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0B47" w:rsidRDefault="00550B47" w:rsidP="00550B47">
      <w:pPr>
        <w:pStyle w:val="AralkYok"/>
        <w:spacing w:after="0"/>
        <w:jc w:val="center"/>
      </w:pPr>
      <w:bookmarkStart w:id="0" w:name="_Hlk511926222"/>
      <w:bookmarkStart w:id="1" w:name="_Toc484519158"/>
    </w:p>
    <w:p w:rsidR="003572B6" w:rsidRPr="005C4763" w:rsidRDefault="00AE0CC4" w:rsidP="00550B47">
      <w:pPr>
        <w:pStyle w:val="AralkYok"/>
        <w:spacing w:after="0"/>
        <w:jc w:val="center"/>
        <w:rPr>
          <w:rFonts w:ascii="Times New Roman" w:hAnsi="Times New Roman" w:cs="Times New Roman"/>
          <w:b/>
          <w:sz w:val="24"/>
          <w:szCs w:val="24"/>
        </w:rPr>
      </w:pPr>
      <w:r>
        <w:t xml:space="preserve">  </w:t>
      </w:r>
      <w:bookmarkStart w:id="2" w:name="_Toc512202810"/>
      <w:bookmarkStart w:id="3" w:name="_Toc512207490"/>
      <w:bookmarkStart w:id="4" w:name="_Toc512208038"/>
      <w:bookmarkStart w:id="5" w:name="_Toc512210264"/>
      <w:r w:rsidR="003572B6" w:rsidRPr="005C4763">
        <w:rPr>
          <w:rFonts w:ascii="Times New Roman" w:hAnsi="Times New Roman" w:cs="Times New Roman"/>
          <w:b/>
          <w:sz w:val="24"/>
          <w:szCs w:val="24"/>
        </w:rPr>
        <w:t>GÜMÜŞHANE ÜNİVERSİTESİ * SOSYAL BİLİMLER ENSTİTÜSÜ</w:t>
      </w:r>
      <w:bookmarkEnd w:id="2"/>
      <w:bookmarkEnd w:id="3"/>
      <w:bookmarkEnd w:id="4"/>
      <w:bookmarkEnd w:id="5"/>
    </w:p>
    <w:p w:rsidR="003572B6" w:rsidRDefault="00AE0CC4" w:rsidP="00550B47">
      <w:pPr>
        <w:pStyle w:val="AralkYok"/>
        <w:spacing w:after="0"/>
        <w:jc w:val="center"/>
        <w:rPr>
          <w:rFonts w:ascii="Times New Roman" w:hAnsi="Times New Roman" w:cs="Times New Roman"/>
          <w:b/>
          <w:sz w:val="24"/>
          <w:szCs w:val="24"/>
        </w:rPr>
      </w:pPr>
      <w:bookmarkStart w:id="6" w:name="_Toc512202811"/>
      <w:bookmarkStart w:id="7" w:name="_Toc512207491"/>
      <w:bookmarkStart w:id="8" w:name="_Toc512208039"/>
      <w:bookmarkStart w:id="9" w:name="_Toc512210265"/>
      <w:r>
        <w:rPr>
          <w:rFonts w:ascii="Times New Roman" w:hAnsi="Times New Roman" w:cs="Times New Roman"/>
          <w:b/>
          <w:sz w:val="24"/>
          <w:szCs w:val="24"/>
        </w:rPr>
        <w:t>AFET YÖNETİMİ</w:t>
      </w:r>
      <w:r w:rsidR="00355274">
        <w:rPr>
          <w:rFonts w:ascii="Times New Roman" w:hAnsi="Times New Roman" w:cs="Times New Roman"/>
          <w:b/>
          <w:sz w:val="24"/>
          <w:szCs w:val="24"/>
        </w:rPr>
        <w:t xml:space="preserve"> </w:t>
      </w:r>
      <w:r w:rsidR="00C8566A" w:rsidRPr="005C4763">
        <w:rPr>
          <w:rFonts w:ascii="Times New Roman" w:hAnsi="Times New Roman" w:cs="Times New Roman"/>
          <w:b/>
          <w:sz w:val="24"/>
          <w:szCs w:val="24"/>
        </w:rPr>
        <w:t>ANABİLİM DALI</w:t>
      </w:r>
      <w:bookmarkEnd w:id="6"/>
      <w:bookmarkEnd w:id="7"/>
      <w:bookmarkEnd w:id="8"/>
      <w:bookmarkEnd w:id="9"/>
    </w:p>
    <w:p w:rsidR="00550B47" w:rsidRDefault="00550B47" w:rsidP="00550B47">
      <w:pPr>
        <w:pStyle w:val="AralkYok"/>
        <w:spacing w:after="0"/>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550B47" w:rsidRDefault="00550B47" w:rsidP="00550B47">
      <w:pPr>
        <w:pStyle w:val="AralkYok"/>
        <w:spacing w:after="0"/>
        <w:jc w:val="center"/>
        <w:rPr>
          <w:rFonts w:ascii="Times New Roman" w:hAnsi="Times New Roman" w:cs="Times New Roman"/>
          <w:b/>
          <w:sz w:val="24"/>
          <w:szCs w:val="24"/>
        </w:rPr>
      </w:pPr>
    </w:p>
    <w:p w:rsidR="00550B47" w:rsidRDefault="00550B47" w:rsidP="00550B47">
      <w:pPr>
        <w:pStyle w:val="AralkYok"/>
        <w:spacing w:after="0"/>
        <w:jc w:val="center"/>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p>
    <w:p w:rsidR="0021674C" w:rsidRDefault="0021674C" w:rsidP="00550B47">
      <w:pPr>
        <w:pStyle w:val="AralkYok"/>
        <w:spacing w:after="0"/>
        <w:jc w:val="center"/>
        <w:rPr>
          <w:rFonts w:ascii="Times New Roman" w:hAnsi="Times New Roman" w:cs="Times New Roman"/>
          <w:b/>
          <w:sz w:val="24"/>
          <w:szCs w:val="24"/>
        </w:rPr>
      </w:pPr>
    </w:p>
    <w:p w:rsidR="00550B47" w:rsidRDefault="00550B47" w:rsidP="00550B47">
      <w:pPr>
        <w:pStyle w:val="AralkYok"/>
        <w:spacing w:after="0"/>
        <w:jc w:val="center"/>
        <w:rPr>
          <w:rFonts w:ascii="Times New Roman" w:hAnsi="Times New Roman" w:cs="Times New Roman"/>
          <w:b/>
          <w:sz w:val="24"/>
          <w:szCs w:val="24"/>
        </w:rPr>
      </w:pPr>
    </w:p>
    <w:p w:rsidR="008C5428" w:rsidRDefault="008C5428" w:rsidP="00550B47">
      <w:pPr>
        <w:pStyle w:val="AralkYok"/>
        <w:spacing w:after="0"/>
        <w:jc w:val="center"/>
        <w:rPr>
          <w:rFonts w:ascii="Times New Roman" w:hAnsi="Times New Roman" w:cs="Times New Roman"/>
          <w:b/>
          <w:sz w:val="24"/>
          <w:szCs w:val="24"/>
        </w:rPr>
      </w:pPr>
    </w:p>
    <w:p w:rsidR="00550B47" w:rsidRDefault="00550B47" w:rsidP="00550B47">
      <w:pPr>
        <w:pStyle w:val="AralkYok"/>
        <w:spacing w:after="0"/>
        <w:jc w:val="center"/>
        <w:rPr>
          <w:rFonts w:ascii="Times New Roman" w:hAnsi="Times New Roman" w:cs="Times New Roman"/>
          <w:b/>
          <w:sz w:val="24"/>
          <w:szCs w:val="24"/>
        </w:rPr>
      </w:pPr>
    </w:p>
    <w:p w:rsidR="00550B47" w:rsidRPr="005C4763" w:rsidRDefault="00550B47" w:rsidP="00550B47">
      <w:pPr>
        <w:pStyle w:val="AralkYok"/>
        <w:spacing w:after="0"/>
        <w:jc w:val="center"/>
        <w:rPr>
          <w:rFonts w:ascii="Times New Roman" w:hAnsi="Times New Roman" w:cs="Times New Roman"/>
          <w:b/>
          <w:sz w:val="24"/>
          <w:szCs w:val="24"/>
        </w:rPr>
      </w:pPr>
    </w:p>
    <w:p w:rsidR="003572B6" w:rsidRDefault="003572B6" w:rsidP="00550B47">
      <w:pPr>
        <w:pStyle w:val="Balk1"/>
        <w:ind w:firstLine="0"/>
        <w:jc w:val="center"/>
      </w:pPr>
    </w:p>
    <w:p w:rsidR="003572B6" w:rsidRPr="005C4763" w:rsidRDefault="00180CA9" w:rsidP="00550B47">
      <w:pPr>
        <w:pStyle w:val="AralkYok"/>
        <w:spacing w:after="0"/>
        <w:jc w:val="center"/>
        <w:rPr>
          <w:rFonts w:ascii="Times New Roman" w:hAnsi="Times New Roman" w:cs="Times New Roman"/>
          <w:b/>
          <w:sz w:val="24"/>
          <w:szCs w:val="24"/>
        </w:rPr>
      </w:pPr>
      <w:bookmarkStart w:id="10" w:name="_Toc512202813"/>
      <w:bookmarkStart w:id="11" w:name="_Toc512207493"/>
      <w:bookmarkStart w:id="12" w:name="_Toc512208041"/>
      <w:bookmarkStart w:id="13" w:name="_Toc512210267"/>
      <w:bookmarkStart w:id="14" w:name="_Hlk511926981"/>
      <w:r>
        <w:rPr>
          <w:rFonts w:ascii="Times New Roman" w:hAnsi="Times New Roman" w:cs="Times New Roman"/>
          <w:b/>
          <w:sz w:val="24"/>
          <w:szCs w:val="24"/>
        </w:rPr>
        <w:t>AFETLERDE LOJİSTİK YÖNETİMİ: ÇANAKKALE DEPREMİ ÖRNEĞİ</w:t>
      </w:r>
      <w:bookmarkEnd w:id="10"/>
      <w:bookmarkEnd w:id="11"/>
      <w:bookmarkEnd w:id="12"/>
      <w:bookmarkEnd w:id="13"/>
    </w:p>
    <w:bookmarkEnd w:id="14"/>
    <w:p w:rsidR="00CA0083" w:rsidRDefault="00CA0083" w:rsidP="00550B47">
      <w:pPr>
        <w:pStyle w:val="AralkYok"/>
        <w:spacing w:after="0"/>
        <w:jc w:val="center"/>
        <w:rPr>
          <w:rFonts w:ascii="Times New Roman" w:hAnsi="Times New Roman" w:cs="Times New Roman"/>
          <w:b/>
          <w:sz w:val="24"/>
          <w:szCs w:val="24"/>
        </w:rPr>
      </w:pPr>
    </w:p>
    <w:p w:rsidR="0021674C" w:rsidRDefault="0021674C" w:rsidP="00550B47">
      <w:pPr>
        <w:pStyle w:val="AralkYok"/>
        <w:spacing w:after="0"/>
        <w:jc w:val="center"/>
        <w:rPr>
          <w:rFonts w:ascii="Times New Roman" w:hAnsi="Times New Roman" w:cs="Times New Roman"/>
          <w:b/>
          <w:sz w:val="24"/>
          <w:szCs w:val="24"/>
        </w:rPr>
      </w:pPr>
    </w:p>
    <w:p w:rsidR="0021674C" w:rsidRDefault="0021674C" w:rsidP="00550B47">
      <w:pPr>
        <w:pStyle w:val="AralkYok"/>
        <w:spacing w:after="0"/>
        <w:jc w:val="center"/>
        <w:rPr>
          <w:rFonts w:ascii="Times New Roman" w:hAnsi="Times New Roman" w:cs="Times New Roman"/>
          <w:b/>
          <w:sz w:val="24"/>
          <w:szCs w:val="24"/>
        </w:rPr>
      </w:pPr>
    </w:p>
    <w:p w:rsidR="008C5428" w:rsidRDefault="008C5428" w:rsidP="00550B47">
      <w:pPr>
        <w:pStyle w:val="AralkYok"/>
        <w:spacing w:after="0"/>
        <w:jc w:val="center"/>
        <w:rPr>
          <w:rFonts w:ascii="Times New Roman" w:hAnsi="Times New Roman" w:cs="Times New Roman"/>
          <w:b/>
          <w:sz w:val="24"/>
          <w:szCs w:val="24"/>
        </w:rPr>
      </w:pPr>
    </w:p>
    <w:p w:rsidR="0021674C" w:rsidRDefault="0021674C" w:rsidP="00550B47">
      <w:pPr>
        <w:pStyle w:val="AralkYok"/>
        <w:spacing w:after="0"/>
        <w:jc w:val="center"/>
        <w:rPr>
          <w:rFonts w:ascii="Times New Roman" w:hAnsi="Times New Roman" w:cs="Times New Roman"/>
          <w:b/>
          <w:sz w:val="24"/>
          <w:szCs w:val="24"/>
        </w:rPr>
      </w:pPr>
    </w:p>
    <w:p w:rsidR="00550B47" w:rsidRDefault="00550B47" w:rsidP="00550B47">
      <w:pPr>
        <w:pStyle w:val="AralkYok"/>
        <w:spacing w:after="0"/>
        <w:jc w:val="center"/>
        <w:rPr>
          <w:rFonts w:ascii="Times New Roman" w:hAnsi="Times New Roman" w:cs="Times New Roman"/>
          <w:b/>
          <w:sz w:val="24"/>
          <w:szCs w:val="24"/>
        </w:rPr>
      </w:pPr>
    </w:p>
    <w:p w:rsidR="00550B47" w:rsidRDefault="00550B47" w:rsidP="00550B47">
      <w:pPr>
        <w:pStyle w:val="AralkYok"/>
        <w:spacing w:after="0"/>
        <w:jc w:val="center"/>
        <w:rPr>
          <w:rFonts w:ascii="Times New Roman" w:hAnsi="Times New Roman" w:cs="Times New Roman"/>
          <w:b/>
          <w:sz w:val="24"/>
          <w:szCs w:val="24"/>
        </w:rPr>
      </w:pPr>
    </w:p>
    <w:p w:rsidR="00550B47" w:rsidRPr="005C4763" w:rsidRDefault="00550B47" w:rsidP="00550B47">
      <w:pPr>
        <w:pStyle w:val="AralkYok"/>
        <w:spacing w:after="0"/>
        <w:jc w:val="center"/>
        <w:rPr>
          <w:rFonts w:ascii="Times New Roman" w:hAnsi="Times New Roman" w:cs="Times New Roman"/>
          <w:b/>
          <w:sz w:val="24"/>
          <w:szCs w:val="24"/>
        </w:rPr>
      </w:pPr>
    </w:p>
    <w:p w:rsidR="003572B6" w:rsidRDefault="00C8566A" w:rsidP="00550B47">
      <w:pPr>
        <w:pStyle w:val="AralkYok"/>
        <w:spacing w:after="0"/>
        <w:jc w:val="center"/>
        <w:rPr>
          <w:rFonts w:ascii="Times New Roman" w:hAnsi="Times New Roman" w:cs="Times New Roman"/>
          <w:b/>
          <w:sz w:val="24"/>
          <w:szCs w:val="24"/>
        </w:rPr>
      </w:pPr>
      <w:bookmarkStart w:id="15" w:name="_Toc512202814"/>
      <w:bookmarkStart w:id="16" w:name="_Toc512207494"/>
      <w:bookmarkStart w:id="17" w:name="_Toc512208042"/>
      <w:bookmarkStart w:id="18" w:name="_Toc512210268"/>
      <w:r w:rsidRPr="005C4763">
        <w:rPr>
          <w:rFonts w:ascii="Times New Roman" w:hAnsi="Times New Roman" w:cs="Times New Roman"/>
          <w:b/>
          <w:sz w:val="24"/>
          <w:szCs w:val="24"/>
        </w:rPr>
        <w:t>YÜKSEK LİSANS</w:t>
      </w:r>
      <w:bookmarkEnd w:id="15"/>
      <w:bookmarkEnd w:id="16"/>
      <w:bookmarkEnd w:id="17"/>
      <w:bookmarkEnd w:id="18"/>
      <w:r w:rsidR="00A11AF5">
        <w:rPr>
          <w:rFonts w:ascii="Times New Roman" w:hAnsi="Times New Roman" w:cs="Times New Roman"/>
          <w:b/>
          <w:sz w:val="24"/>
          <w:szCs w:val="24"/>
        </w:rPr>
        <w:t xml:space="preserve"> TEZİ</w:t>
      </w:r>
    </w:p>
    <w:p w:rsidR="00550B47" w:rsidRDefault="00550B47" w:rsidP="00550B47">
      <w:pPr>
        <w:pStyle w:val="AralkYok"/>
        <w:spacing w:after="0"/>
        <w:jc w:val="center"/>
        <w:rPr>
          <w:rFonts w:ascii="Times New Roman" w:hAnsi="Times New Roman" w:cs="Times New Roman"/>
          <w:b/>
          <w:sz w:val="24"/>
          <w:szCs w:val="24"/>
        </w:rPr>
      </w:pPr>
    </w:p>
    <w:p w:rsidR="00550B47" w:rsidRDefault="00550B47" w:rsidP="00550B47">
      <w:pPr>
        <w:pStyle w:val="AralkYok"/>
        <w:spacing w:after="0"/>
        <w:jc w:val="center"/>
        <w:rPr>
          <w:rFonts w:ascii="Times New Roman" w:hAnsi="Times New Roman" w:cs="Times New Roman"/>
          <w:b/>
          <w:sz w:val="24"/>
          <w:szCs w:val="24"/>
        </w:rPr>
      </w:pPr>
    </w:p>
    <w:p w:rsidR="00550B47" w:rsidRPr="005C4763" w:rsidRDefault="00550B47" w:rsidP="00550B47">
      <w:pPr>
        <w:pStyle w:val="AralkYok"/>
        <w:spacing w:after="0"/>
        <w:jc w:val="center"/>
        <w:rPr>
          <w:rFonts w:ascii="Times New Roman" w:hAnsi="Times New Roman" w:cs="Times New Roman"/>
          <w:b/>
          <w:sz w:val="24"/>
          <w:szCs w:val="24"/>
        </w:rPr>
      </w:pPr>
    </w:p>
    <w:p w:rsidR="00C8566A" w:rsidRPr="005C4763" w:rsidRDefault="00C8566A" w:rsidP="00550B47">
      <w:pPr>
        <w:pStyle w:val="AralkYok"/>
        <w:spacing w:after="0"/>
        <w:jc w:val="center"/>
        <w:rPr>
          <w:rFonts w:ascii="Times New Roman" w:hAnsi="Times New Roman" w:cs="Times New Roman"/>
          <w:b/>
          <w:sz w:val="24"/>
          <w:szCs w:val="24"/>
        </w:rPr>
      </w:pPr>
      <w:bookmarkStart w:id="19" w:name="_Toc512202815"/>
      <w:bookmarkStart w:id="20" w:name="_Toc512207495"/>
      <w:bookmarkStart w:id="21" w:name="_Toc512208043"/>
      <w:bookmarkStart w:id="22" w:name="_Toc512210269"/>
      <w:r w:rsidRPr="005C4763">
        <w:rPr>
          <w:rFonts w:ascii="Times New Roman" w:hAnsi="Times New Roman" w:cs="Times New Roman"/>
          <w:b/>
          <w:sz w:val="24"/>
          <w:szCs w:val="24"/>
        </w:rPr>
        <w:t>Me</w:t>
      </w:r>
      <w:bookmarkEnd w:id="19"/>
      <w:bookmarkEnd w:id="20"/>
      <w:bookmarkEnd w:id="21"/>
      <w:bookmarkEnd w:id="22"/>
      <w:r w:rsidR="00180CA9">
        <w:rPr>
          <w:rFonts w:ascii="Times New Roman" w:hAnsi="Times New Roman" w:cs="Times New Roman"/>
          <w:b/>
          <w:sz w:val="24"/>
          <w:szCs w:val="24"/>
        </w:rPr>
        <w:t>rve YAMAN YÜCE</w:t>
      </w:r>
    </w:p>
    <w:p w:rsidR="00CA0083" w:rsidRPr="005C4763" w:rsidRDefault="00CA0083" w:rsidP="00550B47">
      <w:pPr>
        <w:pStyle w:val="AralkYok"/>
        <w:spacing w:after="0"/>
        <w:jc w:val="center"/>
        <w:rPr>
          <w:rFonts w:ascii="Times New Roman" w:hAnsi="Times New Roman" w:cs="Times New Roman"/>
          <w:b/>
          <w:sz w:val="24"/>
          <w:szCs w:val="24"/>
        </w:rPr>
      </w:pPr>
    </w:p>
    <w:p w:rsidR="00CA0083" w:rsidRPr="005C4763" w:rsidRDefault="00CA0083" w:rsidP="00550B47">
      <w:pPr>
        <w:pStyle w:val="AralkYok"/>
        <w:tabs>
          <w:tab w:val="left" w:pos="1860"/>
        </w:tabs>
        <w:spacing w:after="0"/>
        <w:jc w:val="center"/>
        <w:rPr>
          <w:rFonts w:ascii="Times New Roman" w:hAnsi="Times New Roman" w:cs="Times New Roman"/>
          <w:b/>
          <w:sz w:val="24"/>
          <w:szCs w:val="24"/>
        </w:rPr>
      </w:pPr>
    </w:p>
    <w:p w:rsidR="00CA0083" w:rsidRPr="005C4763" w:rsidRDefault="00CA0083" w:rsidP="00550B47">
      <w:pPr>
        <w:pStyle w:val="AralkYok"/>
        <w:spacing w:after="0"/>
        <w:jc w:val="center"/>
        <w:rPr>
          <w:rFonts w:ascii="Times New Roman" w:hAnsi="Times New Roman" w:cs="Times New Roman"/>
          <w:b/>
          <w:sz w:val="24"/>
          <w:szCs w:val="24"/>
        </w:rPr>
      </w:pPr>
    </w:p>
    <w:p w:rsidR="005837A6" w:rsidRPr="005C4763" w:rsidRDefault="00FA4FEF" w:rsidP="00550B47">
      <w:pPr>
        <w:pStyle w:val="AralkYok"/>
        <w:spacing w:after="0"/>
        <w:jc w:val="center"/>
        <w:rPr>
          <w:rFonts w:ascii="Times New Roman" w:hAnsi="Times New Roman" w:cs="Times New Roman"/>
          <w:b/>
          <w:sz w:val="24"/>
          <w:szCs w:val="24"/>
        </w:rPr>
      </w:pPr>
      <w:r>
        <w:rPr>
          <w:rFonts w:ascii="Times New Roman" w:hAnsi="Times New Roman" w:cs="Times New Roman"/>
          <w:b/>
          <w:sz w:val="24"/>
          <w:szCs w:val="24"/>
        </w:rPr>
        <w:t>EYLÜL</w:t>
      </w:r>
      <w:r w:rsidR="00FA4E42">
        <w:rPr>
          <w:rFonts w:ascii="Times New Roman" w:hAnsi="Times New Roman" w:cs="Times New Roman"/>
          <w:b/>
          <w:sz w:val="24"/>
          <w:szCs w:val="24"/>
        </w:rPr>
        <w:t xml:space="preserve"> -  2018</w:t>
      </w:r>
    </w:p>
    <w:p w:rsidR="00D82E7C" w:rsidRPr="005C4763" w:rsidRDefault="00C8566A" w:rsidP="00550B47">
      <w:pPr>
        <w:pStyle w:val="AralkYok"/>
        <w:spacing w:after="0"/>
        <w:jc w:val="center"/>
        <w:rPr>
          <w:rFonts w:ascii="Times New Roman" w:hAnsi="Times New Roman" w:cs="Times New Roman"/>
          <w:b/>
          <w:sz w:val="24"/>
          <w:szCs w:val="24"/>
        </w:rPr>
      </w:pPr>
      <w:r w:rsidRPr="005C4763">
        <w:rPr>
          <w:rFonts w:ascii="Times New Roman" w:hAnsi="Times New Roman" w:cs="Times New Roman"/>
          <w:b/>
          <w:sz w:val="24"/>
          <w:szCs w:val="24"/>
        </w:rPr>
        <w:t>GÜMÜŞHANE</w:t>
      </w:r>
      <w:bookmarkStart w:id="23" w:name="_Toc512202816"/>
      <w:bookmarkStart w:id="24" w:name="_Toc512207496"/>
      <w:bookmarkStart w:id="25" w:name="_Toc512208044"/>
      <w:bookmarkStart w:id="26" w:name="_Toc512210270"/>
      <w:bookmarkEnd w:id="0"/>
    </w:p>
    <w:p w:rsidR="007649B6" w:rsidRDefault="007649B6" w:rsidP="007649B6"/>
    <w:p w:rsidR="00B93B02" w:rsidRDefault="00CA339D" w:rsidP="007476A3">
      <w:pPr>
        <w:jc w:val="center"/>
      </w:pPr>
      <w:r>
        <w:rPr>
          <w:noProof/>
          <w:lang w:eastAsia="tr-TR"/>
        </w:rPr>
        <w:lastRenderedPageBreak/>
        <w:drawing>
          <wp:inline distT="0" distB="0" distL="0" distR="0" wp14:anchorId="0BDE6282" wp14:editId="6D75CA20">
            <wp:extent cx="764498" cy="749508"/>
            <wp:effectExtent l="0" t="0" r="0" b="0"/>
            <wp:docPr id="5" name="Resim 1" descr="sbeLogo"/>
            <wp:cNvGraphicFramePr/>
            <a:graphic xmlns:a="http://schemas.openxmlformats.org/drawingml/2006/main">
              <a:graphicData uri="http://schemas.openxmlformats.org/drawingml/2006/picture">
                <pic:pic xmlns:pic="http://schemas.openxmlformats.org/drawingml/2006/picture">
                  <pic:nvPicPr>
                    <pic:cNvPr id="4" name="Resim 1" descr="sbeLogo"/>
                    <pic:cNvPicPr/>
                  </pic:nvPicPr>
                  <pic:blipFill>
                    <a:blip r:embed="rId9" cstate="print"/>
                    <a:srcRect/>
                    <a:stretch>
                      <a:fillRect/>
                    </a:stretch>
                  </pic:blipFill>
                  <pic:spPr bwMode="auto">
                    <a:xfrm>
                      <a:off x="0" y="0"/>
                      <a:ext cx="767524" cy="752475"/>
                    </a:xfrm>
                    <a:prstGeom prst="rect">
                      <a:avLst/>
                    </a:prstGeom>
                    <a:noFill/>
                    <a:ln w="9525">
                      <a:noFill/>
                      <a:miter lim="800000"/>
                      <a:headEnd/>
                      <a:tailEnd/>
                    </a:ln>
                  </pic:spPr>
                </pic:pic>
              </a:graphicData>
            </a:graphic>
          </wp:inline>
        </w:drawing>
      </w:r>
      <w:bookmarkEnd w:id="23"/>
      <w:bookmarkEnd w:id="24"/>
      <w:bookmarkEnd w:id="25"/>
      <w:bookmarkEnd w:id="26"/>
    </w:p>
    <w:p w:rsidR="005837A6" w:rsidRPr="00CA339D" w:rsidRDefault="005837A6" w:rsidP="00550B47">
      <w:pPr>
        <w:spacing w:after="0"/>
        <w:jc w:val="center"/>
        <w:rPr>
          <w:b/>
        </w:rPr>
      </w:pPr>
      <w:r w:rsidRPr="00CA339D">
        <w:rPr>
          <w:b/>
        </w:rPr>
        <w:t>GÜMÜŞHANE ÜNİVERSİTESİ * SOSYAL BİLİMLER ENSTİTÜSÜ</w:t>
      </w:r>
    </w:p>
    <w:p w:rsidR="005837A6" w:rsidRDefault="00180CA9" w:rsidP="00550B47">
      <w:pPr>
        <w:spacing w:after="0"/>
        <w:jc w:val="center"/>
        <w:rPr>
          <w:b/>
        </w:rPr>
      </w:pPr>
      <w:r>
        <w:rPr>
          <w:b/>
        </w:rPr>
        <w:t xml:space="preserve"> AFET YÖNETİMİ </w:t>
      </w:r>
      <w:r w:rsidR="00AE0CC4">
        <w:rPr>
          <w:b/>
        </w:rPr>
        <w:t>ANABİLİM DAL</w:t>
      </w:r>
      <w:r w:rsidR="00E4757D">
        <w:rPr>
          <w:b/>
        </w:rPr>
        <w:t>I</w:t>
      </w:r>
    </w:p>
    <w:p w:rsidR="00355274" w:rsidRDefault="00355274" w:rsidP="00355274">
      <w:pPr>
        <w:pStyle w:val="AralkYok"/>
        <w:spacing w:after="0"/>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550B47" w:rsidRDefault="00550B47" w:rsidP="00550B47">
      <w:pPr>
        <w:spacing w:after="0"/>
        <w:jc w:val="center"/>
        <w:rPr>
          <w:b/>
        </w:rPr>
      </w:pPr>
    </w:p>
    <w:p w:rsidR="00550B47" w:rsidRDefault="00550B47" w:rsidP="00550B47">
      <w:pPr>
        <w:spacing w:after="0"/>
        <w:jc w:val="center"/>
        <w:rPr>
          <w:b/>
        </w:rPr>
      </w:pPr>
    </w:p>
    <w:p w:rsidR="00550B47" w:rsidRDefault="00550B47" w:rsidP="00550B47">
      <w:pPr>
        <w:spacing w:after="0"/>
        <w:jc w:val="center"/>
        <w:rPr>
          <w:b/>
        </w:rPr>
      </w:pPr>
    </w:p>
    <w:p w:rsidR="00550B47" w:rsidRDefault="00550B47" w:rsidP="00550B47">
      <w:pPr>
        <w:spacing w:after="0"/>
        <w:jc w:val="center"/>
        <w:rPr>
          <w:b/>
        </w:rPr>
      </w:pPr>
    </w:p>
    <w:p w:rsidR="00550B47" w:rsidRPr="00CA339D" w:rsidRDefault="00550B47" w:rsidP="00550B47">
      <w:pPr>
        <w:spacing w:after="0"/>
        <w:jc w:val="center"/>
        <w:rPr>
          <w:b/>
        </w:rPr>
      </w:pPr>
    </w:p>
    <w:p w:rsidR="005837A6" w:rsidRPr="00CA339D" w:rsidRDefault="005837A6" w:rsidP="00550B47">
      <w:pPr>
        <w:spacing w:after="0"/>
        <w:rPr>
          <w:b/>
        </w:rPr>
      </w:pPr>
    </w:p>
    <w:p w:rsidR="00A93E33" w:rsidRDefault="00180CA9" w:rsidP="00550B47">
      <w:pPr>
        <w:spacing w:after="0"/>
        <w:jc w:val="center"/>
        <w:rPr>
          <w:b/>
        </w:rPr>
      </w:pPr>
      <w:bookmarkStart w:id="27" w:name="_Hlk511928447"/>
      <w:r>
        <w:rPr>
          <w:b/>
        </w:rPr>
        <w:t>AFETLERDE LOJİSTİK YÖNETİMİ: ÇANAKKALE DEPREMİ ÖRNEĞİ</w:t>
      </w:r>
      <w:bookmarkEnd w:id="27"/>
    </w:p>
    <w:p w:rsidR="0021674C" w:rsidRDefault="0021674C" w:rsidP="00550B47">
      <w:pPr>
        <w:spacing w:after="0"/>
        <w:rPr>
          <w:b/>
        </w:rPr>
      </w:pPr>
    </w:p>
    <w:p w:rsidR="00550B47" w:rsidRDefault="00550B47" w:rsidP="00550B47">
      <w:pPr>
        <w:spacing w:after="0"/>
        <w:rPr>
          <w:b/>
        </w:rPr>
      </w:pPr>
    </w:p>
    <w:p w:rsidR="00550B47" w:rsidRDefault="00550B47" w:rsidP="00550B47">
      <w:pPr>
        <w:spacing w:after="0"/>
        <w:rPr>
          <w:b/>
        </w:rPr>
      </w:pPr>
    </w:p>
    <w:p w:rsidR="00550B47" w:rsidRDefault="00550B47" w:rsidP="00550B47">
      <w:pPr>
        <w:spacing w:after="0"/>
        <w:rPr>
          <w:b/>
        </w:rPr>
      </w:pPr>
    </w:p>
    <w:p w:rsidR="0021674C" w:rsidRDefault="0021674C" w:rsidP="00550B47">
      <w:pPr>
        <w:spacing w:after="0"/>
        <w:rPr>
          <w:b/>
        </w:rPr>
      </w:pPr>
    </w:p>
    <w:p w:rsidR="00550B47" w:rsidRDefault="00550B47" w:rsidP="00550B47">
      <w:pPr>
        <w:spacing w:after="0"/>
        <w:rPr>
          <w:b/>
        </w:rPr>
      </w:pPr>
    </w:p>
    <w:p w:rsidR="005C4763" w:rsidRDefault="005837A6" w:rsidP="00550B47">
      <w:pPr>
        <w:spacing w:after="0"/>
        <w:jc w:val="center"/>
        <w:rPr>
          <w:b/>
        </w:rPr>
      </w:pPr>
      <w:r w:rsidRPr="00CA339D">
        <w:rPr>
          <w:b/>
        </w:rPr>
        <w:t>YÜKSEK LİSANS</w:t>
      </w:r>
      <w:r w:rsidR="00A11AF5">
        <w:rPr>
          <w:b/>
        </w:rPr>
        <w:t xml:space="preserve"> TEZİ</w:t>
      </w:r>
    </w:p>
    <w:p w:rsidR="00550B47" w:rsidRDefault="00550B47" w:rsidP="00550B47">
      <w:pPr>
        <w:spacing w:after="0"/>
        <w:jc w:val="center"/>
        <w:rPr>
          <w:b/>
        </w:rPr>
      </w:pPr>
    </w:p>
    <w:p w:rsidR="00550B47" w:rsidRDefault="00550B47" w:rsidP="00550B47">
      <w:pPr>
        <w:spacing w:after="0"/>
        <w:jc w:val="center"/>
        <w:rPr>
          <w:b/>
        </w:rPr>
      </w:pPr>
    </w:p>
    <w:p w:rsidR="00A93E33" w:rsidRDefault="00180CA9" w:rsidP="00550B47">
      <w:pPr>
        <w:spacing w:after="0"/>
        <w:jc w:val="center"/>
        <w:rPr>
          <w:b/>
        </w:rPr>
      </w:pPr>
      <w:r>
        <w:rPr>
          <w:b/>
        </w:rPr>
        <w:t>Merve YAMAN YÜCE</w:t>
      </w:r>
    </w:p>
    <w:p w:rsidR="00A93E33" w:rsidRDefault="00A93E33" w:rsidP="00550B47">
      <w:pPr>
        <w:spacing w:after="0"/>
        <w:jc w:val="center"/>
        <w:rPr>
          <w:b/>
        </w:rPr>
      </w:pPr>
    </w:p>
    <w:p w:rsidR="0021674C" w:rsidRDefault="0021674C" w:rsidP="00550B47">
      <w:pPr>
        <w:spacing w:after="0"/>
        <w:rPr>
          <w:b/>
        </w:rPr>
      </w:pPr>
    </w:p>
    <w:p w:rsidR="00355274" w:rsidRPr="00CA339D" w:rsidRDefault="00355274" w:rsidP="00355274">
      <w:pPr>
        <w:tabs>
          <w:tab w:val="left" w:pos="4111"/>
          <w:tab w:val="left" w:pos="4253"/>
        </w:tabs>
        <w:spacing w:after="0"/>
        <w:jc w:val="center"/>
        <w:rPr>
          <w:b/>
        </w:rPr>
      </w:pPr>
      <w:r>
        <w:rPr>
          <w:b/>
        </w:rPr>
        <w:t xml:space="preserve">Tez Danışmanı: </w:t>
      </w:r>
      <w:r w:rsidRPr="00CA339D">
        <w:rPr>
          <w:b/>
        </w:rPr>
        <w:t xml:space="preserve">Doç. Dr. </w:t>
      </w:r>
      <w:r>
        <w:rPr>
          <w:b/>
        </w:rPr>
        <w:t>Sedat BOSTAN</w:t>
      </w:r>
    </w:p>
    <w:p w:rsidR="00A93E33" w:rsidRDefault="00A93E33" w:rsidP="00550B47">
      <w:pPr>
        <w:spacing w:after="0"/>
        <w:jc w:val="center"/>
        <w:rPr>
          <w:b/>
        </w:rPr>
      </w:pPr>
    </w:p>
    <w:p w:rsidR="00A93E33" w:rsidRPr="00CA339D" w:rsidRDefault="00A93E33" w:rsidP="00550B47">
      <w:pPr>
        <w:spacing w:after="0"/>
        <w:jc w:val="center"/>
        <w:rPr>
          <w:b/>
        </w:rPr>
      </w:pPr>
    </w:p>
    <w:p w:rsidR="005837A6" w:rsidRPr="00CA339D" w:rsidRDefault="00FA4FEF" w:rsidP="00550B47">
      <w:pPr>
        <w:spacing w:after="0"/>
        <w:jc w:val="center"/>
        <w:rPr>
          <w:b/>
        </w:rPr>
      </w:pPr>
      <w:r>
        <w:rPr>
          <w:b/>
        </w:rPr>
        <w:t>EYLÜL</w:t>
      </w:r>
      <w:r w:rsidR="005C124C">
        <w:rPr>
          <w:b/>
        </w:rPr>
        <w:t xml:space="preserve"> - </w:t>
      </w:r>
      <w:r w:rsidR="00FA4E42">
        <w:rPr>
          <w:b/>
        </w:rPr>
        <w:t>2018</w:t>
      </w:r>
    </w:p>
    <w:p w:rsidR="003572B6" w:rsidRPr="00CA339D" w:rsidRDefault="005837A6" w:rsidP="00550B47">
      <w:pPr>
        <w:spacing w:after="0"/>
        <w:jc w:val="center"/>
        <w:rPr>
          <w:b/>
        </w:rPr>
      </w:pPr>
      <w:r w:rsidRPr="00CA339D">
        <w:rPr>
          <w:b/>
        </w:rPr>
        <w:t>GÜMÜŞHANE</w:t>
      </w:r>
    </w:p>
    <w:p w:rsidR="00D82E7C" w:rsidRDefault="00D82E7C" w:rsidP="00960613">
      <w:pPr>
        <w:tabs>
          <w:tab w:val="left" w:pos="1260"/>
        </w:tabs>
        <w:rPr>
          <w:b/>
        </w:rPr>
        <w:sectPr w:rsidR="00D82E7C" w:rsidSect="00BB7C9D">
          <w:footerReference w:type="default" r:id="rId10"/>
          <w:pgSz w:w="11906" w:h="16838"/>
          <w:pgMar w:top="1701" w:right="1134" w:bottom="1701" w:left="2268" w:header="708" w:footer="708" w:gutter="0"/>
          <w:pgNumType w:start="2"/>
          <w:cols w:space="708"/>
          <w:titlePg/>
          <w:docGrid w:linePitch="360"/>
        </w:sectPr>
      </w:pPr>
    </w:p>
    <w:p w:rsidR="00A11AF5" w:rsidRDefault="00A11AF5" w:rsidP="00A11AF5">
      <w:pPr>
        <w:pStyle w:val="Balk1"/>
        <w:jc w:val="center"/>
      </w:pPr>
    </w:p>
    <w:p w:rsidR="00A11AF5" w:rsidRDefault="00A11AF5" w:rsidP="00A11AF5">
      <w:pPr>
        <w:pStyle w:val="Balk1"/>
        <w:jc w:val="center"/>
      </w:pPr>
    </w:p>
    <w:p w:rsidR="008D674D" w:rsidRPr="008D674D" w:rsidRDefault="008D674D" w:rsidP="00A11AF5">
      <w:pPr>
        <w:pStyle w:val="Balk1"/>
        <w:jc w:val="center"/>
      </w:pPr>
      <w:bookmarkStart w:id="28" w:name="_Toc520960743"/>
      <w:r w:rsidRPr="008D674D">
        <w:t>KABUL VE ONAY</w:t>
      </w:r>
      <w:bookmarkEnd w:id="28"/>
    </w:p>
    <w:p w:rsidR="00D12E83" w:rsidRDefault="00D12E83" w:rsidP="00A11AF5">
      <w:pPr>
        <w:tabs>
          <w:tab w:val="left" w:pos="709"/>
        </w:tabs>
        <w:spacing w:after="0"/>
        <w:jc w:val="both"/>
      </w:pPr>
    </w:p>
    <w:p w:rsidR="00A473B5" w:rsidRDefault="007262BB" w:rsidP="00261453">
      <w:pPr>
        <w:tabs>
          <w:tab w:val="left" w:pos="709"/>
        </w:tabs>
        <w:jc w:val="both"/>
      </w:pPr>
      <w:r>
        <w:tab/>
      </w:r>
      <w:r w:rsidR="008D674D">
        <w:t xml:space="preserve">Doç. Dr. </w:t>
      </w:r>
      <w:r w:rsidR="00180CA9">
        <w:t>Sedat BOSTAN danışmanlığında, Merve YAMAN YÜCE</w:t>
      </w:r>
      <w:r w:rsidR="008D674D">
        <w:t xml:space="preserve"> tarafından hazırlanan “</w:t>
      </w:r>
      <w:r w:rsidR="00180CA9">
        <w:t xml:space="preserve">Afetler Lojistik Yönetimi: Çanakkale Depremi Örneği” isimli bu çalışma, </w:t>
      </w:r>
      <w:r w:rsidR="00E90B4E">
        <w:t>17</w:t>
      </w:r>
      <w:r w:rsidR="000F47BD">
        <w:t xml:space="preserve"> </w:t>
      </w:r>
      <w:r w:rsidR="00180CA9">
        <w:t>/ 0</w:t>
      </w:r>
      <w:r w:rsidR="00D8033C">
        <w:t>7</w:t>
      </w:r>
      <w:r w:rsidR="008D674D">
        <w:t xml:space="preserve"> / 2018 Tarihinde yapılan savunma sınavı sonucunda başarılı bulunarak jürimiz tarafından Yüksek Lisans Tezi olarak kabul edilmiştir.</w:t>
      </w:r>
    </w:p>
    <w:p w:rsidR="0021674C" w:rsidRDefault="0021674C" w:rsidP="00E90B4E">
      <w:pPr>
        <w:tabs>
          <w:tab w:val="left" w:pos="709"/>
        </w:tabs>
        <w:jc w:val="center"/>
        <w:rPr>
          <w:b/>
        </w:rPr>
      </w:pPr>
    </w:p>
    <w:p w:rsidR="0021674C" w:rsidRDefault="0021674C" w:rsidP="00E90B4E">
      <w:pPr>
        <w:ind w:left="709" w:firstLine="709"/>
        <w:jc w:val="center"/>
        <w:rPr>
          <w:b/>
        </w:rPr>
      </w:pPr>
      <w:r w:rsidRPr="0021674C">
        <w:rPr>
          <w:b/>
        </w:rPr>
        <w:t>Doç. Dr. Sedat BOSTAN</w:t>
      </w:r>
      <w:r w:rsidRPr="0021674C">
        <w:t xml:space="preserve"> </w:t>
      </w:r>
      <w:r w:rsidR="00E90B4E">
        <w:rPr>
          <w:b/>
        </w:rPr>
        <w:t>(</w:t>
      </w:r>
      <w:r w:rsidRPr="0021674C">
        <w:rPr>
          <w:b/>
        </w:rPr>
        <w:t xml:space="preserve"> Danışman)</w:t>
      </w:r>
    </w:p>
    <w:p w:rsidR="00E90B4E" w:rsidRDefault="00E90B4E" w:rsidP="00E90B4E">
      <w:pPr>
        <w:ind w:left="709" w:firstLine="709"/>
        <w:jc w:val="center"/>
        <w:rPr>
          <w:b/>
        </w:rPr>
      </w:pPr>
    </w:p>
    <w:p w:rsidR="0021674C" w:rsidRDefault="00E90B4E" w:rsidP="00E90B4E">
      <w:pPr>
        <w:autoSpaceDE w:val="0"/>
        <w:autoSpaceDN w:val="0"/>
        <w:adjustRightInd w:val="0"/>
        <w:spacing w:after="0"/>
        <w:ind w:left="709" w:firstLine="709"/>
        <w:jc w:val="center"/>
        <w:rPr>
          <w:b/>
        </w:rPr>
      </w:pPr>
      <w:r>
        <w:rPr>
          <w:b/>
          <w:bCs/>
        </w:rPr>
        <w:t xml:space="preserve">Prof. </w:t>
      </w:r>
      <w:r w:rsidR="00D44021">
        <w:rPr>
          <w:b/>
          <w:bCs/>
        </w:rPr>
        <w:t>Dr. Saime</w:t>
      </w:r>
      <w:r>
        <w:rPr>
          <w:b/>
          <w:bCs/>
        </w:rPr>
        <w:t xml:space="preserve"> ŞAHİNÖZ</w:t>
      </w:r>
      <w:r w:rsidR="0021674C" w:rsidRPr="0021674C">
        <w:rPr>
          <w:b/>
          <w:bCs/>
        </w:rPr>
        <w:t xml:space="preserve"> </w:t>
      </w:r>
      <w:r w:rsidR="0021674C" w:rsidRPr="0021674C">
        <w:rPr>
          <w:b/>
        </w:rPr>
        <w:t>( Başkan )</w:t>
      </w:r>
    </w:p>
    <w:p w:rsidR="00E90B4E" w:rsidRDefault="00E90B4E" w:rsidP="00E90B4E">
      <w:pPr>
        <w:autoSpaceDE w:val="0"/>
        <w:autoSpaceDN w:val="0"/>
        <w:adjustRightInd w:val="0"/>
        <w:spacing w:after="0"/>
        <w:ind w:left="709" w:firstLine="709"/>
        <w:jc w:val="center"/>
        <w:rPr>
          <w:b/>
        </w:rPr>
      </w:pPr>
    </w:p>
    <w:p w:rsidR="00E90B4E" w:rsidRPr="0021674C" w:rsidRDefault="00E90B4E" w:rsidP="00E90B4E">
      <w:pPr>
        <w:autoSpaceDE w:val="0"/>
        <w:autoSpaceDN w:val="0"/>
        <w:adjustRightInd w:val="0"/>
        <w:spacing w:after="0"/>
        <w:ind w:firstLine="709"/>
        <w:jc w:val="center"/>
        <w:rPr>
          <w:b/>
        </w:rPr>
      </w:pPr>
    </w:p>
    <w:p w:rsidR="0021674C" w:rsidRPr="0021674C" w:rsidRDefault="00E90B4E" w:rsidP="00E90B4E">
      <w:pPr>
        <w:autoSpaceDE w:val="0"/>
        <w:autoSpaceDN w:val="0"/>
        <w:adjustRightInd w:val="0"/>
        <w:spacing w:after="0"/>
        <w:ind w:left="2127" w:firstLine="709"/>
        <w:rPr>
          <w:b/>
        </w:rPr>
      </w:pPr>
      <w:r>
        <w:rPr>
          <w:b/>
          <w:bCs/>
        </w:rPr>
        <w:t>Doç. Dr. Mahmut AKBOLAT</w:t>
      </w:r>
      <w:r w:rsidR="0021674C" w:rsidRPr="0021674C">
        <w:rPr>
          <w:b/>
          <w:bCs/>
        </w:rPr>
        <w:t xml:space="preserve"> </w:t>
      </w:r>
      <w:r>
        <w:rPr>
          <w:b/>
        </w:rPr>
        <w:t>(Üye</w:t>
      </w:r>
      <w:r w:rsidR="0021674C" w:rsidRPr="0021674C">
        <w:rPr>
          <w:b/>
        </w:rPr>
        <w:t>)</w:t>
      </w:r>
    </w:p>
    <w:p w:rsidR="006E24B7" w:rsidRDefault="006E24B7" w:rsidP="00E90B4E">
      <w:pPr>
        <w:jc w:val="center"/>
        <w:rPr>
          <w:b/>
        </w:rPr>
      </w:pPr>
    </w:p>
    <w:p w:rsidR="00E90B4E" w:rsidRDefault="00E90B4E" w:rsidP="004B5EB2">
      <w:pPr>
        <w:jc w:val="center"/>
        <w:rPr>
          <w:b/>
        </w:rPr>
      </w:pPr>
    </w:p>
    <w:p w:rsidR="00261453" w:rsidRPr="00600835" w:rsidRDefault="004B5EB2" w:rsidP="004B5EB2">
      <w:r w:rsidRPr="00600835">
        <w:t>Yukarıdaki imzaların adı geçen öğretim üyelerine ait olduğunu onaylarım.</w:t>
      </w:r>
    </w:p>
    <w:p w:rsidR="009C1652" w:rsidRDefault="009C1652" w:rsidP="009C1652">
      <w:pPr>
        <w:spacing w:after="0"/>
        <w:ind w:left="5672" w:firstLine="709"/>
        <w:jc w:val="center"/>
      </w:pPr>
    </w:p>
    <w:p w:rsidR="0021674C" w:rsidRPr="0021674C" w:rsidRDefault="00D44021" w:rsidP="0021674C">
      <w:pPr>
        <w:spacing w:after="0"/>
        <w:jc w:val="right"/>
      </w:pPr>
      <w:r>
        <w:t>17</w:t>
      </w:r>
      <w:r w:rsidR="00B55DBB">
        <w:t xml:space="preserve"> / 07 / 2018</w:t>
      </w:r>
    </w:p>
    <w:p w:rsidR="0021674C" w:rsidRPr="0021674C" w:rsidRDefault="0021674C" w:rsidP="0021674C">
      <w:pPr>
        <w:spacing w:after="0"/>
        <w:jc w:val="right"/>
      </w:pPr>
      <w:proofErr w:type="gramStart"/>
      <w:r w:rsidRPr="0021674C">
        <w:t>…………………………..</w:t>
      </w:r>
      <w:proofErr w:type="gramEnd"/>
      <w:r w:rsidRPr="0021674C">
        <w:t xml:space="preserve"> </w:t>
      </w:r>
    </w:p>
    <w:p w:rsidR="0021674C" w:rsidRPr="0021674C" w:rsidRDefault="0021674C" w:rsidP="0021674C">
      <w:pPr>
        <w:spacing w:after="0"/>
        <w:jc w:val="right"/>
        <w:rPr>
          <w:b/>
        </w:rPr>
      </w:pPr>
      <w:r w:rsidRPr="0021674C">
        <w:rPr>
          <w:b/>
        </w:rPr>
        <w:t xml:space="preserve">Prof. Dr. Ekrem CENGİZ </w:t>
      </w:r>
    </w:p>
    <w:p w:rsidR="009C1652" w:rsidRDefault="0021674C" w:rsidP="0021674C">
      <w:pPr>
        <w:spacing w:after="0"/>
        <w:ind w:left="5672" w:firstLine="709"/>
        <w:jc w:val="center"/>
      </w:pPr>
      <w:r w:rsidRPr="0021674C">
        <w:rPr>
          <w:b/>
        </w:rPr>
        <w:t>Enstitü Müdürü</w:t>
      </w:r>
      <w:r w:rsidR="004B5EB2" w:rsidRPr="00600835">
        <w:t xml:space="preserve"> </w:t>
      </w:r>
    </w:p>
    <w:p w:rsidR="0021674C" w:rsidRDefault="0021674C" w:rsidP="0021674C">
      <w:pPr>
        <w:pStyle w:val="Balk1"/>
        <w:ind w:firstLine="0"/>
        <w:rPr>
          <w:rFonts w:eastAsiaTheme="minorHAnsi" w:cstheme="minorBidi"/>
          <w:bCs w:val="0"/>
          <w:szCs w:val="22"/>
        </w:rPr>
      </w:pPr>
    </w:p>
    <w:p w:rsidR="0021674C" w:rsidRDefault="0021674C" w:rsidP="0021674C">
      <w:pPr>
        <w:pStyle w:val="Balk1"/>
        <w:ind w:firstLine="0"/>
        <w:rPr>
          <w:rFonts w:eastAsiaTheme="minorHAnsi" w:cstheme="minorBidi"/>
          <w:bCs w:val="0"/>
          <w:szCs w:val="22"/>
        </w:rPr>
      </w:pPr>
    </w:p>
    <w:p w:rsidR="0021674C" w:rsidRPr="0021674C" w:rsidRDefault="0021674C" w:rsidP="0021674C"/>
    <w:p w:rsidR="0021674C" w:rsidRDefault="0021674C" w:rsidP="0021674C">
      <w:pPr>
        <w:pStyle w:val="Balk1"/>
        <w:ind w:firstLine="0"/>
        <w:rPr>
          <w:rFonts w:eastAsiaTheme="minorHAnsi" w:cstheme="minorBidi"/>
          <w:bCs w:val="0"/>
          <w:szCs w:val="22"/>
        </w:rPr>
      </w:pPr>
    </w:p>
    <w:p w:rsidR="00E90B4E" w:rsidRPr="00E90B4E" w:rsidRDefault="00E90B4E" w:rsidP="00E90B4E"/>
    <w:p w:rsidR="00A11AF5" w:rsidRDefault="00A11AF5" w:rsidP="00A11AF5">
      <w:pPr>
        <w:pStyle w:val="Balk1"/>
        <w:ind w:firstLine="0"/>
        <w:jc w:val="center"/>
      </w:pPr>
    </w:p>
    <w:p w:rsidR="00A11AF5" w:rsidRDefault="00A11AF5" w:rsidP="00A11AF5">
      <w:pPr>
        <w:pStyle w:val="Balk1"/>
        <w:ind w:firstLine="0"/>
        <w:jc w:val="center"/>
      </w:pPr>
    </w:p>
    <w:p w:rsidR="00A473B5" w:rsidRDefault="00A473B5" w:rsidP="00A11AF5">
      <w:pPr>
        <w:pStyle w:val="Balk1"/>
        <w:ind w:firstLine="0"/>
        <w:jc w:val="center"/>
      </w:pPr>
      <w:bookmarkStart w:id="29" w:name="_Toc520960744"/>
      <w:r w:rsidRPr="00A473B5">
        <w:t>BİLDİRİM</w:t>
      </w:r>
      <w:bookmarkEnd w:id="29"/>
    </w:p>
    <w:p w:rsidR="00A11AF5" w:rsidRPr="00A11AF5" w:rsidRDefault="00A11AF5" w:rsidP="00A11AF5">
      <w:pPr>
        <w:spacing w:after="0"/>
      </w:pPr>
    </w:p>
    <w:p w:rsidR="00A473B5" w:rsidRPr="00A473B5" w:rsidRDefault="00A473B5" w:rsidP="004B4267">
      <w:pPr>
        <w:spacing w:after="0"/>
        <w:ind w:firstLine="709"/>
        <w:jc w:val="both"/>
      </w:pPr>
      <w:proofErr w:type="gramStart"/>
      <w:r w:rsidRPr="00A473B5">
        <w:t xml:space="preserve">Yüksek Lisans / Doktora Tezi olarak hazırlamış </w:t>
      </w:r>
      <w:r w:rsidRPr="004B4267">
        <w:t>olduğum “</w:t>
      </w:r>
      <w:r w:rsidR="00180CA9" w:rsidRPr="004B4267">
        <w:t xml:space="preserve"> Afetlerde </w:t>
      </w:r>
      <w:r w:rsidR="000F47BD" w:rsidRPr="004B4267">
        <w:t>Lojistik Yönetimi</w:t>
      </w:r>
      <w:r w:rsidR="00180CA9" w:rsidRPr="004B4267">
        <w:t>: Çanakkale Depremi Örneği</w:t>
      </w:r>
      <w:r w:rsidRPr="004B4267">
        <w:t>”</w:t>
      </w:r>
      <w:r w:rsidRPr="00A473B5">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roofErr w:type="gramEnd"/>
    </w:p>
    <w:p w:rsidR="00A473B5" w:rsidRPr="00A473B5" w:rsidRDefault="00A473B5" w:rsidP="004B4267">
      <w:pPr>
        <w:spacing w:after="0"/>
        <w:ind w:firstLine="709"/>
        <w:jc w:val="both"/>
      </w:pPr>
      <w:r w:rsidRPr="00A473B5">
        <w:t>Lisansüstü Eğitim-Öğretim yönetmeliğinin ilgili maddeleri uyarınca gereğinin yapılmasını arz ederim</w:t>
      </w:r>
      <w:r w:rsidR="00C11704">
        <w:t>.</w:t>
      </w:r>
    </w:p>
    <w:tbl>
      <w:tblPr>
        <w:tblStyle w:val="TabloKlavuzu3"/>
        <w:tblpPr w:leftFromText="141" w:rightFromText="141" w:vertAnchor="text" w:horzAnchor="margin" w:tblpY="284"/>
        <w:tblW w:w="8574" w:type="dxa"/>
        <w:tblLook w:val="04A0" w:firstRow="1" w:lastRow="0" w:firstColumn="1" w:lastColumn="0" w:noHBand="0" w:noVBand="1"/>
      </w:tblPr>
      <w:tblGrid>
        <w:gridCol w:w="1271"/>
        <w:gridCol w:w="7303"/>
      </w:tblGrid>
      <w:tr w:rsidR="0021674C" w:rsidRPr="00A473B5" w:rsidTr="0021674C">
        <w:trPr>
          <w:trHeight w:val="671"/>
        </w:trPr>
        <w:tc>
          <w:tcPr>
            <w:tcW w:w="1271" w:type="dxa"/>
          </w:tcPr>
          <w:tbl>
            <w:tblPr>
              <w:tblpPr w:leftFromText="141" w:rightFromText="141" w:vertAnchor="text" w:horzAnchor="margin" w:tblpXSpec="center" w:tblpY="61"/>
              <w:tblOverlap w:val="never"/>
              <w:tblW w:w="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1"/>
            </w:tblGrid>
            <w:tr w:rsidR="0021674C" w:rsidRPr="00A473B5" w:rsidTr="0021674C">
              <w:trPr>
                <w:trHeight w:val="69"/>
              </w:trPr>
              <w:tc>
                <w:tcPr>
                  <w:tcW w:w="321" w:type="dxa"/>
                  <w:vAlign w:val="center"/>
                </w:tcPr>
                <w:p w:rsidR="0021674C" w:rsidRPr="00A473B5" w:rsidRDefault="0021674C" w:rsidP="0021674C">
                  <w:pPr>
                    <w:spacing w:line="276" w:lineRule="auto"/>
                    <w:jc w:val="center"/>
                  </w:pPr>
                </w:p>
              </w:tc>
            </w:tr>
          </w:tbl>
          <w:p w:rsidR="0021674C" w:rsidRPr="00A473B5" w:rsidRDefault="0021674C" w:rsidP="0021674C">
            <w:pPr>
              <w:spacing w:line="276" w:lineRule="auto"/>
            </w:pPr>
          </w:p>
        </w:tc>
        <w:tc>
          <w:tcPr>
            <w:tcW w:w="7303" w:type="dxa"/>
            <w:vAlign w:val="center"/>
          </w:tcPr>
          <w:p w:rsidR="0021674C" w:rsidRPr="00A473B5" w:rsidRDefault="0021674C" w:rsidP="0021674C">
            <w:pPr>
              <w:autoSpaceDE w:val="0"/>
              <w:autoSpaceDN w:val="0"/>
              <w:adjustRightInd w:val="0"/>
              <w:spacing w:line="240" w:lineRule="auto"/>
              <w:rPr>
                <w:rFonts w:cs="Times New Roman"/>
                <w:color w:val="000000"/>
                <w:sz w:val="23"/>
                <w:szCs w:val="23"/>
              </w:rPr>
            </w:pPr>
            <w:r w:rsidRPr="00A473B5">
              <w:rPr>
                <w:rFonts w:cs="Times New Roman"/>
                <w:color w:val="000000"/>
                <w:sz w:val="23"/>
                <w:szCs w:val="23"/>
              </w:rPr>
              <w:t xml:space="preserve">Tezimin tamamı her yerden erişime açılabilir. </w:t>
            </w:r>
          </w:p>
        </w:tc>
      </w:tr>
      <w:tr w:rsidR="0021674C" w:rsidRPr="00A473B5" w:rsidTr="0021674C">
        <w:trPr>
          <w:trHeight w:val="671"/>
        </w:trPr>
        <w:tc>
          <w:tcPr>
            <w:tcW w:w="1271" w:type="dxa"/>
          </w:tcPr>
          <w:tbl>
            <w:tblPr>
              <w:tblpPr w:leftFromText="141" w:rightFromText="141" w:vertAnchor="text" w:horzAnchor="margin" w:tblpXSpec="center" w:tblpY="61"/>
              <w:tblOverlap w:val="never"/>
              <w:tblW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7"/>
            </w:tblGrid>
            <w:tr w:rsidR="0021674C" w:rsidRPr="00A473B5" w:rsidTr="0021674C">
              <w:trPr>
                <w:trHeight w:val="126"/>
              </w:trPr>
              <w:tc>
                <w:tcPr>
                  <w:tcW w:w="357" w:type="dxa"/>
                  <w:vAlign w:val="center"/>
                </w:tcPr>
                <w:p w:rsidR="0021674C" w:rsidRPr="00A473B5" w:rsidRDefault="0021674C" w:rsidP="0021674C">
                  <w:pPr>
                    <w:spacing w:line="276" w:lineRule="auto"/>
                    <w:jc w:val="center"/>
                  </w:pPr>
                </w:p>
              </w:tc>
            </w:tr>
          </w:tbl>
          <w:p w:rsidR="0021674C" w:rsidRPr="00A473B5" w:rsidRDefault="0021674C" w:rsidP="0021674C">
            <w:pPr>
              <w:spacing w:line="276" w:lineRule="auto"/>
              <w:jc w:val="center"/>
            </w:pPr>
          </w:p>
        </w:tc>
        <w:tc>
          <w:tcPr>
            <w:tcW w:w="7303" w:type="dxa"/>
            <w:vAlign w:val="center"/>
          </w:tcPr>
          <w:p w:rsidR="0021674C" w:rsidRPr="00A473B5" w:rsidRDefault="0021674C" w:rsidP="0021674C">
            <w:pPr>
              <w:spacing w:line="276" w:lineRule="auto"/>
            </w:pPr>
            <w:r w:rsidRPr="00A473B5">
              <w:t>Tezim sadece Gümüşhane Üniversitesi yerleşkelerinden erişime açılabilir.</w:t>
            </w:r>
          </w:p>
        </w:tc>
      </w:tr>
      <w:tr w:rsidR="0021674C" w:rsidRPr="00A473B5" w:rsidTr="0021674C">
        <w:trPr>
          <w:trHeight w:val="671"/>
        </w:trPr>
        <w:tc>
          <w:tcPr>
            <w:tcW w:w="1271" w:type="dxa"/>
          </w:tcPr>
          <w:tbl>
            <w:tblPr>
              <w:tblpPr w:leftFromText="141" w:rightFromText="141" w:vertAnchor="text" w:horzAnchor="margin" w:tblpXSpec="center" w:tblpY="61"/>
              <w:tblOverlap w:val="never"/>
              <w:tblW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7"/>
            </w:tblGrid>
            <w:tr w:rsidR="0021674C" w:rsidRPr="00A473B5" w:rsidTr="0021674C">
              <w:trPr>
                <w:trHeight w:val="283"/>
              </w:trPr>
              <w:tc>
                <w:tcPr>
                  <w:tcW w:w="357" w:type="dxa"/>
                  <w:vAlign w:val="bottom"/>
                </w:tcPr>
                <w:p w:rsidR="0021674C" w:rsidRPr="00A473B5" w:rsidRDefault="0021674C" w:rsidP="0021674C">
                  <w:pPr>
                    <w:spacing w:line="276" w:lineRule="auto"/>
                    <w:jc w:val="center"/>
                  </w:pPr>
                </w:p>
              </w:tc>
            </w:tr>
          </w:tbl>
          <w:p w:rsidR="0021674C" w:rsidRPr="00A473B5" w:rsidRDefault="0021674C" w:rsidP="0021674C">
            <w:pPr>
              <w:spacing w:line="276" w:lineRule="auto"/>
            </w:pPr>
          </w:p>
        </w:tc>
        <w:tc>
          <w:tcPr>
            <w:tcW w:w="7303" w:type="dxa"/>
          </w:tcPr>
          <w:p w:rsidR="0021674C" w:rsidRPr="00A473B5" w:rsidRDefault="0021674C" w:rsidP="00F87451">
            <w:pPr>
              <w:spacing w:line="276" w:lineRule="auto"/>
              <w:jc w:val="both"/>
            </w:pPr>
            <w:r w:rsidRPr="00A473B5">
              <w:t xml:space="preserve">Tezimin </w:t>
            </w:r>
            <w:proofErr w:type="gramStart"/>
            <w:r w:rsidR="00F87451">
              <w:t>…..</w:t>
            </w:r>
            <w:proofErr w:type="gramEnd"/>
            <w:r w:rsidR="00F87451">
              <w:t xml:space="preserve"> yıl </w:t>
            </w:r>
            <w:r w:rsidRPr="00A473B5">
              <w:t>süreyle erişime açılmasını istemiyorum. Bu sürenin sonunda uzatma için başvuruda bulunmadığım takdirde, tezimin tamamı her yerden erişime açılabilir.</w:t>
            </w:r>
          </w:p>
        </w:tc>
      </w:tr>
    </w:tbl>
    <w:p w:rsidR="00A473B5" w:rsidRDefault="00A473B5" w:rsidP="0021674C">
      <w:pPr>
        <w:autoSpaceDE w:val="0"/>
        <w:autoSpaceDN w:val="0"/>
        <w:adjustRightInd w:val="0"/>
        <w:spacing w:line="240" w:lineRule="auto"/>
        <w:rPr>
          <w:rFonts w:cs="Times New Roman"/>
          <w:color w:val="000000"/>
          <w:sz w:val="23"/>
          <w:szCs w:val="23"/>
        </w:rPr>
      </w:pPr>
    </w:p>
    <w:p w:rsidR="00A473B5" w:rsidRPr="00A473B5" w:rsidRDefault="00A473B5" w:rsidP="005C4763">
      <w:pPr>
        <w:autoSpaceDE w:val="0"/>
        <w:autoSpaceDN w:val="0"/>
        <w:adjustRightInd w:val="0"/>
        <w:spacing w:line="240" w:lineRule="auto"/>
        <w:rPr>
          <w:rFonts w:cs="Times New Roman"/>
          <w:color w:val="000000"/>
          <w:sz w:val="23"/>
          <w:szCs w:val="23"/>
        </w:rPr>
      </w:pPr>
    </w:p>
    <w:p w:rsidR="00A473B5" w:rsidRDefault="00A473B5" w:rsidP="00C2290C">
      <w:pPr>
        <w:spacing w:line="276" w:lineRule="auto"/>
        <w:jc w:val="right"/>
        <w:rPr>
          <w:rFonts w:cs="Times New Roman"/>
          <w:color w:val="000000"/>
          <w:sz w:val="23"/>
          <w:szCs w:val="23"/>
        </w:rPr>
      </w:pPr>
    </w:p>
    <w:p w:rsidR="0021674C" w:rsidRPr="0021674C" w:rsidRDefault="004B4267" w:rsidP="00D44021">
      <w:pPr>
        <w:autoSpaceDE w:val="0"/>
        <w:autoSpaceDN w:val="0"/>
        <w:adjustRightInd w:val="0"/>
        <w:spacing w:after="0" w:line="240" w:lineRule="auto"/>
        <w:ind w:left="6381"/>
        <w:jc w:val="both"/>
        <w:rPr>
          <w:rFonts w:cs="Times New Roman"/>
          <w:szCs w:val="24"/>
        </w:rPr>
      </w:pPr>
      <w:r>
        <w:rPr>
          <w:rFonts w:cs="Times New Roman"/>
          <w:szCs w:val="24"/>
        </w:rPr>
        <w:t xml:space="preserve">    </w:t>
      </w:r>
      <w:proofErr w:type="gramStart"/>
      <w:r>
        <w:rPr>
          <w:rFonts w:cs="Times New Roman"/>
          <w:szCs w:val="24"/>
        </w:rPr>
        <w:t>…..</w:t>
      </w:r>
      <w:proofErr w:type="gramEnd"/>
      <w:r w:rsidR="00B55DBB">
        <w:rPr>
          <w:rFonts w:cs="Times New Roman"/>
          <w:szCs w:val="24"/>
        </w:rPr>
        <w:t>/</w:t>
      </w:r>
      <w:r>
        <w:rPr>
          <w:rFonts w:cs="Times New Roman"/>
          <w:szCs w:val="24"/>
        </w:rPr>
        <w:t>…..</w:t>
      </w:r>
      <w:r w:rsidR="00B55DBB">
        <w:rPr>
          <w:rFonts w:cs="Times New Roman"/>
          <w:szCs w:val="24"/>
        </w:rPr>
        <w:t xml:space="preserve"> /</w:t>
      </w:r>
      <w:proofErr w:type="gramStart"/>
      <w:r>
        <w:rPr>
          <w:rFonts w:cs="Times New Roman"/>
          <w:szCs w:val="24"/>
        </w:rPr>
        <w:t>…….</w:t>
      </w:r>
      <w:proofErr w:type="gramEnd"/>
      <w:r w:rsidR="0021674C" w:rsidRPr="0021674C">
        <w:rPr>
          <w:rFonts w:cs="Times New Roman"/>
          <w:szCs w:val="24"/>
        </w:rPr>
        <w:t xml:space="preserve">   </w:t>
      </w:r>
    </w:p>
    <w:p w:rsidR="0021674C" w:rsidRPr="0021674C" w:rsidRDefault="0021674C" w:rsidP="0021674C">
      <w:pPr>
        <w:autoSpaceDE w:val="0"/>
        <w:autoSpaceDN w:val="0"/>
        <w:adjustRightInd w:val="0"/>
        <w:spacing w:after="0" w:line="240" w:lineRule="auto"/>
        <w:rPr>
          <w:rFonts w:cs="Times New Roman"/>
          <w:szCs w:val="24"/>
        </w:rPr>
      </w:pPr>
      <w:r w:rsidRPr="0021674C">
        <w:rPr>
          <w:rFonts w:cs="Times New Roman"/>
          <w:szCs w:val="24"/>
        </w:rPr>
        <w:t xml:space="preserve">                                                                                                                                                                                                                 </w:t>
      </w:r>
      <w:r>
        <w:rPr>
          <w:rFonts w:cs="Times New Roman"/>
          <w:szCs w:val="24"/>
        </w:rPr>
        <w:t xml:space="preserve">          </w:t>
      </w:r>
    </w:p>
    <w:p w:rsidR="0021674C" w:rsidRPr="0021674C" w:rsidRDefault="0021674C" w:rsidP="0021674C">
      <w:pPr>
        <w:autoSpaceDE w:val="0"/>
        <w:autoSpaceDN w:val="0"/>
        <w:adjustRightInd w:val="0"/>
        <w:spacing w:after="0"/>
        <w:ind w:firstLine="709"/>
        <w:jc w:val="center"/>
        <w:rPr>
          <w:b/>
        </w:rPr>
      </w:pPr>
      <w:r w:rsidRPr="0021674C">
        <w:rPr>
          <w:rFonts w:cs="Times New Roman"/>
          <w:b/>
          <w:bCs/>
          <w:szCs w:val="24"/>
        </w:rPr>
        <w:t xml:space="preserve">                                                                                </w:t>
      </w:r>
      <w:r>
        <w:rPr>
          <w:rFonts w:cs="Times New Roman"/>
          <w:b/>
          <w:bCs/>
          <w:szCs w:val="24"/>
        </w:rPr>
        <w:t xml:space="preserve">          Merve YAMAN YÜCE</w:t>
      </w:r>
    </w:p>
    <w:p w:rsidR="0021674C" w:rsidRDefault="0021674C" w:rsidP="00C2290C">
      <w:pPr>
        <w:spacing w:line="276" w:lineRule="auto"/>
        <w:jc w:val="right"/>
        <w:rPr>
          <w:rFonts w:cs="Times New Roman"/>
          <w:color w:val="000000"/>
          <w:sz w:val="23"/>
          <w:szCs w:val="23"/>
        </w:rPr>
      </w:pPr>
    </w:p>
    <w:p w:rsidR="0021674C" w:rsidRDefault="0021674C" w:rsidP="00C2290C">
      <w:pPr>
        <w:spacing w:line="276" w:lineRule="auto"/>
        <w:jc w:val="right"/>
        <w:rPr>
          <w:rFonts w:cs="Times New Roman"/>
          <w:color w:val="000000"/>
          <w:sz w:val="23"/>
          <w:szCs w:val="23"/>
        </w:rPr>
      </w:pPr>
    </w:p>
    <w:p w:rsidR="0021674C" w:rsidRPr="00A473B5" w:rsidRDefault="0021674C" w:rsidP="00C2290C">
      <w:pPr>
        <w:spacing w:line="276" w:lineRule="auto"/>
        <w:jc w:val="right"/>
      </w:pPr>
    </w:p>
    <w:p w:rsidR="00A473B5" w:rsidRDefault="008D674D" w:rsidP="00C2290C">
      <w:pPr>
        <w:jc w:val="center"/>
      </w:pPr>
      <w:r>
        <w:tab/>
      </w:r>
    </w:p>
    <w:p w:rsidR="00751B77" w:rsidRDefault="00751B77" w:rsidP="00C2290C">
      <w:pPr>
        <w:jc w:val="center"/>
        <w:sectPr w:rsidR="00751B77" w:rsidSect="00BB7C9D">
          <w:pgSz w:w="11906" w:h="16838"/>
          <w:pgMar w:top="1701" w:right="1134" w:bottom="1701" w:left="2268" w:header="708" w:footer="708" w:gutter="0"/>
          <w:pgNumType w:fmt="upperRoman" w:start="2"/>
          <w:cols w:space="708"/>
          <w:docGrid w:linePitch="360"/>
        </w:sectPr>
      </w:pPr>
    </w:p>
    <w:p w:rsidR="001771F2" w:rsidRDefault="001771F2" w:rsidP="00B55DBB">
      <w:pPr>
        <w:autoSpaceDE w:val="0"/>
        <w:autoSpaceDN w:val="0"/>
        <w:adjustRightInd w:val="0"/>
        <w:spacing w:after="0" w:line="240" w:lineRule="auto"/>
        <w:jc w:val="center"/>
      </w:pPr>
    </w:p>
    <w:p w:rsidR="001771F2" w:rsidRPr="003A59C1" w:rsidRDefault="001771F2" w:rsidP="00B55DBB">
      <w:pPr>
        <w:autoSpaceDE w:val="0"/>
        <w:autoSpaceDN w:val="0"/>
        <w:adjustRightInd w:val="0"/>
        <w:spacing w:after="0" w:line="240" w:lineRule="auto"/>
        <w:jc w:val="center"/>
        <w:rPr>
          <w:b/>
        </w:rPr>
      </w:pPr>
    </w:p>
    <w:p w:rsidR="007649B6" w:rsidRPr="003A59C1" w:rsidRDefault="009C1652" w:rsidP="004B4267">
      <w:pPr>
        <w:autoSpaceDE w:val="0"/>
        <w:autoSpaceDN w:val="0"/>
        <w:adjustRightInd w:val="0"/>
        <w:spacing w:after="0"/>
        <w:jc w:val="center"/>
        <w:rPr>
          <w:b/>
        </w:rPr>
      </w:pPr>
      <w:r w:rsidRPr="003A59C1">
        <w:rPr>
          <w:b/>
        </w:rPr>
        <w:t>ÖNSÖZ</w:t>
      </w:r>
    </w:p>
    <w:p w:rsidR="007649B6" w:rsidRDefault="007649B6" w:rsidP="004B4267">
      <w:pPr>
        <w:autoSpaceDE w:val="0"/>
        <w:autoSpaceDN w:val="0"/>
        <w:adjustRightInd w:val="0"/>
        <w:spacing w:after="0"/>
        <w:jc w:val="center"/>
      </w:pPr>
    </w:p>
    <w:p w:rsidR="00AE5D1B" w:rsidRDefault="00AE5D1B" w:rsidP="004B4267">
      <w:pPr>
        <w:autoSpaceDE w:val="0"/>
        <w:autoSpaceDN w:val="0"/>
        <w:adjustRightInd w:val="0"/>
        <w:spacing w:after="0"/>
        <w:ind w:firstLine="709"/>
        <w:jc w:val="both"/>
      </w:pPr>
      <w:r>
        <w:t xml:space="preserve">Afet </w:t>
      </w:r>
      <w:r w:rsidR="00B12F57">
        <w:t>yönetimi anlamında</w:t>
      </w:r>
      <w:r>
        <w:t xml:space="preserve"> gerçekleştirilen tüm çalışmalar, insanlığa </w:t>
      </w:r>
      <w:r w:rsidR="00AF4FE0">
        <w:t>yapılmış hizmetlerin en yüceleri</w:t>
      </w:r>
      <w:r>
        <w:t xml:space="preserve"> arasında yer almaktadır. Bu çalışmalar içerisinde kuşkusuz temel kalemlerden biri de </w:t>
      </w:r>
      <w:r w:rsidR="00B12F57">
        <w:t>afet sonrası ihtiyaç sahibi haline gelen insanlara yardım sağlanmakt</w:t>
      </w:r>
      <w:r>
        <w:t>ır. Y</w:t>
      </w:r>
      <w:r w:rsidR="00B12F57">
        <w:t>apılacak olan bu yardım çalışmaları</w:t>
      </w:r>
      <w:r>
        <w:t xml:space="preserve"> </w:t>
      </w:r>
      <w:r w:rsidR="00B12F57">
        <w:t xml:space="preserve">mağdur olarak atfedilecek insanların, taleplerini tahmin etmek ile başlamaktadır. </w:t>
      </w:r>
      <w:proofErr w:type="gramStart"/>
      <w:r w:rsidR="00CF2F4D">
        <w:t>Bu</w:t>
      </w:r>
      <w:r w:rsidR="00B12F57">
        <w:t xml:space="preserve"> aşamadan önce ise bölgenin afet haritasının çıkarılması, talebi tahmin edilmiş malzemelerin en hızlı şekilde sağlanması adına uygun </w:t>
      </w:r>
      <w:r w:rsidR="001771F2">
        <w:t>mekânlara</w:t>
      </w:r>
      <w:r w:rsidR="00B12F57">
        <w:t xml:space="preserve"> depo inşası, </w:t>
      </w:r>
      <w:r w:rsidR="00AF4FE0">
        <w:t>afet anında ve öncesinde malzeme teminin planlanması, şeklinin belirlenmesi ve dağıtımının planlanması gibi afet yönetimi çalışmaları sırasında afet lojistiği olarak adlandırılan bu olgular</w:t>
      </w:r>
      <w:r w:rsidR="00CF2F4D">
        <w:t>ın</w:t>
      </w:r>
      <w:r w:rsidR="00AF4FE0">
        <w:t xml:space="preserve">; afet zamanlarında ise </w:t>
      </w:r>
      <w:r w:rsidR="001771F2">
        <w:t>gözyaşını</w:t>
      </w:r>
      <w:r w:rsidR="00AF4FE0">
        <w:t xml:space="preserve"> dindiren ve en önemlisi de afet öncesi her şeye sahip iken afet sonrası hiçbir şeye sahip olan insanlara; insan onuruna yakışan şekilde hizmet sunmanın anahtarı </w:t>
      </w:r>
      <w:r w:rsidR="00CF2F4D">
        <w:t xml:space="preserve">olmasıdır. Bu anahtar kavrama ulaşmam sırasında yolumu </w:t>
      </w:r>
      <w:r w:rsidR="00D0310A">
        <w:t xml:space="preserve">bilgisiyle aydınlatan danışmanım </w:t>
      </w:r>
      <w:r w:rsidR="00CF2F4D">
        <w:t>Doç. Dr. Sedat Bostan’a, saha çalışmaların sırasında yardımlarını ve desteğini eksiltmeyerek görüşleriyle çalışmaya kalite veren Çanakkale İl AFAD çalışanı Erkan Sadi Uysal’a, görüşlerini ve katkılarını esirgemeyen çalışma kapsamında ziyaret etmiş olduğum tüm kurum amir ve çalışanlarına</w:t>
      </w:r>
      <w:r w:rsidR="00D0310A">
        <w:t xml:space="preserve">, </w:t>
      </w:r>
      <w:r w:rsidR="00CF2F4D">
        <w:t>uzakta olsalar</w:t>
      </w:r>
      <w:r w:rsidR="00D0310A">
        <w:t xml:space="preserve"> </w:t>
      </w:r>
      <w:r w:rsidR="00CF2F4D">
        <w:t xml:space="preserve">da desteklerini her zaman hissettiğim aileme ve </w:t>
      </w:r>
      <w:r w:rsidR="00B93B02">
        <w:t xml:space="preserve">Bayram YÜCE’ye, </w:t>
      </w:r>
      <w:r w:rsidR="00D0310A">
        <w:t xml:space="preserve">araştırma kısmında ilk defa keşfettiğimiz yemek tarifleri ile yorgunluğuma farklı bir çözüm getiren, saha </w:t>
      </w:r>
      <w:r w:rsidR="003A59C1">
        <w:t xml:space="preserve">inceleme </w:t>
      </w:r>
      <w:r w:rsidR="00D0310A">
        <w:t xml:space="preserve">kısmında ise </w:t>
      </w:r>
      <w:r w:rsidR="003A59C1">
        <w:t xml:space="preserve">tek başıma ulaşamayacağım uzak mesafeler de </w:t>
      </w:r>
      <w:r w:rsidR="00D0310A">
        <w:t xml:space="preserve">şoförlüğümü bıkmadan sürdüren, sabırlı eşim Muhammed Recep Yüce’ye, teşekkürleri borç olarak görüyorum </w:t>
      </w:r>
      <w:r w:rsidR="001771F2">
        <w:t>ve bu çalışmanın zor bir kavram olan afet yönetimini olgusuna kolaylaştıran bir yöntem sunması</w:t>
      </w:r>
      <w:r w:rsidR="003A59C1">
        <w:t>nı</w:t>
      </w:r>
      <w:r w:rsidR="001771F2">
        <w:t xml:space="preserve"> temenni ediyorum.</w:t>
      </w:r>
      <w:proofErr w:type="gramEnd"/>
    </w:p>
    <w:p w:rsidR="007649B6" w:rsidRPr="007649B6" w:rsidRDefault="009C1652" w:rsidP="00B93B02">
      <w:pPr>
        <w:autoSpaceDE w:val="0"/>
        <w:autoSpaceDN w:val="0"/>
        <w:adjustRightInd w:val="0"/>
        <w:spacing w:after="0"/>
        <w:rPr>
          <w:rFonts w:cs="Times New Roman"/>
          <w:bCs/>
          <w:iCs/>
          <w:szCs w:val="24"/>
        </w:rPr>
      </w:pPr>
      <w:r>
        <w:t xml:space="preserve"> </w:t>
      </w:r>
      <w:r w:rsidR="007649B6">
        <w:tab/>
      </w:r>
    </w:p>
    <w:p w:rsidR="009C1652" w:rsidRDefault="009C1652" w:rsidP="009C1652">
      <w:pPr>
        <w:spacing w:line="276" w:lineRule="auto"/>
        <w:jc w:val="center"/>
      </w:pPr>
    </w:p>
    <w:p w:rsidR="009C1652" w:rsidRDefault="009C1652" w:rsidP="009C1652">
      <w:pPr>
        <w:spacing w:line="276" w:lineRule="auto"/>
        <w:jc w:val="center"/>
      </w:pPr>
    </w:p>
    <w:p w:rsidR="009C1652" w:rsidRPr="004B4267" w:rsidRDefault="009C1652" w:rsidP="009C1652">
      <w:pPr>
        <w:spacing w:line="276" w:lineRule="auto"/>
        <w:jc w:val="center"/>
        <w:rPr>
          <w:b/>
        </w:rPr>
      </w:pPr>
      <w:r w:rsidRPr="004B4267">
        <w:rPr>
          <w:b/>
        </w:rPr>
        <w:t xml:space="preserve">                                                                   </w:t>
      </w:r>
      <w:r w:rsidR="004B4267" w:rsidRPr="004B4267">
        <w:rPr>
          <w:b/>
        </w:rPr>
        <w:t xml:space="preserve">                Gümüşhane, </w:t>
      </w:r>
      <w:r w:rsidR="00CF2F4D" w:rsidRPr="004B4267">
        <w:rPr>
          <w:b/>
        </w:rPr>
        <w:t xml:space="preserve">2018 </w:t>
      </w:r>
    </w:p>
    <w:p w:rsidR="0021674C" w:rsidRPr="004B4267" w:rsidRDefault="0021674C" w:rsidP="009C1652">
      <w:pPr>
        <w:spacing w:line="276" w:lineRule="auto"/>
        <w:jc w:val="center"/>
        <w:rPr>
          <w:b/>
        </w:rPr>
      </w:pPr>
      <w:r w:rsidRPr="004B4267">
        <w:rPr>
          <w:b/>
        </w:rPr>
        <w:t xml:space="preserve">                                                                                   Merve YAMAN YÜCE</w:t>
      </w:r>
      <w:r w:rsidR="009C1652" w:rsidRPr="004B4267">
        <w:rPr>
          <w:b/>
        </w:rPr>
        <w:t xml:space="preserve">                       </w:t>
      </w:r>
    </w:p>
    <w:p w:rsidR="00D838C9" w:rsidRDefault="00D838C9" w:rsidP="004B4267">
      <w:pPr>
        <w:pStyle w:val="Balk1"/>
        <w:ind w:firstLine="0"/>
        <w:rPr>
          <w:rFonts w:eastAsiaTheme="minorHAnsi" w:cstheme="minorBidi"/>
          <w:b w:val="0"/>
          <w:bCs w:val="0"/>
          <w:szCs w:val="22"/>
        </w:rPr>
      </w:pPr>
    </w:p>
    <w:p w:rsidR="004B4267" w:rsidRDefault="004B4267" w:rsidP="004B4267">
      <w:pPr>
        <w:pStyle w:val="Balk1"/>
        <w:ind w:firstLine="0"/>
        <w:jc w:val="center"/>
      </w:pPr>
    </w:p>
    <w:p w:rsidR="008D674D" w:rsidRDefault="008D674D" w:rsidP="004B4267">
      <w:pPr>
        <w:pStyle w:val="Balk1"/>
        <w:ind w:firstLine="0"/>
        <w:jc w:val="center"/>
      </w:pPr>
      <w:bookmarkStart w:id="30" w:name="_Toc520960745"/>
      <w:r w:rsidRPr="00CD17DC">
        <w:t>ÖZET</w:t>
      </w:r>
      <w:bookmarkEnd w:id="30"/>
    </w:p>
    <w:p w:rsidR="00D7404C" w:rsidRPr="00D7404C" w:rsidRDefault="00D7404C" w:rsidP="004B4267">
      <w:pPr>
        <w:spacing w:after="0"/>
      </w:pPr>
    </w:p>
    <w:p w:rsidR="001771F2" w:rsidRDefault="004B4267" w:rsidP="004B4267">
      <w:pPr>
        <w:spacing w:after="0"/>
        <w:ind w:firstLine="709"/>
        <w:jc w:val="both"/>
      </w:pPr>
      <w:r w:rsidRPr="004B4267">
        <w:t>[YÜCE YAMAN Merve],</w:t>
      </w:r>
      <w:r>
        <w:t xml:space="preserve"> </w:t>
      </w:r>
      <w:r w:rsidRPr="004B4267">
        <w:t>Afetlerde Lojistik Yönetimi: Çanakkale Depremi Örneği Yüksek Lisans Tezi,2018</w:t>
      </w:r>
      <w:r w:rsidR="00947029">
        <w:t>,</w:t>
      </w:r>
      <w:r w:rsidRPr="004B4267">
        <w:t>(</w:t>
      </w:r>
      <w:r w:rsidR="00947029">
        <w:t>XIX+228</w:t>
      </w:r>
      <w:r w:rsidRPr="004B4267">
        <w:t>)</w:t>
      </w:r>
      <w:r>
        <w:t>.</w:t>
      </w:r>
    </w:p>
    <w:p w:rsidR="006E1F36" w:rsidRDefault="006E1F36" w:rsidP="004B4267">
      <w:pPr>
        <w:spacing w:after="0"/>
        <w:ind w:firstLine="709"/>
        <w:jc w:val="both"/>
      </w:pPr>
    </w:p>
    <w:p w:rsidR="00036581" w:rsidRDefault="00DA1313" w:rsidP="004B4267">
      <w:pPr>
        <w:spacing w:after="0"/>
        <w:ind w:firstLine="709"/>
        <w:jc w:val="both"/>
      </w:pPr>
      <w:r>
        <w:t>B</w:t>
      </w:r>
      <w:r w:rsidR="001771F2">
        <w:t xml:space="preserve">u çalışma sırasında afet yönetimi çalışmalarının çıplak gözle görülebilen kısmı </w:t>
      </w:r>
      <w:r>
        <w:t xml:space="preserve">afet lojistiği olgusu incelenmiştir. </w:t>
      </w:r>
      <w:r w:rsidR="00D7404C">
        <w:t xml:space="preserve">Afet öncesinde, afet sonrası </w:t>
      </w:r>
      <w:r>
        <w:t xml:space="preserve">sıfırıncı saniye ve dahi sonrasında arama-kurtarma, beslenme, barınma, içme ve kullanma suyunun sağlanması, sağlık faaliyetlerinin sürdürülebilmesi, gibi birçok faaliyetin sağlanmasını bünyesinde barındıran afet lojistiği kavramının önemi </w:t>
      </w:r>
      <w:r w:rsidR="00D7404C">
        <w:t>ülkemiz ve dünya ülkelerinin de yaşanan doğal ve insan kaynaklı afetler sonrası açıkça gözlenmiştir.</w:t>
      </w:r>
      <w:r>
        <w:t xml:space="preserve"> </w:t>
      </w:r>
      <w:r w:rsidR="00D7404C">
        <w:t>Yaşanan afet sonrası temenni edilen en büyük gaye kısa sürede n</w:t>
      </w:r>
      <w:r>
        <w:t xml:space="preserve">ormal hayata </w:t>
      </w:r>
      <w:r w:rsidR="00D7404C">
        <w:t xml:space="preserve">dönüşün sağlanmasıdır. Bu amacın kısa yolunu ise afet lojistiği kavramı oluşturmaktadır. </w:t>
      </w:r>
      <w:r w:rsidR="00B13274">
        <w:t>Bu anlamda Çanakkale Ayvacık deprem sahası</w:t>
      </w:r>
      <w:r w:rsidR="00B93B02">
        <w:t>nda incelenerek; yaşanan afet lojistik yönetimi sorunları saptanmaya çalışılmıştır.</w:t>
      </w:r>
      <w:r w:rsidR="00D838C9">
        <w:t xml:space="preserve"> </w:t>
      </w:r>
    </w:p>
    <w:p w:rsidR="001771F2" w:rsidRDefault="00D838C9" w:rsidP="004B4267">
      <w:pPr>
        <w:spacing w:after="0"/>
        <w:ind w:firstLine="709"/>
        <w:jc w:val="both"/>
      </w:pPr>
      <w:r>
        <w:t>Çalışma sırasında nitel ve nicel veri toplama yöntemleri kullanılmıştır. Nitel çalışma yöntemi olarak uzmanlar ile yarı yapılandırılmış uzman mülakat görüşmesi ve afetzedeler ile focus grup görüşmeleri gerçekleştirilmiştir. Nicel yöntem olarak ise afete müdahale esnasında görev almış saha personeli ile afetlerde lojistik hizmetlerin değerlendirilmesi faktörü altında gerçekleştirilen ölçek ile anket çalışması yapılmıştır. Ayrıca veri toplanması esnasında, kurumlara keşif gezileri yapılmış, ses kayıtları, not defteri oluşturma ve fotoğraf çekimi gibi farklı veri toplama yöntemleri de kullanılmıştır. Yapılan çalışmalara geçerlilik ve güvenilirlik testleri uygulanmış ve güvenilirlik değeri % 95’in üzerinde tespit edilmiştir.</w:t>
      </w:r>
      <w:r w:rsidR="00D44021">
        <w:t xml:space="preserve"> 5 li L</w:t>
      </w:r>
      <w:r w:rsidR="00F87451">
        <w:t>ikert ölçek ile gerçekleştirilen anket s</w:t>
      </w:r>
      <w:r w:rsidR="00FC7823">
        <w:t>orularının tümüne katılımcılar</w:t>
      </w:r>
      <w:r w:rsidR="00F87451">
        <w:t xml:space="preserve"> katılıyorum ifadesi</w:t>
      </w:r>
      <w:r w:rsidR="00FC7823">
        <w:t>ni tercih</w:t>
      </w:r>
      <w:r w:rsidR="00F87451">
        <w:t xml:space="preserve"> </w:t>
      </w:r>
      <w:r w:rsidR="00FC7823">
        <w:t xml:space="preserve">etmiştir. Afetzedelerin yardımların ulaştırılması hususunda memnuniyeti söz konusu iken kalıcı barınma hizmetleri ve hak sahibi olma konularında ise eksiklikler tespit edilmiştir. Uzmanlar ile yapılan yarı yapılandırılmış mülakat çalışmasında yetki kargaşası, tatbikat eğitimleri ve hazırlık aşamasında belirgin eksikler, </w:t>
      </w:r>
      <w:r w:rsidR="00F45FF4">
        <w:t xml:space="preserve">TAMP ve hizmet grubu kavramlarının </w:t>
      </w:r>
      <w:r w:rsidR="0034002B">
        <w:t>saha da</w:t>
      </w:r>
      <w:r w:rsidR="00F45FF4">
        <w:t xml:space="preserve"> </w:t>
      </w:r>
      <w:r w:rsidR="0034002B">
        <w:t xml:space="preserve">uygulanamaması, hizmet grup lojistiğinin hiç oluşmaması, </w:t>
      </w:r>
      <w:r w:rsidR="0034002B">
        <w:lastRenderedPageBreak/>
        <w:t>afet lojistik yönetim faaliyetleri esnasında muhtarlardan alınan bilgilerin aktif kullanılmasının yanlışlığına vurgu yapıldığı tespit edilmiştir.</w:t>
      </w:r>
    </w:p>
    <w:p w:rsidR="004B4267" w:rsidRDefault="004B4267" w:rsidP="004B4267">
      <w:pPr>
        <w:spacing w:after="0"/>
        <w:ind w:firstLine="709"/>
        <w:jc w:val="both"/>
      </w:pPr>
    </w:p>
    <w:p w:rsidR="004B4267" w:rsidRDefault="004B4267" w:rsidP="00E76702">
      <w:pPr>
        <w:tabs>
          <w:tab w:val="left" w:pos="709"/>
        </w:tabs>
        <w:rPr>
          <w:b/>
        </w:rPr>
      </w:pPr>
      <w:r>
        <w:rPr>
          <w:b/>
        </w:rPr>
        <w:tab/>
      </w:r>
      <w:r w:rsidR="008E73D6" w:rsidRPr="008E73D6">
        <w:rPr>
          <w:b/>
        </w:rPr>
        <w:t>Anahtar Kelimeler:</w:t>
      </w:r>
      <w:r w:rsidR="003A59C1">
        <w:rPr>
          <w:b/>
        </w:rPr>
        <w:t xml:space="preserve"> </w:t>
      </w:r>
      <w:r w:rsidR="003A59C1" w:rsidRPr="00036581">
        <w:t xml:space="preserve">Afet, Afet Yönetimi, Afet Lojistiği, </w:t>
      </w:r>
      <w:r w:rsidR="0034002B" w:rsidRPr="00036581">
        <w:t>Çanakkale Depremi</w:t>
      </w:r>
      <w:r w:rsidRPr="00036581">
        <w:t>.</w:t>
      </w: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4B4267" w:rsidRDefault="004B4267" w:rsidP="00E76702">
      <w:pPr>
        <w:tabs>
          <w:tab w:val="left" w:pos="709"/>
        </w:tabs>
        <w:rPr>
          <w:b/>
        </w:rPr>
      </w:pPr>
    </w:p>
    <w:p w:rsidR="00036581" w:rsidRDefault="00036581" w:rsidP="00E76702">
      <w:pPr>
        <w:tabs>
          <w:tab w:val="left" w:pos="709"/>
        </w:tabs>
        <w:rPr>
          <w:b/>
        </w:rPr>
      </w:pPr>
    </w:p>
    <w:p w:rsidR="00036581" w:rsidRDefault="00036581" w:rsidP="00E76702">
      <w:pPr>
        <w:tabs>
          <w:tab w:val="left" w:pos="709"/>
        </w:tabs>
        <w:rPr>
          <w:b/>
        </w:rPr>
      </w:pPr>
    </w:p>
    <w:p w:rsidR="00036581" w:rsidRDefault="00036581" w:rsidP="00E76702">
      <w:pPr>
        <w:tabs>
          <w:tab w:val="left" w:pos="709"/>
        </w:tabs>
        <w:rPr>
          <w:b/>
        </w:rPr>
      </w:pPr>
    </w:p>
    <w:p w:rsidR="004B4267" w:rsidRDefault="004B4267" w:rsidP="00751B77">
      <w:pPr>
        <w:tabs>
          <w:tab w:val="left" w:pos="709"/>
        </w:tabs>
        <w:spacing w:after="0"/>
        <w:rPr>
          <w:b/>
        </w:rPr>
      </w:pPr>
    </w:p>
    <w:p w:rsidR="004B4267" w:rsidRDefault="004B4267" w:rsidP="00751B77">
      <w:pPr>
        <w:tabs>
          <w:tab w:val="left" w:pos="709"/>
        </w:tabs>
        <w:spacing w:after="0"/>
        <w:rPr>
          <w:b/>
        </w:rPr>
      </w:pPr>
    </w:p>
    <w:p w:rsidR="00F87451" w:rsidRPr="00965B8E" w:rsidRDefault="004B4267" w:rsidP="00751B77">
      <w:pPr>
        <w:spacing w:after="0"/>
        <w:jc w:val="center"/>
        <w:rPr>
          <w:b/>
        </w:rPr>
      </w:pPr>
      <w:r>
        <w:rPr>
          <w:b/>
        </w:rPr>
        <w:t>ABSTRACT</w:t>
      </w:r>
    </w:p>
    <w:p w:rsidR="00F87451" w:rsidRPr="00965B8E" w:rsidRDefault="00F87451" w:rsidP="00751B77">
      <w:pPr>
        <w:spacing w:after="0"/>
        <w:rPr>
          <w:b/>
        </w:rPr>
      </w:pPr>
    </w:p>
    <w:p w:rsidR="00F87451" w:rsidRDefault="004B4267" w:rsidP="004B4267">
      <w:pPr>
        <w:spacing w:after="0"/>
        <w:ind w:firstLine="709"/>
        <w:jc w:val="both"/>
      </w:pPr>
      <w:r w:rsidRPr="004B4267">
        <w:t xml:space="preserve">[YÜCE YAMAN Merve],  Logıstıcs Management In Dısasters: Canakkale Earthquake </w:t>
      </w:r>
      <w:proofErr w:type="gramStart"/>
      <w:r w:rsidRPr="004B4267">
        <w:t>Sample</w:t>
      </w:r>
      <w:r>
        <w:t>,Master’s</w:t>
      </w:r>
      <w:proofErr w:type="gramEnd"/>
      <w:r>
        <w:t xml:space="preserve"> Thesis,2018,</w:t>
      </w:r>
      <w:r w:rsidR="00947029" w:rsidRPr="00947029">
        <w:t xml:space="preserve"> </w:t>
      </w:r>
      <w:r w:rsidR="00947029" w:rsidRPr="004B4267">
        <w:t>(</w:t>
      </w:r>
      <w:r w:rsidR="00947029">
        <w:t>XIX+228</w:t>
      </w:r>
      <w:r w:rsidR="00947029" w:rsidRPr="004B4267">
        <w:t>)</w:t>
      </w:r>
      <w:r w:rsidR="00947029">
        <w:t>.</w:t>
      </w:r>
    </w:p>
    <w:p w:rsidR="006E1F36" w:rsidRPr="006E1F36" w:rsidRDefault="006E1F36" w:rsidP="004B4267">
      <w:pPr>
        <w:spacing w:after="0"/>
        <w:ind w:firstLine="709"/>
        <w:jc w:val="both"/>
        <w:rPr>
          <w:sz w:val="10"/>
        </w:rPr>
      </w:pPr>
    </w:p>
    <w:p w:rsidR="00036581" w:rsidRDefault="00F87451" w:rsidP="006E1F36">
      <w:pPr>
        <w:spacing w:after="0"/>
        <w:ind w:firstLine="709"/>
        <w:jc w:val="both"/>
      </w:pPr>
      <w:r>
        <w:t xml:space="preserve">In this study, the phenomenon of disaster logistics, which is visible to the naked eye of disaster management studies, has been examined. The concept of disaster logistics, which includes many activities such as search and rescue, providing nutrition, shelter, drinking and usage water and sustainability of health activities before the disaster, after the disaster, and after the disaster, clearly observed. The greatest aim after the disaster is to transform into normal life in a short time. The short term for this purpose is the concept of disaster logistics. In this sense, Çanakkale Ayvacık was examined in the earthquake scene; the disaster logistics management problems were tried to be identified. </w:t>
      </w:r>
    </w:p>
    <w:p w:rsidR="00F87451" w:rsidRDefault="00F87451" w:rsidP="006E1F36">
      <w:pPr>
        <w:spacing w:after="0"/>
        <w:ind w:firstLine="709"/>
        <w:jc w:val="both"/>
      </w:pPr>
      <w:r>
        <w:t>Qualitative and quantitative data collection methods were used during the study. As a qualitative study method, a focus group interview was conducted with specialist semi-structured interviews and disasters. As a quantitative method, questionnaire studies were carried out with the field personnel who worked during the disaster intervention and the scale realized under the factor of evaluating the logistic services in disasters. In addition, during the data collection, discovery trips were made to the institutions and different data collection methods such as voice recordings, notepad creation and photography were used. The validity and reliability tests were performed and reliability value was determined above 95%. Participants in the overall survey quest</w:t>
      </w:r>
      <w:r w:rsidR="0034002B">
        <w:t>ionnaire conducted with a 5 li L</w:t>
      </w:r>
      <w:r>
        <w:t>ikert scale were found to agree in percentage by weight.</w:t>
      </w:r>
      <w:r w:rsidR="0034002B" w:rsidRPr="0034002B">
        <w:t xml:space="preserve"> While the satisfaction of the assistance of the victims was a matter of satisfaction, there were shortcomings in terms of permanent accommodation services and the right to be entitled. </w:t>
      </w:r>
      <w:proofErr w:type="gramStart"/>
      <w:r w:rsidR="0034002B" w:rsidRPr="0034002B">
        <w:t xml:space="preserve">In the semi-structured interview study conducted with experts, it has been determined that there are confusion of authority, drill trainings and significant deficiencies in the preparatory phase, the failure to implement TAMP and service group concepts in the field, the failure of service group logistics and the </w:t>
      </w:r>
      <w:r w:rsidR="0034002B" w:rsidRPr="0034002B">
        <w:lastRenderedPageBreak/>
        <w:t>mistaken use of information received from headmen during disaster logistics management activities.</w:t>
      </w:r>
      <w:proofErr w:type="gramEnd"/>
    </w:p>
    <w:p w:rsidR="006E1F36" w:rsidRDefault="006E1F36" w:rsidP="006E1F36">
      <w:pPr>
        <w:spacing w:after="0"/>
        <w:ind w:firstLine="709"/>
        <w:jc w:val="both"/>
      </w:pPr>
    </w:p>
    <w:p w:rsidR="002125EC" w:rsidRDefault="002C0327" w:rsidP="006E1F36">
      <w:pPr>
        <w:ind w:firstLine="709"/>
        <w:jc w:val="both"/>
      </w:pPr>
      <w:r>
        <w:rPr>
          <w:b/>
        </w:rPr>
        <w:t>Key W</w:t>
      </w:r>
      <w:r w:rsidR="00F87451" w:rsidRPr="00965B8E">
        <w:rPr>
          <w:b/>
        </w:rPr>
        <w:t>ords</w:t>
      </w:r>
      <w:r w:rsidR="00F87451">
        <w:t>: Disaster, Disaster Management, Disaster Logistics</w:t>
      </w: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Default="00036581" w:rsidP="006E1F36">
      <w:pPr>
        <w:ind w:firstLine="709"/>
        <w:jc w:val="both"/>
      </w:pPr>
    </w:p>
    <w:p w:rsidR="00036581" w:rsidRPr="0034002B" w:rsidRDefault="00036581" w:rsidP="006E1F36">
      <w:pPr>
        <w:ind w:firstLine="709"/>
        <w:jc w:val="both"/>
      </w:pPr>
    </w:p>
    <w:p w:rsidR="00D443EA" w:rsidRDefault="00D443EA" w:rsidP="00906556">
      <w:pPr>
        <w:spacing w:after="0"/>
      </w:pPr>
    </w:p>
    <w:p w:rsidR="00CF0FDF" w:rsidRDefault="00CF0FDF" w:rsidP="00972211">
      <w:pPr>
        <w:pStyle w:val="Balk1"/>
        <w:ind w:firstLine="0"/>
        <w:jc w:val="center"/>
        <w:rPr>
          <w:rFonts w:cs="Times New Roman"/>
        </w:rPr>
      </w:pPr>
      <w:bookmarkStart w:id="31" w:name="_Toc520960746"/>
    </w:p>
    <w:p w:rsidR="00CF0FDF" w:rsidRDefault="00CF0FDF" w:rsidP="00972211">
      <w:pPr>
        <w:pStyle w:val="Balk1"/>
        <w:ind w:firstLine="0"/>
        <w:jc w:val="center"/>
        <w:rPr>
          <w:rFonts w:cs="Times New Roman"/>
        </w:rPr>
      </w:pPr>
    </w:p>
    <w:p w:rsidR="00D443EA" w:rsidRDefault="00036581" w:rsidP="00972211">
      <w:pPr>
        <w:pStyle w:val="Balk1"/>
        <w:ind w:firstLine="0"/>
        <w:jc w:val="center"/>
        <w:rPr>
          <w:rFonts w:cs="Times New Roman"/>
        </w:rPr>
      </w:pPr>
      <w:r w:rsidRPr="00972211">
        <w:rPr>
          <w:rFonts w:cs="Times New Roman"/>
        </w:rPr>
        <w:t>İÇİNDEKİLER</w:t>
      </w:r>
      <w:bookmarkEnd w:id="31"/>
    </w:p>
    <w:p w:rsidR="00751B77" w:rsidRPr="00751B77" w:rsidRDefault="00751B77" w:rsidP="00751B77"/>
    <w:p w:rsidR="00972211" w:rsidRPr="00677775" w:rsidRDefault="00972211" w:rsidP="00972211">
      <w:pPr>
        <w:spacing w:before="120" w:after="0"/>
        <w:rPr>
          <w:b/>
        </w:rPr>
      </w:pPr>
      <w:r w:rsidRPr="00677775">
        <w:rPr>
          <w:b/>
        </w:rPr>
        <w:t>DIŞ KAPAK</w:t>
      </w:r>
    </w:p>
    <w:p w:rsidR="00972211" w:rsidRPr="00677775" w:rsidRDefault="00972211" w:rsidP="00972211">
      <w:pPr>
        <w:spacing w:before="120" w:after="0"/>
        <w:rPr>
          <w:b/>
        </w:rPr>
      </w:pPr>
      <w:r w:rsidRPr="00677775">
        <w:rPr>
          <w:b/>
        </w:rPr>
        <w:t>İÇ KAPAK</w:t>
      </w:r>
    </w:p>
    <w:p w:rsidR="00BB7C9D" w:rsidRPr="00972211" w:rsidRDefault="00407AD4" w:rsidP="00355274">
      <w:pPr>
        <w:pStyle w:val="T1"/>
        <w:rPr>
          <w:rFonts w:eastAsiaTheme="minorEastAsia"/>
        </w:rPr>
      </w:pPr>
      <w:r w:rsidRPr="00972211">
        <w:fldChar w:fldCharType="begin"/>
      </w:r>
      <w:r w:rsidRPr="00972211">
        <w:instrText xml:space="preserve"> TOC \o "1-3" \h \z \u </w:instrText>
      </w:r>
      <w:r w:rsidRPr="00972211">
        <w:fldChar w:fldCharType="separate"/>
      </w:r>
      <w:hyperlink w:anchor="_Toc520960743" w:history="1">
        <w:r w:rsidR="00BB7C9D" w:rsidRPr="00972211">
          <w:rPr>
            <w:rStyle w:val="Kpr"/>
          </w:rPr>
          <w:t>KABUL VE ONAY</w:t>
        </w:r>
        <w:r w:rsidR="00BB7C9D" w:rsidRPr="00972211">
          <w:rPr>
            <w:webHidden/>
          </w:rPr>
          <w:tab/>
        </w:r>
        <w:r w:rsidR="00BB7C9D" w:rsidRPr="00972211">
          <w:rPr>
            <w:webHidden/>
          </w:rPr>
          <w:fldChar w:fldCharType="begin"/>
        </w:r>
        <w:r w:rsidR="00BB7C9D" w:rsidRPr="00972211">
          <w:rPr>
            <w:webHidden/>
          </w:rPr>
          <w:instrText xml:space="preserve"> PAGEREF _Toc520960743 \h </w:instrText>
        </w:r>
        <w:r w:rsidR="00BB7C9D" w:rsidRPr="00972211">
          <w:rPr>
            <w:webHidden/>
          </w:rPr>
        </w:r>
        <w:r w:rsidR="00BB7C9D" w:rsidRPr="00972211">
          <w:rPr>
            <w:webHidden/>
          </w:rPr>
          <w:fldChar w:fldCharType="separate"/>
        </w:r>
        <w:r w:rsidR="000675BB">
          <w:rPr>
            <w:webHidden/>
          </w:rPr>
          <w:t>II</w:t>
        </w:r>
        <w:r w:rsidR="00BB7C9D" w:rsidRPr="00972211">
          <w:rPr>
            <w:webHidden/>
          </w:rPr>
          <w:fldChar w:fldCharType="end"/>
        </w:r>
      </w:hyperlink>
    </w:p>
    <w:p w:rsidR="00BB7C9D" w:rsidRDefault="00D4509E" w:rsidP="00355274">
      <w:pPr>
        <w:pStyle w:val="T1"/>
        <w:rPr>
          <w:rStyle w:val="Kpr"/>
        </w:rPr>
      </w:pPr>
      <w:hyperlink w:anchor="_Toc520960744" w:history="1">
        <w:r w:rsidR="00BB7C9D" w:rsidRPr="00972211">
          <w:rPr>
            <w:rStyle w:val="Kpr"/>
          </w:rPr>
          <w:t>BİLDİRİM</w:t>
        </w:r>
        <w:r w:rsidR="00BB7C9D" w:rsidRPr="00972211">
          <w:rPr>
            <w:webHidden/>
          </w:rPr>
          <w:tab/>
        </w:r>
        <w:r w:rsidR="00BB7C9D" w:rsidRPr="00972211">
          <w:rPr>
            <w:webHidden/>
          </w:rPr>
          <w:fldChar w:fldCharType="begin"/>
        </w:r>
        <w:r w:rsidR="00BB7C9D" w:rsidRPr="00972211">
          <w:rPr>
            <w:webHidden/>
          </w:rPr>
          <w:instrText xml:space="preserve"> PAGEREF _Toc520960744 \h </w:instrText>
        </w:r>
        <w:r w:rsidR="00BB7C9D" w:rsidRPr="00972211">
          <w:rPr>
            <w:webHidden/>
          </w:rPr>
        </w:r>
        <w:r w:rsidR="00BB7C9D" w:rsidRPr="00972211">
          <w:rPr>
            <w:webHidden/>
          </w:rPr>
          <w:fldChar w:fldCharType="separate"/>
        </w:r>
        <w:r w:rsidR="000675BB">
          <w:rPr>
            <w:webHidden/>
          </w:rPr>
          <w:t>III</w:t>
        </w:r>
        <w:r w:rsidR="00BB7C9D" w:rsidRPr="00972211">
          <w:rPr>
            <w:webHidden/>
          </w:rPr>
          <w:fldChar w:fldCharType="end"/>
        </w:r>
      </w:hyperlink>
    </w:p>
    <w:p w:rsidR="00972211" w:rsidRDefault="00D4509E" w:rsidP="00355274">
      <w:pPr>
        <w:pStyle w:val="T1"/>
        <w:rPr>
          <w:rStyle w:val="Kpr"/>
        </w:rPr>
      </w:pPr>
      <w:hyperlink w:anchor="_Toc520960745" w:history="1">
        <w:r w:rsidR="00972211">
          <w:rPr>
            <w:rStyle w:val="Kpr"/>
          </w:rPr>
          <w:t>ÖNSÖZ</w:t>
        </w:r>
        <w:r w:rsidR="00972211" w:rsidRPr="00972211">
          <w:rPr>
            <w:webHidden/>
          </w:rPr>
          <w:tab/>
        </w:r>
        <w:r w:rsidR="002C0327">
          <w:rPr>
            <w:webHidden/>
          </w:rPr>
          <w:t>I</w:t>
        </w:r>
        <w:r w:rsidR="00972211" w:rsidRPr="00972211">
          <w:rPr>
            <w:webHidden/>
          </w:rPr>
          <w:fldChar w:fldCharType="begin"/>
        </w:r>
        <w:r w:rsidR="00972211" w:rsidRPr="00972211">
          <w:rPr>
            <w:webHidden/>
          </w:rPr>
          <w:instrText xml:space="preserve"> PAGEREF _Toc520960745 \h </w:instrText>
        </w:r>
        <w:r w:rsidR="00972211" w:rsidRPr="00972211">
          <w:rPr>
            <w:webHidden/>
          </w:rPr>
        </w:r>
        <w:r w:rsidR="00972211" w:rsidRPr="00972211">
          <w:rPr>
            <w:webHidden/>
          </w:rPr>
          <w:fldChar w:fldCharType="separate"/>
        </w:r>
        <w:r w:rsidR="000675BB">
          <w:rPr>
            <w:webHidden/>
          </w:rPr>
          <w:t>V</w:t>
        </w:r>
        <w:r w:rsidR="00972211" w:rsidRPr="00972211">
          <w:rPr>
            <w:webHidden/>
          </w:rPr>
          <w:fldChar w:fldCharType="end"/>
        </w:r>
      </w:hyperlink>
    </w:p>
    <w:p w:rsidR="00BB7C9D" w:rsidRDefault="00D4509E" w:rsidP="00355274">
      <w:pPr>
        <w:pStyle w:val="T1"/>
        <w:rPr>
          <w:rStyle w:val="Kpr"/>
        </w:rPr>
      </w:pPr>
      <w:hyperlink w:anchor="_Toc520960745" w:history="1">
        <w:r w:rsidR="00BB7C9D" w:rsidRPr="00972211">
          <w:rPr>
            <w:rStyle w:val="Kpr"/>
          </w:rPr>
          <w:t>ÖZET</w:t>
        </w:r>
        <w:r w:rsidR="00BB7C9D" w:rsidRPr="00972211">
          <w:rPr>
            <w:webHidden/>
          </w:rPr>
          <w:tab/>
        </w:r>
        <w:r w:rsidR="00BB7C9D" w:rsidRPr="00972211">
          <w:rPr>
            <w:webHidden/>
          </w:rPr>
          <w:fldChar w:fldCharType="begin"/>
        </w:r>
        <w:r w:rsidR="00BB7C9D" w:rsidRPr="00972211">
          <w:rPr>
            <w:webHidden/>
          </w:rPr>
          <w:instrText xml:space="preserve"> PAGEREF _Toc520960745 \h </w:instrText>
        </w:r>
        <w:r w:rsidR="00BB7C9D" w:rsidRPr="00972211">
          <w:rPr>
            <w:webHidden/>
          </w:rPr>
        </w:r>
        <w:r w:rsidR="00BB7C9D" w:rsidRPr="00972211">
          <w:rPr>
            <w:webHidden/>
          </w:rPr>
          <w:fldChar w:fldCharType="separate"/>
        </w:r>
        <w:r w:rsidR="000675BB">
          <w:rPr>
            <w:webHidden/>
          </w:rPr>
          <w:t>V</w:t>
        </w:r>
        <w:r w:rsidR="00BB7C9D" w:rsidRPr="00972211">
          <w:rPr>
            <w:webHidden/>
          </w:rPr>
          <w:fldChar w:fldCharType="end"/>
        </w:r>
      </w:hyperlink>
    </w:p>
    <w:p w:rsidR="00972211" w:rsidRDefault="00D4509E" w:rsidP="00355274">
      <w:pPr>
        <w:pStyle w:val="T1"/>
        <w:rPr>
          <w:rStyle w:val="Kpr"/>
        </w:rPr>
      </w:pPr>
      <w:hyperlink w:anchor="_Toc520960745" w:history="1">
        <w:r w:rsidR="00972211">
          <w:rPr>
            <w:rStyle w:val="Kpr"/>
          </w:rPr>
          <w:t>ABSTRACT</w:t>
        </w:r>
        <w:r w:rsidR="00972211" w:rsidRPr="00972211">
          <w:rPr>
            <w:webHidden/>
          </w:rPr>
          <w:tab/>
        </w:r>
        <w:r w:rsidR="00972211" w:rsidRPr="00972211">
          <w:rPr>
            <w:webHidden/>
          </w:rPr>
          <w:fldChar w:fldCharType="begin"/>
        </w:r>
        <w:r w:rsidR="00972211" w:rsidRPr="00972211">
          <w:rPr>
            <w:webHidden/>
          </w:rPr>
          <w:instrText xml:space="preserve"> PAGEREF _Toc520960745 \h </w:instrText>
        </w:r>
        <w:r w:rsidR="00972211" w:rsidRPr="00972211">
          <w:rPr>
            <w:webHidden/>
          </w:rPr>
        </w:r>
        <w:r w:rsidR="00972211" w:rsidRPr="00972211">
          <w:rPr>
            <w:webHidden/>
          </w:rPr>
          <w:fldChar w:fldCharType="separate"/>
        </w:r>
        <w:r w:rsidR="000675BB">
          <w:rPr>
            <w:webHidden/>
          </w:rPr>
          <w:t>V</w:t>
        </w:r>
        <w:r w:rsidR="00972211" w:rsidRPr="00972211">
          <w:rPr>
            <w:webHidden/>
          </w:rPr>
          <w:fldChar w:fldCharType="end"/>
        </w:r>
      </w:hyperlink>
      <w:r w:rsidR="002C0327">
        <w:t>II</w:t>
      </w:r>
    </w:p>
    <w:p w:rsidR="00BB7C9D" w:rsidRDefault="00D4509E" w:rsidP="00355274">
      <w:pPr>
        <w:pStyle w:val="T1"/>
        <w:rPr>
          <w:rStyle w:val="Kpr"/>
        </w:rPr>
      </w:pPr>
      <w:hyperlink w:anchor="_Toc520960746" w:history="1">
        <w:r w:rsidR="00BB7C9D" w:rsidRPr="00972211">
          <w:rPr>
            <w:rStyle w:val="Kpr"/>
          </w:rPr>
          <w:t>İÇİNDEKİLER</w:t>
        </w:r>
        <w:r w:rsidR="00BB7C9D" w:rsidRPr="00972211">
          <w:rPr>
            <w:webHidden/>
          </w:rPr>
          <w:tab/>
        </w:r>
        <w:r w:rsidR="00BB7C9D" w:rsidRPr="00972211">
          <w:rPr>
            <w:webHidden/>
          </w:rPr>
          <w:fldChar w:fldCharType="begin"/>
        </w:r>
        <w:r w:rsidR="00BB7C9D" w:rsidRPr="00972211">
          <w:rPr>
            <w:webHidden/>
          </w:rPr>
          <w:instrText xml:space="preserve"> PAGEREF _Toc520960746 \h </w:instrText>
        </w:r>
        <w:r w:rsidR="00BB7C9D" w:rsidRPr="00972211">
          <w:rPr>
            <w:webHidden/>
          </w:rPr>
        </w:r>
        <w:r w:rsidR="00BB7C9D" w:rsidRPr="00972211">
          <w:rPr>
            <w:webHidden/>
          </w:rPr>
          <w:fldChar w:fldCharType="separate"/>
        </w:r>
        <w:r w:rsidR="000675BB">
          <w:rPr>
            <w:webHidden/>
          </w:rPr>
          <w:t>IX</w:t>
        </w:r>
        <w:r w:rsidR="00BB7C9D" w:rsidRPr="00972211">
          <w:rPr>
            <w:webHidden/>
          </w:rPr>
          <w:fldChar w:fldCharType="end"/>
        </w:r>
      </w:hyperlink>
    </w:p>
    <w:p w:rsidR="00972211" w:rsidRDefault="00D4509E" w:rsidP="00355274">
      <w:pPr>
        <w:pStyle w:val="T1"/>
        <w:rPr>
          <w:rStyle w:val="Kpr"/>
        </w:rPr>
      </w:pPr>
      <w:hyperlink w:anchor="_Toc520960745" w:history="1">
        <w:r w:rsidR="00972211">
          <w:rPr>
            <w:rStyle w:val="Kpr"/>
          </w:rPr>
          <w:t>TABLOLAR LİSTESİ</w:t>
        </w:r>
        <w:r w:rsidR="00972211" w:rsidRPr="00972211">
          <w:rPr>
            <w:webHidden/>
          </w:rPr>
          <w:tab/>
        </w:r>
        <w:r w:rsidR="00F73E95">
          <w:rPr>
            <w:webHidden/>
          </w:rPr>
          <w:t>X</w:t>
        </w:r>
        <w:r w:rsidR="00972211" w:rsidRPr="00972211">
          <w:rPr>
            <w:webHidden/>
          </w:rPr>
          <w:fldChar w:fldCharType="begin"/>
        </w:r>
        <w:r w:rsidR="00972211" w:rsidRPr="00972211">
          <w:rPr>
            <w:webHidden/>
          </w:rPr>
          <w:instrText xml:space="preserve"> PAGEREF _Toc520960745 \h </w:instrText>
        </w:r>
        <w:r w:rsidR="00972211" w:rsidRPr="00972211">
          <w:rPr>
            <w:webHidden/>
          </w:rPr>
        </w:r>
        <w:r w:rsidR="00972211" w:rsidRPr="00972211">
          <w:rPr>
            <w:webHidden/>
          </w:rPr>
          <w:fldChar w:fldCharType="separate"/>
        </w:r>
        <w:r w:rsidR="000675BB">
          <w:rPr>
            <w:webHidden/>
          </w:rPr>
          <w:t>V</w:t>
        </w:r>
        <w:r w:rsidR="00972211" w:rsidRPr="00972211">
          <w:rPr>
            <w:webHidden/>
          </w:rPr>
          <w:fldChar w:fldCharType="end"/>
        </w:r>
      </w:hyperlink>
    </w:p>
    <w:p w:rsidR="00972211" w:rsidRDefault="00D4509E" w:rsidP="00355274">
      <w:pPr>
        <w:pStyle w:val="T1"/>
        <w:rPr>
          <w:rStyle w:val="Kpr"/>
        </w:rPr>
      </w:pPr>
      <w:hyperlink w:anchor="_Toc520960745" w:history="1">
        <w:r w:rsidR="00972211">
          <w:rPr>
            <w:rStyle w:val="Kpr"/>
          </w:rPr>
          <w:t>ŞEKİLLER LİSTESİ</w:t>
        </w:r>
        <w:r w:rsidR="00972211" w:rsidRPr="00972211">
          <w:rPr>
            <w:webHidden/>
          </w:rPr>
          <w:tab/>
        </w:r>
        <w:r w:rsidR="00A25ABF">
          <w:rPr>
            <w:webHidden/>
          </w:rPr>
          <w:t>X</w:t>
        </w:r>
        <w:r w:rsidR="00972211" w:rsidRPr="00972211">
          <w:rPr>
            <w:webHidden/>
          </w:rPr>
          <w:fldChar w:fldCharType="begin"/>
        </w:r>
        <w:r w:rsidR="00972211" w:rsidRPr="00972211">
          <w:rPr>
            <w:webHidden/>
          </w:rPr>
          <w:instrText xml:space="preserve"> PAGEREF _Toc520960745 \h </w:instrText>
        </w:r>
        <w:r w:rsidR="00972211" w:rsidRPr="00972211">
          <w:rPr>
            <w:webHidden/>
          </w:rPr>
        </w:r>
        <w:r w:rsidR="00972211" w:rsidRPr="00972211">
          <w:rPr>
            <w:webHidden/>
          </w:rPr>
          <w:fldChar w:fldCharType="separate"/>
        </w:r>
        <w:r w:rsidR="000675BB">
          <w:rPr>
            <w:webHidden/>
          </w:rPr>
          <w:t>V</w:t>
        </w:r>
        <w:r w:rsidR="00972211" w:rsidRPr="00972211">
          <w:rPr>
            <w:webHidden/>
          </w:rPr>
          <w:fldChar w:fldCharType="end"/>
        </w:r>
      </w:hyperlink>
      <w:r w:rsidR="00A25ABF">
        <w:t>II</w:t>
      </w:r>
    </w:p>
    <w:p w:rsidR="00BB7C9D" w:rsidRPr="00972211" w:rsidRDefault="00D4509E" w:rsidP="00355274">
      <w:pPr>
        <w:pStyle w:val="T1"/>
        <w:rPr>
          <w:rFonts w:eastAsiaTheme="minorEastAsia"/>
        </w:rPr>
      </w:pPr>
      <w:hyperlink w:anchor="_Toc520960747" w:history="1">
        <w:r w:rsidR="00BB7C9D" w:rsidRPr="00972211">
          <w:rPr>
            <w:rStyle w:val="Kpr"/>
          </w:rPr>
          <w:t>GRAFİKLER LİSTESİ</w:t>
        </w:r>
        <w:r w:rsidR="00BB7C9D" w:rsidRPr="00972211">
          <w:rPr>
            <w:webHidden/>
          </w:rPr>
          <w:tab/>
        </w:r>
        <w:r w:rsidR="00BB7C9D" w:rsidRPr="00972211">
          <w:rPr>
            <w:webHidden/>
          </w:rPr>
          <w:fldChar w:fldCharType="begin"/>
        </w:r>
        <w:r w:rsidR="00BB7C9D" w:rsidRPr="00972211">
          <w:rPr>
            <w:webHidden/>
          </w:rPr>
          <w:instrText xml:space="preserve"> PAGEREF _Toc520960747 \h </w:instrText>
        </w:r>
        <w:r w:rsidR="00BB7C9D" w:rsidRPr="00972211">
          <w:rPr>
            <w:webHidden/>
          </w:rPr>
        </w:r>
        <w:r w:rsidR="00BB7C9D" w:rsidRPr="00972211">
          <w:rPr>
            <w:webHidden/>
          </w:rPr>
          <w:fldChar w:fldCharType="separate"/>
        </w:r>
        <w:r w:rsidR="000675BB">
          <w:rPr>
            <w:webHidden/>
          </w:rPr>
          <w:t>XVIII</w:t>
        </w:r>
        <w:r w:rsidR="00BB7C9D" w:rsidRPr="00972211">
          <w:rPr>
            <w:webHidden/>
          </w:rPr>
          <w:fldChar w:fldCharType="end"/>
        </w:r>
      </w:hyperlink>
    </w:p>
    <w:p w:rsidR="00BB7C9D" w:rsidRDefault="00D4509E" w:rsidP="00355274">
      <w:pPr>
        <w:pStyle w:val="T1"/>
      </w:pPr>
      <w:hyperlink w:anchor="_Toc520960748" w:history="1">
        <w:r w:rsidR="00BB7C9D" w:rsidRPr="00972211">
          <w:rPr>
            <w:rStyle w:val="Kpr"/>
          </w:rPr>
          <w:t>KISALTMALAR LİSTESİ</w:t>
        </w:r>
        <w:r w:rsidR="00BB7C9D" w:rsidRPr="00972211">
          <w:rPr>
            <w:webHidden/>
          </w:rPr>
          <w:tab/>
        </w:r>
        <w:r w:rsidR="00BB7C9D" w:rsidRPr="00972211">
          <w:rPr>
            <w:webHidden/>
          </w:rPr>
          <w:fldChar w:fldCharType="begin"/>
        </w:r>
        <w:r w:rsidR="00BB7C9D" w:rsidRPr="00972211">
          <w:rPr>
            <w:webHidden/>
          </w:rPr>
          <w:instrText xml:space="preserve"> PAGEREF _Toc520960748 \h </w:instrText>
        </w:r>
        <w:r w:rsidR="00BB7C9D" w:rsidRPr="00972211">
          <w:rPr>
            <w:webHidden/>
          </w:rPr>
        </w:r>
        <w:r w:rsidR="00BB7C9D" w:rsidRPr="00972211">
          <w:rPr>
            <w:webHidden/>
          </w:rPr>
          <w:fldChar w:fldCharType="separate"/>
        </w:r>
        <w:r w:rsidR="000675BB">
          <w:rPr>
            <w:webHidden/>
          </w:rPr>
          <w:t>XIX</w:t>
        </w:r>
        <w:r w:rsidR="00BB7C9D" w:rsidRPr="00972211">
          <w:rPr>
            <w:webHidden/>
          </w:rPr>
          <w:fldChar w:fldCharType="end"/>
        </w:r>
      </w:hyperlink>
    </w:p>
    <w:p w:rsidR="00677775" w:rsidRPr="00677775" w:rsidRDefault="00677775" w:rsidP="00677775">
      <w:pPr>
        <w:rPr>
          <w:noProof/>
          <w:lang w:eastAsia="tr-TR"/>
        </w:rPr>
      </w:pPr>
    </w:p>
    <w:p w:rsidR="00BB7C9D" w:rsidRPr="00355274" w:rsidRDefault="00D4509E" w:rsidP="00355274">
      <w:pPr>
        <w:pStyle w:val="T1"/>
      </w:pPr>
      <w:hyperlink w:anchor="_Toc520960749" w:history="1">
        <w:r w:rsidR="00BB7C9D" w:rsidRPr="00355274">
          <w:rPr>
            <w:rStyle w:val="Kpr"/>
          </w:rPr>
          <w:t>GİRİŞ</w:t>
        </w:r>
        <w:r w:rsidR="00BB7C9D" w:rsidRPr="00355274">
          <w:rPr>
            <w:webHidden/>
          </w:rPr>
          <w:tab/>
        </w:r>
        <w:r w:rsidR="00BB7C9D" w:rsidRPr="00355274">
          <w:rPr>
            <w:webHidden/>
          </w:rPr>
          <w:fldChar w:fldCharType="begin"/>
        </w:r>
        <w:r w:rsidR="00BB7C9D" w:rsidRPr="00355274">
          <w:rPr>
            <w:webHidden/>
          </w:rPr>
          <w:instrText xml:space="preserve"> PAGEREF _Toc520960749 \h </w:instrText>
        </w:r>
        <w:r w:rsidR="00BB7C9D" w:rsidRPr="00355274">
          <w:rPr>
            <w:webHidden/>
          </w:rPr>
        </w:r>
        <w:r w:rsidR="00BB7C9D" w:rsidRPr="00355274">
          <w:rPr>
            <w:webHidden/>
          </w:rPr>
          <w:fldChar w:fldCharType="separate"/>
        </w:r>
        <w:r w:rsidR="000675BB">
          <w:rPr>
            <w:webHidden/>
          </w:rPr>
          <w:t>1</w:t>
        </w:r>
        <w:r w:rsidR="00BB7C9D" w:rsidRPr="00355274">
          <w:rPr>
            <w:webHidden/>
          </w:rPr>
          <w:fldChar w:fldCharType="end"/>
        </w:r>
      </w:hyperlink>
    </w:p>
    <w:p w:rsidR="00677775" w:rsidRPr="00677775" w:rsidRDefault="00677775" w:rsidP="00677775">
      <w:pPr>
        <w:spacing w:after="0"/>
        <w:rPr>
          <w:noProof/>
          <w:lang w:eastAsia="tr-TR"/>
        </w:rPr>
      </w:pPr>
    </w:p>
    <w:p w:rsidR="00BB7C9D" w:rsidRPr="00677775" w:rsidRDefault="00D4509E" w:rsidP="00355274">
      <w:pPr>
        <w:pStyle w:val="T1"/>
      </w:pPr>
      <w:hyperlink w:anchor="_Toc520960750" w:history="1">
        <w:r w:rsidR="00BB7C9D" w:rsidRPr="00677775">
          <w:rPr>
            <w:rStyle w:val="Kpr"/>
          </w:rPr>
          <w:t>BİRİNCİ BÖLÜM</w:t>
        </w:r>
      </w:hyperlink>
    </w:p>
    <w:p w:rsidR="00677775" w:rsidRPr="00677775" w:rsidRDefault="00677775" w:rsidP="00677775">
      <w:pPr>
        <w:spacing w:after="0"/>
        <w:rPr>
          <w:noProof/>
          <w:lang w:eastAsia="tr-TR"/>
        </w:rPr>
      </w:pPr>
    </w:p>
    <w:p w:rsidR="00BB7C9D" w:rsidRPr="00355274" w:rsidRDefault="00D4509E" w:rsidP="00355274">
      <w:pPr>
        <w:pStyle w:val="T1"/>
        <w:rPr>
          <w:rFonts w:eastAsiaTheme="minorEastAsia"/>
        </w:rPr>
      </w:pPr>
      <w:hyperlink w:anchor="_Toc520960751" w:history="1">
        <w:r w:rsidR="00BB7C9D" w:rsidRPr="00355274">
          <w:rPr>
            <w:rStyle w:val="Kpr"/>
          </w:rPr>
          <w:t>1.LOJİSTİK</w:t>
        </w:r>
        <w:r w:rsidR="00BB7C9D" w:rsidRPr="00355274">
          <w:rPr>
            <w:webHidden/>
          </w:rPr>
          <w:tab/>
        </w:r>
        <w:r w:rsidR="00BB7C9D" w:rsidRPr="00355274">
          <w:rPr>
            <w:webHidden/>
          </w:rPr>
          <w:fldChar w:fldCharType="begin"/>
        </w:r>
        <w:r w:rsidR="00BB7C9D" w:rsidRPr="00355274">
          <w:rPr>
            <w:webHidden/>
          </w:rPr>
          <w:instrText xml:space="preserve"> PAGEREF _Toc520960751 \h </w:instrText>
        </w:r>
        <w:r w:rsidR="00BB7C9D" w:rsidRPr="00355274">
          <w:rPr>
            <w:webHidden/>
          </w:rPr>
        </w:r>
        <w:r w:rsidR="00BB7C9D" w:rsidRPr="00355274">
          <w:rPr>
            <w:webHidden/>
          </w:rPr>
          <w:fldChar w:fldCharType="separate"/>
        </w:r>
        <w:r w:rsidR="000675BB">
          <w:rPr>
            <w:webHidden/>
          </w:rPr>
          <w:t>3</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52" w:history="1">
        <w:r w:rsidR="00BB7C9D" w:rsidRPr="00355274">
          <w:rPr>
            <w:rStyle w:val="Kpr"/>
            <w:b w:val="0"/>
          </w:rPr>
          <w:t>1.1.LOJİSTİK KAVRAMI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_Toc520960752 \h </w:instrText>
        </w:r>
        <w:r w:rsidR="00BB7C9D" w:rsidRPr="00355274">
          <w:rPr>
            <w:b w:val="0"/>
            <w:webHidden/>
          </w:rPr>
        </w:r>
        <w:r w:rsidR="00BB7C9D" w:rsidRPr="00355274">
          <w:rPr>
            <w:b w:val="0"/>
            <w:webHidden/>
          </w:rPr>
          <w:fldChar w:fldCharType="separate"/>
        </w:r>
        <w:r w:rsidR="000675BB">
          <w:rPr>
            <w:b w:val="0"/>
            <w:webHidden/>
          </w:rPr>
          <w:t>3</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753" w:history="1">
        <w:r w:rsidR="00BB7C9D" w:rsidRPr="00355274">
          <w:rPr>
            <w:rStyle w:val="Kpr"/>
          </w:rPr>
          <w:t>1.1.1.Lojistik Kavramının Tanımlanması</w:t>
        </w:r>
        <w:r w:rsidR="00BB7C9D" w:rsidRPr="00355274">
          <w:rPr>
            <w:webHidden/>
          </w:rPr>
          <w:tab/>
        </w:r>
        <w:r w:rsidR="00BB7C9D" w:rsidRPr="00355274">
          <w:rPr>
            <w:webHidden/>
          </w:rPr>
          <w:fldChar w:fldCharType="begin"/>
        </w:r>
        <w:r w:rsidR="00BB7C9D" w:rsidRPr="00355274">
          <w:rPr>
            <w:webHidden/>
          </w:rPr>
          <w:instrText xml:space="preserve"> PAGEREF _Toc520960753 \h </w:instrText>
        </w:r>
        <w:r w:rsidR="00BB7C9D" w:rsidRPr="00355274">
          <w:rPr>
            <w:webHidden/>
          </w:rPr>
        </w:r>
        <w:r w:rsidR="00BB7C9D" w:rsidRPr="00355274">
          <w:rPr>
            <w:webHidden/>
          </w:rPr>
          <w:fldChar w:fldCharType="separate"/>
        </w:r>
        <w:r w:rsidR="000675BB">
          <w:rPr>
            <w:webHidden/>
          </w:rPr>
          <w:t>3</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54" w:history="1">
        <w:r w:rsidR="00BB7C9D" w:rsidRPr="00355274">
          <w:rPr>
            <w:rStyle w:val="Kpr"/>
            <w:b w:val="0"/>
          </w:rPr>
          <w:t>1.2.Lojistik Kavramının Tarihsel Gelişimi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_Toc520960754 \h </w:instrText>
        </w:r>
        <w:r w:rsidR="00BB7C9D" w:rsidRPr="00355274">
          <w:rPr>
            <w:b w:val="0"/>
            <w:webHidden/>
          </w:rPr>
        </w:r>
        <w:r w:rsidR="00BB7C9D" w:rsidRPr="00355274">
          <w:rPr>
            <w:b w:val="0"/>
            <w:webHidden/>
          </w:rPr>
          <w:fldChar w:fldCharType="separate"/>
        </w:r>
        <w:r w:rsidR="000675BB">
          <w:rPr>
            <w:b w:val="0"/>
            <w:webHidden/>
          </w:rPr>
          <w:t>6</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755" w:history="1">
        <w:r w:rsidR="00BB7C9D" w:rsidRPr="00355274">
          <w:rPr>
            <w:rStyle w:val="Kpr"/>
            <w:b w:val="0"/>
          </w:rPr>
          <w:t>1.3.Lojistiğin Kavramının İlkeleri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_Toc520960755 \h </w:instrText>
        </w:r>
        <w:r w:rsidR="00BB7C9D" w:rsidRPr="00355274">
          <w:rPr>
            <w:b w:val="0"/>
            <w:webHidden/>
          </w:rPr>
        </w:r>
        <w:r w:rsidR="00BB7C9D" w:rsidRPr="00355274">
          <w:rPr>
            <w:b w:val="0"/>
            <w:webHidden/>
          </w:rPr>
          <w:fldChar w:fldCharType="separate"/>
        </w:r>
        <w:r w:rsidR="000675BB">
          <w:rPr>
            <w:b w:val="0"/>
            <w:webHidden/>
          </w:rPr>
          <w:t>10</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756" w:history="1">
        <w:r w:rsidR="00BB7C9D" w:rsidRPr="00355274">
          <w:rPr>
            <w:rStyle w:val="Kpr"/>
          </w:rPr>
          <w:t>1.3.1.Verimlilik</w:t>
        </w:r>
        <w:r w:rsidR="00BB7C9D" w:rsidRPr="00355274">
          <w:rPr>
            <w:webHidden/>
          </w:rPr>
          <w:tab/>
        </w:r>
        <w:r w:rsidR="00BB7C9D" w:rsidRPr="00355274">
          <w:rPr>
            <w:webHidden/>
          </w:rPr>
          <w:fldChar w:fldCharType="begin"/>
        </w:r>
        <w:r w:rsidR="00BB7C9D" w:rsidRPr="00355274">
          <w:rPr>
            <w:webHidden/>
          </w:rPr>
          <w:instrText xml:space="preserve"> PAGEREF _Toc520960756 \h </w:instrText>
        </w:r>
        <w:r w:rsidR="00BB7C9D" w:rsidRPr="00355274">
          <w:rPr>
            <w:webHidden/>
          </w:rPr>
        </w:r>
        <w:r w:rsidR="00BB7C9D" w:rsidRPr="00355274">
          <w:rPr>
            <w:webHidden/>
          </w:rPr>
          <w:fldChar w:fldCharType="separate"/>
        </w:r>
        <w:r w:rsidR="000675BB">
          <w:rPr>
            <w:webHidden/>
          </w:rPr>
          <w:t>10</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57" w:history="1">
        <w:r w:rsidR="00BB7C9D" w:rsidRPr="00355274">
          <w:rPr>
            <w:rStyle w:val="Kpr"/>
          </w:rPr>
          <w:t>1.3.2.Aktiflik (Hızlı Olma)</w:t>
        </w:r>
        <w:r w:rsidR="00BB7C9D" w:rsidRPr="00355274">
          <w:rPr>
            <w:webHidden/>
          </w:rPr>
          <w:tab/>
        </w:r>
        <w:r w:rsidR="00BB7C9D" w:rsidRPr="00355274">
          <w:rPr>
            <w:webHidden/>
          </w:rPr>
          <w:fldChar w:fldCharType="begin"/>
        </w:r>
        <w:r w:rsidR="00BB7C9D" w:rsidRPr="00355274">
          <w:rPr>
            <w:webHidden/>
          </w:rPr>
          <w:instrText xml:space="preserve"> PAGEREF _Toc520960757 \h </w:instrText>
        </w:r>
        <w:r w:rsidR="00BB7C9D" w:rsidRPr="00355274">
          <w:rPr>
            <w:webHidden/>
          </w:rPr>
        </w:r>
        <w:r w:rsidR="00BB7C9D" w:rsidRPr="00355274">
          <w:rPr>
            <w:webHidden/>
          </w:rPr>
          <w:fldChar w:fldCharType="separate"/>
        </w:r>
        <w:r w:rsidR="000675BB">
          <w:rPr>
            <w:webHidden/>
          </w:rPr>
          <w:t>10</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58" w:history="1">
        <w:r w:rsidR="00BB7C9D" w:rsidRPr="00355274">
          <w:rPr>
            <w:rStyle w:val="Kpr"/>
          </w:rPr>
          <w:t>1.3.3.Esneklik (Elastikiyet)</w:t>
        </w:r>
        <w:r w:rsidR="00BB7C9D" w:rsidRPr="00355274">
          <w:rPr>
            <w:webHidden/>
          </w:rPr>
          <w:tab/>
        </w:r>
        <w:r w:rsidR="00BB7C9D" w:rsidRPr="00355274">
          <w:rPr>
            <w:webHidden/>
          </w:rPr>
          <w:fldChar w:fldCharType="begin"/>
        </w:r>
        <w:r w:rsidR="00BB7C9D" w:rsidRPr="00355274">
          <w:rPr>
            <w:webHidden/>
          </w:rPr>
          <w:instrText xml:space="preserve"> PAGEREF _Toc520960758 \h </w:instrText>
        </w:r>
        <w:r w:rsidR="00BB7C9D" w:rsidRPr="00355274">
          <w:rPr>
            <w:webHidden/>
          </w:rPr>
        </w:r>
        <w:r w:rsidR="00BB7C9D" w:rsidRPr="00355274">
          <w:rPr>
            <w:webHidden/>
          </w:rPr>
          <w:fldChar w:fldCharType="separate"/>
        </w:r>
        <w:r w:rsidR="000675BB">
          <w:rPr>
            <w:webHidden/>
          </w:rPr>
          <w:t>11</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59" w:history="1">
        <w:r w:rsidR="00BB7C9D" w:rsidRPr="00355274">
          <w:rPr>
            <w:rStyle w:val="Kpr"/>
          </w:rPr>
          <w:t>1.3.4.Ekonomik (Düşük Maliyet) Olma</w:t>
        </w:r>
        <w:r w:rsidR="00BB7C9D" w:rsidRPr="00355274">
          <w:rPr>
            <w:webHidden/>
          </w:rPr>
          <w:tab/>
        </w:r>
        <w:r w:rsidR="00BB7C9D" w:rsidRPr="00355274">
          <w:rPr>
            <w:webHidden/>
          </w:rPr>
          <w:fldChar w:fldCharType="begin"/>
        </w:r>
        <w:r w:rsidR="00BB7C9D" w:rsidRPr="00355274">
          <w:rPr>
            <w:webHidden/>
          </w:rPr>
          <w:instrText xml:space="preserve"> PAGEREF _Toc520960759 \h </w:instrText>
        </w:r>
        <w:r w:rsidR="00BB7C9D" w:rsidRPr="00355274">
          <w:rPr>
            <w:webHidden/>
          </w:rPr>
        </w:r>
        <w:r w:rsidR="00BB7C9D" w:rsidRPr="00355274">
          <w:rPr>
            <w:webHidden/>
          </w:rPr>
          <w:fldChar w:fldCharType="separate"/>
        </w:r>
        <w:r w:rsidR="000675BB">
          <w:rPr>
            <w:webHidden/>
          </w:rPr>
          <w:t>11</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0" w:history="1">
        <w:r w:rsidR="00BB7C9D" w:rsidRPr="00355274">
          <w:rPr>
            <w:rStyle w:val="Kpr"/>
          </w:rPr>
          <w:t>1.3.5.Koordinasyon</w:t>
        </w:r>
        <w:r w:rsidR="00BB7C9D" w:rsidRPr="00355274">
          <w:rPr>
            <w:webHidden/>
          </w:rPr>
          <w:tab/>
        </w:r>
        <w:r w:rsidR="00BB7C9D" w:rsidRPr="00355274">
          <w:rPr>
            <w:webHidden/>
          </w:rPr>
          <w:fldChar w:fldCharType="begin"/>
        </w:r>
        <w:r w:rsidR="00BB7C9D" w:rsidRPr="00355274">
          <w:rPr>
            <w:webHidden/>
          </w:rPr>
          <w:instrText xml:space="preserve"> PAGEREF _Toc520960760 \h </w:instrText>
        </w:r>
        <w:r w:rsidR="00BB7C9D" w:rsidRPr="00355274">
          <w:rPr>
            <w:webHidden/>
          </w:rPr>
        </w:r>
        <w:r w:rsidR="00BB7C9D" w:rsidRPr="00355274">
          <w:rPr>
            <w:webHidden/>
          </w:rPr>
          <w:fldChar w:fldCharType="separate"/>
        </w:r>
        <w:r w:rsidR="000675BB">
          <w:rPr>
            <w:webHidden/>
          </w:rPr>
          <w:t>11</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1" w:history="1">
        <w:r w:rsidR="00BB7C9D" w:rsidRPr="00355274">
          <w:rPr>
            <w:rStyle w:val="Kpr"/>
          </w:rPr>
          <w:t>1.3.6.Standartlık</w:t>
        </w:r>
        <w:r w:rsidR="00BB7C9D" w:rsidRPr="00355274">
          <w:rPr>
            <w:webHidden/>
          </w:rPr>
          <w:tab/>
        </w:r>
        <w:r w:rsidR="00BB7C9D" w:rsidRPr="00355274">
          <w:rPr>
            <w:webHidden/>
          </w:rPr>
          <w:fldChar w:fldCharType="begin"/>
        </w:r>
        <w:r w:rsidR="00BB7C9D" w:rsidRPr="00355274">
          <w:rPr>
            <w:webHidden/>
          </w:rPr>
          <w:instrText xml:space="preserve"> PAGEREF _Toc520960761 \h </w:instrText>
        </w:r>
        <w:r w:rsidR="00BB7C9D" w:rsidRPr="00355274">
          <w:rPr>
            <w:webHidden/>
          </w:rPr>
        </w:r>
        <w:r w:rsidR="00BB7C9D" w:rsidRPr="00355274">
          <w:rPr>
            <w:webHidden/>
          </w:rPr>
          <w:fldChar w:fldCharType="separate"/>
        </w:r>
        <w:r w:rsidR="000675BB">
          <w:rPr>
            <w:webHidden/>
          </w:rPr>
          <w:t>11</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2" w:history="1">
        <w:r w:rsidR="00BB7C9D" w:rsidRPr="00355274">
          <w:rPr>
            <w:rStyle w:val="Kpr"/>
          </w:rPr>
          <w:t>1.3.7.İzlenebilirlik (Takip Edebilirlik)</w:t>
        </w:r>
        <w:r w:rsidR="00BB7C9D" w:rsidRPr="00355274">
          <w:rPr>
            <w:webHidden/>
          </w:rPr>
          <w:tab/>
        </w:r>
        <w:r w:rsidR="00BB7C9D" w:rsidRPr="00355274">
          <w:rPr>
            <w:webHidden/>
          </w:rPr>
          <w:fldChar w:fldCharType="begin"/>
        </w:r>
        <w:r w:rsidR="00BB7C9D" w:rsidRPr="00355274">
          <w:rPr>
            <w:webHidden/>
          </w:rPr>
          <w:instrText xml:space="preserve"> PAGEREF _Toc520960762 \h </w:instrText>
        </w:r>
        <w:r w:rsidR="00BB7C9D" w:rsidRPr="00355274">
          <w:rPr>
            <w:webHidden/>
          </w:rPr>
        </w:r>
        <w:r w:rsidR="00BB7C9D" w:rsidRPr="00355274">
          <w:rPr>
            <w:webHidden/>
          </w:rPr>
          <w:fldChar w:fldCharType="separate"/>
        </w:r>
        <w:r w:rsidR="000675BB">
          <w:rPr>
            <w:webHidden/>
          </w:rPr>
          <w:t>11</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3" w:history="1">
        <w:r w:rsidR="00BB7C9D" w:rsidRPr="00355274">
          <w:rPr>
            <w:rStyle w:val="Kpr"/>
          </w:rPr>
          <w:t>1.3.8.Yeterlilik veya Sürdürülebilirlik</w:t>
        </w:r>
        <w:r w:rsidR="00BB7C9D" w:rsidRPr="00355274">
          <w:rPr>
            <w:webHidden/>
          </w:rPr>
          <w:tab/>
        </w:r>
        <w:r w:rsidR="00BB7C9D" w:rsidRPr="00355274">
          <w:rPr>
            <w:webHidden/>
          </w:rPr>
          <w:fldChar w:fldCharType="begin"/>
        </w:r>
        <w:r w:rsidR="00BB7C9D" w:rsidRPr="00355274">
          <w:rPr>
            <w:webHidden/>
          </w:rPr>
          <w:instrText xml:space="preserve"> PAGEREF _Toc520960763 \h </w:instrText>
        </w:r>
        <w:r w:rsidR="00BB7C9D" w:rsidRPr="00355274">
          <w:rPr>
            <w:webHidden/>
          </w:rPr>
        </w:r>
        <w:r w:rsidR="00BB7C9D" w:rsidRPr="00355274">
          <w:rPr>
            <w:webHidden/>
          </w:rPr>
          <w:fldChar w:fldCharType="separate"/>
        </w:r>
        <w:r w:rsidR="000675BB">
          <w:rPr>
            <w:webHidden/>
          </w:rPr>
          <w:t>12</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64" w:history="1">
        <w:r w:rsidR="00BB7C9D" w:rsidRPr="00355274">
          <w:rPr>
            <w:rStyle w:val="Kpr"/>
            <w:b w:val="0"/>
          </w:rPr>
          <w:t>1.4.Lojistiğin Temel Faaliyetler</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_Toc520960764 \h </w:instrText>
        </w:r>
        <w:r w:rsidR="00BB7C9D" w:rsidRPr="00355274">
          <w:rPr>
            <w:b w:val="0"/>
            <w:webHidden/>
          </w:rPr>
        </w:r>
        <w:r w:rsidR="00BB7C9D" w:rsidRPr="00355274">
          <w:rPr>
            <w:b w:val="0"/>
            <w:webHidden/>
          </w:rPr>
          <w:fldChar w:fldCharType="separate"/>
        </w:r>
        <w:r w:rsidR="000675BB">
          <w:rPr>
            <w:b w:val="0"/>
            <w:webHidden/>
          </w:rPr>
          <w:t>12</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765" w:history="1">
        <w:r w:rsidR="00BB7C9D" w:rsidRPr="00355274">
          <w:rPr>
            <w:rStyle w:val="Kpr"/>
          </w:rPr>
          <w:t>1.4.1.Talep Tahmini</w:t>
        </w:r>
        <w:r w:rsidR="00BB7C9D" w:rsidRPr="00355274">
          <w:rPr>
            <w:webHidden/>
          </w:rPr>
          <w:tab/>
        </w:r>
        <w:r w:rsidR="00BB7C9D" w:rsidRPr="00355274">
          <w:rPr>
            <w:webHidden/>
          </w:rPr>
          <w:fldChar w:fldCharType="begin"/>
        </w:r>
        <w:r w:rsidR="00BB7C9D" w:rsidRPr="00355274">
          <w:rPr>
            <w:webHidden/>
          </w:rPr>
          <w:instrText xml:space="preserve"> PAGEREF _Toc520960765 \h </w:instrText>
        </w:r>
        <w:r w:rsidR="00BB7C9D" w:rsidRPr="00355274">
          <w:rPr>
            <w:webHidden/>
          </w:rPr>
        </w:r>
        <w:r w:rsidR="00BB7C9D" w:rsidRPr="00355274">
          <w:rPr>
            <w:webHidden/>
          </w:rPr>
          <w:fldChar w:fldCharType="separate"/>
        </w:r>
        <w:r w:rsidR="000675BB">
          <w:rPr>
            <w:webHidden/>
          </w:rPr>
          <w:t>13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6" w:history="1">
        <w:r w:rsidR="00BB7C9D" w:rsidRPr="00355274">
          <w:rPr>
            <w:rStyle w:val="Kpr"/>
          </w:rPr>
          <w:t>1.4.2.Envanter / Stok Yönetimi</w:t>
        </w:r>
        <w:r w:rsidR="00BB7C9D" w:rsidRPr="00355274">
          <w:rPr>
            <w:webHidden/>
          </w:rPr>
          <w:tab/>
        </w:r>
        <w:r w:rsidR="00BB7C9D" w:rsidRPr="00355274">
          <w:rPr>
            <w:webHidden/>
          </w:rPr>
          <w:fldChar w:fldCharType="begin"/>
        </w:r>
        <w:r w:rsidR="00BB7C9D" w:rsidRPr="00355274">
          <w:rPr>
            <w:webHidden/>
          </w:rPr>
          <w:instrText xml:space="preserve"> PAGEREF _Toc520960766 \h </w:instrText>
        </w:r>
        <w:r w:rsidR="00BB7C9D" w:rsidRPr="00355274">
          <w:rPr>
            <w:webHidden/>
          </w:rPr>
        </w:r>
        <w:r w:rsidR="00BB7C9D" w:rsidRPr="00355274">
          <w:rPr>
            <w:webHidden/>
          </w:rPr>
          <w:fldChar w:fldCharType="separate"/>
        </w:r>
        <w:r w:rsidR="000675BB">
          <w:rPr>
            <w:webHidden/>
          </w:rPr>
          <w:t>13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7" w:history="1">
        <w:r w:rsidR="00BB7C9D" w:rsidRPr="00355274">
          <w:rPr>
            <w:rStyle w:val="Kpr"/>
          </w:rPr>
          <w:t>1.4.3.Müşteri Hizmetleri</w:t>
        </w:r>
        <w:r w:rsidR="00BB7C9D" w:rsidRPr="00355274">
          <w:rPr>
            <w:webHidden/>
          </w:rPr>
          <w:tab/>
        </w:r>
        <w:r w:rsidR="00BB7C9D" w:rsidRPr="00355274">
          <w:rPr>
            <w:webHidden/>
          </w:rPr>
          <w:fldChar w:fldCharType="begin"/>
        </w:r>
        <w:r w:rsidR="00BB7C9D" w:rsidRPr="00355274">
          <w:rPr>
            <w:webHidden/>
          </w:rPr>
          <w:instrText xml:space="preserve"> PAGEREF _Toc520960767 \h </w:instrText>
        </w:r>
        <w:r w:rsidR="00BB7C9D" w:rsidRPr="00355274">
          <w:rPr>
            <w:webHidden/>
          </w:rPr>
        </w:r>
        <w:r w:rsidR="00BB7C9D" w:rsidRPr="00355274">
          <w:rPr>
            <w:webHidden/>
          </w:rPr>
          <w:fldChar w:fldCharType="separate"/>
        </w:r>
        <w:r w:rsidR="000675BB">
          <w:rPr>
            <w:webHidden/>
          </w:rPr>
          <w:t>13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8" w:history="1">
        <w:r w:rsidR="00BB7C9D" w:rsidRPr="00355274">
          <w:rPr>
            <w:rStyle w:val="Kpr"/>
          </w:rPr>
          <w:t>1.4.4.Sipariş İşleme</w:t>
        </w:r>
        <w:r w:rsidR="00BB7C9D" w:rsidRPr="00355274">
          <w:rPr>
            <w:webHidden/>
          </w:rPr>
          <w:tab/>
        </w:r>
        <w:r w:rsidR="00BB7C9D" w:rsidRPr="00355274">
          <w:rPr>
            <w:webHidden/>
          </w:rPr>
          <w:fldChar w:fldCharType="begin"/>
        </w:r>
        <w:r w:rsidR="00BB7C9D" w:rsidRPr="00355274">
          <w:rPr>
            <w:webHidden/>
          </w:rPr>
          <w:instrText xml:space="preserve"> PAGEREF _Toc520960768 \h </w:instrText>
        </w:r>
        <w:r w:rsidR="00BB7C9D" w:rsidRPr="00355274">
          <w:rPr>
            <w:webHidden/>
          </w:rPr>
        </w:r>
        <w:r w:rsidR="00BB7C9D" w:rsidRPr="00355274">
          <w:rPr>
            <w:webHidden/>
          </w:rPr>
          <w:fldChar w:fldCharType="separate"/>
        </w:r>
        <w:r w:rsidR="000675BB">
          <w:rPr>
            <w:webHidden/>
          </w:rPr>
          <w:t>14</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69" w:history="1">
        <w:r w:rsidR="00BB7C9D" w:rsidRPr="00355274">
          <w:rPr>
            <w:rStyle w:val="Kpr"/>
          </w:rPr>
          <w:t>1.4.5.Taşıma ve Ulaştırma</w:t>
        </w:r>
        <w:r w:rsidR="00BB7C9D" w:rsidRPr="00355274">
          <w:rPr>
            <w:webHidden/>
          </w:rPr>
          <w:tab/>
        </w:r>
        <w:r w:rsidR="00BB7C9D" w:rsidRPr="00355274">
          <w:rPr>
            <w:webHidden/>
          </w:rPr>
          <w:fldChar w:fldCharType="begin"/>
        </w:r>
        <w:r w:rsidR="00BB7C9D" w:rsidRPr="00355274">
          <w:rPr>
            <w:webHidden/>
          </w:rPr>
          <w:instrText xml:space="preserve"> PAGEREF _Toc520960769 \h </w:instrText>
        </w:r>
        <w:r w:rsidR="00BB7C9D" w:rsidRPr="00355274">
          <w:rPr>
            <w:webHidden/>
          </w:rPr>
        </w:r>
        <w:r w:rsidR="00BB7C9D" w:rsidRPr="00355274">
          <w:rPr>
            <w:webHidden/>
          </w:rPr>
          <w:fldChar w:fldCharType="separate"/>
        </w:r>
        <w:r w:rsidR="000675BB">
          <w:rPr>
            <w:webHidden/>
          </w:rPr>
          <w:t>14</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70" w:history="1">
        <w:r w:rsidR="00BB7C9D" w:rsidRPr="00355274">
          <w:rPr>
            <w:rStyle w:val="Kpr"/>
          </w:rPr>
          <w:t>1.4.6.Depolama ve Tesisleşme</w:t>
        </w:r>
        <w:r w:rsidR="00BB7C9D" w:rsidRPr="00355274">
          <w:rPr>
            <w:webHidden/>
          </w:rPr>
          <w:tab/>
        </w:r>
        <w:r w:rsidR="00BB7C9D" w:rsidRPr="00355274">
          <w:rPr>
            <w:webHidden/>
          </w:rPr>
          <w:fldChar w:fldCharType="begin"/>
        </w:r>
        <w:r w:rsidR="00BB7C9D" w:rsidRPr="00355274">
          <w:rPr>
            <w:webHidden/>
          </w:rPr>
          <w:instrText xml:space="preserve"> PAGEREF _Toc520960770 \h </w:instrText>
        </w:r>
        <w:r w:rsidR="00BB7C9D" w:rsidRPr="00355274">
          <w:rPr>
            <w:webHidden/>
          </w:rPr>
        </w:r>
        <w:r w:rsidR="00BB7C9D" w:rsidRPr="00355274">
          <w:rPr>
            <w:webHidden/>
          </w:rPr>
          <w:fldChar w:fldCharType="separate"/>
        </w:r>
        <w:r w:rsidR="000675BB">
          <w:rPr>
            <w:webHidden/>
          </w:rPr>
          <w:t>15</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71" w:history="1">
        <w:r w:rsidR="00BB7C9D" w:rsidRPr="00355274">
          <w:rPr>
            <w:rStyle w:val="Kpr"/>
          </w:rPr>
          <w:t>1.4.7.Ambalaj Kavramı ve Paketleme</w:t>
        </w:r>
        <w:r w:rsidR="00BB7C9D" w:rsidRPr="00355274">
          <w:rPr>
            <w:webHidden/>
          </w:rPr>
          <w:tab/>
        </w:r>
        <w:r w:rsidR="00BB7C9D" w:rsidRPr="00355274">
          <w:rPr>
            <w:webHidden/>
          </w:rPr>
          <w:fldChar w:fldCharType="begin"/>
        </w:r>
        <w:r w:rsidR="00BB7C9D" w:rsidRPr="00355274">
          <w:rPr>
            <w:webHidden/>
          </w:rPr>
          <w:instrText xml:space="preserve"> PAGEREF _Toc520960771 \h </w:instrText>
        </w:r>
        <w:r w:rsidR="00BB7C9D" w:rsidRPr="00355274">
          <w:rPr>
            <w:webHidden/>
          </w:rPr>
        </w:r>
        <w:r w:rsidR="00BB7C9D" w:rsidRPr="00355274">
          <w:rPr>
            <w:webHidden/>
          </w:rPr>
          <w:fldChar w:fldCharType="separate"/>
        </w:r>
        <w:r w:rsidR="000675BB">
          <w:rPr>
            <w:webHidden/>
          </w:rPr>
          <w:t>15</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72" w:history="1">
        <w:r w:rsidR="00BB7C9D" w:rsidRPr="00355274">
          <w:rPr>
            <w:rStyle w:val="Kpr"/>
          </w:rPr>
          <w:t>1.4.8.Elleçleme (Malzeme Aktarma)</w:t>
        </w:r>
        <w:r w:rsidR="00BB7C9D" w:rsidRPr="00355274">
          <w:rPr>
            <w:webHidden/>
          </w:rPr>
          <w:tab/>
        </w:r>
        <w:r w:rsidR="00BB7C9D" w:rsidRPr="00355274">
          <w:rPr>
            <w:webHidden/>
          </w:rPr>
          <w:fldChar w:fldCharType="begin"/>
        </w:r>
        <w:r w:rsidR="00BB7C9D" w:rsidRPr="00355274">
          <w:rPr>
            <w:webHidden/>
          </w:rPr>
          <w:instrText xml:space="preserve"> PAGEREF _Toc520960772 \h </w:instrText>
        </w:r>
        <w:r w:rsidR="00BB7C9D" w:rsidRPr="00355274">
          <w:rPr>
            <w:webHidden/>
          </w:rPr>
        </w:r>
        <w:r w:rsidR="00BB7C9D" w:rsidRPr="00355274">
          <w:rPr>
            <w:webHidden/>
          </w:rPr>
          <w:fldChar w:fldCharType="separate"/>
        </w:r>
        <w:r w:rsidR="000675BB">
          <w:rPr>
            <w:webHidden/>
          </w:rPr>
          <w:t>16</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73" w:history="1">
        <w:r w:rsidR="00BB7C9D" w:rsidRPr="00355274">
          <w:rPr>
            <w:rStyle w:val="Kpr"/>
          </w:rPr>
          <w:t>1.4.9.Satın Alma</w:t>
        </w:r>
        <w:r w:rsidR="00BB7C9D" w:rsidRPr="00355274">
          <w:rPr>
            <w:webHidden/>
          </w:rPr>
          <w:tab/>
        </w:r>
        <w:r w:rsidR="00BB7C9D" w:rsidRPr="00355274">
          <w:rPr>
            <w:webHidden/>
          </w:rPr>
          <w:fldChar w:fldCharType="begin"/>
        </w:r>
        <w:r w:rsidR="00BB7C9D" w:rsidRPr="00355274">
          <w:rPr>
            <w:webHidden/>
          </w:rPr>
          <w:instrText xml:space="preserve"> PAGEREF _Toc520960773 \h </w:instrText>
        </w:r>
        <w:r w:rsidR="00BB7C9D" w:rsidRPr="00355274">
          <w:rPr>
            <w:webHidden/>
          </w:rPr>
        </w:r>
        <w:r w:rsidR="00BB7C9D" w:rsidRPr="00355274">
          <w:rPr>
            <w:webHidden/>
          </w:rPr>
          <w:fldChar w:fldCharType="separate"/>
        </w:r>
        <w:r w:rsidR="000675BB">
          <w:rPr>
            <w:webHidden/>
          </w:rPr>
          <w:t>16</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74" w:history="1">
        <w:r w:rsidR="00BB7C9D" w:rsidRPr="00355274">
          <w:rPr>
            <w:rStyle w:val="Kpr"/>
          </w:rPr>
          <w:t>1.4.10.Gümrük Hizmetleri</w:t>
        </w:r>
        <w:r w:rsidR="00BB7C9D" w:rsidRPr="00355274">
          <w:rPr>
            <w:webHidden/>
          </w:rPr>
          <w:tab/>
        </w:r>
        <w:r w:rsidR="00BB7C9D" w:rsidRPr="00355274">
          <w:rPr>
            <w:webHidden/>
          </w:rPr>
          <w:fldChar w:fldCharType="begin"/>
        </w:r>
        <w:r w:rsidR="00BB7C9D" w:rsidRPr="00355274">
          <w:rPr>
            <w:webHidden/>
          </w:rPr>
          <w:instrText xml:space="preserve"> PAGEREF _Toc520960774 \h </w:instrText>
        </w:r>
        <w:r w:rsidR="00BB7C9D" w:rsidRPr="00355274">
          <w:rPr>
            <w:webHidden/>
          </w:rPr>
        </w:r>
        <w:r w:rsidR="00BB7C9D" w:rsidRPr="00355274">
          <w:rPr>
            <w:webHidden/>
          </w:rPr>
          <w:fldChar w:fldCharType="separate"/>
        </w:r>
        <w:r w:rsidR="000675BB">
          <w:rPr>
            <w:webHidden/>
          </w:rPr>
          <w:t>16</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75" w:history="1">
        <w:r w:rsidR="00BB7C9D" w:rsidRPr="00355274">
          <w:rPr>
            <w:rStyle w:val="Kpr"/>
            <w:b w:val="0"/>
          </w:rPr>
          <w:t>1.5.Lojistik Yönetimi ve Önemi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_Toc520960775 \h </w:instrText>
        </w:r>
        <w:r w:rsidR="00BB7C9D" w:rsidRPr="00355274">
          <w:rPr>
            <w:b w:val="0"/>
            <w:webHidden/>
          </w:rPr>
        </w:r>
        <w:r w:rsidR="00BB7C9D" w:rsidRPr="00355274">
          <w:rPr>
            <w:b w:val="0"/>
            <w:webHidden/>
          </w:rPr>
          <w:fldChar w:fldCharType="separate"/>
        </w:r>
        <w:r w:rsidR="000675BB">
          <w:rPr>
            <w:b w:val="0"/>
            <w:webHidden/>
          </w:rPr>
          <w:t>17</w:t>
        </w:r>
        <w:r w:rsidR="00BB7C9D" w:rsidRPr="00355274">
          <w:rPr>
            <w:b w:val="0"/>
            <w:webHidden/>
          </w:rPr>
          <w:fldChar w:fldCharType="end"/>
        </w:r>
      </w:hyperlink>
    </w:p>
    <w:p w:rsidR="00BB7C9D" w:rsidRPr="00355274" w:rsidRDefault="00D4509E" w:rsidP="00677775">
      <w:pPr>
        <w:pStyle w:val="T2"/>
        <w:rPr>
          <w:b w:val="0"/>
        </w:rPr>
      </w:pPr>
      <w:hyperlink w:anchor="_Toc520960776" w:history="1">
        <w:r w:rsidR="00BB7C9D" w:rsidRPr="00355274">
          <w:rPr>
            <w:rStyle w:val="Kpr"/>
            <w:b w:val="0"/>
          </w:rPr>
          <w:t>1.6.Bölüm Çıktısı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_Toc520960776 \h </w:instrText>
        </w:r>
        <w:r w:rsidR="00BB7C9D" w:rsidRPr="00355274">
          <w:rPr>
            <w:b w:val="0"/>
            <w:webHidden/>
          </w:rPr>
        </w:r>
        <w:r w:rsidR="00BB7C9D" w:rsidRPr="00355274">
          <w:rPr>
            <w:b w:val="0"/>
            <w:webHidden/>
          </w:rPr>
          <w:fldChar w:fldCharType="separate"/>
        </w:r>
        <w:r w:rsidR="000675BB">
          <w:rPr>
            <w:b w:val="0"/>
            <w:webHidden/>
          </w:rPr>
          <w:t>20</w:t>
        </w:r>
        <w:r w:rsidR="00BB7C9D" w:rsidRPr="00355274">
          <w:rPr>
            <w:b w:val="0"/>
            <w:webHidden/>
          </w:rPr>
          <w:fldChar w:fldCharType="end"/>
        </w:r>
      </w:hyperlink>
    </w:p>
    <w:p w:rsidR="00677775" w:rsidRPr="00355274" w:rsidRDefault="00677775" w:rsidP="00677775">
      <w:pPr>
        <w:spacing w:after="0"/>
        <w:rPr>
          <w:noProof/>
        </w:rPr>
      </w:pPr>
    </w:p>
    <w:p w:rsidR="00677775" w:rsidRPr="00355274" w:rsidRDefault="00677775" w:rsidP="00677775">
      <w:pPr>
        <w:spacing w:after="0"/>
        <w:jc w:val="center"/>
        <w:rPr>
          <w:b/>
          <w:noProof/>
        </w:rPr>
      </w:pPr>
      <w:r w:rsidRPr="00355274">
        <w:rPr>
          <w:b/>
          <w:noProof/>
        </w:rPr>
        <w:t>İKİNCİ BÖLÜM</w:t>
      </w:r>
    </w:p>
    <w:p w:rsidR="00677775" w:rsidRPr="00355274" w:rsidRDefault="00677775" w:rsidP="00677775">
      <w:pPr>
        <w:spacing w:after="0"/>
        <w:jc w:val="center"/>
        <w:rPr>
          <w:noProof/>
        </w:rPr>
      </w:pPr>
    </w:p>
    <w:p w:rsidR="00BB7C9D" w:rsidRPr="00355274" w:rsidRDefault="00D4509E" w:rsidP="00355274">
      <w:pPr>
        <w:pStyle w:val="T1"/>
        <w:rPr>
          <w:rFonts w:eastAsiaTheme="minorEastAsia"/>
        </w:rPr>
      </w:pPr>
      <w:hyperlink w:anchor="_Toc520960777" w:history="1">
        <w:r w:rsidR="00BB7C9D" w:rsidRPr="00355274">
          <w:rPr>
            <w:rStyle w:val="Kpr"/>
          </w:rPr>
          <w:t>2.AFET YÖNETİMİ</w:t>
        </w:r>
        <w:r w:rsidR="00BB7C9D" w:rsidRPr="00355274">
          <w:rPr>
            <w:webHidden/>
          </w:rPr>
          <w:tab/>
        </w:r>
        <w:r w:rsidR="00677775" w:rsidRPr="00355274">
          <w:rPr>
            <w:webHidden/>
          </w:rPr>
          <w:t>2</w:t>
        </w:r>
        <w:r w:rsidR="006845D5">
          <w:rPr>
            <w:webHidden/>
          </w:rPr>
          <w:t>2</w:t>
        </w:r>
      </w:hyperlink>
    </w:p>
    <w:p w:rsidR="00BB7C9D" w:rsidRPr="00355274" w:rsidRDefault="00D4509E" w:rsidP="00677775">
      <w:pPr>
        <w:pStyle w:val="T2"/>
        <w:rPr>
          <w:rFonts w:eastAsiaTheme="minorEastAsia"/>
          <w:b w:val="0"/>
          <w:lang w:eastAsia="tr-TR"/>
        </w:rPr>
      </w:pPr>
      <w:hyperlink w:anchor="_Toc520960778" w:history="1">
        <w:r w:rsidR="00BB7C9D" w:rsidRPr="00355274">
          <w:rPr>
            <w:rStyle w:val="Kpr"/>
            <w:b w:val="0"/>
          </w:rPr>
          <w:t>2.1.Temel Kavramlar</w:t>
        </w:r>
        <w:r w:rsidR="00BB7C9D" w:rsidRPr="00355274">
          <w:rPr>
            <w:b w:val="0"/>
            <w:webHidden/>
          </w:rPr>
          <w:tab/>
        </w:r>
        <w:r w:rsidR="00677775" w:rsidRPr="00355274">
          <w:rPr>
            <w:b w:val="0"/>
            <w:webHidden/>
          </w:rPr>
          <w:t>2</w:t>
        </w:r>
        <w:r w:rsidR="006845D5">
          <w:rPr>
            <w:b w:val="0"/>
            <w:webHidden/>
          </w:rPr>
          <w:t>2</w:t>
        </w:r>
      </w:hyperlink>
    </w:p>
    <w:p w:rsidR="00BB7C9D" w:rsidRPr="00355274" w:rsidRDefault="00D4509E" w:rsidP="00677775">
      <w:pPr>
        <w:pStyle w:val="T3"/>
        <w:rPr>
          <w:rFonts w:eastAsiaTheme="minorEastAsia"/>
          <w:lang w:eastAsia="tr-TR"/>
        </w:rPr>
      </w:pPr>
      <w:hyperlink w:anchor="_Toc520960779" w:history="1">
        <w:r w:rsidR="00BB7C9D" w:rsidRPr="00355274">
          <w:rPr>
            <w:rStyle w:val="Kpr"/>
          </w:rPr>
          <w:t>2.1.1.Tehlike</w:t>
        </w:r>
        <w:r w:rsidR="00BB7C9D" w:rsidRPr="00355274">
          <w:rPr>
            <w:webHidden/>
          </w:rPr>
          <w:tab/>
        </w:r>
        <w:r w:rsidR="00677775" w:rsidRPr="00355274">
          <w:rPr>
            <w:webHidden/>
          </w:rPr>
          <w:t>2</w:t>
        </w:r>
        <w:r w:rsidR="006845D5">
          <w:rPr>
            <w:webHidden/>
          </w:rPr>
          <w:t>2</w:t>
        </w:r>
      </w:hyperlink>
    </w:p>
    <w:p w:rsidR="00BB7C9D" w:rsidRPr="00355274" w:rsidRDefault="00D4509E" w:rsidP="00677775">
      <w:pPr>
        <w:pStyle w:val="T3"/>
        <w:rPr>
          <w:rFonts w:eastAsiaTheme="minorEastAsia"/>
          <w:lang w:eastAsia="tr-TR"/>
        </w:rPr>
      </w:pPr>
      <w:hyperlink w:anchor="_Toc520960780" w:history="1">
        <w:r w:rsidR="00BB7C9D" w:rsidRPr="00355274">
          <w:rPr>
            <w:rStyle w:val="Kpr"/>
          </w:rPr>
          <w:t>2.1.2.Zarar Görebilirlik (Hassasiyet, İncinebilirlik, Kırılganlık, Örselenebilirlik, Zedelenebilirlik, Saldırıya Açıklık, Korunmasızlık)</w:t>
        </w:r>
        <w:r w:rsidR="00BB7C9D" w:rsidRPr="00355274">
          <w:rPr>
            <w:webHidden/>
          </w:rPr>
          <w:tab/>
        </w:r>
        <w:r w:rsidR="00677775" w:rsidRPr="00355274">
          <w:rPr>
            <w:webHidden/>
          </w:rPr>
          <w:t>2</w:t>
        </w:r>
        <w:r w:rsidR="006845D5">
          <w:rPr>
            <w:webHidden/>
          </w:rPr>
          <w:t>2</w:t>
        </w:r>
      </w:hyperlink>
    </w:p>
    <w:p w:rsidR="00BB7C9D" w:rsidRPr="00355274" w:rsidRDefault="00D4509E" w:rsidP="00677775">
      <w:pPr>
        <w:pStyle w:val="T3"/>
        <w:rPr>
          <w:rFonts w:eastAsiaTheme="minorEastAsia"/>
          <w:lang w:eastAsia="tr-TR"/>
        </w:rPr>
      </w:pPr>
      <w:hyperlink w:anchor="_Toc520960781" w:history="1">
        <w:r w:rsidR="00BB7C9D" w:rsidRPr="00355274">
          <w:rPr>
            <w:rStyle w:val="Kpr"/>
          </w:rPr>
          <w:t>2.1.3.Risk</w:t>
        </w:r>
        <w:r w:rsidR="00BB7C9D" w:rsidRPr="00355274">
          <w:rPr>
            <w:webHidden/>
          </w:rPr>
          <w:tab/>
        </w:r>
        <w:r w:rsidR="00BB7C9D" w:rsidRPr="00355274">
          <w:rPr>
            <w:webHidden/>
          </w:rPr>
          <w:fldChar w:fldCharType="begin"/>
        </w:r>
        <w:r w:rsidR="00BB7C9D" w:rsidRPr="00355274">
          <w:rPr>
            <w:webHidden/>
          </w:rPr>
          <w:instrText xml:space="preserve"> PAGEREF _Toc520960781 \h </w:instrText>
        </w:r>
        <w:r w:rsidR="00BB7C9D" w:rsidRPr="00355274">
          <w:rPr>
            <w:webHidden/>
          </w:rPr>
        </w:r>
        <w:r w:rsidR="00BB7C9D" w:rsidRPr="00355274">
          <w:rPr>
            <w:webHidden/>
          </w:rPr>
          <w:fldChar w:fldCharType="separate"/>
        </w:r>
        <w:r w:rsidR="000675BB">
          <w:rPr>
            <w:webHidden/>
          </w:rPr>
          <w:t>23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2" w:history="1">
        <w:r w:rsidR="00BB7C9D" w:rsidRPr="00355274">
          <w:rPr>
            <w:rStyle w:val="Kpr"/>
          </w:rPr>
          <w:t>2.1.4.Savunmasızlık</w:t>
        </w:r>
        <w:r w:rsidR="00BB7C9D" w:rsidRPr="00355274">
          <w:rPr>
            <w:webHidden/>
          </w:rPr>
          <w:tab/>
        </w:r>
        <w:r w:rsidR="00BB7C9D" w:rsidRPr="00355274">
          <w:rPr>
            <w:webHidden/>
          </w:rPr>
          <w:fldChar w:fldCharType="begin"/>
        </w:r>
        <w:r w:rsidR="00BB7C9D" w:rsidRPr="00355274">
          <w:rPr>
            <w:webHidden/>
          </w:rPr>
          <w:instrText xml:space="preserve"> PAGEREF _Toc520960782 \h </w:instrText>
        </w:r>
        <w:r w:rsidR="00BB7C9D" w:rsidRPr="00355274">
          <w:rPr>
            <w:webHidden/>
          </w:rPr>
        </w:r>
        <w:r w:rsidR="00BB7C9D" w:rsidRPr="00355274">
          <w:rPr>
            <w:webHidden/>
          </w:rPr>
          <w:fldChar w:fldCharType="separate"/>
        </w:r>
        <w:r w:rsidR="000675BB">
          <w:rPr>
            <w:webHidden/>
          </w:rPr>
          <w:t>23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3" w:history="1">
        <w:r w:rsidR="00BB7C9D" w:rsidRPr="00355274">
          <w:rPr>
            <w:rStyle w:val="Kpr"/>
          </w:rPr>
          <w:t>2.1.5.</w:t>
        </w:r>
        <w:r w:rsidR="00BB7C9D" w:rsidRPr="00355274">
          <w:rPr>
            <w:rStyle w:val="Kpr"/>
            <w:shd w:val="clear" w:color="auto" w:fill="FFFFFF"/>
          </w:rPr>
          <w:t>Maruz Kalma</w:t>
        </w:r>
        <w:r w:rsidR="00BB7C9D" w:rsidRPr="00355274">
          <w:rPr>
            <w:webHidden/>
          </w:rPr>
          <w:tab/>
        </w:r>
        <w:r w:rsidR="00BB7C9D" w:rsidRPr="00355274">
          <w:rPr>
            <w:webHidden/>
          </w:rPr>
          <w:fldChar w:fldCharType="begin"/>
        </w:r>
        <w:r w:rsidR="00BB7C9D" w:rsidRPr="00355274">
          <w:rPr>
            <w:webHidden/>
          </w:rPr>
          <w:instrText xml:space="preserve"> PAGEREF _Toc520960783 \h </w:instrText>
        </w:r>
        <w:r w:rsidR="00BB7C9D" w:rsidRPr="00355274">
          <w:rPr>
            <w:webHidden/>
          </w:rPr>
        </w:r>
        <w:r w:rsidR="00BB7C9D" w:rsidRPr="00355274">
          <w:rPr>
            <w:webHidden/>
          </w:rPr>
          <w:fldChar w:fldCharType="separate"/>
        </w:r>
        <w:r w:rsidR="000675BB">
          <w:rPr>
            <w:webHidden/>
          </w:rPr>
          <w:t>23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4" w:history="1">
        <w:r w:rsidR="00BB7C9D" w:rsidRPr="00355274">
          <w:rPr>
            <w:rStyle w:val="Kpr"/>
          </w:rPr>
          <w:t>2.1.6.Acil Durum</w:t>
        </w:r>
        <w:r w:rsidR="00BB7C9D" w:rsidRPr="00355274">
          <w:rPr>
            <w:webHidden/>
          </w:rPr>
          <w:tab/>
        </w:r>
        <w:r w:rsidR="00BB7C9D" w:rsidRPr="00355274">
          <w:rPr>
            <w:webHidden/>
          </w:rPr>
          <w:fldChar w:fldCharType="begin"/>
        </w:r>
        <w:r w:rsidR="00BB7C9D" w:rsidRPr="00355274">
          <w:rPr>
            <w:webHidden/>
          </w:rPr>
          <w:instrText xml:space="preserve"> PAGEREF _Toc520960784 \h </w:instrText>
        </w:r>
        <w:r w:rsidR="00BB7C9D" w:rsidRPr="00355274">
          <w:rPr>
            <w:webHidden/>
          </w:rPr>
        </w:r>
        <w:r w:rsidR="00BB7C9D" w:rsidRPr="00355274">
          <w:rPr>
            <w:webHidden/>
          </w:rPr>
          <w:fldChar w:fldCharType="separate"/>
        </w:r>
        <w:r w:rsidR="000675BB">
          <w:rPr>
            <w:webHidden/>
          </w:rPr>
          <w:t>24</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5" w:history="1">
        <w:r w:rsidR="00BB7C9D" w:rsidRPr="00355274">
          <w:rPr>
            <w:rStyle w:val="Kpr"/>
          </w:rPr>
          <w:t>2.1.7.Afet</w:t>
        </w:r>
        <w:r w:rsidR="00BB7C9D" w:rsidRPr="00355274">
          <w:rPr>
            <w:webHidden/>
          </w:rPr>
          <w:tab/>
        </w:r>
        <w:r w:rsidR="00BB7C9D" w:rsidRPr="00355274">
          <w:rPr>
            <w:webHidden/>
          </w:rPr>
          <w:fldChar w:fldCharType="begin"/>
        </w:r>
        <w:r w:rsidR="00BB7C9D" w:rsidRPr="00355274">
          <w:rPr>
            <w:webHidden/>
          </w:rPr>
          <w:instrText xml:space="preserve"> PAGEREF _Toc520960785 \h </w:instrText>
        </w:r>
        <w:r w:rsidR="00BB7C9D" w:rsidRPr="00355274">
          <w:rPr>
            <w:webHidden/>
          </w:rPr>
        </w:r>
        <w:r w:rsidR="00BB7C9D" w:rsidRPr="00355274">
          <w:rPr>
            <w:webHidden/>
          </w:rPr>
          <w:fldChar w:fldCharType="separate"/>
        </w:r>
        <w:r w:rsidR="000675BB">
          <w:rPr>
            <w:webHidden/>
          </w:rPr>
          <w:t>24</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6" w:history="1">
        <w:r w:rsidR="00BB7C9D" w:rsidRPr="00355274">
          <w:rPr>
            <w:rStyle w:val="Kpr"/>
          </w:rPr>
          <w:t>2.1.8.Afetzede</w:t>
        </w:r>
        <w:r w:rsidR="00BB7C9D" w:rsidRPr="00355274">
          <w:rPr>
            <w:webHidden/>
          </w:rPr>
          <w:tab/>
        </w:r>
        <w:r w:rsidR="00BB7C9D" w:rsidRPr="00355274">
          <w:rPr>
            <w:webHidden/>
          </w:rPr>
          <w:fldChar w:fldCharType="begin"/>
        </w:r>
        <w:r w:rsidR="00BB7C9D" w:rsidRPr="00355274">
          <w:rPr>
            <w:webHidden/>
          </w:rPr>
          <w:instrText xml:space="preserve"> PAGEREF _Toc520960786 \h </w:instrText>
        </w:r>
        <w:r w:rsidR="00BB7C9D" w:rsidRPr="00355274">
          <w:rPr>
            <w:webHidden/>
          </w:rPr>
        </w:r>
        <w:r w:rsidR="00BB7C9D" w:rsidRPr="00355274">
          <w:rPr>
            <w:webHidden/>
          </w:rPr>
          <w:fldChar w:fldCharType="separate"/>
        </w:r>
        <w:r w:rsidR="000675BB">
          <w:rPr>
            <w:webHidden/>
          </w:rPr>
          <w:t>24</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7" w:history="1">
        <w:r w:rsidR="00BB7C9D" w:rsidRPr="00355274">
          <w:rPr>
            <w:rStyle w:val="Kpr"/>
          </w:rPr>
          <w:t>2.1.9.İnsani Yardım</w:t>
        </w:r>
        <w:r w:rsidR="00BB7C9D" w:rsidRPr="00355274">
          <w:rPr>
            <w:webHidden/>
          </w:rPr>
          <w:tab/>
        </w:r>
        <w:r w:rsidR="00BB7C9D" w:rsidRPr="00355274">
          <w:rPr>
            <w:webHidden/>
          </w:rPr>
          <w:fldChar w:fldCharType="begin"/>
        </w:r>
        <w:r w:rsidR="00BB7C9D" w:rsidRPr="00355274">
          <w:rPr>
            <w:webHidden/>
          </w:rPr>
          <w:instrText xml:space="preserve"> PAGEREF _Toc520960787 \h </w:instrText>
        </w:r>
        <w:r w:rsidR="00BB7C9D" w:rsidRPr="00355274">
          <w:rPr>
            <w:webHidden/>
          </w:rPr>
        </w:r>
        <w:r w:rsidR="00BB7C9D" w:rsidRPr="00355274">
          <w:rPr>
            <w:webHidden/>
          </w:rPr>
          <w:fldChar w:fldCharType="separate"/>
        </w:r>
        <w:r w:rsidR="000675BB">
          <w:rPr>
            <w:webHidden/>
          </w:rPr>
          <w:t>24</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88" w:history="1">
        <w:r w:rsidR="00BB7C9D" w:rsidRPr="00355274">
          <w:rPr>
            <w:rStyle w:val="Kpr"/>
          </w:rPr>
          <w:t>2.1.10.İnsani Yardım Malzemeleri</w:t>
        </w:r>
        <w:r w:rsidR="00BB7C9D" w:rsidRPr="00355274">
          <w:rPr>
            <w:webHidden/>
          </w:rPr>
          <w:tab/>
        </w:r>
        <w:r w:rsidR="00BB7C9D" w:rsidRPr="00355274">
          <w:rPr>
            <w:webHidden/>
          </w:rPr>
          <w:fldChar w:fldCharType="begin"/>
        </w:r>
        <w:r w:rsidR="00BB7C9D" w:rsidRPr="00355274">
          <w:rPr>
            <w:webHidden/>
          </w:rPr>
          <w:instrText xml:space="preserve"> PAGEREF _Toc520960788 \h </w:instrText>
        </w:r>
        <w:r w:rsidR="00BB7C9D" w:rsidRPr="00355274">
          <w:rPr>
            <w:webHidden/>
          </w:rPr>
        </w:r>
        <w:r w:rsidR="00BB7C9D" w:rsidRPr="00355274">
          <w:rPr>
            <w:webHidden/>
          </w:rPr>
          <w:fldChar w:fldCharType="separate"/>
        </w:r>
        <w:r w:rsidR="000675BB">
          <w:rPr>
            <w:webHidden/>
          </w:rPr>
          <w:t>25</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89" w:history="1">
        <w:r w:rsidR="00BB7C9D" w:rsidRPr="00355274">
          <w:rPr>
            <w:rStyle w:val="Kpr"/>
            <w:b w:val="0"/>
          </w:rPr>
          <w:t>2.2.Afet Kavramının Tanımlanması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_Toc520960789 \h </w:instrText>
        </w:r>
        <w:r w:rsidR="00BB7C9D" w:rsidRPr="00355274">
          <w:rPr>
            <w:b w:val="0"/>
            <w:webHidden/>
          </w:rPr>
        </w:r>
        <w:r w:rsidR="00BB7C9D" w:rsidRPr="00355274">
          <w:rPr>
            <w:b w:val="0"/>
            <w:webHidden/>
          </w:rPr>
          <w:fldChar w:fldCharType="separate"/>
        </w:r>
        <w:r w:rsidR="000675BB">
          <w:rPr>
            <w:b w:val="0"/>
            <w:webHidden/>
          </w:rPr>
          <w:t>25</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790" w:history="1">
        <w:r w:rsidR="00BB7C9D" w:rsidRPr="00355274">
          <w:rPr>
            <w:rStyle w:val="Kpr"/>
          </w:rPr>
          <w:t>2.2.1.Olay</w:t>
        </w:r>
        <w:r w:rsidR="00BB7C9D" w:rsidRPr="00355274">
          <w:rPr>
            <w:webHidden/>
          </w:rPr>
          <w:tab/>
        </w:r>
        <w:r w:rsidR="00BB7C9D" w:rsidRPr="00355274">
          <w:rPr>
            <w:webHidden/>
          </w:rPr>
          <w:fldChar w:fldCharType="begin"/>
        </w:r>
        <w:r w:rsidR="00BB7C9D" w:rsidRPr="00355274">
          <w:rPr>
            <w:webHidden/>
          </w:rPr>
          <w:instrText xml:space="preserve"> PAGEREF _Toc520960790 \h </w:instrText>
        </w:r>
        <w:r w:rsidR="00BB7C9D" w:rsidRPr="00355274">
          <w:rPr>
            <w:webHidden/>
          </w:rPr>
        </w:r>
        <w:r w:rsidR="00BB7C9D" w:rsidRPr="00355274">
          <w:rPr>
            <w:webHidden/>
          </w:rPr>
          <w:fldChar w:fldCharType="separate"/>
        </w:r>
        <w:r w:rsidR="000675BB">
          <w:rPr>
            <w:webHidden/>
          </w:rPr>
          <w:t>25</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91" w:history="1">
        <w:r w:rsidR="00BB7C9D" w:rsidRPr="00355274">
          <w:rPr>
            <w:rStyle w:val="Kpr"/>
          </w:rPr>
          <w:t>2.2.2.Acil Durum</w:t>
        </w:r>
        <w:r w:rsidR="00BB7C9D" w:rsidRPr="00355274">
          <w:rPr>
            <w:webHidden/>
          </w:rPr>
          <w:tab/>
        </w:r>
        <w:r w:rsidR="00BB7C9D" w:rsidRPr="00355274">
          <w:rPr>
            <w:webHidden/>
          </w:rPr>
          <w:fldChar w:fldCharType="begin"/>
        </w:r>
        <w:r w:rsidR="00BB7C9D" w:rsidRPr="00355274">
          <w:rPr>
            <w:webHidden/>
          </w:rPr>
          <w:instrText xml:space="preserve"> PAGEREF _Toc520960791 \h </w:instrText>
        </w:r>
        <w:r w:rsidR="00BB7C9D" w:rsidRPr="00355274">
          <w:rPr>
            <w:webHidden/>
          </w:rPr>
        </w:r>
        <w:r w:rsidR="00BB7C9D" w:rsidRPr="00355274">
          <w:rPr>
            <w:webHidden/>
          </w:rPr>
          <w:fldChar w:fldCharType="separate"/>
        </w:r>
        <w:r w:rsidR="000675BB">
          <w:rPr>
            <w:webHidden/>
          </w:rPr>
          <w:t>26</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92" w:history="1">
        <w:r w:rsidR="00BB7C9D" w:rsidRPr="00355274">
          <w:rPr>
            <w:rStyle w:val="Kpr"/>
          </w:rPr>
          <w:t>2.2.3.Afet</w:t>
        </w:r>
        <w:r w:rsidR="00BB7C9D" w:rsidRPr="00355274">
          <w:rPr>
            <w:webHidden/>
          </w:rPr>
          <w:tab/>
        </w:r>
        <w:r w:rsidR="00BB7C9D" w:rsidRPr="00355274">
          <w:rPr>
            <w:webHidden/>
          </w:rPr>
          <w:fldChar w:fldCharType="begin"/>
        </w:r>
        <w:r w:rsidR="00BB7C9D" w:rsidRPr="00355274">
          <w:rPr>
            <w:webHidden/>
          </w:rPr>
          <w:instrText xml:space="preserve"> PAGEREF _Toc520960792 \h </w:instrText>
        </w:r>
        <w:r w:rsidR="00BB7C9D" w:rsidRPr="00355274">
          <w:rPr>
            <w:webHidden/>
          </w:rPr>
        </w:r>
        <w:r w:rsidR="00BB7C9D" w:rsidRPr="00355274">
          <w:rPr>
            <w:webHidden/>
          </w:rPr>
          <w:fldChar w:fldCharType="separate"/>
        </w:r>
        <w:r w:rsidR="000675BB">
          <w:rPr>
            <w:webHidden/>
          </w:rPr>
          <w:t>28</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93" w:history="1">
        <w:r w:rsidR="00BB7C9D" w:rsidRPr="00355274">
          <w:rPr>
            <w:rStyle w:val="Kpr"/>
          </w:rPr>
          <w:t>2.2.4.Afete Dönüşen Doğal ve İnsani Kaynaklı Tehlikeler</w:t>
        </w:r>
        <w:r w:rsidR="00BB7C9D" w:rsidRPr="00355274">
          <w:rPr>
            <w:webHidden/>
          </w:rPr>
          <w:tab/>
        </w:r>
        <w:r w:rsidR="00BB7C9D" w:rsidRPr="00355274">
          <w:rPr>
            <w:webHidden/>
          </w:rPr>
          <w:fldChar w:fldCharType="begin"/>
        </w:r>
        <w:r w:rsidR="00BB7C9D" w:rsidRPr="00355274">
          <w:rPr>
            <w:webHidden/>
          </w:rPr>
          <w:instrText xml:space="preserve"> PAGEREF _Toc520960793 \h </w:instrText>
        </w:r>
        <w:r w:rsidR="00BB7C9D" w:rsidRPr="00355274">
          <w:rPr>
            <w:webHidden/>
          </w:rPr>
        </w:r>
        <w:r w:rsidR="00BB7C9D" w:rsidRPr="00355274">
          <w:rPr>
            <w:webHidden/>
          </w:rPr>
          <w:fldChar w:fldCharType="separate"/>
        </w:r>
        <w:r w:rsidR="000675BB">
          <w:rPr>
            <w:webHidden/>
          </w:rPr>
          <w:t>35</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794" w:history="1">
        <w:r w:rsidR="00BB7C9D" w:rsidRPr="00355274">
          <w:rPr>
            <w:rStyle w:val="Kpr"/>
          </w:rPr>
          <w:t>2.2.5.Afet Kavramını Etkileyen Faktörler</w:t>
        </w:r>
        <w:r w:rsidR="00BB7C9D" w:rsidRPr="00355274">
          <w:rPr>
            <w:webHidden/>
          </w:rPr>
          <w:tab/>
        </w:r>
        <w:r w:rsidR="00BB7C9D" w:rsidRPr="00355274">
          <w:rPr>
            <w:webHidden/>
          </w:rPr>
          <w:fldChar w:fldCharType="begin"/>
        </w:r>
        <w:r w:rsidR="00BB7C9D" w:rsidRPr="00355274">
          <w:rPr>
            <w:webHidden/>
          </w:rPr>
          <w:instrText xml:space="preserve"> PAGEREF _Toc520960794 \h </w:instrText>
        </w:r>
        <w:r w:rsidR="00BB7C9D" w:rsidRPr="00355274">
          <w:rPr>
            <w:webHidden/>
          </w:rPr>
        </w:r>
        <w:r w:rsidR="00BB7C9D" w:rsidRPr="00355274">
          <w:rPr>
            <w:webHidden/>
          </w:rPr>
          <w:fldChar w:fldCharType="separate"/>
        </w:r>
        <w:r w:rsidR="000675BB">
          <w:rPr>
            <w:webHidden/>
          </w:rPr>
          <w:t>39</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95" w:history="1">
        <w:r w:rsidR="00BB7C9D" w:rsidRPr="00355274">
          <w:rPr>
            <w:rStyle w:val="Kpr"/>
            <w:b w:val="0"/>
          </w:rPr>
          <w:t>2.3.Afet Yönetimi Kavramının Tarihsel Gelişimi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_Toc520960795 \h </w:instrText>
        </w:r>
        <w:r w:rsidR="00BB7C9D" w:rsidRPr="00355274">
          <w:rPr>
            <w:b w:val="0"/>
            <w:webHidden/>
          </w:rPr>
        </w:r>
        <w:r w:rsidR="00BB7C9D" w:rsidRPr="00355274">
          <w:rPr>
            <w:b w:val="0"/>
            <w:webHidden/>
          </w:rPr>
          <w:fldChar w:fldCharType="separate"/>
        </w:r>
        <w:r w:rsidR="000675BB">
          <w:rPr>
            <w:b w:val="0"/>
            <w:webHidden/>
          </w:rPr>
          <w:t>41</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796" w:history="1">
        <w:r w:rsidR="00BB7C9D" w:rsidRPr="00355274">
          <w:rPr>
            <w:rStyle w:val="Kpr"/>
            <w:b w:val="0"/>
          </w:rPr>
          <w:t>2.4.Afet Yönetimi Kavramı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_Toc520960796 \h </w:instrText>
        </w:r>
        <w:r w:rsidR="00BB7C9D" w:rsidRPr="00355274">
          <w:rPr>
            <w:b w:val="0"/>
            <w:webHidden/>
          </w:rPr>
        </w:r>
        <w:r w:rsidR="00BB7C9D" w:rsidRPr="00355274">
          <w:rPr>
            <w:b w:val="0"/>
            <w:webHidden/>
          </w:rPr>
          <w:fldChar w:fldCharType="separate"/>
        </w:r>
        <w:r w:rsidR="000675BB">
          <w:rPr>
            <w:b w:val="0"/>
            <w:webHidden/>
          </w:rPr>
          <w:t>44</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797" w:history="1">
        <w:r w:rsidR="00BB7C9D" w:rsidRPr="00355274">
          <w:rPr>
            <w:rStyle w:val="Kpr"/>
          </w:rPr>
          <w:t>2.4.1.Afet Yönetimi Kavramının Evreleri</w:t>
        </w:r>
        <w:r w:rsidR="00BB7C9D" w:rsidRPr="00355274">
          <w:rPr>
            <w:webHidden/>
          </w:rPr>
          <w:tab/>
        </w:r>
        <w:r w:rsidR="00BB7C9D" w:rsidRPr="00355274">
          <w:rPr>
            <w:webHidden/>
          </w:rPr>
          <w:fldChar w:fldCharType="begin"/>
        </w:r>
        <w:r w:rsidR="00BB7C9D" w:rsidRPr="00355274">
          <w:rPr>
            <w:webHidden/>
          </w:rPr>
          <w:instrText xml:space="preserve"> PAGEREF _Toc520960797 \h </w:instrText>
        </w:r>
        <w:r w:rsidR="00BB7C9D" w:rsidRPr="00355274">
          <w:rPr>
            <w:webHidden/>
          </w:rPr>
        </w:r>
        <w:r w:rsidR="00BB7C9D" w:rsidRPr="00355274">
          <w:rPr>
            <w:webHidden/>
          </w:rPr>
          <w:fldChar w:fldCharType="separate"/>
        </w:r>
        <w:r w:rsidR="000675BB">
          <w:rPr>
            <w:webHidden/>
          </w:rPr>
          <w:t>49</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798" w:history="1">
        <w:r w:rsidR="00BB7C9D" w:rsidRPr="00355274">
          <w:rPr>
            <w:rStyle w:val="Kpr"/>
            <w:b w:val="0"/>
          </w:rPr>
          <w:t>2.5.Uluslararası Afet Yönetimi Kavramının Oluşum Aşamaları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_Toc520960798 \h </w:instrText>
        </w:r>
        <w:r w:rsidR="00BB7C9D" w:rsidRPr="00355274">
          <w:rPr>
            <w:b w:val="0"/>
            <w:webHidden/>
          </w:rPr>
        </w:r>
        <w:r w:rsidR="00BB7C9D" w:rsidRPr="00355274">
          <w:rPr>
            <w:b w:val="0"/>
            <w:webHidden/>
          </w:rPr>
          <w:fldChar w:fldCharType="separate"/>
        </w:r>
        <w:r w:rsidR="000675BB">
          <w:rPr>
            <w:b w:val="0"/>
            <w:webHidden/>
          </w:rPr>
          <w:t>66</w:t>
        </w:r>
        <w:r w:rsidR="00BB7C9D" w:rsidRPr="00355274">
          <w:rPr>
            <w:b w:val="0"/>
            <w:webHidden/>
          </w:rPr>
          <w:fldChar w:fldCharType="end"/>
        </w:r>
      </w:hyperlink>
    </w:p>
    <w:p w:rsidR="00BB7C9D" w:rsidRPr="00355274" w:rsidRDefault="00D4509E" w:rsidP="00677775">
      <w:pPr>
        <w:pStyle w:val="T2"/>
        <w:rPr>
          <w:b w:val="0"/>
        </w:rPr>
      </w:pPr>
      <w:hyperlink w:anchor="_Toc520960799" w:history="1">
        <w:r w:rsidR="00BB7C9D" w:rsidRPr="00355274">
          <w:rPr>
            <w:rStyle w:val="Kpr"/>
            <w:b w:val="0"/>
          </w:rPr>
          <w:t>2.6.Bölüm Getirisi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_Toc520960799 \h </w:instrText>
        </w:r>
        <w:r w:rsidR="00BB7C9D" w:rsidRPr="00355274">
          <w:rPr>
            <w:b w:val="0"/>
            <w:webHidden/>
          </w:rPr>
        </w:r>
        <w:r w:rsidR="00BB7C9D" w:rsidRPr="00355274">
          <w:rPr>
            <w:b w:val="0"/>
            <w:webHidden/>
          </w:rPr>
          <w:fldChar w:fldCharType="separate"/>
        </w:r>
        <w:r w:rsidR="000675BB">
          <w:rPr>
            <w:b w:val="0"/>
            <w:webHidden/>
          </w:rPr>
          <w:t>69</w:t>
        </w:r>
        <w:r w:rsidR="00BB7C9D" w:rsidRPr="00355274">
          <w:rPr>
            <w:b w:val="0"/>
            <w:webHidden/>
          </w:rPr>
          <w:fldChar w:fldCharType="end"/>
        </w:r>
      </w:hyperlink>
    </w:p>
    <w:p w:rsidR="00677775" w:rsidRPr="00355274" w:rsidRDefault="00677775" w:rsidP="00677775">
      <w:pPr>
        <w:rPr>
          <w:noProof/>
        </w:rPr>
      </w:pPr>
    </w:p>
    <w:p w:rsidR="00677775" w:rsidRPr="00355274" w:rsidRDefault="00677775" w:rsidP="00677775">
      <w:pPr>
        <w:rPr>
          <w:noProof/>
        </w:rPr>
      </w:pPr>
    </w:p>
    <w:p w:rsidR="00677775" w:rsidRPr="00355274" w:rsidRDefault="00677775" w:rsidP="00677775">
      <w:pPr>
        <w:rPr>
          <w:noProof/>
        </w:rPr>
      </w:pPr>
    </w:p>
    <w:p w:rsidR="00677775" w:rsidRPr="00355274" w:rsidRDefault="00677775" w:rsidP="00677775">
      <w:pPr>
        <w:rPr>
          <w:noProof/>
        </w:rPr>
      </w:pPr>
    </w:p>
    <w:p w:rsidR="00677775" w:rsidRPr="00355274" w:rsidRDefault="00677775" w:rsidP="00677775">
      <w:pPr>
        <w:spacing w:after="0"/>
        <w:jc w:val="center"/>
        <w:rPr>
          <w:b/>
          <w:noProof/>
        </w:rPr>
      </w:pPr>
      <w:r w:rsidRPr="00355274">
        <w:rPr>
          <w:b/>
          <w:noProof/>
        </w:rPr>
        <w:t>ÜÇÜNCÜ BÖLÜM</w:t>
      </w:r>
    </w:p>
    <w:p w:rsidR="00677775" w:rsidRPr="00355274" w:rsidRDefault="00677775" w:rsidP="00677775">
      <w:pPr>
        <w:spacing w:after="0"/>
        <w:jc w:val="center"/>
        <w:rPr>
          <w:noProof/>
        </w:rPr>
      </w:pPr>
    </w:p>
    <w:p w:rsidR="00BB7C9D" w:rsidRPr="00355274" w:rsidRDefault="00D4509E" w:rsidP="00355274">
      <w:pPr>
        <w:pStyle w:val="T1"/>
        <w:rPr>
          <w:rFonts w:eastAsiaTheme="minorEastAsia"/>
        </w:rPr>
      </w:pPr>
      <w:hyperlink w:anchor="_Toc520960800" w:history="1">
        <w:r w:rsidR="00BB7C9D" w:rsidRPr="00355274">
          <w:rPr>
            <w:rStyle w:val="Kpr"/>
          </w:rPr>
          <w:t>3.AFETLERDE LOJİSTİK YÖNETİMİ</w:t>
        </w:r>
        <w:r w:rsidR="00BB7C9D" w:rsidRPr="00355274">
          <w:rPr>
            <w:webHidden/>
          </w:rPr>
          <w:tab/>
        </w:r>
        <w:r w:rsidR="00677775" w:rsidRPr="00355274">
          <w:rPr>
            <w:webHidden/>
          </w:rPr>
          <w:t>70</w:t>
        </w:r>
      </w:hyperlink>
    </w:p>
    <w:p w:rsidR="00BB7C9D" w:rsidRPr="00355274" w:rsidRDefault="00D4509E" w:rsidP="00677775">
      <w:pPr>
        <w:pStyle w:val="T2"/>
        <w:rPr>
          <w:rFonts w:eastAsiaTheme="minorEastAsia"/>
          <w:b w:val="0"/>
          <w:lang w:eastAsia="tr-TR"/>
        </w:rPr>
      </w:pPr>
      <w:hyperlink w:anchor="_Toc520960801" w:history="1">
        <w:r w:rsidR="00BB7C9D" w:rsidRPr="00355274">
          <w:rPr>
            <w:rStyle w:val="Kpr"/>
            <w:b w:val="0"/>
          </w:rPr>
          <w:t>3.1.İnsani Yardım Lojistiği ve/veya İnsancıl/ İnsani Lojistik</w:t>
        </w:r>
        <w:r w:rsidR="00BB7C9D" w:rsidRPr="00355274">
          <w:rPr>
            <w:b w:val="0"/>
            <w:webHidden/>
          </w:rPr>
          <w:tab/>
        </w:r>
        <w:r w:rsidR="00677775" w:rsidRPr="00355274">
          <w:rPr>
            <w:b w:val="0"/>
            <w:webHidden/>
          </w:rPr>
          <w:t>70</w:t>
        </w:r>
      </w:hyperlink>
    </w:p>
    <w:p w:rsidR="00BB7C9D" w:rsidRPr="00355274" w:rsidRDefault="00D4509E" w:rsidP="00677775">
      <w:pPr>
        <w:pStyle w:val="T2"/>
        <w:rPr>
          <w:rFonts w:eastAsiaTheme="minorEastAsia"/>
          <w:b w:val="0"/>
          <w:lang w:eastAsia="tr-TR"/>
        </w:rPr>
      </w:pPr>
      <w:hyperlink w:anchor="_Toc520960802" w:history="1">
        <w:r w:rsidR="00BB7C9D" w:rsidRPr="00355274">
          <w:rPr>
            <w:rStyle w:val="Kpr"/>
            <w:b w:val="0"/>
          </w:rPr>
          <w:t>3.2.Acil Lojistik</w:t>
        </w:r>
        <w:r w:rsidR="00BB7C9D" w:rsidRPr="00355274">
          <w:rPr>
            <w:b w:val="0"/>
            <w:webHidden/>
          </w:rPr>
          <w:tab/>
        </w:r>
        <w:r w:rsidR="00677775" w:rsidRPr="00355274">
          <w:rPr>
            <w:b w:val="0"/>
            <w:webHidden/>
          </w:rPr>
          <w:t>70</w:t>
        </w:r>
      </w:hyperlink>
    </w:p>
    <w:p w:rsidR="00BB7C9D" w:rsidRPr="00355274" w:rsidRDefault="00D4509E" w:rsidP="00677775">
      <w:pPr>
        <w:pStyle w:val="T2"/>
        <w:rPr>
          <w:rFonts w:eastAsiaTheme="minorEastAsia"/>
          <w:b w:val="0"/>
          <w:lang w:eastAsia="tr-TR"/>
        </w:rPr>
      </w:pPr>
      <w:hyperlink w:anchor="_Toc520960803" w:history="1">
        <w:r w:rsidR="00BB7C9D" w:rsidRPr="00355274">
          <w:rPr>
            <w:rStyle w:val="Kpr"/>
            <w:b w:val="0"/>
          </w:rPr>
          <w:t>3.3.Afet Lojistiği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_Toc520960803 \h </w:instrText>
        </w:r>
        <w:r w:rsidR="00BB7C9D" w:rsidRPr="00355274">
          <w:rPr>
            <w:b w:val="0"/>
            <w:webHidden/>
          </w:rPr>
        </w:r>
        <w:r w:rsidR="00BB7C9D" w:rsidRPr="00355274">
          <w:rPr>
            <w:b w:val="0"/>
            <w:webHidden/>
          </w:rPr>
          <w:fldChar w:fldCharType="separate"/>
        </w:r>
        <w:r w:rsidR="000675BB">
          <w:rPr>
            <w:b w:val="0"/>
            <w:webHidden/>
          </w:rPr>
          <w:t>71</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804" w:history="1">
        <w:r w:rsidR="00BB7C9D" w:rsidRPr="00355274">
          <w:rPr>
            <w:rStyle w:val="Kpr"/>
          </w:rPr>
          <w:t>3.3.1.Afet Lojistiği Çalışmaları ve Önemi</w:t>
        </w:r>
        <w:r w:rsidR="00BB7C9D" w:rsidRPr="00355274">
          <w:rPr>
            <w:webHidden/>
          </w:rPr>
          <w:tab/>
        </w:r>
        <w:r w:rsidR="00BB7C9D" w:rsidRPr="00355274">
          <w:rPr>
            <w:webHidden/>
          </w:rPr>
          <w:fldChar w:fldCharType="begin"/>
        </w:r>
        <w:r w:rsidR="00BB7C9D" w:rsidRPr="00355274">
          <w:rPr>
            <w:webHidden/>
          </w:rPr>
          <w:instrText xml:space="preserve"> PAGEREF _Toc520960804 \h </w:instrText>
        </w:r>
        <w:r w:rsidR="00BB7C9D" w:rsidRPr="00355274">
          <w:rPr>
            <w:webHidden/>
          </w:rPr>
        </w:r>
        <w:r w:rsidR="00BB7C9D" w:rsidRPr="00355274">
          <w:rPr>
            <w:webHidden/>
          </w:rPr>
          <w:fldChar w:fldCharType="separate"/>
        </w:r>
        <w:r w:rsidR="000675BB">
          <w:rPr>
            <w:webHidden/>
          </w:rPr>
          <w:t>72</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05" w:history="1">
        <w:r w:rsidR="00BB7C9D" w:rsidRPr="00355274">
          <w:rPr>
            <w:rStyle w:val="Kpr"/>
          </w:rPr>
          <w:t>3.3.2.Afet Lojistiği Yönetim Faaliyetleri</w:t>
        </w:r>
        <w:r w:rsidR="00BB7C9D" w:rsidRPr="00355274">
          <w:rPr>
            <w:webHidden/>
          </w:rPr>
          <w:tab/>
        </w:r>
        <w:r w:rsidR="00BB7C9D" w:rsidRPr="00355274">
          <w:rPr>
            <w:webHidden/>
          </w:rPr>
          <w:fldChar w:fldCharType="begin"/>
        </w:r>
        <w:r w:rsidR="00BB7C9D" w:rsidRPr="00355274">
          <w:rPr>
            <w:webHidden/>
          </w:rPr>
          <w:instrText xml:space="preserve"> PAGEREF _Toc520960805 \h </w:instrText>
        </w:r>
        <w:r w:rsidR="00BB7C9D" w:rsidRPr="00355274">
          <w:rPr>
            <w:webHidden/>
          </w:rPr>
        </w:r>
        <w:r w:rsidR="00BB7C9D" w:rsidRPr="00355274">
          <w:rPr>
            <w:webHidden/>
          </w:rPr>
          <w:fldChar w:fldCharType="separate"/>
        </w:r>
        <w:r w:rsidR="000675BB">
          <w:rPr>
            <w:webHidden/>
          </w:rPr>
          <w:t>76</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806" w:history="1">
        <w:r w:rsidR="00BB7C9D" w:rsidRPr="00355274">
          <w:rPr>
            <w:rStyle w:val="Kpr"/>
            <w:b w:val="0"/>
          </w:rPr>
          <w:t>3.4.Afet Lojistiği Operasyon Konuları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_Toc520960806 \h </w:instrText>
        </w:r>
        <w:r w:rsidR="00BB7C9D" w:rsidRPr="00355274">
          <w:rPr>
            <w:b w:val="0"/>
            <w:webHidden/>
          </w:rPr>
        </w:r>
        <w:r w:rsidR="00BB7C9D" w:rsidRPr="00355274">
          <w:rPr>
            <w:b w:val="0"/>
            <w:webHidden/>
          </w:rPr>
          <w:fldChar w:fldCharType="separate"/>
        </w:r>
        <w:r w:rsidR="000675BB">
          <w:rPr>
            <w:b w:val="0"/>
            <w:webHidden/>
          </w:rPr>
          <w:t>85</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807" w:history="1">
        <w:r w:rsidR="00BB7C9D" w:rsidRPr="00355274">
          <w:rPr>
            <w:rStyle w:val="Kpr"/>
          </w:rPr>
          <w:t>3.4.1.Sıhhi Sorunlar ve Bulaşıcı Hastalıklar</w:t>
        </w:r>
        <w:r w:rsidR="00BB7C9D" w:rsidRPr="00355274">
          <w:rPr>
            <w:webHidden/>
          </w:rPr>
          <w:tab/>
        </w:r>
        <w:r w:rsidR="00BB7C9D" w:rsidRPr="00355274">
          <w:rPr>
            <w:webHidden/>
          </w:rPr>
          <w:fldChar w:fldCharType="begin"/>
        </w:r>
        <w:r w:rsidR="00BB7C9D" w:rsidRPr="00355274">
          <w:rPr>
            <w:webHidden/>
          </w:rPr>
          <w:instrText xml:space="preserve"> PAGEREF _Toc520960807 \h </w:instrText>
        </w:r>
        <w:r w:rsidR="00BB7C9D" w:rsidRPr="00355274">
          <w:rPr>
            <w:webHidden/>
          </w:rPr>
        </w:r>
        <w:r w:rsidR="00BB7C9D" w:rsidRPr="00355274">
          <w:rPr>
            <w:webHidden/>
          </w:rPr>
          <w:fldChar w:fldCharType="separate"/>
        </w:r>
        <w:r w:rsidR="000675BB">
          <w:rPr>
            <w:webHidden/>
          </w:rPr>
          <w:t>87</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08" w:history="1">
        <w:r w:rsidR="00BB7C9D" w:rsidRPr="00355274">
          <w:rPr>
            <w:rStyle w:val="Kpr"/>
          </w:rPr>
          <w:t>3.4.2.Beslenme ve İçme Suyu Temini</w:t>
        </w:r>
        <w:r w:rsidR="00BB7C9D" w:rsidRPr="00355274">
          <w:rPr>
            <w:webHidden/>
          </w:rPr>
          <w:tab/>
        </w:r>
        <w:r w:rsidR="00BB7C9D" w:rsidRPr="00355274">
          <w:rPr>
            <w:webHidden/>
          </w:rPr>
          <w:fldChar w:fldCharType="begin"/>
        </w:r>
        <w:r w:rsidR="00BB7C9D" w:rsidRPr="00355274">
          <w:rPr>
            <w:webHidden/>
          </w:rPr>
          <w:instrText xml:space="preserve"> PAGEREF _Toc520960808 \h </w:instrText>
        </w:r>
        <w:r w:rsidR="00BB7C9D" w:rsidRPr="00355274">
          <w:rPr>
            <w:webHidden/>
          </w:rPr>
        </w:r>
        <w:r w:rsidR="00BB7C9D" w:rsidRPr="00355274">
          <w:rPr>
            <w:webHidden/>
          </w:rPr>
          <w:fldChar w:fldCharType="separate"/>
        </w:r>
        <w:r w:rsidR="000675BB">
          <w:rPr>
            <w:webHidden/>
          </w:rPr>
          <w:t>91</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09" w:history="1">
        <w:r w:rsidR="00BB7C9D" w:rsidRPr="00355274">
          <w:rPr>
            <w:rStyle w:val="Kpr"/>
          </w:rPr>
          <w:t>3.4.3.Yer Seçimi ve Barınma Hizmetleri</w:t>
        </w:r>
        <w:r w:rsidR="00BB7C9D" w:rsidRPr="00355274">
          <w:rPr>
            <w:webHidden/>
          </w:rPr>
          <w:tab/>
        </w:r>
        <w:r w:rsidR="00BB7C9D" w:rsidRPr="00355274">
          <w:rPr>
            <w:webHidden/>
          </w:rPr>
          <w:fldChar w:fldCharType="begin"/>
        </w:r>
        <w:r w:rsidR="00BB7C9D" w:rsidRPr="00355274">
          <w:rPr>
            <w:webHidden/>
          </w:rPr>
          <w:instrText xml:space="preserve"> PAGEREF _Toc520960809 \h </w:instrText>
        </w:r>
        <w:r w:rsidR="00BB7C9D" w:rsidRPr="00355274">
          <w:rPr>
            <w:webHidden/>
          </w:rPr>
        </w:r>
        <w:r w:rsidR="00BB7C9D" w:rsidRPr="00355274">
          <w:rPr>
            <w:webHidden/>
          </w:rPr>
          <w:fldChar w:fldCharType="separate"/>
        </w:r>
        <w:r w:rsidR="000675BB">
          <w:rPr>
            <w:webHidden/>
          </w:rPr>
          <w:t>93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0" w:history="1">
        <w:r w:rsidR="00BB7C9D" w:rsidRPr="00355274">
          <w:rPr>
            <w:rStyle w:val="Kpr"/>
            <w:rFonts w:eastAsia="Times New Roman"/>
            <w:lang w:eastAsia="tr-TR"/>
          </w:rPr>
          <w:t>3.4.4.</w:t>
        </w:r>
        <w:r w:rsidR="00BB7C9D" w:rsidRPr="00355274">
          <w:rPr>
            <w:rStyle w:val="Kpr"/>
          </w:rPr>
          <w:t xml:space="preserve">Koordinasyon Sorunları ve </w:t>
        </w:r>
        <w:r w:rsidR="00BB7C9D" w:rsidRPr="00355274">
          <w:rPr>
            <w:rStyle w:val="Kpr"/>
            <w:rFonts w:eastAsia="Times New Roman"/>
            <w:lang w:eastAsia="tr-TR"/>
          </w:rPr>
          <w:t>Takım Performansı</w:t>
        </w:r>
        <w:r w:rsidR="00BB7C9D" w:rsidRPr="00355274">
          <w:rPr>
            <w:webHidden/>
          </w:rPr>
          <w:tab/>
        </w:r>
        <w:r w:rsidR="00BB7C9D" w:rsidRPr="00355274">
          <w:rPr>
            <w:webHidden/>
          </w:rPr>
          <w:fldChar w:fldCharType="begin"/>
        </w:r>
        <w:r w:rsidR="00BB7C9D" w:rsidRPr="00355274">
          <w:rPr>
            <w:webHidden/>
          </w:rPr>
          <w:instrText xml:space="preserve"> PAGEREF _Toc520960810 \h </w:instrText>
        </w:r>
        <w:r w:rsidR="00BB7C9D" w:rsidRPr="00355274">
          <w:rPr>
            <w:webHidden/>
          </w:rPr>
        </w:r>
        <w:r w:rsidR="00BB7C9D" w:rsidRPr="00355274">
          <w:rPr>
            <w:webHidden/>
          </w:rPr>
          <w:fldChar w:fldCharType="separate"/>
        </w:r>
        <w:r w:rsidR="000675BB">
          <w:rPr>
            <w:webHidden/>
          </w:rPr>
          <w:t>96</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1" w:history="1">
        <w:r w:rsidR="00BB7C9D" w:rsidRPr="00355274">
          <w:rPr>
            <w:rStyle w:val="Kpr"/>
          </w:rPr>
          <w:t>3.4.5.Kültürel Çatışmalar</w:t>
        </w:r>
        <w:r w:rsidR="00BB7C9D" w:rsidRPr="00355274">
          <w:rPr>
            <w:webHidden/>
          </w:rPr>
          <w:tab/>
        </w:r>
        <w:r w:rsidR="00BB7C9D" w:rsidRPr="00355274">
          <w:rPr>
            <w:webHidden/>
          </w:rPr>
          <w:fldChar w:fldCharType="begin"/>
        </w:r>
        <w:r w:rsidR="00BB7C9D" w:rsidRPr="00355274">
          <w:rPr>
            <w:webHidden/>
          </w:rPr>
          <w:instrText xml:space="preserve"> PAGEREF _Toc520960811 \h </w:instrText>
        </w:r>
        <w:r w:rsidR="00BB7C9D" w:rsidRPr="00355274">
          <w:rPr>
            <w:webHidden/>
          </w:rPr>
        </w:r>
        <w:r w:rsidR="00BB7C9D" w:rsidRPr="00355274">
          <w:rPr>
            <w:webHidden/>
          </w:rPr>
          <w:fldChar w:fldCharType="separate"/>
        </w:r>
        <w:r w:rsidR="000675BB">
          <w:rPr>
            <w:webHidden/>
          </w:rPr>
          <w:t>97</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2" w:history="1">
        <w:r w:rsidR="00BB7C9D" w:rsidRPr="00355274">
          <w:rPr>
            <w:rStyle w:val="Kpr"/>
          </w:rPr>
          <w:t>3.4.6.Afetzedelerde Beliren Davranış Değişiklikleri ve Gönüllük Kavramının Etkisi</w:t>
        </w:r>
        <w:r w:rsidR="00677775" w:rsidRPr="00355274">
          <w:rPr>
            <w:webHidden/>
          </w:rPr>
          <w:t>……………………………………………………………………</w:t>
        </w:r>
        <w:r w:rsidR="00BB7C9D" w:rsidRPr="00355274">
          <w:rPr>
            <w:webHidden/>
          </w:rPr>
          <w:fldChar w:fldCharType="begin"/>
        </w:r>
        <w:r w:rsidR="00BB7C9D" w:rsidRPr="00355274">
          <w:rPr>
            <w:webHidden/>
          </w:rPr>
          <w:instrText xml:space="preserve"> PAGEREF _Toc520960812 \h </w:instrText>
        </w:r>
        <w:r w:rsidR="00BB7C9D" w:rsidRPr="00355274">
          <w:rPr>
            <w:webHidden/>
          </w:rPr>
        </w:r>
        <w:r w:rsidR="00BB7C9D" w:rsidRPr="00355274">
          <w:rPr>
            <w:webHidden/>
          </w:rPr>
          <w:fldChar w:fldCharType="separate"/>
        </w:r>
        <w:r w:rsidR="000675BB">
          <w:rPr>
            <w:webHidden/>
          </w:rPr>
          <w:t>99</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3" w:history="1">
        <w:r w:rsidR="00BB7C9D" w:rsidRPr="00355274">
          <w:rPr>
            <w:rStyle w:val="Kpr"/>
          </w:rPr>
          <w:t>3.4.7.Ev Sahibi Ülke Tutumu Ve Uluslararası Yardım Konuları</w:t>
        </w:r>
        <w:r w:rsidR="00BB7C9D" w:rsidRPr="00355274">
          <w:rPr>
            <w:webHidden/>
          </w:rPr>
          <w:tab/>
        </w:r>
        <w:r w:rsidR="00BB7C9D" w:rsidRPr="00355274">
          <w:rPr>
            <w:webHidden/>
          </w:rPr>
          <w:fldChar w:fldCharType="begin"/>
        </w:r>
        <w:r w:rsidR="00BB7C9D" w:rsidRPr="00355274">
          <w:rPr>
            <w:webHidden/>
          </w:rPr>
          <w:instrText xml:space="preserve"> PAGEREF _Toc520960813 \h </w:instrText>
        </w:r>
        <w:r w:rsidR="00BB7C9D" w:rsidRPr="00355274">
          <w:rPr>
            <w:webHidden/>
          </w:rPr>
        </w:r>
        <w:r w:rsidR="00BB7C9D" w:rsidRPr="00355274">
          <w:rPr>
            <w:webHidden/>
          </w:rPr>
          <w:fldChar w:fldCharType="separate"/>
        </w:r>
        <w:r w:rsidR="000675BB">
          <w:rPr>
            <w:webHidden/>
          </w:rPr>
          <w:t>102</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4" w:history="1">
        <w:r w:rsidR="00BB7C9D" w:rsidRPr="00355274">
          <w:rPr>
            <w:rStyle w:val="Kpr"/>
          </w:rPr>
          <w:t>3.4.8.Adalet ve Eşitlik Kavramı</w:t>
        </w:r>
        <w:r w:rsidR="00BB7C9D" w:rsidRPr="00355274">
          <w:rPr>
            <w:webHidden/>
          </w:rPr>
          <w:tab/>
        </w:r>
        <w:r w:rsidR="00BB7C9D" w:rsidRPr="00355274">
          <w:rPr>
            <w:webHidden/>
          </w:rPr>
          <w:fldChar w:fldCharType="begin"/>
        </w:r>
        <w:r w:rsidR="00BB7C9D" w:rsidRPr="00355274">
          <w:rPr>
            <w:webHidden/>
          </w:rPr>
          <w:instrText xml:space="preserve"> PAGEREF _Toc520960814 \h </w:instrText>
        </w:r>
        <w:r w:rsidR="00BB7C9D" w:rsidRPr="00355274">
          <w:rPr>
            <w:webHidden/>
          </w:rPr>
        </w:r>
        <w:r w:rsidR="00BB7C9D" w:rsidRPr="00355274">
          <w:rPr>
            <w:webHidden/>
          </w:rPr>
          <w:fldChar w:fldCharType="separate"/>
        </w:r>
        <w:r w:rsidR="000675BB">
          <w:rPr>
            <w:webHidden/>
          </w:rPr>
          <w:t>103</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5" w:history="1">
        <w:r w:rsidR="00BB7C9D" w:rsidRPr="00355274">
          <w:rPr>
            <w:rStyle w:val="Kpr"/>
          </w:rPr>
          <w:t>3.4.9.Enerji ve Benzin Temini</w:t>
        </w:r>
        <w:r w:rsidR="00BB7C9D" w:rsidRPr="00355274">
          <w:rPr>
            <w:webHidden/>
          </w:rPr>
          <w:tab/>
        </w:r>
        <w:r w:rsidR="00BB7C9D" w:rsidRPr="00355274">
          <w:rPr>
            <w:webHidden/>
          </w:rPr>
          <w:fldChar w:fldCharType="begin"/>
        </w:r>
        <w:r w:rsidR="00BB7C9D" w:rsidRPr="00355274">
          <w:rPr>
            <w:webHidden/>
          </w:rPr>
          <w:instrText xml:space="preserve"> PAGEREF _Toc520960815 \h </w:instrText>
        </w:r>
        <w:r w:rsidR="00BB7C9D" w:rsidRPr="00355274">
          <w:rPr>
            <w:webHidden/>
          </w:rPr>
        </w:r>
        <w:r w:rsidR="00BB7C9D" w:rsidRPr="00355274">
          <w:rPr>
            <w:webHidden/>
          </w:rPr>
          <w:fldChar w:fldCharType="separate"/>
        </w:r>
        <w:r w:rsidR="000675BB">
          <w:rPr>
            <w:webHidden/>
          </w:rPr>
          <w:t>103</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816" w:history="1">
        <w:r w:rsidR="00BB7C9D" w:rsidRPr="00355274">
          <w:rPr>
            <w:rStyle w:val="Kpr"/>
            <w:b w:val="0"/>
          </w:rPr>
          <w:t>3.5.Uluslarası İnsani Yardım Kuruluşlar ve Hareket Tarzları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_Toc520960816 \h </w:instrText>
        </w:r>
        <w:r w:rsidR="00BB7C9D" w:rsidRPr="00355274">
          <w:rPr>
            <w:b w:val="0"/>
            <w:webHidden/>
          </w:rPr>
        </w:r>
        <w:r w:rsidR="00BB7C9D" w:rsidRPr="00355274">
          <w:rPr>
            <w:b w:val="0"/>
            <w:webHidden/>
          </w:rPr>
          <w:fldChar w:fldCharType="separate"/>
        </w:r>
        <w:r w:rsidR="000675BB">
          <w:rPr>
            <w:b w:val="0"/>
            <w:webHidden/>
          </w:rPr>
          <w:t>104</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17" w:history="1">
        <w:r w:rsidR="00BB7C9D" w:rsidRPr="00355274">
          <w:rPr>
            <w:rStyle w:val="Kpr"/>
            <w:b w:val="0"/>
            <w:lang w:eastAsia="tr-TR"/>
          </w:rPr>
          <w:t>3.6.Dünya Devletlerinin Afet Yönetim Sistemleri ve Afet Lojistik Davranışları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_Toc520960817 \h </w:instrText>
        </w:r>
        <w:r w:rsidR="00BB7C9D" w:rsidRPr="00355274">
          <w:rPr>
            <w:b w:val="0"/>
            <w:webHidden/>
          </w:rPr>
        </w:r>
        <w:r w:rsidR="00BB7C9D" w:rsidRPr="00355274">
          <w:rPr>
            <w:b w:val="0"/>
            <w:webHidden/>
          </w:rPr>
          <w:fldChar w:fldCharType="separate"/>
        </w:r>
        <w:r w:rsidR="000675BB">
          <w:rPr>
            <w:b w:val="0"/>
            <w:webHidden/>
          </w:rPr>
          <w:t>105</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818" w:history="1">
        <w:r w:rsidR="00BB7C9D" w:rsidRPr="00355274">
          <w:rPr>
            <w:rStyle w:val="Kpr"/>
          </w:rPr>
          <w:t>3.6.1.Amerika Birleşik Devletleri</w:t>
        </w:r>
        <w:r w:rsidR="00BB7C9D" w:rsidRPr="00355274">
          <w:rPr>
            <w:webHidden/>
          </w:rPr>
          <w:tab/>
        </w:r>
        <w:r w:rsidR="00BB7C9D" w:rsidRPr="00355274">
          <w:rPr>
            <w:webHidden/>
          </w:rPr>
          <w:fldChar w:fldCharType="begin"/>
        </w:r>
        <w:r w:rsidR="00BB7C9D" w:rsidRPr="00355274">
          <w:rPr>
            <w:webHidden/>
          </w:rPr>
          <w:instrText xml:space="preserve"> PAGEREF _Toc520960818 \h </w:instrText>
        </w:r>
        <w:r w:rsidR="00BB7C9D" w:rsidRPr="00355274">
          <w:rPr>
            <w:webHidden/>
          </w:rPr>
        </w:r>
        <w:r w:rsidR="00BB7C9D" w:rsidRPr="00355274">
          <w:rPr>
            <w:webHidden/>
          </w:rPr>
          <w:fldChar w:fldCharType="separate"/>
        </w:r>
        <w:r w:rsidR="000675BB">
          <w:rPr>
            <w:webHidden/>
          </w:rPr>
          <w:t>107</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19" w:history="1">
        <w:r w:rsidR="00BB7C9D" w:rsidRPr="00355274">
          <w:rPr>
            <w:rStyle w:val="Kpr"/>
          </w:rPr>
          <w:t>3.6.2.Japonya</w:t>
        </w:r>
        <w:r w:rsidR="00BB7C9D" w:rsidRPr="00355274">
          <w:rPr>
            <w:webHidden/>
          </w:rPr>
          <w:tab/>
        </w:r>
        <w:r w:rsidR="00BB7C9D" w:rsidRPr="00355274">
          <w:rPr>
            <w:webHidden/>
          </w:rPr>
          <w:fldChar w:fldCharType="begin"/>
        </w:r>
        <w:r w:rsidR="00BB7C9D" w:rsidRPr="00355274">
          <w:rPr>
            <w:webHidden/>
          </w:rPr>
          <w:instrText xml:space="preserve"> PAGEREF _Toc520960819 \h </w:instrText>
        </w:r>
        <w:r w:rsidR="00BB7C9D" w:rsidRPr="00355274">
          <w:rPr>
            <w:webHidden/>
          </w:rPr>
        </w:r>
        <w:r w:rsidR="00BB7C9D" w:rsidRPr="00355274">
          <w:rPr>
            <w:webHidden/>
          </w:rPr>
          <w:fldChar w:fldCharType="separate"/>
        </w:r>
        <w:r w:rsidR="000675BB">
          <w:rPr>
            <w:webHidden/>
          </w:rPr>
          <w:t>110</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20" w:history="1">
        <w:r w:rsidR="00BB7C9D" w:rsidRPr="00355274">
          <w:rPr>
            <w:rStyle w:val="Kpr"/>
          </w:rPr>
          <w:t>3.6.3.İspanya</w:t>
        </w:r>
        <w:r w:rsidR="00BB7C9D" w:rsidRPr="00355274">
          <w:rPr>
            <w:webHidden/>
          </w:rPr>
          <w:tab/>
        </w:r>
        <w:r w:rsidR="00BB7C9D" w:rsidRPr="00355274">
          <w:rPr>
            <w:webHidden/>
          </w:rPr>
          <w:fldChar w:fldCharType="begin"/>
        </w:r>
        <w:r w:rsidR="00BB7C9D" w:rsidRPr="00355274">
          <w:rPr>
            <w:webHidden/>
          </w:rPr>
          <w:instrText xml:space="preserve"> PAGEREF _Toc520960820 \h </w:instrText>
        </w:r>
        <w:r w:rsidR="00BB7C9D" w:rsidRPr="00355274">
          <w:rPr>
            <w:webHidden/>
          </w:rPr>
        </w:r>
        <w:r w:rsidR="00BB7C9D" w:rsidRPr="00355274">
          <w:rPr>
            <w:webHidden/>
          </w:rPr>
          <w:fldChar w:fldCharType="separate"/>
        </w:r>
        <w:r w:rsidR="000675BB">
          <w:rPr>
            <w:webHidden/>
          </w:rPr>
          <w:t>115</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21" w:history="1">
        <w:r w:rsidR="00BB7C9D" w:rsidRPr="00355274">
          <w:rPr>
            <w:rStyle w:val="Kpr"/>
          </w:rPr>
          <w:t>3.6.4.Pakistan</w:t>
        </w:r>
        <w:r w:rsidR="00BB7C9D" w:rsidRPr="00355274">
          <w:rPr>
            <w:webHidden/>
          </w:rPr>
          <w:tab/>
        </w:r>
        <w:r w:rsidR="00BB7C9D" w:rsidRPr="00355274">
          <w:rPr>
            <w:webHidden/>
          </w:rPr>
          <w:fldChar w:fldCharType="begin"/>
        </w:r>
        <w:r w:rsidR="00BB7C9D" w:rsidRPr="00355274">
          <w:rPr>
            <w:webHidden/>
          </w:rPr>
          <w:instrText xml:space="preserve"> PAGEREF _Toc520960821 \h </w:instrText>
        </w:r>
        <w:r w:rsidR="00BB7C9D" w:rsidRPr="00355274">
          <w:rPr>
            <w:webHidden/>
          </w:rPr>
        </w:r>
        <w:r w:rsidR="00BB7C9D" w:rsidRPr="00355274">
          <w:rPr>
            <w:webHidden/>
          </w:rPr>
          <w:fldChar w:fldCharType="separate"/>
        </w:r>
        <w:r w:rsidR="000675BB">
          <w:rPr>
            <w:webHidden/>
          </w:rPr>
          <w:t>115</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22" w:history="1">
        <w:r w:rsidR="00BB7C9D" w:rsidRPr="00355274">
          <w:rPr>
            <w:rStyle w:val="Kpr"/>
          </w:rPr>
          <w:t>3.6.5.Rusya</w:t>
        </w:r>
        <w:r w:rsidR="00BB7C9D" w:rsidRPr="00355274">
          <w:rPr>
            <w:webHidden/>
          </w:rPr>
          <w:tab/>
        </w:r>
        <w:r w:rsidR="00BB7C9D" w:rsidRPr="00355274">
          <w:rPr>
            <w:webHidden/>
          </w:rPr>
          <w:fldChar w:fldCharType="begin"/>
        </w:r>
        <w:r w:rsidR="00BB7C9D" w:rsidRPr="00355274">
          <w:rPr>
            <w:webHidden/>
          </w:rPr>
          <w:instrText xml:space="preserve"> PAGEREF _Toc520960822 \h </w:instrText>
        </w:r>
        <w:r w:rsidR="00BB7C9D" w:rsidRPr="00355274">
          <w:rPr>
            <w:webHidden/>
          </w:rPr>
        </w:r>
        <w:r w:rsidR="00BB7C9D" w:rsidRPr="00355274">
          <w:rPr>
            <w:webHidden/>
          </w:rPr>
          <w:fldChar w:fldCharType="separate"/>
        </w:r>
        <w:r w:rsidR="000675BB">
          <w:rPr>
            <w:webHidden/>
          </w:rPr>
          <w:t>116</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23" w:history="1">
        <w:r w:rsidR="00BB7C9D" w:rsidRPr="00355274">
          <w:rPr>
            <w:rStyle w:val="Kpr"/>
          </w:rPr>
          <w:t>3.6.6.</w:t>
        </w:r>
        <w:r w:rsidR="00BB7C9D" w:rsidRPr="00355274">
          <w:rPr>
            <w:rStyle w:val="Kpr"/>
            <w:lang w:eastAsia="tr-TR"/>
          </w:rPr>
          <w:t>Filipin</w:t>
        </w:r>
        <w:r w:rsidR="00BB7C9D" w:rsidRPr="00355274">
          <w:rPr>
            <w:webHidden/>
          </w:rPr>
          <w:tab/>
        </w:r>
        <w:r w:rsidR="00BB7C9D" w:rsidRPr="00355274">
          <w:rPr>
            <w:webHidden/>
          </w:rPr>
          <w:fldChar w:fldCharType="begin"/>
        </w:r>
        <w:r w:rsidR="00BB7C9D" w:rsidRPr="00355274">
          <w:rPr>
            <w:webHidden/>
          </w:rPr>
          <w:instrText xml:space="preserve"> PAGEREF _Toc520960823 \h </w:instrText>
        </w:r>
        <w:r w:rsidR="00BB7C9D" w:rsidRPr="00355274">
          <w:rPr>
            <w:webHidden/>
          </w:rPr>
        </w:r>
        <w:r w:rsidR="00BB7C9D" w:rsidRPr="00355274">
          <w:rPr>
            <w:webHidden/>
          </w:rPr>
          <w:fldChar w:fldCharType="separate"/>
        </w:r>
        <w:r w:rsidR="000675BB">
          <w:rPr>
            <w:webHidden/>
          </w:rPr>
          <w:t>117</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24" w:history="1">
        <w:r w:rsidR="00BB7C9D" w:rsidRPr="00355274">
          <w:rPr>
            <w:rStyle w:val="Kpr"/>
          </w:rPr>
          <w:t>3.6.7.Kanada</w:t>
        </w:r>
        <w:r w:rsidR="00BB7C9D" w:rsidRPr="00355274">
          <w:rPr>
            <w:webHidden/>
          </w:rPr>
          <w:tab/>
        </w:r>
        <w:r w:rsidR="00BB7C9D" w:rsidRPr="00355274">
          <w:rPr>
            <w:webHidden/>
          </w:rPr>
          <w:fldChar w:fldCharType="begin"/>
        </w:r>
        <w:r w:rsidR="00BB7C9D" w:rsidRPr="00355274">
          <w:rPr>
            <w:webHidden/>
          </w:rPr>
          <w:instrText xml:space="preserve"> PAGEREF _Toc520960824 \h </w:instrText>
        </w:r>
        <w:r w:rsidR="00BB7C9D" w:rsidRPr="00355274">
          <w:rPr>
            <w:webHidden/>
          </w:rPr>
        </w:r>
        <w:r w:rsidR="00BB7C9D" w:rsidRPr="00355274">
          <w:rPr>
            <w:webHidden/>
          </w:rPr>
          <w:fldChar w:fldCharType="separate"/>
        </w:r>
        <w:r w:rsidR="000675BB">
          <w:rPr>
            <w:webHidden/>
          </w:rPr>
          <w:t>117</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25" w:history="1">
        <w:r w:rsidR="00BB7C9D" w:rsidRPr="00355274">
          <w:rPr>
            <w:rStyle w:val="Kpr"/>
            <w:lang w:eastAsia="tr-TR"/>
          </w:rPr>
          <w:t>3.6.8.Nepal</w:t>
        </w:r>
        <w:r w:rsidR="00BB7C9D" w:rsidRPr="00355274">
          <w:rPr>
            <w:webHidden/>
          </w:rPr>
          <w:tab/>
        </w:r>
        <w:r w:rsidR="00BB7C9D" w:rsidRPr="00355274">
          <w:rPr>
            <w:webHidden/>
          </w:rPr>
          <w:fldChar w:fldCharType="begin"/>
        </w:r>
        <w:r w:rsidR="00BB7C9D" w:rsidRPr="00355274">
          <w:rPr>
            <w:webHidden/>
          </w:rPr>
          <w:instrText xml:space="preserve"> PAGEREF _Toc520960825 \h </w:instrText>
        </w:r>
        <w:r w:rsidR="00BB7C9D" w:rsidRPr="00355274">
          <w:rPr>
            <w:webHidden/>
          </w:rPr>
        </w:r>
        <w:r w:rsidR="00BB7C9D" w:rsidRPr="00355274">
          <w:rPr>
            <w:webHidden/>
          </w:rPr>
          <w:fldChar w:fldCharType="separate"/>
        </w:r>
        <w:r w:rsidR="000675BB">
          <w:rPr>
            <w:webHidden/>
          </w:rPr>
          <w:t>118</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826" w:history="1">
        <w:r w:rsidR="00BB7C9D" w:rsidRPr="00355274">
          <w:rPr>
            <w:rStyle w:val="Kpr"/>
            <w:b w:val="0"/>
          </w:rPr>
          <w:t>3.7.Dünya Genelinde Afet Yönetim Sistemlerinden Öğrenilen Dersler</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_Toc520960826 \h </w:instrText>
        </w:r>
        <w:r w:rsidR="00BB7C9D" w:rsidRPr="00355274">
          <w:rPr>
            <w:b w:val="0"/>
            <w:webHidden/>
          </w:rPr>
        </w:r>
        <w:r w:rsidR="00BB7C9D" w:rsidRPr="00355274">
          <w:rPr>
            <w:b w:val="0"/>
            <w:webHidden/>
          </w:rPr>
          <w:fldChar w:fldCharType="separate"/>
        </w:r>
        <w:r w:rsidR="000675BB">
          <w:rPr>
            <w:b w:val="0"/>
            <w:webHidden/>
          </w:rPr>
          <w:t>120</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27" w:history="1">
        <w:r w:rsidR="00BB7C9D" w:rsidRPr="00355274">
          <w:rPr>
            <w:rStyle w:val="Kpr"/>
            <w:b w:val="0"/>
          </w:rPr>
          <w:t>3.8.Türkiye Afet Yönetim Sistemi ve Afet Lojistiği Yönetim Davranışları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_Toc520960827 \h </w:instrText>
        </w:r>
        <w:r w:rsidR="00BB7C9D" w:rsidRPr="00355274">
          <w:rPr>
            <w:b w:val="0"/>
            <w:webHidden/>
          </w:rPr>
        </w:r>
        <w:r w:rsidR="00BB7C9D" w:rsidRPr="00355274">
          <w:rPr>
            <w:b w:val="0"/>
            <w:webHidden/>
          </w:rPr>
          <w:fldChar w:fldCharType="separate"/>
        </w:r>
        <w:r w:rsidR="000675BB">
          <w:rPr>
            <w:b w:val="0"/>
            <w:webHidden/>
          </w:rPr>
          <w:t>121</w:t>
        </w:r>
        <w:r w:rsidR="00BB7C9D" w:rsidRPr="00355274">
          <w:rPr>
            <w:b w:val="0"/>
            <w:webHidden/>
          </w:rPr>
          <w:fldChar w:fldCharType="end"/>
        </w:r>
      </w:hyperlink>
    </w:p>
    <w:p w:rsidR="00BB7C9D" w:rsidRPr="00355274" w:rsidRDefault="00D4509E" w:rsidP="00677775">
      <w:pPr>
        <w:pStyle w:val="T2"/>
        <w:rPr>
          <w:b w:val="0"/>
        </w:rPr>
      </w:pPr>
      <w:hyperlink w:anchor="_Toc520960828" w:history="1">
        <w:r w:rsidR="00BB7C9D" w:rsidRPr="00355274">
          <w:rPr>
            <w:rStyle w:val="Kpr"/>
            <w:b w:val="0"/>
          </w:rPr>
          <w:t>3.9.Bölüm Getirisi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_Toc520960828 \h </w:instrText>
        </w:r>
        <w:r w:rsidR="00BB7C9D" w:rsidRPr="00355274">
          <w:rPr>
            <w:b w:val="0"/>
            <w:webHidden/>
          </w:rPr>
        </w:r>
        <w:r w:rsidR="00BB7C9D" w:rsidRPr="00355274">
          <w:rPr>
            <w:b w:val="0"/>
            <w:webHidden/>
          </w:rPr>
          <w:fldChar w:fldCharType="separate"/>
        </w:r>
        <w:r w:rsidR="000675BB">
          <w:rPr>
            <w:b w:val="0"/>
            <w:webHidden/>
          </w:rPr>
          <w:t>131</w:t>
        </w:r>
        <w:r w:rsidR="00BB7C9D" w:rsidRPr="00355274">
          <w:rPr>
            <w:b w:val="0"/>
            <w:webHidden/>
          </w:rPr>
          <w:fldChar w:fldCharType="end"/>
        </w:r>
      </w:hyperlink>
    </w:p>
    <w:p w:rsidR="00677775" w:rsidRPr="00355274" w:rsidRDefault="00677775" w:rsidP="00677775">
      <w:pPr>
        <w:spacing w:after="0"/>
        <w:rPr>
          <w:noProof/>
        </w:rPr>
      </w:pPr>
    </w:p>
    <w:p w:rsidR="00BB7C9D" w:rsidRPr="00355274" w:rsidRDefault="00D4509E" w:rsidP="00355274">
      <w:pPr>
        <w:pStyle w:val="T1"/>
      </w:pPr>
      <w:hyperlink w:anchor="_Toc520960829" w:history="1">
        <w:r w:rsidR="00BB7C9D" w:rsidRPr="00355274">
          <w:rPr>
            <w:rStyle w:val="Kpr"/>
          </w:rPr>
          <w:t>DÖRDÜNCÜ BÖLÜM</w:t>
        </w:r>
      </w:hyperlink>
    </w:p>
    <w:p w:rsidR="00677775" w:rsidRPr="00355274" w:rsidRDefault="00677775" w:rsidP="00677775">
      <w:pPr>
        <w:spacing w:after="0"/>
        <w:rPr>
          <w:noProof/>
          <w:lang w:eastAsia="tr-TR"/>
        </w:rPr>
      </w:pPr>
    </w:p>
    <w:p w:rsidR="00BB7C9D" w:rsidRPr="00355274" w:rsidRDefault="00D4509E" w:rsidP="00355274">
      <w:pPr>
        <w:pStyle w:val="T1"/>
        <w:rPr>
          <w:rFonts w:eastAsiaTheme="minorEastAsia"/>
        </w:rPr>
      </w:pPr>
      <w:hyperlink w:anchor="_Toc520960830" w:history="1">
        <w:r w:rsidR="00BB7C9D" w:rsidRPr="00355274">
          <w:rPr>
            <w:rStyle w:val="Kpr"/>
          </w:rPr>
          <w:t>4.AFETLERDE LOJİSTİK YÖNETİMİ: ÇANAKKALE DEPREMİ ÖRNEĞİ</w:t>
        </w:r>
        <w:r w:rsidR="00BB7C9D" w:rsidRPr="00355274">
          <w:rPr>
            <w:webHidden/>
          </w:rPr>
          <w:tab/>
        </w:r>
        <w:r w:rsidR="00BB7C9D" w:rsidRPr="00355274">
          <w:rPr>
            <w:webHidden/>
          </w:rPr>
          <w:fldChar w:fldCharType="begin"/>
        </w:r>
        <w:r w:rsidR="00BB7C9D" w:rsidRPr="00355274">
          <w:rPr>
            <w:webHidden/>
          </w:rPr>
          <w:instrText xml:space="preserve"> PAGEREF _Toc520960830 \h </w:instrText>
        </w:r>
        <w:r w:rsidR="00BB7C9D" w:rsidRPr="00355274">
          <w:rPr>
            <w:webHidden/>
          </w:rPr>
        </w:r>
        <w:r w:rsidR="00BB7C9D" w:rsidRPr="00355274">
          <w:rPr>
            <w:webHidden/>
          </w:rPr>
          <w:fldChar w:fldCharType="separate"/>
        </w:r>
        <w:r w:rsidR="000675BB">
          <w:rPr>
            <w:webHidden/>
          </w:rPr>
          <w:t>132</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831" w:history="1">
        <w:r w:rsidR="00BB7C9D" w:rsidRPr="00355274">
          <w:rPr>
            <w:rStyle w:val="Kpr"/>
            <w:b w:val="0"/>
          </w:rPr>
          <w:t>4.1.Araştırmanın Amacı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_Toc520960831 \h </w:instrText>
        </w:r>
        <w:r w:rsidR="00BB7C9D" w:rsidRPr="00355274">
          <w:rPr>
            <w:b w:val="0"/>
            <w:webHidden/>
          </w:rPr>
        </w:r>
        <w:r w:rsidR="00BB7C9D" w:rsidRPr="00355274">
          <w:rPr>
            <w:b w:val="0"/>
            <w:webHidden/>
          </w:rPr>
          <w:fldChar w:fldCharType="separate"/>
        </w:r>
        <w:r w:rsidR="000675BB">
          <w:rPr>
            <w:b w:val="0"/>
            <w:webHidden/>
          </w:rPr>
          <w:t>132</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2" w:history="1">
        <w:r w:rsidR="00BB7C9D" w:rsidRPr="00355274">
          <w:rPr>
            <w:rStyle w:val="Kpr"/>
            <w:b w:val="0"/>
          </w:rPr>
          <w:t>4.2.Beklenen Katkılar</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_Toc520960832 \h </w:instrText>
        </w:r>
        <w:r w:rsidR="00BB7C9D" w:rsidRPr="00355274">
          <w:rPr>
            <w:b w:val="0"/>
            <w:webHidden/>
          </w:rPr>
        </w:r>
        <w:r w:rsidR="00BB7C9D" w:rsidRPr="00355274">
          <w:rPr>
            <w:b w:val="0"/>
            <w:webHidden/>
          </w:rPr>
          <w:fldChar w:fldCharType="separate"/>
        </w:r>
        <w:r w:rsidR="000675BB">
          <w:rPr>
            <w:b w:val="0"/>
            <w:webHidden/>
          </w:rPr>
          <w:t>132</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3" w:history="1">
        <w:r w:rsidR="00BB7C9D" w:rsidRPr="00355274">
          <w:rPr>
            <w:rStyle w:val="Kpr"/>
            <w:b w:val="0"/>
          </w:rPr>
          <w:t>4.3.Araştırmanın Problemi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_Toc520960833 \h </w:instrText>
        </w:r>
        <w:r w:rsidR="00BB7C9D" w:rsidRPr="00355274">
          <w:rPr>
            <w:b w:val="0"/>
            <w:webHidden/>
          </w:rPr>
        </w:r>
        <w:r w:rsidR="00BB7C9D" w:rsidRPr="00355274">
          <w:rPr>
            <w:b w:val="0"/>
            <w:webHidden/>
          </w:rPr>
          <w:fldChar w:fldCharType="separate"/>
        </w:r>
        <w:r w:rsidR="000675BB">
          <w:rPr>
            <w:b w:val="0"/>
            <w:webHidden/>
          </w:rPr>
          <w:t>132</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4" w:history="1">
        <w:r w:rsidR="00BB7C9D" w:rsidRPr="00355274">
          <w:rPr>
            <w:rStyle w:val="Kpr"/>
            <w:b w:val="0"/>
          </w:rPr>
          <w:t>4.4.Araştırma Önemi</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_Toc520960834 \h </w:instrText>
        </w:r>
        <w:r w:rsidR="00BB7C9D" w:rsidRPr="00355274">
          <w:rPr>
            <w:b w:val="0"/>
            <w:webHidden/>
          </w:rPr>
        </w:r>
        <w:r w:rsidR="00BB7C9D" w:rsidRPr="00355274">
          <w:rPr>
            <w:b w:val="0"/>
            <w:webHidden/>
          </w:rPr>
          <w:fldChar w:fldCharType="separate"/>
        </w:r>
        <w:r w:rsidR="000675BB">
          <w:rPr>
            <w:b w:val="0"/>
            <w:webHidden/>
          </w:rPr>
          <w:t>133</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5" w:history="1">
        <w:r w:rsidR="00BB7C9D" w:rsidRPr="00355274">
          <w:rPr>
            <w:rStyle w:val="Kpr"/>
            <w:b w:val="0"/>
          </w:rPr>
          <w:t>4.5.Araştırma Konusu</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_Toc520960835 \h </w:instrText>
        </w:r>
        <w:r w:rsidR="00BB7C9D" w:rsidRPr="00355274">
          <w:rPr>
            <w:b w:val="0"/>
            <w:webHidden/>
          </w:rPr>
        </w:r>
        <w:r w:rsidR="00BB7C9D" w:rsidRPr="00355274">
          <w:rPr>
            <w:b w:val="0"/>
            <w:webHidden/>
          </w:rPr>
          <w:fldChar w:fldCharType="separate"/>
        </w:r>
        <w:r w:rsidR="000675BB">
          <w:rPr>
            <w:b w:val="0"/>
            <w:webHidden/>
          </w:rPr>
          <w:t>133</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6" w:history="1">
        <w:r w:rsidR="00BB7C9D" w:rsidRPr="00355274">
          <w:rPr>
            <w:rStyle w:val="Kpr"/>
            <w:b w:val="0"/>
          </w:rPr>
          <w:t>4.6.Araştırmanın Sınırlılıkları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_Toc520960836 \h </w:instrText>
        </w:r>
        <w:r w:rsidR="00BB7C9D" w:rsidRPr="00355274">
          <w:rPr>
            <w:b w:val="0"/>
            <w:webHidden/>
          </w:rPr>
        </w:r>
        <w:r w:rsidR="00BB7C9D" w:rsidRPr="00355274">
          <w:rPr>
            <w:b w:val="0"/>
            <w:webHidden/>
          </w:rPr>
          <w:fldChar w:fldCharType="separate"/>
        </w:r>
        <w:r w:rsidR="000675BB">
          <w:rPr>
            <w:b w:val="0"/>
            <w:webHidden/>
          </w:rPr>
          <w:t>134</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7" w:history="1">
        <w:r w:rsidR="00BB7C9D" w:rsidRPr="00355274">
          <w:rPr>
            <w:rStyle w:val="Kpr"/>
            <w:b w:val="0"/>
          </w:rPr>
          <w:t>4.7.Veri Toplama Sınırlılıkları</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_Toc520960837 \h </w:instrText>
        </w:r>
        <w:r w:rsidR="00BB7C9D" w:rsidRPr="00355274">
          <w:rPr>
            <w:b w:val="0"/>
            <w:webHidden/>
          </w:rPr>
        </w:r>
        <w:r w:rsidR="00BB7C9D" w:rsidRPr="00355274">
          <w:rPr>
            <w:b w:val="0"/>
            <w:webHidden/>
          </w:rPr>
          <w:fldChar w:fldCharType="separate"/>
        </w:r>
        <w:r w:rsidR="000675BB">
          <w:rPr>
            <w:b w:val="0"/>
            <w:webHidden/>
          </w:rPr>
          <w:t>134</w:t>
        </w:r>
        <w:r w:rsidR="00BB7C9D" w:rsidRPr="00355274">
          <w:rPr>
            <w:b w:val="0"/>
            <w:webHidden/>
          </w:rPr>
          <w:fldChar w:fldCharType="end"/>
        </w:r>
      </w:hyperlink>
    </w:p>
    <w:p w:rsidR="00BB7C9D" w:rsidRPr="00355274" w:rsidRDefault="00D4509E" w:rsidP="00677775">
      <w:pPr>
        <w:pStyle w:val="T2"/>
        <w:rPr>
          <w:rFonts w:eastAsiaTheme="minorEastAsia"/>
          <w:b w:val="0"/>
          <w:lang w:eastAsia="tr-TR"/>
        </w:rPr>
      </w:pPr>
      <w:hyperlink w:anchor="_Toc520960838" w:history="1">
        <w:r w:rsidR="00BB7C9D" w:rsidRPr="00355274">
          <w:rPr>
            <w:rStyle w:val="Kpr"/>
            <w:b w:val="0"/>
          </w:rPr>
          <w:t>4.8.Araştırmanın Uygulanması ve Örneklem</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_Toc520960838 \h </w:instrText>
        </w:r>
        <w:r w:rsidR="00BB7C9D" w:rsidRPr="00355274">
          <w:rPr>
            <w:b w:val="0"/>
            <w:webHidden/>
          </w:rPr>
        </w:r>
        <w:r w:rsidR="00BB7C9D" w:rsidRPr="00355274">
          <w:rPr>
            <w:b w:val="0"/>
            <w:webHidden/>
          </w:rPr>
          <w:fldChar w:fldCharType="separate"/>
        </w:r>
        <w:r w:rsidR="000675BB">
          <w:rPr>
            <w:b w:val="0"/>
            <w:webHidden/>
          </w:rPr>
          <w:t>135</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840" w:history="1">
        <w:r w:rsidR="00BB7C9D" w:rsidRPr="00355274">
          <w:rPr>
            <w:rStyle w:val="Kpr"/>
          </w:rPr>
          <w:t>4.8.1.Veri Toplama Araçları</w:t>
        </w:r>
        <w:r w:rsidR="00BB7C9D" w:rsidRPr="00355274">
          <w:rPr>
            <w:webHidden/>
          </w:rPr>
          <w:tab/>
        </w:r>
        <w:r w:rsidR="00BB7C9D" w:rsidRPr="00355274">
          <w:rPr>
            <w:webHidden/>
          </w:rPr>
          <w:fldChar w:fldCharType="begin"/>
        </w:r>
        <w:r w:rsidR="00BB7C9D" w:rsidRPr="00355274">
          <w:rPr>
            <w:webHidden/>
          </w:rPr>
          <w:instrText xml:space="preserve"> PAGEREF _Toc520960840 \h </w:instrText>
        </w:r>
        <w:r w:rsidR="00BB7C9D" w:rsidRPr="00355274">
          <w:rPr>
            <w:webHidden/>
          </w:rPr>
        </w:r>
        <w:r w:rsidR="00BB7C9D" w:rsidRPr="00355274">
          <w:rPr>
            <w:webHidden/>
          </w:rPr>
          <w:fldChar w:fldCharType="separate"/>
        </w:r>
        <w:r w:rsidR="000675BB">
          <w:rPr>
            <w:webHidden/>
          </w:rPr>
          <w:t>140</w:t>
        </w:r>
        <w:r w:rsidR="00BB7C9D" w:rsidRPr="00355274">
          <w:rPr>
            <w:webHidden/>
          </w:rPr>
          <w:fldChar w:fldCharType="end"/>
        </w:r>
      </w:hyperlink>
    </w:p>
    <w:p w:rsidR="00BB7C9D" w:rsidRPr="00355274" w:rsidRDefault="00D4509E" w:rsidP="00677775">
      <w:pPr>
        <w:pStyle w:val="T2"/>
        <w:rPr>
          <w:rFonts w:eastAsiaTheme="minorEastAsia"/>
          <w:b w:val="0"/>
          <w:lang w:eastAsia="tr-TR"/>
        </w:rPr>
      </w:pPr>
      <w:hyperlink w:anchor="_Toc520960841" w:history="1">
        <w:r w:rsidR="00BB7C9D" w:rsidRPr="00355274">
          <w:rPr>
            <w:rStyle w:val="Kpr"/>
            <w:b w:val="0"/>
          </w:rPr>
          <w:t>4.9.Bulgular</w:t>
        </w:r>
        <w:r w:rsidR="00BB7C9D" w:rsidRPr="00355274">
          <w:rPr>
            <w:b w:val="0"/>
            <w:webHidden/>
          </w:rPr>
          <w:tab/>
        </w:r>
        <w:r w:rsidR="00BB7C9D" w:rsidRPr="00355274">
          <w:rPr>
            <w:b w:val="0"/>
            <w:webHidden/>
          </w:rPr>
          <w:fldChar w:fldCharType="begin"/>
        </w:r>
        <w:r w:rsidR="00BB7C9D" w:rsidRPr="00355274">
          <w:rPr>
            <w:b w:val="0"/>
            <w:webHidden/>
          </w:rPr>
          <w:instrText xml:space="preserve"> PAGEREF _Toc520960841 \h </w:instrText>
        </w:r>
        <w:r w:rsidR="00BB7C9D" w:rsidRPr="00355274">
          <w:rPr>
            <w:b w:val="0"/>
            <w:webHidden/>
          </w:rPr>
        </w:r>
        <w:r w:rsidR="00BB7C9D" w:rsidRPr="00355274">
          <w:rPr>
            <w:b w:val="0"/>
            <w:webHidden/>
          </w:rPr>
          <w:fldChar w:fldCharType="separate"/>
        </w:r>
        <w:r w:rsidR="000675BB">
          <w:rPr>
            <w:b w:val="0"/>
            <w:webHidden/>
          </w:rPr>
          <w:t>147</w:t>
        </w:r>
        <w:r w:rsidR="00BB7C9D" w:rsidRPr="00355274">
          <w:rPr>
            <w:b w:val="0"/>
            <w:webHidden/>
          </w:rPr>
          <w:fldChar w:fldCharType="end"/>
        </w:r>
      </w:hyperlink>
    </w:p>
    <w:p w:rsidR="00BB7C9D" w:rsidRPr="00355274" w:rsidRDefault="00D4509E" w:rsidP="00677775">
      <w:pPr>
        <w:pStyle w:val="T3"/>
        <w:rPr>
          <w:rFonts w:eastAsiaTheme="minorEastAsia"/>
          <w:lang w:eastAsia="tr-TR"/>
        </w:rPr>
      </w:pPr>
      <w:hyperlink w:anchor="_Toc520960842" w:history="1">
        <w:r w:rsidR="00BB7C9D" w:rsidRPr="00355274">
          <w:rPr>
            <w:rStyle w:val="Kpr"/>
          </w:rPr>
          <w:t>4.9.1.Nitel Bulgular</w:t>
        </w:r>
        <w:r w:rsidR="00BB7C9D" w:rsidRPr="00355274">
          <w:rPr>
            <w:webHidden/>
          </w:rPr>
          <w:tab/>
        </w:r>
        <w:r w:rsidR="00BB7C9D" w:rsidRPr="00355274">
          <w:rPr>
            <w:webHidden/>
          </w:rPr>
          <w:fldChar w:fldCharType="begin"/>
        </w:r>
        <w:r w:rsidR="00BB7C9D" w:rsidRPr="00355274">
          <w:rPr>
            <w:webHidden/>
          </w:rPr>
          <w:instrText xml:space="preserve"> PAGEREF _Toc520960842 \h </w:instrText>
        </w:r>
        <w:r w:rsidR="00BB7C9D" w:rsidRPr="00355274">
          <w:rPr>
            <w:webHidden/>
          </w:rPr>
        </w:r>
        <w:r w:rsidR="00BB7C9D" w:rsidRPr="00355274">
          <w:rPr>
            <w:webHidden/>
          </w:rPr>
          <w:fldChar w:fldCharType="separate"/>
        </w:r>
        <w:r w:rsidR="000675BB">
          <w:rPr>
            <w:webHidden/>
          </w:rPr>
          <w:t>149</w:t>
        </w:r>
        <w:r w:rsidR="00BB7C9D" w:rsidRPr="00355274">
          <w:rPr>
            <w:webHidden/>
          </w:rPr>
          <w:fldChar w:fldCharType="end"/>
        </w:r>
      </w:hyperlink>
    </w:p>
    <w:p w:rsidR="00BB7C9D" w:rsidRPr="00355274" w:rsidRDefault="00D4509E" w:rsidP="00677775">
      <w:pPr>
        <w:pStyle w:val="T3"/>
        <w:rPr>
          <w:rFonts w:eastAsiaTheme="minorEastAsia"/>
          <w:lang w:eastAsia="tr-TR"/>
        </w:rPr>
      </w:pPr>
      <w:hyperlink w:anchor="_Toc520960843" w:history="1">
        <w:r w:rsidR="00BB7C9D" w:rsidRPr="00355274">
          <w:rPr>
            <w:rStyle w:val="Kpr"/>
          </w:rPr>
          <w:t>4.9.2.Nicel Bulgular</w:t>
        </w:r>
        <w:r w:rsidR="00BB7C9D" w:rsidRPr="00355274">
          <w:rPr>
            <w:webHidden/>
          </w:rPr>
          <w:tab/>
        </w:r>
        <w:r w:rsidR="00BB7C9D" w:rsidRPr="00355274">
          <w:rPr>
            <w:webHidden/>
          </w:rPr>
          <w:fldChar w:fldCharType="begin"/>
        </w:r>
        <w:r w:rsidR="00BB7C9D" w:rsidRPr="00355274">
          <w:rPr>
            <w:webHidden/>
          </w:rPr>
          <w:instrText xml:space="preserve"> PAGEREF _Toc520960843 \h </w:instrText>
        </w:r>
        <w:r w:rsidR="00BB7C9D" w:rsidRPr="00355274">
          <w:rPr>
            <w:webHidden/>
          </w:rPr>
        </w:r>
        <w:r w:rsidR="00BB7C9D" w:rsidRPr="00355274">
          <w:rPr>
            <w:webHidden/>
          </w:rPr>
          <w:fldChar w:fldCharType="separate"/>
        </w:r>
        <w:r w:rsidR="000675BB">
          <w:rPr>
            <w:webHidden/>
          </w:rPr>
          <w:t>196</w:t>
        </w:r>
        <w:r w:rsidR="00BB7C9D" w:rsidRPr="00355274">
          <w:rPr>
            <w:webHidden/>
          </w:rPr>
          <w:fldChar w:fldCharType="end"/>
        </w:r>
      </w:hyperlink>
    </w:p>
    <w:p w:rsidR="00BB7C9D" w:rsidRPr="005C39A4" w:rsidRDefault="00355274" w:rsidP="005C39A4">
      <w:pPr>
        <w:pStyle w:val="T1"/>
        <w:ind w:firstLine="709"/>
        <w:rPr>
          <w:rFonts w:eastAsiaTheme="minorEastAsia"/>
          <w:b w:val="0"/>
        </w:rPr>
      </w:pPr>
      <w:r w:rsidRPr="005C39A4">
        <w:rPr>
          <w:b w:val="0"/>
        </w:rPr>
        <w:t>4.9.3.Tartışma</w:t>
      </w:r>
      <w:hyperlink w:anchor="_Toc520960844" w:history="1">
        <w:r w:rsidR="00BB7C9D" w:rsidRPr="005C39A4">
          <w:rPr>
            <w:b w:val="0"/>
            <w:webHidden/>
          </w:rPr>
          <w:tab/>
        </w:r>
        <w:r w:rsidR="00F70484" w:rsidRPr="005C39A4">
          <w:rPr>
            <w:b w:val="0"/>
            <w:webHidden/>
          </w:rPr>
          <w:t>204</w:t>
        </w:r>
      </w:hyperlink>
    </w:p>
    <w:p w:rsidR="00BB7C9D" w:rsidRPr="00355274" w:rsidRDefault="00D4509E" w:rsidP="00355274">
      <w:pPr>
        <w:pStyle w:val="T1"/>
        <w:rPr>
          <w:rFonts w:eastAsiaTheme="minorEastAsia"/>
        </w:rPr>
      </w:pPr>
      <w:hyperlink w:anchor="_Toc520960845" w:history="1">
        <w:r w:rsidR="00BB7C9D" w:rsidRPr="00355274">
          <w:rPr>
            <w:rStyle w:val="Kpr"/>
          </w:rPr>
          <w:t>SONUÇ</w:t>
        </w:r>
        <w:r w:rsidR="00355274" w:rsidRPr="00355274">
          <w:rPr>
            <w:rStyle w:val="Kpr"/>
          </w:rPr>
          <w:t xml:space="preserve"> VE DEĞERLENDİRME</w:t>
        </w:r>
        <w:r w:rsidR="00BB7C9D" w:rsidRPr="00355274">
          <w:rPr>
            <w:webHidden/>
          </w:rPr>
          <w:tab/>
        </w:r>
        <w:r w:rsidR="00F70484">
          <w:rPr>
            <w:webHidden/>
          </w:rPr>
          <w:t>222</w:t>
        </w:r>
      </w:hyperlink>
    </w:p>
    <w:p w:rsidR="00BB7C9D" w:rsidRPr="00355274" w:rsidRDefault="00D4509E" w:rsidP="00355274">
      <w:pPr>
        <w:pStyle w:val="T1"/>
        <w:rPr>
          <w:rFonts w:eastAsiaTheme="minorEastAsia"/>
        </w:rPr>
      </w:pPr>
      <w:hyperlink w:anchor="_Toc520960847" w:history="1">
        <w:r w:rsidR="00BB7C9D" w:rsidRPr="00355274">
          <w:rPr>
            <w:rStyle w:val="Kpr"/>
          </w:rPr>
          <w:t>KAYNAKÇA</w:t>
        </w:r>
        <w:r w:rsidR="00BB7C9D" w:rsidRPr="00355274">
          <w:rPr>
            <w:webHidden/>
          </w:rPr>
          <w:tab/>
        </w:r>
        <w:r w:rsidR="00F70484">
          <w:rPr>
            <w:webHidden/>
          </w:rPr>
          <w:t>229</w:t>
        </w:r>
      </w:hyperlink>
    </w:p>
    <w:p w:rsidR="00BB7C9D" w:rsidRPr="00355274" w:rsidRDefault="00D4509E" w:rsidP="00355274">
      <w:pPr>
        <w:pStyle w:val="T1"/>
        <w:rPr>
          <w:rFonts w:eastAsiaTheme="minorEastAsia"/>
        </w:rPr>
      </w:pPr>
      <w:hyperlink w:anchor="_Toc520960848" w:history="1">
        <w:r w:rsidR="00BB7C9D" w:rsidRPr="00355274">
          <w:rPr>
            <w:rStyle w:val="Kpr"/>
          </w:rPr>
          <w:t>ÖZGEÇMİŞ</w:t>
        </w:r>
        <w:r w:rsidR="00BB7C9D" w:rsidRPr="00355274">
          <w:rPr>
            <w:webHidden/>
          </w:rPr>
          <w:tab/>
        </w:r>
        <w:r w:rsidR="00BB7C9D" w:rsidRPr="00355274">
          <w:rPr>
            <w:webHidden/>
          </w:rPr>
          <w:fldChar w:fldCharType="begin"/>
        </w:r>
        <w:r w:rsidR="00BB7C9D" w:rsidRPr="00355274">
          <w:rPr>
            <w:webHidden/>
          </w:rPr>
          <w:instrText xml:space="preserve"> PAGEREF _Toc520960848 \h </w:instrText>
        </w:r>
        <w:r w:rsidR="00BB7C9D" w:rsidRPr="00355274">
          <w:rPr>
            <w:webHidden/>
          </w:rPr>
        </w:r>
        <w:r w:rsidR="00BB7C9D" w:rsidRPr="00355274">
          <w:rPr>
            <w:webHidden/>
          </w:rPr>
          <w:fldChar w:fldCharType="separate"/>
        </w:r>
        <w:r w:rsidR="000675BB">
          <w:rPr>
            <w:webHidden/>
          </w:rPr>
          <w:t>275</w:t>
        </w:r>
        <w:r w:rsidR="00BB7C9D" w:rsidRPr="00355274">
          <w:rPr>
            <w:webHidden/>
          </w:rPr>
          <w:fldChar w:fldCharType="end"/>
        </w:r>
      </w:hyperlink>
    </w:p>
    <w:p w:rsidR="00407AD4" w:rsidRPr="00CF0FDF" w:rsidRDefault="00407AD4" w:rsidP="00751B77">
      <w:pPr>
        <w:tabs>
          <w:tab w:val="right" w:leader="dot" w:pos="8494"/>
        </w:tabs>
        <w:spacing w:before="120" w:after="0"/>
        <w:rPr>
          <w:rFonts w:cs="Times New Roman"/>
          <w:b/>
          <w:noProof/>
          <w:szCs w:val="24"/>
          <w:lang w:eastAsia="tr-TR"/>
        </w:rPr>
      </w:pPr>
      <w:r w:rsidRPr="00972211">
        <w:rPr>
          <w:rFonts w:cs="Times New Roman"/>
          <w:bCs/>
          <w:szCs w:val="24"/>
        </w:rPr>
        <w:fldChar w:fldCharType="end"/>
      </w:r>
      <w:r w:rsidRPr="00CF0FDF">
        <w:rPr>
          <w:rFonts w:cs="Times New Roman"/>
          <w:b/>
          <w:noProof/>
          <w:szCs w:val="24"/>
          <w:lang w:eastAsia="tr-TR"/>
        </w:rPr>
        <w:t>EKLER…………………………………</w:t>
      </w:r>
      <w:r w:rsidR="00751B77" w:rsidRPr="00CF0FDF">
        <w:rPr>
          <w:rFonts w:cs="Times New Roman"/>
          <w:b/>
          <w:noProof/>
          <w:szCs w:val="24"/>
          <w:lang w:eastAsia="tr-TR"/>
        </w:rPr>
        <w:t>.</w:t>
      </w:r>
      <w:r w:rsidR="00CF0FDF">
        <w:rPr>
          <w:rFonts w:cs="Times New Roman"/>
          <w:b/>
          <w:noProof/>
          <w:szCs w:val="24"/>
          <w:lang w:eastAsia="tr-TR"/>
        </w:rPr>
        <w:t>………………………………………...</w:t>
      </w:r>
      <w:r w:rsidRPr="00CF0FDF">
        <w:rPr>
          <w:rFonts w:cs="Times New Roman"/>
          <w:b/>
          <w:noProof/>
          <w:szCs w:val="24"/>
          <w:lang w:eastAsia="tr-TR"/>
        </w:rPr>
        <w:t>….2</w:t>
      </w:r>
      <w:r w:rsidR="00F70484">
        <w:rPr>
          <w:rFonts w:cs="Times New Roman"/>
          <w:b/>
          <w:noProof/>
          <w:szCs w:val="24"/>
          <w:lang w:eastAsia="tr-TR"/>
        </w:rPr>
        <w:t>7</w:t>
      </w:r>
      <w:r w:rsidR="00FA4FEF">
        <w:rPr>
          <w:rFonts w:cs="Times New Roman"/>
          <w:b/>
          <w:noProof/>
          <w:szCs w:val="24"/>
          <w:lang w:eastAsia="tr-TR"/>
        </w:rPr>
        <w:t>6</w:t>
      </w:r>
    </w:p>
    <w:p w:rsidR="00407AD4" w:rsidRPr="00BB7C9D" w:rsidRDefault="00407AD4" w:rsidP="00972211">
      <w:pPr>
        <w:spacing w:before="120" w:after="0"/>
        <w:rPr>
          <w:rFonts w:cs="Times New Roman"/>
          <w:szCs w:val="24"/>
        </w:rPr>
      </w:pPr>
    </w:p>
    <w:p w:rsidR="00407AD4" w:rsidRDefault="00407AD4" w:rsidP="00972211">
      <w:pPr>
        <w:spacing w:before="120" w:after="0"/>
      </w:pPr>
    </w:p>
    <w:p w:rsidR="00407AD4" w:rsidRDefault="00407AD4" w:rsidP="00972211">
      <w:pPr>
        <w:spacing w:before="120" w:after="0"/>
      </w:pPr>
    </w:p>
    <w:p w:rsidR="00407AD4" w:rsidRDefault="00407AD4" w:rsidP="00972211">
      <w:pPr>
        <w:spacing w:before="120" w:after="0"/>
      </w:pPr>
    </w:p>
    <w:p w:rsidR="00407AD4" w:rsidRPr="00743D34" w:rsidRDefault="00407AD4" w:rsidP="00972211">
      <w:pPr>
        <w:spacing w:before="120" w:after="0"/>
        <w:jc w:val="center"/>
        <w:rPr>
          <w:b/>
        </w:rPr>
      </w:pPr>
    </w:p>
    <w:p w:rsidR="00407AD4" w:rsidRDefault="00407AD4" w:rsidP="00972211">
      <w:pPr>
        <w:spacing w:before="120" w:after="0"/>
        <w:jc w:val="center"/>
        <w:rPr>
          <w:b/>
        </w:rPr>
      </w:pPr>
    </w:p>
    <w:p w:rsidR="00036581" w:rsidRDefault="00036581" w:rsidP="00972211">
      <w:pPr>
        <w:spacing w:before="120" w:after="0"/>
        <w:jc w:val="center"/>
        <w:rPr>
          <w:b/>
        </w:rPr>
      </w:pPr>
    </w:p>
    <w:p w:rsidR="00407AD4" w:rsidRDefault="00407AD4" w:rsidP="00972211">
      <w:pPr>
        <w:spacing w:before="120" w:after="0"/>
        <w:jc w:val="center"/>
        <w:rPr>
          <w:b/>
        </w:rPr>
      </w:pPr>
    </w:p>
    <w:p w:rsidR="00407AD4" w:rsidRDefault="00407AD4"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677775" w:rsidRDefault="00677775" w:rsidP="00972211">
      <w:pPr>
        <w:spacing w:before="120" w:after="0"/>
        <w:jc w:val="center"/>
        <w:rPr>
          <w:b/>
        </w:rPr>
      </w:pPr>
    </w:p>
    <w:p w:rsidR="00407AD4" w:rsidRDefault="00407AD4" w:rsidP="00972211">
      <w:pPr>
        <w:spacing w:before="120" w:after="0"/>
        <w:jc w:val="center"/>
        <w:rPr>
          <w:b/>
        </w:rPr>
      </w:pPr>
    </w:p>
    <w:p w:rsidR="004D24B8" w:rsidRDefault="004D24B8" w:rsidP="00751B77">
      <w:pPr>
        <w:spacing w:after="0"/>
        <w:jc w:val="center"/>
        <w:rPr>
          <w:b/>
        </w:rPr>
      </w:pPr>
    </w:p>
    <w:p w:rsidR="00355274" w:rsidRDefault="00355274" w:rsidP="00751B77">
      <w:pPr>
        <w:spacing w:after="0"/>
        <w:jc w:val="center"/>
        <w:rPr>
          <w:b/>
        </w:rPr>
      </w:pPr>
    </w:p>
    <w:p w:rsidR="001F378A" w:rsidRDefault="008E73D6" w:rsidP="00751B77">
      <w:pPr>
        <w:spacing w:after="0"/>
        <w:jc w:val="center"/>
        <w:rPr>
          <w:b/>
        </w:rPr>
      </w:pPr>
      <w:r w:rsidRPr="00743D34">
        <w:rPr>
          <w:b/>
        </w:rPr>
        <w:t>TABLOLAR LİSTESİ</w:t>
      </w:r>
    </w:p>
    <w:p w:rsidR="004D24B8" w:rsidRPr="00743D34" w:rsidRDefault="004D24B8" w:rsidP="004D24B8">
      <w:pPr>
        <w:spacing w:after="0"/>
        <w:jc w:val="center"/>
        <w:rPr>
          <w:rFonts w:cs="Times New Roman"/>
          <w:b/>
          <w:szCs w:val="24"/>
        </w:rPr>
      </w:pPr>
    </w:p>
    <w:p w:rsidR="00CF7F1F" w:rsidRDefault="00B826CF" w:rsidP="004D24B8">
      <w:pPr>
        <w:pStyle w:val="ekillerTablosu"/>
        <w:tabs>
          <w:tab w:val="right" w:leader="dot" w:pos="8494"/>
        </w:tabs>
        <w:jc w:val="both"/>
        <w:rPr>
          <w:rFonts w:asciiTheme="minorHAnsi" w:eastAsiaTheme="minorEastAsia" w:hAnsiTheme="minorHAnsi"/>
          <w:noProof/>
          <w:sz w:val="22"/>
          <w:lang w:eastAsia="tr-TR"/>
        </w:rPr>
      </w:pPr>
      <w:r>
        <w:fldChar w:fldCharType="begin"/>
      </w:r>
      <w:r>
        <w:instrText xml:space="preserve"> TOC \h \z \c "Tablo" </w:instrText>
      </w:r>
      <w:r>
        <w:fldChar w:fldCharType="separate"/>
      </w:r>
      <w:hyperlink w:anchor="_Toc512216738" w:history="1">
        <w:r w:rsidR="00CA2350">
          <w:rPr>
            <w:rStyle w:val="Kpr"/>
            <w:noProof/>
          </w:rPr>
          <w:t>T</w:t>
        </w:r>
        <w:r w:rsidR="00CA2350" w:rsidRPr="004F3706">
          <w:rPr>
            <w:rStyle w:val="Kpr"/>
            <w:noProof/>
          </w:rPr>
          <w:t>ablo 1</w:t>
        </w:r>
        <w:r w:rsidR="00355274">
          <w:rPr>
            <w:rStyle w:val="Kpr"/>
            <w:noProof/>
          </w:rPr>
          <w:t>.</w:t>
        </w:r>
        <w:r w:rsidR="0072276E">
          <w:rPr>
            <w:rStyle w:val="Kpr"/>
            <w:noProof/>
          </w:rPr>
          <w:t>1</w:t>
        </w:r>
        <w:r w:rsidR="00CA2350" w:rsidRPr="004F3706">
          <w:rPr>
            <w:rStyle w:val="Kpr"/>
            <w:noProof/>
          </w:rPr>
          <w:t>.</w:t>
        </w:r>
        <w:r w:rsidR="00DE0361">
          <w:rPr>
            <w:rStyle w:val="Kpr"/>
            <w:noProof/>
          </w:rPr>
          <w:t xml:space="preserve"> </w:t>
        </w:r>
        <w:r w:rsidR="00E028C9">
          <w:rPr>
            <w:rStyle w:val="Kpr"/>
            <w:noProof/>
          </w:rPr>
          <w:t>Lojistik Kavramını Tarihsel Gelişimi</w:t>
        </w:r>
        <w:r w:rsidR="00CA2350">
          <w:rPr>
            <w:noProof/>
            <w:webHidden/>
          </w:rPr>
          <w:tab/>
        </w:r>
      </w:hyperlink>
      <w:r w:rsidR="009E4196">
        <w:rPr>
          <w:noProof/>
        </w:rPr>
        <w:t>7</w:t>
      </w:r>
    </w:p>
    <w:p w:rsidR="00BC50FE" w:rsidRDefault="00D4509E" w:rsidP="004D24B8">
      <w:pPr>
        <w:pStyle w:val="ekillerTablosu"/>
        <w:tabs>
          <w:tab w:val="right" w:leader="dot" w:pos="8494"/>
        </w:tabs>
        <w:ind w:left="907" w:hanging="907"/>
        <w:jc w:val="both"/>
        <w:rPr>
          <w:noProof/>
        </w:rPr>
      </w:pPr>
      <w:hyperlink w:anchor="_Toc512216747" w:history="1">
        <w:r w:rsidR="0008542C">
          <w:rPr>
            <w:rStyle w:val="Kpr"/>
            <w:noProof/>
          </w:rPr>
          <w:t>Tablo 2</w:t>
        </w:r>
        <w:r w:rsidR="0072276E">
          <w:rPr>
            <w:rStyle w:val="Kpr"/>
            <w:noProof/>
          </w:rPr>
          <w:t>.1</w:t>
        </w:r>
        <w:r w:rsidR="00E028C9">
          <w:rPr>
            <w:rStyle w:val="Kpr"/>
            <w:noProof/>
          </w:rPr>
          <w:t>.</w:t>
        </w:r>
        <w:r w:rsidR="00DE0361">
          <w:rPr>
            <w:rStyle w:val="Kpr"/>
            <w:noProof/>
          </w:rPr>
          <w:t xml:space="preserve"> </w:t>
        </w:r>
        <w:r w:rsidR="00E028C9">
          <w:rPr>
            <w:rStyle w:val="Kpr"/>
            <w:noProof/>
          </w:rPr>
          <w:t>Dünyada Gözlenen Afet Türleri</w:t>
        </w:r>
        <w:r w:rsidR="00E028C9">
          <w:rPr>
            <w:noProof/>
            <w:webHidden/>
          </w:rPr>
          <w:tab/>
        </w:r>
      </w:hyperlink>
      <w:r w:rsidR="0072276E">
        <w:rPr>
          <w:noProof/>
        </w:rPr>
        <w:t>36</w:t>
      </w:r>
    </w:p>
    <w:p w:rsidR="00BC50FE" w:rsidRDefault="00D4509E" w:rsidP="004D24B8">
      <w:pPr>
        <w:pStyle w:val="ekillerTablosu"/>
        <w:tabs>
          <w:tab w:val="right" w:leader="dot" w:pos="8494"/>
        </w:tabs>
        <w:ind w:left="907" w:hanging="907"/>
        <w:jc w:val="both"/>
        <w:rPr>
          <w:noProof/>
        </w:rPr>
      </w:pPr>
      <w:hyperlink w:anchor="_Toc512216747" w:history="1">
        <w:r w:rsidR="00E028C9">
          <w:rPr>
            <w:rStyle w:val="Kpr"/>
            <w:noProof/>
          </w:rPr>
          <w:t>Ta</w:t>
        </w:r>
        <w:r w:rsidR="0008542C">
          <w:rPr>
            <w:rStyle w:val="Kpr"/>
            <w:noProof/>
          </w:rPr>
          <w:t xml:space="preserve">blo </w:t>
        </w:r>
        <w:r w:rsidR="0072276E">
          <w:rPr>
            <w:rStyle w:val="Kpr"/>
            <w:noProof/>
          </w:rPr>
          <w:t>2.2</w:t>
        </w:r>
        <w:r w:rsidR="00E028C9">
          <w:rPr>
            <w:rStyle w:val="Kpr"/>
            <w:rFonts w:eastAsia="Calibri" w:cs="Times New Roman"/>
            <w:noProof/>
          </w:rPr>
          <w:t>.</w:t>
        </w:r>
        <w:r w:rsidR="005012E8">
          <w:rPr>
            <w:rStyle w:val="Kpr"/>
            <w:rFonts w:eastAsia="Calibri" w:cs="Times New Roman"/>
            <w:noProof/>
          </w:rPr>
          <w:t xml:space="preserve"> </w:t>
        </w:r>
        <w:r w:rsidR="00E028C9">
          <w:rPr>
            <w:rStyle w:val="Kpr"/>
            <w:rFonts w:eastAsia="Calibri" w:cs="Times New Roman"/>
            <w:noProof/>
          </w:rPr>
          <w:t>Afet Yönetim Modeli Diyagramı</w:t>
        </w:r>
        <w:r w:rsidR="00E028C9">
          <w:rPr>
            <w:noProof/>
            <w:webHidden/>
          </w:rPr>
          <w:tab/>
        </w:r>
      </w:hyperlink>
      <w:r w:rsidR="0072276E">
        <w:rPr>
          <w:noProof/>
        </w:rPr>
        <w:t>48</w:t>
      </w:r>
    </w:p>
    <w:p w:rsidR="00BC50FE" w:rsidRDefault="00D4509E" w:rsidP="004D24B8">
      <w:pPr>
        <w:pStyle w:val="ekillerTablosu"/>
        <w:tabs>
          <w:tab w:val="right" w:leader="dot" w:pos="8494"/>
        </w:tabs>
        <w:ind w:left="907" w:hanging="907"/>
        <w:jc w:val="both"/>
        <w:rPr>
          <w:noProof/>
        </w:rPr>
      </w:pPr>
      <w:hyperlink w:anchor="_Toc512216747" w:history="1">
        <w:r w:rsidR="0008542C">
          <w:rPr>
            <w:rStyle w:val="Kpr"/>
            <w:noProof/>
          </w:rPr>
          <w:t xml:space="preserve">Tablo </w:t>
        </w:r>
        <w:r w:rsidR="0072276E">
          <w:rPr>
            <w:rStyle w:val="Kpr"/>
            <w:noProof/>
          </w:rPr>
          <w:t>2.3</w:t>
        </w:r>
        <w:r w:rsidR="00E028C9">
          <w:rPr>
            <w:rStyle w:val="Kpr"/>
            <w:rFonts w:eastAsia="Calibri" w:cs="Times New Roman"/>
            <w:noProof/>
          </w:rPr>
          <w:t>.</w:t>
        </w:r>
        <w:r w:rsidR="005012E8">
          <w:rPr>
            <w:rStyle w:val="Kpr"/>
            <w:rFonts w:eastAsia="Calibri" w:cs="Times New Roman"/>
            <w:noProof/>
          </w:rPr>
          <w:t xml:space="preserve"> </w:t>
        </w:r>
        <w:r w:rsidR="00E028C9">
          <w:rPr>
            <w:rStyle w:val="Kpr"/>
            <w:rFonts w:eastAsia="Calibri" w:cs="Times New Roman"/>
            <w:noProof/>
          </w:rPr>
          <w:t>Hazırlık Ve Zarar Azaltma Aşamaları Arasındaki Farklar</w:t>
        </w:r>
        <w:r w:rsidR="00E028C9">
          <w:rPr>
            <w:noProof/>
            <w:webHidden/>
          </w:rPr>
          <w:tab/>
        </w:r>
      </w:hyperlink>
      <w:r w:rsidR="0072276E">
        <w:rPr>
          <w:noProof/>
        </w:rPr>
        <w:t>57</w:t>
      </w:r>
    </w:p>
    <w:p w:rsidR="00BC50FE" w:rsidRDefault="00D4509E" w:rsidP="004D24B8">
      <w:pPr>
        <w:pStyle w:val="ekillerTablosu"/>
        <w:tabs>
          <w:tab w:val="right" w:leader="dot" w:pos="8494"/>
        </w:tabs>
        <w:ind w:left="907" w:hanging="907"/>
        <w:jc w:val="both"/>
        <w:rPr>
          <w:noProof/>
        </w:rPr>
      </w:pPr>
      <w:hyperlink w:anchor="_Toc512216747" w:history="1">
        <w:r w:rsidR="0072276E">
          <w:rPr>
            <w:rStyle w:val="Kpr"/>
            <w:noProof/>
          </w:rPr>
          <w:t>Tablo 3.1</w:t>
        </w:r>
        <w:r w:rsidR="00E028C9">
          <w:rPr>
            <w:rStyle w:val="Kpr"/>
            <w:rFonts w:eastAsia="Calibri" w:cs="Times New Roman"/>
            <w:noProof/>
          </w:rPr>
          <w:t>.</w:t>
        </w:r>
        <w:r w:rsidR="005012E8">
          <w:rPr>
            <w:rStyle w:val="Kpr"/>
            <w:rFonts w:eastAsia="Calibri" w:cs="Times New Roman"/>
            <w:noProof/>
          </w:rPr>
          <w:t xml:space="preserve"> </w:t>
        </w:r>
        <w:r w:rsidR="00E028C9">
          <w:rPr>
            <w:rStyle w:val="Kpr"/>
            <w:rFonts w:eastAsia="Calibri" w:cs="Times New Roman"/>
            <w:noProof/>
          </w:rPr>
          <w:t>Lojistik Sistemin İşleyişi</w:t>
        </w:r>
        <w:r w:rsidR="00E028C9">
          <w:rPr>
            <w:noProof/>
            <w:webHidden/>
          </w:rPr>
          <w:tab/>
        </w:r>
      </w:hyperlink>
      <w:r w:rsidR="00A86234">
        <w:rPr>
          <w:noProof/>
        </w:rPr>
        <w:t>77</w:t>
      </w:r>
    </w:p>
    <w:p w:rsidR="00BC50FE" w:rsidRDefault="00D4509E" w:rsidP="004D24B8">
      <w:pPr>
        <w:pStyle w:val="ekillerTablosu"/>
        <w:tabs>
          <w:tab w:val="right" w:leader="dot" w:pos="8494"/>
        </w:tabs>
        <w:ind w:left="907" w:hanging="907"/>
        <w:jc w:val="both"/>
        <w:rPr>
          <w:noProof/>
        </w:rPr>
      </w:pPr>
      <w:hyperlink w:anchor="_Toc512216747" w:history="1">
        <w:r w:rsidR="0072276E">
          <w:rPr>
            <w:rStyle w:val="Kpr"/>
            <w:noProof/>
          </w:rPr>
          <w:t>Tablo 3.2</w:t>
        </w:r>
        <w:r w:rsidR="00E028C9">
          <w:rPr>
            <w:rStyle w:val="Kpr"/>
            <w:rFonts w:eastAsia="Calibri" w:cs="Times New Roman"/>
            <w:noProof/>
          </w:rPr>
          <w:t>.</w:t>
        </w:r>
        <w:r w:rsidR="005012E8">
          <w:rPr>
            <w:rStyle w:val="Kpr"/>
            <w:rFonts w:eastAsia="Calibri" w:cs="Times New Roman"/>
            <w:noProof/>
          </w:rPr>
          <w:t xml:space="preserve"> </w:t>
        </w:r>
        <w:r w:rsidR="00E028C9">
          <w:rPr>
            <w:rStyle w:val="Kpr"/>
            <w:rFonts w:eastAsia="Calibri" w:cs="Times New Roman"/>
            <w:noProof/>
          </w:rPr>
          <w:t>Afet Zaman Çizelgesine Göre Evreler Ve Faaliyetler</w:t>
        </w:r>
        <w:r w:rsidR="00E028C9">
          <w:rPr>
            <w:noProof/>
            <w:webHidden/>
          </w:rPr>
          <w:tab/>
        </w:r>
      </w:hyperlink>
      <w:r w:rsidR="00A86234">
        <w:rPr>
          <w:noProof/>
        </w:rPr>
        <w:t>79</w:t>
      </w:r>
    </w:p>
    <w:p w:rsidR="00BC50FE" w:rsidRDefault="00D4509E" w:rsidP="004D24B8">
      <w:pPr>
        <w:pStyle w:val="ekillerTablosu"/>
        <w:tabs>
          <w:tab w:val="right" w:leader="dot" w:pos="8494"/>
        </w:tabs>
        <w:ind w:left="907" w:hanging="907"/>
        <w:jc w:val="both"/>
        <w:rPr>
          <w:noProof/>
        </w:rPr>
      </w:pPr>
      <w:hyperlink w:anchor="_Toc512216747" w:history="1">
        <w:r w:rsidR="0072276E">
          <w:rPr>
            <w:rStyle w:val="Kpr"/>
            <w:noProof/>
          </w:rPr>
          <w:t>Tablo 3.3</w:t>
        </w:r>
        <w:r w:rsidR="00E028C9">
          <w:rPr>
            <w:rStyle w:val="Kpr"/>
            <w:rFonts w:eastAsia="Calibri" w:cs="Times New Roman"/>
            <w:noProof/>
          </w:rPr>
          <w:t>.</w:t>
        </w:r>
        <w:r w:rsidR="005012E8">
          <w:rPr>
            <w:rStyle w:val="Kpr"/>
            <w:rFonts w:eastAsia="Calibri" w:cs="Times New Roman"/>
            <w:noProof/>
          </w:rPr>
          <w:t xml:space="preserve"> </w:t>
        </w:r>
        <w:r w:rsidR="001E2D8F">
          <w:rPr>
            <w:rStyle w:val="Kpr"/>
            <w:rFonts w:eastAsia="Calibri" w:cs="Times New Roman"/>
            <w:noProof/>
          </w:rPr>
          <w:t>Afet Lojistiği Faaliyet Tablosu</w:t>
        </w:r>
        <w:r w:rsidR="00E028C9">
          <w:rPr>
            <w:noProof/>
            <w:webHidden/>
          </w:rPr>
          <w:tab/>
        </w:r>
      </w:hyperlink>
      <w:r w:rsidR="00A86234">
        <w:rPr>
          <w:noProof/>
        </w:rPr>
        <w:t>80</w:t>
      </w:r>
    </w:p>
    <w:p w:rsidR="00EF1A28" w:rsidRDefault="00A60606" w:rsidP="004D24B8">
      <w:pPr>
        <w:pStyle w:val="ekillerTablosu"/>
        <w:tabs>
          <w:tab w:val="right" w:leader="dot" w:pos="8494"/>
        </w:tabs>
        <w:ind w:left="907" w:hanging="907"/>
        <w:jc w:val="both"/>
        <w:rPr>
          <w:rStyle w:val="Kpr"/>
          <w:rFonts w:eastAsia="Calibri" w:cs="Times New Roman"/>
          <w:noProof/>
        </w:rPr>
      </w:pPr>
      <w:r>
        <w:fldChar w:fldCharType="begin"/>
      </w:r>
      <w:r>
        <w:instrText xml:space="preserve"> HYPERLINK \l "_Toc512216747" </w:instrText>
      </w:r>
      <w:r>
        <w:fldChar w:fldCharType="separate"/>
      </w:r>
      <w:r w:rsidR="00E028C9">
        <w:rPr>
          <w:rStyle w:val="Kpr"/>
          <w:noProof/>
        </w:rPr>
        <w:t>Tab</w:t>
      </w:r>
      <w:r w:rsidR="0072276E">
        <w:rPr>
          <w:rStyle w:val="Kpr"/>
          <w:noProof/>
        </w:rPr>
        <w:t>lo 3.4.</w:t>
      </w:r>
      <w:r w:rsidR="00E028C9">
        <w:rPr>
          <w:rStyle w:val="Kpr"/>
          <w:rFonts w:eastAsia="Calibri" w:cs="Times New Roman"/>
          <w:noProof/>
        </w:rPr>
        <w:t>Rutin Ve Acil Hizmetlerin Yerine Getirilmesi Esasında Mevzuat Şartlarının</w:t>
      </w:r>
    </w:p>
    <w:p w:rsidR="00BC50FE" w:rsidRDefault="00E028C9" w:rsidP="004D24B8">
      <w:pPr>
        <w:pStyle w:val="ekillerTablosu"/>
        <w:tabs>
          <w:tab w:val="right" w:leader="dot" w:pos="8494"/>
        </w:tabs>
        <w:ind w:left="907" w:hanging="907"/>
        <w:jc w:val="both"/>
        <w:rPr>
          <w:noProof/>
        </w:rPr>
      </w:pPr>
      <w:r>
        <w:rPr>
          <w:rStyle w:val="Kpr"/>
          <w:rFonts w:eastAsia="Calibri" w:cs="Times New Roman"/>
          <w:noProof/>
        </w:rPr>
        <w:t xml:space="preserve">Mukayesesi </w:t>
      </w:r>
      <w:r>
        <w:rPr>
          <w:noProof/>
          <w:webHidden/>
        </w:rPr>
        <w:tab/>
      </w:r>
      <w:r w:rsidR="00A60606">
        <w:rPr>
          <w:noProof/>
        </w:rPr>
        <w:fldChar w:fldCharType="end"/>
      </w:r>
      <w:r w:rsidR="00A86234">
        <w:rPr>
          <w:noProof/>
        </w:rPr>
        <w:t>88</w:t>
      </w:r>
    </w:p>
    <w:p w:rsidR="00BC50FE" w:rsidRDefault="00D4509E" w:rsidP="004D24B8">
      <w:pPr>
        <w:pStyle w:val="ekillerTablosu"/>
        <w:tabs>
          <w:tab w:val="right" w:leader="dot" w:pos="8494"/>
        </w:tabs>
        <w:ind w:left="907" w:hanging="907"/>
        <w:jc w:val="both"/>
        <w:rPr>
          <w:noProof/>
        </w:rPr>
      </w:pPr>
      <w:hyperlink w:anchor="_Toc512216747" w:history="1">
        <w:r w:rsidR="0072276E">
          <w:rPr>
            <w:rStyle w:val="Kpr"/>
            <w:noProof/>
          </w:rPr>
          <w:t>Tablo 3.5</w:t>
        </w:r>
        <w:r w:rsidR="00E028C9">
          <w:rPr>
            <w:rStyle w:val="Kpr"/>
            <w:rFonts w:eastAsia="Calibri" w:cs="Times New Roman"/>
            <w:noProof/>
          </w:rPr>
          <w:t>.Amerika, Türkiye Ve Japonya Afet Yönetim Yapılarının Karşılaştırılması</w:t>
        </w:r>
        <w:r w:rsidR="00E028C9">
          <w:rPr>
            <w:noProof/>
            <w:webHidden/>
          </w:rPr>
          <w:tab/>
        </w:r>
      </w:hyperlink>
      <w:r w:rsidR="00A86234">
        <w:rPr>
          <w:noProof/>
        </w:rPr>
        <w:t>114</w:t>
      </w:r>
    </w:p>
    <w:p w:rsidR="00170ECA" w:rsidRDefault="00D4509E" w:rsidP="004D24B8">
      <w:pPr>
        <w:pStyle w:val="ekillerTablosu"/>
        <w:tabs>
          <w:tab w:val="right" w:leader="dot" w:pos="8494"/>
        </w:tabs>
        <w:ind w:left="907" w:hanging="907"/>
        <w:jc w:val="both"/>
        <w:rPr>
          <w:noProof/>
        </w:rPr>
      </w:pPr>
      <w:hyperlink w:anchor="_Toc512216747" w:history="1">
        <w:r w:rsidR="00CA2350">
          <w:rPr>
            <w:rStyle w:val="Kpr"/>
            <w:noProof/>
          </w:rPr>
          <w:t>T</w:t>
        </w:r>
        <w:r w:rsidR="0072276E">
          <w:rPr>
            <w:rStyle w:val="Kpr"/>
            <w:noProof/>
          </w:rPr>
          <w:t>ablo 3.6.</w:t>
        </w:r>
        <w:r w:rsidR="00CA2350">
          <w:rPr>
            <w:rStyle w:val="Kpr"/>
            <w:noProof/>
          </w:rPr>
          <w:t>Acil Durum Yönetimi v</w:t>
        </w:r>
        <w:r w:rsidR="00E028C9">
          <w:rPr>
            <w:rStyle w:val="Kpr"/>
            <w:noProof/>
          </w:rPr>
          <w:t>e Farklı Ülkelerdeki Uygulamaları</w:t>
        </w:r>
        <w:r w:rsidR="00E028C9">
          <w:rPr>
            <w:noProof/>
            <w:webHidden/>
          </w:rPr>
          <w:tab/>
        </w:r>
      </w:hyperlink>
      <w:r w:rsidR="00A86234">
        <w:rPr>
          <w:noProof/>
        </w:rPr>
        <w:t>119</w:t>
      </w:r>
    </w:p>
    <w:p w:rsidR="0086016D" w:rsidRPr="00743D34" w:rsidRDefault="00D4509E" w:rsidP="004D24B8">
      <w:pPr>
        <w:pStyle w:val="ekillerTablosu"/>
        <w:tabs>
          <w:tab w:val="right" w:leader="dot" w:pos="8494"/>
        </w:tabs>
        <w:jc w:val="both"/>
        <w:rPr>
          <w:noProof/>
        </w:rPr>
      </w:pPr>
      <w:hyperlink w:anchor="_Toc512216742" w:history="1">
        <w:r w:rsidR="0072276E">
          <w:rPr>
            <w:rStyle w:val="Kpr"/>
            <w:noProof/>
          </w:rPr>
          <w:t>Tablo 3.7.</w:t>
        </w:r>
        <w:r w:rsidR="00E028C9">
          <w:rPr>
            <w:rStyle w:val="Kpr"/>
            <w:noProof/>
          </w:rPr>
          <w:t>Paydaş İlişki Matriksi</w:t>
        </w:r>
        <w:r w:rsidR="00E028C9">
          <w:rPr>
            <w:noProof/>
            <w:webHidden/>
          </w:rPr>
          <w:tab/>
        </w:r>
      </w:hyperlink>
      <w:r w:rsidR="00A86234">
        <w:rPr>
          <w:noProof/>
        </w:rPr>
        <w:t>124</w:t>
      </w:r>
    </w:p>
    <w:p w:rsidR="00141E02" w:rsidRPr="00743D34" w:rsidRDefault="00D4509E" w:rsidP="004D24B8">
      <w:pPr>
        <w:pStyle w:val="ekillerTablosu"/>
        <w:tabs>
          <w:tab w:val="right" w:leader="dot" w:pos="8494"/>
        </w:tabs>
        <w:jc w:val="both"/>
        <w:rPr>
          <w:noProof/>
        </w:rPr>
      </w:pPr>
      <w:hyperlink w:anchor="_Toc512216742" w:history="1">
        <w:r w:rsidR="00A86234">
          <w:rPr>
            <w:rStyle w:val="Kpr"/>
            <w:noProof/>
          </w:rPr>
          <w:t>Tablo 4.1</w:t>
        </w:r>
        <w:r w:rsidR="00E028C9">
          <w:rPr>
            <w:rStyle w:val="Kpr"/>
            <w:noProof/>
          </w:rPr>
          <w:t>.Çanakkale İli Ayvacık İlçesi Deprem Bölgesi Kurumlara Ait Ekip Listesi</w:t>
        </w:r>
        <w:r w:rsidR="00E028C9" w:rsidRPr="00141E02">
          <w:t xml:space="preserve"> </w:t>
        </w:r>
        <w:r w:rsidR="00E028C9">
          <w:rPr>
            <w:noProof/>
            <w:webHidden/>
          </w:rPr>
          <w:tab/>
        </w:r>
      </w:hyperlink>
      <w:r w:rsidR="00A86234">
        <w:rPr>
          <w:noProof/>
        </w:rPr>
        <w:t>136</w:t>
      </w:r>
    </w:p>
    <w:p w:rsidR="00141E02" w:rsidRPr="00743D34" w:rsidRDefault="00D4509E" w:rsidP="004D24B8">
      <w:pPr>
        <w:pStyle w:val="ekillerTablosu"/>
        <w:tabs>
          <w:tab w:val="right" w:leader="dot" w:pos="8494"/>
        </w:tabs>
        <w:jc w:val="both"/>
        <w:rPr>
          <w:noProof/>
        </w:rPr>
      </w:pPr>
      <w:hyperlink w:anchor="_Toc512216742" w:history="1">
        <w:r w:rsidR="00A86234">
          <w:rPr>
            <w:rStyle w:val="Kpr"/>
            <w:noProof/>
          </w:rPr>
          <w:t>Tablo 4.2.</w:t>
        </w:r>
        <w:r w:rsidR="00E028C9">
          <w:rPr>
            <w:rStyle w:val="Kpr"/>
            <w:noProof/>
          </w:rPr>
          <w:t xml:space="preserve"> Destek İl Grup Tablosu</w:t>
        </w:r>
        <w:r w:rsidR="00E028C9" w:rsidRPr="00141E02">
          <w:t xml:space="preserve"> </w:t>
        </w:r>
        <w:r w:rsidR="00E028C9">
          <w:rPr>
            <w:noProof/>
            <w:webHidden/>
          </w:rPr>
          <w:tab/>
        </w:r>
      </w:hyperlink>
      <w:r w:rsidR="00A86234">
        <w:rPr>
          <w:noProof/>
        </w:rPr>
        <w:t>137</w:t>
      </w:r>
    </w:p>
    <w:p w:rsidR="00141E02" w:rsidRPr="00743D34" w:rsidRDefault="00D4509E" w:rsidP="004D24B8">
      <w:pPr>
        <w:pStyle w:val="ekillerTablosu"/>
        <w:tabs>
          <w:tab w:val="right" w:leader="dot" w:pos="8494"/>
        </w:tabs>
        <w:jc w:val="both"/>
        <w:rPr>
          <w:noProof/>
        </w:rPr>
      </w:pPr>
      <w:hyperlink w:anchor="_Toc512216742" w:history="1">
        <w:r w:rsidR="00A86234">
          <w:rPr>
            <w:rStyle w:val="Kpr"/>
            <w:noProof/>
          </w:rPr>
          <w:t>Tablo 4.3.</w:t>
        </w:r>
        <w:r w:rsidR="00E028C9">
          <w:rPr>
            <w:rStyle w:val="Kpr"/>
            <w:noProof/>
          </w:rPr>
          <w:t>Çanakkale Ayvacık Depreminde Aktif Olan Hizmet Grupları</w:t>
        </w:r>
        <w:r w:rsidR="00E028C9">
          <w:rPr>
            <w:noProof/>
            <w:webHidden/>
          </w:rPr>
          <w:tab/>
        </w:r>
      </w:hyperlink>
      <w:r w:rsidR="00A86234">
        <w:rPr>
          <w:noProof/>
        </w:rPr>
        <w:t>139</w:t>
      </w:r>
    </w:p>
    <w:p w:rsidR="00141E02" w:rsidRPr="00743D34" w:rsidRDefault="00D4509E" w:rsidP="004D24B8">
      <w:pPr>
        <w:pStyle w:val="ekillerTablosu"/>
        <w:tabs>
          <w:tab w:val="right" w:leader="dot" w:pos="8494"/>
        </w:tabs>
        <w:rPr>
          <w:noProof/>
        </w:rPr>
      </w:pPr>
      <w:hyperlink w:anchor="_Toc512216742" w:history="1">
        <w:r w:rsidR="00E4757D">
          <w:rPr>
            <w:rStyle w:val="Kpr"/>
            <w:noProof/>
          </w:rPr>
          <w:t xml:space="preserve">Tablo </w:t>
        </w:r>
        <w:r w:rsidR="00A86234">
          <w:rPr>
            <w:rStyle w:val="Kpr"/>
            <w:noProof/>
          </w:rPr>
          <w:t>4.4</w:t>
        </w:r>
        <w:r w:rsidR="00E028C9">
          <w:rPr>
            <w:rStyle w:val="Kpr"/>
            <w:noProof/>
          </w:rPr>
          <w:t>.İl Bazında Yarı Yapılandırılmış Mülakat Çalşması</w:t>
        </w:r>
        <w:r w:rsidR="00CA2350">
          <w:rPr>
            <w:rStyle w:val="Kpr"/>
            <w:noProof/>
          </w:rPr>
          <w:t>nın Gerçekeştirildiği</w:t>
        </w:r>
        <w:r w:rsidR="006C1C90">
          <w:rPr>
            <w:rStyle w:val="Kpr"/>
            <w:noProof/>
          </w:rPr>
          <w:t xml:space="preserve"> </w:t>
        </w:r>
        <w:r w:rsidR="00CA2350">
          <w:rPr>
            <w:rStyle w:val="Kpr"/>
            <w:noProof/>
          </w:rPr>
          <w:t xml:space="preserve"> Kurumlar v</w:t>
        </w:r>
        <w:r w:rsidR="00E028C9">
          <w:rPr>
            <w:rStyle w:val="Kpr"/>
            <w:noProof/>
          </w:rPr>
          <w:t>e Katılan Personel</w:t>
        </w:r>
        <w:r w:rsidR="00E028C9" w:rsidRPr="00141E02">
          <w:t xml:space="preserve"> </w:t>
        </w:r>
        <w:r w:rsidR="00E028C9">
          <w:rPr>
            <w:rStyle w:val="Kpr"/>
            <w:rFonts w:eastAsia="Calibri" w:cs="Times New Roman"/>
            <w:noProof/>
          </w:rPr>
          <w:t xml:space="preserve"> </w:t>
        </w:r>
        <w:r w:rsidR="00E028C9">
          <w:rPr>
            <w:noProof/>
            <w:webHidden/>
          </w:rPr>
          <w:tab/>
        </w:r>
      </w:hyperlink>
      <w:r w:rsidR="00A86234">
        <w:rPr>
          <w:noProof/>
        </w:rPr>
        <w:t>141</w:t>
      </w:r>
    </w:p>
    <w:p w:rsidR="00141E02" w:rsidRPr="00743D34" w:rsidRDefault="00D4509E" w:rsidP="004D24B8">
      <w:pPr>
        <w:pStyle w:val="ekillerTablosu"/>
        <w:tabs>
          <w:tab w:val="right" w:leader="dot" w:pos="8494"/>
        </w:tabs>
        <w:jc w:val="both"/>
        <w:rPr>
          <w:noProof/>
        </w:rPr>
      </w:pPr>
      <w:hyperlink w:anchor="_Toc512216742" w:history="1">
        <w:r w:rsidR="00A86234">
          <w:rPr>
            <w:rStyle w:val="Kpr"/>
            <w:noProof/>
          </w:rPr>
          <w:t>Tablo 4.5.</w:t>
        </w:r>
        <w:r w:rsidR="00E028C9">
          <w:rPr>
            <w:rStyle w:val="Kpr"/>
            <w:noProof/>
          </w:rPr>
          <w:t xml:space="preserve"> Güvenilirlik Analizi</w:t>
        </w:r>
        <w:r w:rsidR="00E028C9">
          <w:rPr>
            <w:noProof/>
            <w:webHidden/>
          </w:rPr>
          <w:tab/>
        </w:r>
      </w:hyperlink>
      <w:r w:rsidR="00A86234">
        <w:rPr>
          <w:noProof/>
        </w:rPr>
        <w:t>144</w:t>
      </w:r>
    </w:p>
    <w:p w:rsidR="00141E02" w:rsidRPr="00743D34" w:rsidRDefault="00D4509E" w:rsidP="004D24B8">
      <w:pPr>
        <w:pStyle w:val="ekillerTablosu"/>
        <w:tabs>
          <w:tab w:val="right" w:leader="dot" w:pos="8494"/>
        </w:tabs>
        <w:jc w:val="both"/>
        <w:rPr>
          <w:noProof/>
        </w:rPr>
      </w:pPr>
      <w:hyperlink w:anchor="_Toc512216742" w:history="1">
        <w:r w:rsidR="00A86234">
          <w:rPr>
            <w:rStyle w:val="Kpr"/>
            <w:noProof/>
          </w:rPr>
          <w:t>Tablo 4.6</w:t>
        </w:r>
        <w:r w:rsidR="00E028C9">
          <w:rPr>
            <w:rStyle w:val="Kpr"/>
            <w:noProof/>
          </w:rPr>
          <w:t>. Geçerlilik Analizi</w:t>
        </w:r>
        <w:r w:rsidR="00E028C9">
          <w:rPr>
            <w:noProof/>
            <w:webHidden/>
          </w:rPr>
          <w:tab/>
        </w:r>
      </w:hyperlink>
      <w:r w:rsidR="00A86234">
        <w:rPr>
          <w:noProof/>
        </w:rPr>
        <w:t>145</w:t>
      </w:r>
    </w:p>
    <w:p w:rsidR="003D460A" w:rsidRPr="003D460A" w:rsidRDefault="00D4509E" w:rsidP="004D24B8">
      <w:pPr>
        <w:pStyle w:val="ekillerTablosu"/>
        <w:tabs>
          <w:tab w:val="right" w:leader="dot" w:pos="8494"/>
        </w:tabs>
        <w:jc w:val="both"/>
        <w:rPr>
          <w:noProof/>
        </w:rPr>
      </w:pPr>
      <w:hyperlink w:anchor="_Toc512216742" w:history="1">
        <w:r w:rsidR="00A86234">
          <w:rPr>
            <w:rStyle w:val="Kpr"/>
            <w:noProof/>
          </w:rPr>
          <w:t>Tablo 4.7.</w:t>
        </w:r>
        <w:r w:rsidR="00CA2350">
          <w:rPr>
            <w:rStyle w:val="Kpr"/>
            <w:noProof/>
          </w:rPr>
          <w:t xml:space="preserve"> Açıklanan Varyans v</w:t>
        </w:r>
        <w:r w:rsidR="00E028C9">
          <w:rPr>
            <w:rStyle w:val="Kpr"/>
            <w:noProof/>
          </w:rPr>
          <w:t>e Toplam Faktör Yüklerinin Değerlendirilmesi</w:t>
        </w:r>
        <w:r w:rsidR="00E028C9">
          <w:rPr>
            <w:noProof/>
            <w:webHidden/>
          </w:rPr>
          <w:tab/>
        </w:r>
      </w:hyperlink>
      <w:r w:rsidR="00A86234">
        <w:rPr>
          <w:noProof/>
        </w:rPr>
        <w:t>146</w:t>
      </w:r>
    </w:p>
    <w:p w:rsidR="00A86234" w:rsidRDefault="00A86234" w:rsidP="004D24B8">
      <w:pPr>
        <w:spacing w:after="0"/>
        <w:rPr>
          <w:rFonts w:cs="TimesNewRoman,Bold"/>
          <w:bCs/>
          <w:szCs w:val="24"/>
        </w:rPr>
      </w:pPr>
      <w:r>
        <w:rPr>
          <w:rFonts w:cs="TimesNewRoman,Bold"/>
          <w:bCs/>
          <w:szCs w:val="24"/>
        </w:rPr>
        <w:t>Tablo 4.8</w:t>
      </w:r>
      <w:r w:rsidR="00D03D2C" w:rsidRPr="00D03D2C">
        <w:rPr>
          <w:rFonts w:cs="TimesNewRoman,Bold"/>
          <w:b/>
          <w:bCs/>
          <w:szCs w:val="24"/>
        </w:rPr>
        <w:t>.</w:t>
      </w:r>
      <w:r w:rsidR="00D03D2C" w:rsidRPr="00D03D2C">
        <w:rPr>
          <w:rFonts w:cs="TimesNewRoman,Bold"/>
          <w:bCs/>
          <w:szCs w:val="24"/>
        </w:rPr>
        <w:t xml:space="preserve">  </w:t>
      </w:r>
      <w:r w:rsidR="00D03D2C" w:rsidRPr="00D03D2C">
        <w:rPr>
          <w:rFonts w:cs="Times New Roman"/>
          <w:szCs w:val="24"/>
        </w:rPr>
        <w:t xml:space="preserve">Mülakata </w:t>
      </w:r>
      <w:r w:rsidR="00D03D2C" w:rsidRPr="00D03D2C">
        <w:rPr>
          <w:rFonts w:cs="TimesNewRoman,Bold"/>
          <w:bCs/>
          <w:szCs w:val="24"/>
        </w:rPr>
        <w:t>Katılanların Demografik Özellikleri</w:t>
      </w:r>
      <w:r>
        <w:rPr>
          <w:rFonts w:cs="TimesNewRoman,Bold"/>
          <w:bCs/>
          <w:szCs w:val="24"/>
        </w:rPr>
        <w:t>……………………...</w:t>
      </w:r>
      <w:r w:rsidR="00D03D2C">
        <w:rPr>
          <w:rFonts w:cs="TimesNewRoman,Bold"/>
          <w:bCs/>
          <w:szCs w:val="24"/>
        </w:rPr>
        <w:t>……</w:t>
      </w:r>
      <w:r>
        <w:rPr>
          <w:rFonts w:cs="TimesNewRoman,Bold"/>
          <w:bCs/>
          <w:szCs w:val="24"/>
        </w:rPr>
        <w:t>148</w:t>
      </w:r>
      <w:r w:rsidR="00D03D2C">
        <w:rPr>
          <w:rFonts w:cs="TimesNewRoman,Bold"/>
          <w:bCs/>
          <w:szCs w:val="24"/>
        </w:rPr>
        <w:t xml:space="preserve">                                      </w:t>
      </w:r>
    </w:p>
    <w:p w:rsidR="003A019E" w:rsidRDefault="00D03D2C" w:rsidP="004D24B8">
      <w:pPr>
        <w:spacing w:after="0"/>
        <w:rPr>
          <w:rStyle w:val="Kpr"/>
          <w:noProof/>
        </w:rPr>
      </w:pPr>
      <w:r>
        <w:rPr>
          <w:rFonts w:cs="TimesNewRoman,Bold"/>
          <w:bCs/>
          <w:szCs w:val="24"/>
        </w:rPr>
        <w:t xml:space="preserve"> </w:t>
      </w:r>
      <w:hyperlink w:anchor="_Toc512216742" w:history="1">
        <w:r w:rsidR="00E4300B">
          <w:rPr>
            <w:rStyle w:val="Kpr"/>
            <w:noProof/>
          </w:rPr>
          <w:t xml:space="preserve">Tablo </w:t>
        </w:r>
        <w:r w:rsidR="00A86234">
          <w:rPr>
            <w:rStyle w:val="Kpr"/>
            <w:noProof/>
          </w:rPr>
          <w:t>4.9</w:t>
        </w:r>
        <w:r w:rsidR="00E028C9">
          <w:rPr>
            <w:rStyle w:val="Kpr"/>
            <w:noProof/>
          </w:rPr>
          <w:t>.</w:t>
        </w:r>
        <w:r w:rsidR="00E028C9" w:rsidRPr="003A019E">
          <w:rPr>
            <w:rFonts w:eastAsia="Calibri" w:cs="Times New Roman"/>
            <w:szCs w:val="24"/>
          </w:rPr>
          <w:t xml:space="preserve"> Afe</w:t>
        </w:r>
        <w:r w:rsidR="00CA2350">
          <w:rPr>
            <w:rFonts w:eastAsia="Calibri" w:cs="Times New Roman"/>
            <w:szCs w:val="24"/>
          </w:rPr>
          <w:t>t Yönetimi İle Alakalı Mevzuat v</w:t>
        </w:r>
        <w:r w:rsidR="00E028C9" w:rsidRPr="003A019E">
          <w:rPr>
            <w:rFonts w:eastAsia="Calibri" w:cs="Times New Roman"/>
            <w:szCs w:val="24"/>
          </w:rPr>
          <w:t>e Yasaların Lojistik Hizmetleri Açısından Yeterliliğini</w:t>
        </w:r>
        <w:r w:rsidR="00E028C9">
          <w:rPr>
            <w:rFonts w:eastAsia="Calibri" w:cs="Times New Roman"/>
            <w:szCs w:val="24"/>
          </w:rPr>
          <w:t>n Değerlendirilmesi</w:t>
        </w:r>
        <w:r>
          <w:rPr>
            <w:rFonts w:eastAsia="Calibri" w:cs="Times New Roman"/>
            <w:szCs w:val="24"/>
          </w:rPr>
          <w:t>…………………………………</w:t>
        </w:r>
        <w:r w:rsidR="00E028C9" w:rsidRPr="00141E02">
          <w:t xml:space="preserve"> </w:t>
        </w:r>
        <w:r>
          <w:rPr>
            <w:noProof/>
            <w:webHidden/>
          </w:rPr>
          <w:t>………</w:t>
        </w:r>
      </w:hyperlink>
      <w:r w:rsidR="00A86234">
        <w:rPr>
          <w:noProof/>
        </w:rPr>
        <w:t>149</w:t>
      </w:r>
      <w:r>
        <w:rPr>
          <w:noProof/>
        </w:rPr>
        <w:t xml:space="preserve">        </w:t>
      </w:r>
      <w:hyperlink w:anchor="_Toc512216742" w:history="1">
        <w:r w:rsidR="00A86234">
          <w:rPr>
            <w:rStyle w:val="Kpr"/>
            <w:noProof/>
          </w:rPr>
          <w:t>Tablo 4.10</w:t>
        </w:r>
        <w:r w:rsidR="00E028C9">
          <w:rPr>
            <w:rStyle w:val="Kpr"/>
            <w:noProof/>
          </w:rPr>
          <w:t>.Kriz Masası Oluşumu, Lojist</w:t>
        </w:r>
        <w:r w:rsidR="00891DC8">
          <w:rPr>
            <w:rStyle w:val="Kpr"/>
            <w:noProof/>
          </w:rPr>
          <w:t>ik Hizmet Yapısı v</w:t>
        </w:r>
        <w:r>
          <w:rPr>
            <w:rStyle w:val="Kpr"/>
            <w:noProof/>
          </w:rPr>
          <w:t xml:space="preserve">e Yetkinliğin </w:t>
        </w:r>
        <w:r w:rsidR="00E028C9">
          <w:rPr>
            <w:rStyle w:val="Kpr"/>
            <w:noProof/>
          </w:rPr>
          <w:t>Değerlendirilmesi</w:t>
        </w:r>
        <w:r w:rsidR="00E028C9" w:rsidRPr="00141E02">
          <w:t xml:space="preserve"> </w:t>
        </w:r>
        <w:r>
          <w:rPr>
            <w:noProof/>
            <w:webHidden/>
          </w:rPr>
          <w:t>…………………………………………………………………</w:t>
        </w:r>
        <w:r w:rsidR="00BB7C9D">
          <w:rPr>
            <w:noProof/>
            <w:webHidden/>
          </w:rPr>
          <w:t>.</w:t>
        </w:r>
        <w:r>
          <w:rPr>
            <w:noProof/>
            <w:webHidden/>
          </w:rPr>
          <w:t>…</w:t>
        </w:r>
      </w:hyperlink>
      <w:r w:rsidR="00A86234">
        <w:rPr>
          <w:noProof/>
        </w:rPr>
        <w:t>152</w:t>
      </w:r>
      <w:r>
        <w:rPr>
          <w:noProof/>
        </w:rPr>
        <w:t xml:space="preserve">                                                                                                                     </w:t>
      </w:r>
      <w:hyperlink w:anchor="_Toc512216742" w:history="1">
        <w:r w:rsidR="00A86234">
          <w:rPr>
            <w:rStyle w:val="Kpr"/>
            <w:noProof/>
          </w:rPr>
          <w:t>Tablo 4.11</w:t>
        </w:r>
        <w:r w:rsidR="00CA2350">
          <w:rPr>
            <w:rStyle w:val="Kpr"/>
            <w:noProof/>
          </w:rPr>
          <w:t>. İlk Bilgin Alınması v</w:t>
        </w:r>
        <w:r w:rsidR="00E028C9">
          <w:rPr>
            <w:rStyle w:val="Kpr"/>
            <w:noProof/>
          </w:rPr>
          <w:t>e Bölgeye İntikal Süreci</w:t>
        </w:r>
        <w:r w:rsidR="00A86234">
          <w:rPr>
            <w:noProof/>
            <w:webHidden/>
          </w:rPr>
          <w:t>………………………..</w:t>
        </w:r>
        <w:r>
          <w:rPr>
            <w:noProof/>
            <w:webHidden/>
          </w:rPr>
          <w:t>….</w:t>
        </w:r>
      </w:hyperlink>
      <w:r w:rsidR="00A86234">
        <w:rPr>
          <w:noProof/>
        </w:rPr>
        <w:t>156</w:t>
      </w:r>
      <w:r>
        <w:rPr>
          <w:noProof/>
        </w:rPr>
        <w:t xml:space="preserve"> </w:t>
      </w:r>
      <w:hyperlink w:anchor="_Toc512216742" w:history="1">
        <w:r w:rsidR="00A86234">
          <w:rPr>
            <w:rStyle w:val="Kpr"/>
            <w:noProof/>
          </w:rPr>
          <w:t>Tablo 4.12</w:t>
        </w:r>
        <w:r w:rsidR="00E028C9">
          <w:rPr>
            <w:rStyle w:val="Kpr"/>
            <w:noProof/>
          </w:rPr>
          <w:t>. Afet Lojistik Çalışmalarının Değerlendirilmesi</w:t>
        </w:r>
        <w:r w:rsidR="00E028C9" w:rsidRPr="00141E02">
          <w:t xml:space="preserve"> </w:t>
        </w:r>
        <w:r w:rsidR="00A86234">
          <w:rPr>
            <w:noProof/>
            <w:webHidden/>
          </w:rPr>
          <w:t>………</w:t>
        </w:r>
        <w:r w:rsidR="00493DAD">
          <w:rPr>
            <w:noProof/>
            <w:webHidden/>
          </w:rPr>
          <w:t>……………</w:t>
        </w:r>
        <w:r w:rsidR="00A86234">
          <w:rPr>
            <w:noProof/>
            <w:webHidden/>
          </w:rPr>
          <w:t>..</w:t>
        </w:r>
        <w:r w:rsidR="00493DAD">
          <w:rPr>
            <w:noProof/>
            <w:webHidden/>
          </w:rPr>
          <w:t>…..</w:t>
        </w:r>
      </w:hyperlink>
      <w:r w:rsidR="001E2D8F">
        <w:rPr>
          <w:noProof/>
        </w:rPr>
        <w:t>1</w:t>
      </w:r>
      <w:r w:rsidR="00A86234">
        <w:rPr>
          <w:noProof/>
        </w:rPr>
        <w:t>59</w:t>
      </w:r>
      <w:r>
        <w:rPr>
          <w:noProof/>
        </w:rPr>
        <w:t xml:space="preserve">                                 </w:t>
      </w:r>
      <w:hyperlink w:anchor="_Toc512216742" w:history="1">
        <w:r w:rsidR="00A86234">
          <w:rPr>
            <w:rStyle w:val="Kpr"/>
            <w:noProof/>
          </w:rPr>
          <w:t>Tablo 4.13</w:t>
        </w:r>
        <w:r w:rsidR="00E028C9">
          <w:rPr>
            <w:rStyle w:val="Kpr"/>
            <w:noProof/>
          </w:rPr>
          <w:t>.</w:t>
        </w:r>
        <w:r w:rsidR="00E028C9" w:rsidRPr="00141E02">
          <w:t xml:space="preserve"> </w:t>
        </w:r>
        <w:r w:rsidR="00E028C9">
          <w:t>Müdahale Personel Kararı ve Plana Uygunluğun Değerlendirilmesi</w:t>
        </w:r>
        <w:r w:rsidR="00A86234">
          <w:rPr>
            <w:noProof/>
            <w:webHidden/>
          </w:rPr>
          <w:t>…...</w:t>
        </w:r>
        <w:r w:rsidR="00493DAD">
          <w:rPr>
            <w:noProof/>
            <w:webHidden/>
          </w:rPr>
          <w:t>.</w:t>
        </w:r>
      </w:hyperlink>
      <w:r w:rsidR="00A86234">
        <w:rPr>
          <w:noProof/>
        </w:rPr>
        <w:t>163</w:t>
      </w:r>
      <w:r w:rsidR="00493DAD">
        <w:rPr>
          <w:noProof/>
        </w:rPr>
        <w:t xml:space="preserve"> </w:t>
      </w:r>
      <w:hyperlink w:anchor="_Toc512216742" w:history="1">
        <w:r w:rsidR="00A86234">
          <w:rPr>
            <w:rStyle w:val="Kpr"/>
            <w:noProof/>
          </w:rPr>
          <w:t>Tablo 4.14</w:t>
        </w:r>
        <w:r w:rsidR="00E028C9">
          <w:rPr>
            <w:rStyle w:val="Kpr"/>
            <w:noProof/>
          </w:rPr>
          <w:t>. Afet Bölgesine Malzeme Stoku ve Akışı</w:t>
        </w:r>
        <w:r w:rsidR="00A86234">
          <w:t>….</w:t>
        </w:r>
        <w:r w:rsidR="00200C12">
          <w:t>……………………………</w:t>
        </w:r>
        <w:r w:rsidR="00200C12">
          <w:rPr>
            <w:noProof/>
            <w:webHidden/>
          </w:rPr>
          <w:t>.</w:t>
        </w:r>
      </w:hyperlink>
      <w:r w:rsidR="00200C12">
        <w:rPr>
          <w:noProof/>
        </w:rPr>
        <w:t>.</w:t>
      </w:r>
      <w:r w:rsidR="00A86234">
        <w:rPr>
          <w:noProof/>
        </w:rPr>
        <w:t>166</w:t>
      </w:r>
      <w:r w:rsidR="00200C12">
        <w:rPr>
          <w:noProof/>
        </w:rPr>
        <w:t xml:space="preserve"> </w:t>
      </w:r>
      <w:hyperlink w:anchor="_Toc512216742" w:history="1">
        <w:r w:rsidR="00E4300B">
          <w:rPr>
            <w:rStyle w:val="Kpr"/>
            <w:noProof/>
          </w:rPr>
          <w:t xml:space="preserve">Tablo </w:t>
        </w:r>
        <w:r w:rsidR="00355274">
          <w:rPr>
            <w:rStyle w:val="Kpr"/>
            <w:noProof/>
          </w:rPr>
          <w:t>4.15</w:t>
        </w:r>
        <w:r w:rsidR="00141E02">
          <w:rPr>
            <w:rStyle w:val="Kpr"/>
            <w:noProof/>
          </w:rPr>
          <w:t>.</w:t>
        </w:r>
        <w:r w:rsidR="00E028C9">
          <w:rPr>
            <w:rStyle w:val="Kpr"/>
            <w:noProof/>
          </w:rPr>
          <w:t xml:space="preserve"> Yardımlarda Yaşanan Eksikliklerin Değerlendirilmesi</w:t>
        </w:r>
        <w:r w:rsidR="00141E02" w:rsidRPr="00141E02">
          <w:t xml:space="preserve"> </w:t>
        </w:r>
        <w:r w:rsidR="00A86234">
          <w:rPr>
            <w:rStyle w:val="Kpr"/>
            <w:rFonts w:eastAsia="Calibri" w:cs="Times New Roman"/>
            <w:noProof/>
          </w:rPr>
          <w:t>………………</w:t>
        </w:r>
        <w:r w:rsidR="00200C12">
          <w:rPr>
            <w:rStyle w:val="Kpr"/>
            <w:rFonts w:eastAsia="Calibri" w:cs="Times New Roman"/>
            <w:noProof/>
          </w:rPr>
          <w:t>..</w:t>
        </w:r>
      </w:hyperlink>
      <w:r w:rsidR="00200C12">
        <w:rPr>
          <w:noProof/>
        </w:rPr>
        <w:t>.</w:t>
      </w:r>
      <w:r w:rsidR="001E2D8F">
        <w:rPr>
          <w:noProof/>
        </w:rPr>
        <w:t>1</w:t>
      </w:r>
      <w:r w:rsidR="00A86234">
        <w:rPr>
          <w:noProof/>
        </w:rPr>
        <w:t>68</w:t>
      </w:r>
      <w:r w:rsidR="00200C12">
        <w:rPr>
          <w:noProof/>
        </w:rPr>
        <w:t xml:space="preserve">                    </w:t>
      </w:r>
      <w:hyperlink w:anchor="_Toc512216742" w:history="1">
        <w:r w:rsidR="00E4300B">
          <w:rPr>
            <w:rStyle w:val="Kpr"/>
            <w:noProof/>
          </w:rPr>
          <w:t xml:space="preserve">Tablo </w:t>
        </w:r>
        <w:r w:rsidR="00A86234">
          <w:rPr>
            <w:rStyle w:val="Kpr"/>
            <w:noProof/>
          </w:rPr>
          <w:t>4.16</w:t>
        </w:r>
        <w:r w:rsidR="00141E02">
          <w:rPr>
            <w:rStyle w:val="Kpr"/>
            <w:noProof/>
          </w:rPr>
          <w:t>.</w:t>
        </w:r>
        <w:r w:rsidR="00E028C9">
          <w:rPr>
            <w:rStyle w:val="Kpr"/>
            <w:noProof/>
          </w:rPr>
          <w:t xml:space="preserve"> Afet Gönüllüsü ve STK Katkılarının, Bağış Miktarının Değerlendirilmesi</w:t>
        </w:r>
      </w:hyperlink>
      <w:r w:rsidR="00A86234">
        <w:rPr>
          <w:noProof/>
        </w:rPr>
        <w:t>……………………………………………………………………..170</w:t>
      </w:r>
      <w:r w:rsidR="00200C12">
        <w:rPr>
          <w:noProof/>
        </w:rPr>
        <w:t xml:space="preserve"> </w:t>
      </w:r>
      <w:hyperlink w:anchor="_Toc512216742" w:history="1">
        <w:r w:rsidR="00E4300B">
          <w:rPr>
            <w:rStyle w:val="Kpr"/>
            <w:noProof/>
          </w:rPr>
          <w:t xml:space="preserve">Tablo </w:t>
        </w:r>
        <w:r w:rsidR="00A86234">
          <w:rPr>
            <w:rStyle w:val="Kpr"/>
            <w:noProof/>
          </w:rPr>
          <w:t>4.17</w:t>
        </w:r>
        <w:r w:rsidR="00141E02">
          <w:rPr>
            <w:rStyle w:val="Kpr"/>
            <w:noProof/>
          </w:rPr>
          <w:t>.</w:t>
        </w:r>
        <w:r w:rsidR="00E028C9">
          <w:rPr>
            <w:rStyle w:val="Kpr"/>
            <w:noProof/>
          </w:rPr>
          <w:t xml:space="preserve"> Adalet Kavramının Değerlendirilmesi</w:t>
        </w:r>
        <w:r w:rsidR="00A86234">
          <w:rPr>
            <w:noProof/>
            <w:webHidden/>
          </w:rPr>
          <w:t>…………………….……</w:t>
        </w:r>
        <w:r w:rsidR="00200C12">
          <w:rPr>
            <w:noProof/>
            <w:webHidden/>
          </w:rPr>
          <w:t>………..</w:t>
        </w:r>
      </w:hyperlink>
      <w:r w:rsidR="00A86234">
        <w:rPr>
          <w:noProof/>
        </w:rPr>
        <w:t>173</w:t>
      </w:r>
      <w:r w:rsidR="00200C12">
        <w:rPr>
          <w:noProof/>
        </w:rPr>
        <w:t xml:space="preserve"> </w:t>
      </w:r>
      <w:hyperlink w:anchor="_Toc512216742" w:history="1">
        <w:r w:rsidR="00A86234">
          <w:rPr>
            <w:rStyle w:val="Kpr"/>
            <w:noProof/>
          </w:rPr>
          <w:t>Tablo 4.18</w:t>
        </w:r>
        <w:r w:rsidR="00141E02">
          <w:rPr>
            <w:rStyle w:val="Kpr"/>
            <w:noProof/>
          </w:rPr>
          <w:t>.</w:t>
        </w:r>
        <w:r w:rsidR="00E028C9">
          <w:rPr>
            <w:rStyle w:val="Kpr"/>
            <w:noProof/>
          </w:rPr>
          <w:t xml:space="preserve"> Yağma ve Hırsızlık Kavramının Değerlendirlmesi</w:t>
        </w:r>
        <w:r w:rsidR="00A86234">
          <w:rPr>
            <w:noProof/>
            <w:webHidden/>
          </w:rPr>
          <w:t>……….</w:t>
        </w:r>
        <w:r w:rsidR="00200C12">
          <w:rPr>
            <w:noProof/>
            <w:webHidden/>
          </w:rPr>
          <w:t>……………..</w:t>
        </w:r>
      </w:hyperlink>
      <w:r w:rsidR="00200C12">
        <w:rPr>
          <w:noProof/>
        </w:rPr>
        <w:t>.</w:t>
      </w:r>
      <w:r w:rsidR="00A86234">
        <w:rPr>
          <w:noProof/>
        </w:rPr>
        <w:t>175</w:t>
      </w:r>
      <w:r w:rsidR="00200C12">
        <w:rPr>
          <w:noProof/>
        </w:rPr>
        <w:t xml:space="preserve"> </w:t>
      </w:r>
      <w:hyperlink w:anchor="_Toc512216742" w:history="1">
        <w:r w:rsidR="00E4300B">
          <w:rPr>
            <w:rStyle w:val="Kpr"/>
            <w:noProof/>
          </w:rPr>
          <w:t xml:space="preserve">Tablo </w:t>
        </w:r>
        <w:r w:rsidR="00A86234">
          <w:rPr>
            <w:rStyle w:val="Kpr"/>
            <w:noProof/>
          </w:rPr>
          <w:t>4.19</w:t>
        </w:r>
        <w:r w:rsidR="00141E02">
          <w:rPr>
            <w:rStyle w:val="Kpr"/>
            <w:noProof/>
          </w:rPr>
          <w:t>.</w:t>
        </w:r>
        <w:r w:rsidR="00E028C9">
          <w:rPr>
            <w:rStyle w:val="Kpr"/>
            <w:noProof/>
          </w:rPr>
          <w:t xml:space="preserve"> Görev Alan Personelin</w:t>
        </w:r>
        <w:r w:rsidR="00200C12">
          <w:rPr>
            <w:rStyle w:val="Kpr"/>
            <w:noProof/>
          </w:rPr>
          <w:t xml:space="preserve"> Kayı</w:t>
        </w:r>
        <w:r w:rsidR="00A86234">
          <w:rPr>
            <w:rStyle w:val="Kpr"/>
            <w:noProof/>
          </w:rPr>
          <w:t>tları ve Nöbet Değişimleri……………</w:t>
        </w:r>
        <w:r w:rsidR="00200C12">
          <w:rPr>
            <w:rStyle w:val="Kpr"/>
            <w:noProof/>
          </w:rPr>
          <w:t>……</w:t>
        </w:r>
      </w:hyperlink>
      <w:r w:rsidR="00A86234">
        <w:rPr>
          <w:noProof/>
        </w:rPr>
        <w:t>177</w:t>
      </w:r>
      <w:r w:rsidR="00200C12">
        <w:rPr>
          <w:noProof/>
        </w:rPr>
        <w:t xml:space="preserve"> </w:t>
      </w:r>
      <w:hyperlink w:anchor="_Toc512216742" w:history="1">
        <w:r w:rsidR="00A86234">
          <w:rPr>
            <w:rStyle w:val="Kpr"/>
            <w:noProof/>
          </w:rPr>
          <w:t>Tablo 4.20</w:t>
        </w:r>
        <w:r w:rsidR="00141E02">
          <w:rPr>
            <w:rStyle w:val="Kpr"/>
            <w:noProof/>
          </w:rPr>
          <w:t>.</w:t>
        </w:r>
        <w:r w:rsidR="00E028C9">
          <w:rPr>
            <w:rStyle w:val="Kpr"/>
            <w:noProof/>
          </w:rPr>
          <w:t xml:space="preserve"> Temel Lojistik Konularının Değerlendirilmesi</w:t>
        </w:r>
        <w:r w:rsidR="00A86234">
          <w:rPr>
            <w:noProof/>
            <w:webHidden/>
          </w:rPr>
          <w:t>………………….</w:t>
        </w:r>
        <w:r w:rsidR="00200C12">
          <w:rPr>
            <w:noProof/>
            <w:webHidden/>
          </w:rPr>
          <w:t>……….</w:t>
        </w:r>
      </w:hyperlink>
      <w:r w:rsidR="00A86234">
        <w:rPr>
          <w:noProof/>
        </w:rPr>
        <w:t>179</w:t>
      </w:r>
      <w:r w:rsidR="001E2D8F">
        <w:rPr>
          <w:noProof/>
        </w:rPr>
        <w:t xml:space="preserve"> </w:t>
      </w:r>
      <w:hyperlink w:anchor="_Toc512216742" w:history="1">
        <w:r w:rsidR="00E4300B">
          <w:rPr>
            <w:rStyle w:val="Kpr"/>
            <w:noProof/>
          </w:rPr>
          <w:t xml:space="preserve">Tablo </w:t>
        </w:r>
        <w:r w:rsidR="00A86234">
          <w:rPr>
            <w:rStyle w:val="Kpr"/>
            <w:noProof/>
          </w:rPr>
          <w:t>4.21</w:t>
        </w:r>
        <w:r w:rsidR="00E85A56">
          <w:rPr>
            <w:rStyle w:val="Kpr"/>
            <w:noProof/>
          </w:rPr>
          <w:t>. Yetki Karmaşasının Sorgulanması</w:t>
        </w:r>
        <w:r w:rsidR="00A86234">
          <w:rPr>
            <w:noProof/>
            <w:webHidden/>
          </w:rPr>
          <w:t>…………………………….</w:t>
        </w:r>
        <w:r w:rsidR="00200C12">
          <w:rPr>
            <w:noProof/>
            <w:webHidden/>
          </w:rPr>
          <w:t>…………</w:t>
        </w:r>
      </w:hyperlink>
      <w:r w:rsidR="00A86234">
        <w:rPr>
          <w:noProof/>
        </w:rPr>
        <w:t>181</w:t>
      </w:r>
      <w:r w:rsidR="00200C12">
        <w:rPr>
          <w:noProof/>
        </w:rPr>
        <w:t xml:space="preserve">  </w:t>
      </w:r>
      <w:hyperlink w:anchor="_Toc512216742" w:history="1">
        <w:r w:rsidR="00E4300B">
          <w:rPr>
            <w:rStyle w:val="Kpr"/>
            <w:noProof/>
          </w:rPr>
          <w:t xml:space="preserve">Tablo </w:t>
        </w:r>
        <w:r w:rsidR="00A86234">
          <w:rPr>
            <w:rStyle w:val="Kpr"/>
            <w:noProof/>
          </w:rPr>
          <w:t>4.22</w:t>
        </w:r>
        <w:r w:rsidR="00E85A56">
          <w:rPr>
            <w:rStyle w:val="Kpr"/>
            <w:noProof/>
          </w:rPr>
          <w:t>. Kriz Masasının Bilgi Akışı Ve Toplum Bilgilendirme</w:t>
        </w:r>
        <w:r w:rsidR="00A86234">
          <w:rPr>
            <w:noProof/>
            <w:webHidden/>
          </w:rPr>
          <w:t>……………….</w:t>
        </w:r>
        <w:r w:rsidR="00200C12">
          <w:rPr>
            <w:noProof/>
            <w:webHidden/>
          </w:rPr>
          <w:t>….</w:t>
        </w:r>
      </w:hyperlink>
      <w:r w:rsidR="00A86234">
        <w:rPr>
          <w:noProof/>
        </w:rPr>
        <w:t>184</w:t>
      </w:r>
      <w:r w:rsidR="00200C12">
        <w:rPr>
          <w:noProof/>
        </w:rPr>
        <w:t xml:space="preserve"> </w:t>
      </w:r>
      <w:hyperlink w:anchor="_Toc512216742" w:history="1">
        <w:r w:rsidR="00A86234">
          <w:rPr>
            <w:rStyle w:val="Kpr"/>
            <w:noProof/>
          </w:rPr>
          <w:t>Tablo 4.23</w:t>
        </w:r>
        <w:r w:rsidR="00E85A56">
          <w:rPr>
            <w:rStyle w:val="Kpr"/>
            <w:noProof/>
          </w:rPr>
          <w:t>. Eksiklik Ve Yanlışlıkların Etki Değerlendirmesi</w:t>
        </w:r>
      </w:hyperlink>
      <w:r w:rsidR="00A86234">
        <w:rPr>
          <w:noProof/>
        </w:rPr>
        <w:t>……..……………</w:t>
      </w:r>
      <w:r w:rsidR="00200C12">
        <w:rPr>
          <w:noProof/>
        </w:rPr>
        <w:t>…….</w:t>
      </w:r>
      <w:r w:rsidR="00A86234">
        <w:rPr>
          <w:noProof/>
        </w:rPr>
        <w:t>186</w:t>
      </w:r>
      <w:r w:rsidR="00200C12">
        <w:rPr>
          <w:noProof/>
        </w:rPr>
        <w:t xml:space="preserve"> </w:t>
      </w:r>
      <w:hyperlink w:anchor="_Toc512216742" w:history="1">
        <w:r w:rsidR="00E4300B">
          <w:rPr>
            <w:rStyle w:val="Kpr"/>
            <w:noProof/>
          </w:rPr>
          <w:t xml:space="preserve">Tablo </w:t>
        </w:r>
        <w:r w:rsidR="00A86234">
          <w:rPr>
            <w:rStyle w:val="Kpr"/>
            <w:noProof/>
          </w:rPr>
          <w:t>4.24</w:t>
        </w:r>
        <w:r w:rsidR="00E85A56">
          <w:rPr>
            <w:rStyle w:val="Kpr"/>
            <w:noProof/>
          </w:rPr>
          <w:t>. Araştırmaya Katılan Katılımcıların Demografik Bilgileri</w:t>
        </w:r>
        <w:r w:rsidR="00A86234">
          <w:rPr>
            <w:noProof/>
            <w:webHidden/>
          </w:rPr>
          <w:t>………….</w:t>
        </w:r>
        <w:r w:rsidR="00200C12">
          <w:rPr>
            <w:noProof/>
            <w:webHidden/>
          </w:rPr>
          <w:t>……</w:t>
        </w:r>
      </w:hyperlink>
      <w:r w:rsidR="00A86234">
        <w:rPr>
          <w:noProof/>
        </w:rPr>
        <w:t>196</w:t>
      </w:r>
      <w:r w:rsidR="001E2D8F">
        <w:rPr>
          <w:noProof/>
        </w:rPr>
        <w:t xml:space="preserve"> </w:t>
      </w:r>
      <w:hyperlink w:anchor="_Toc512216742" w:history="1">
        <w:r w:rsidR="00E4300B">
          <w:rPr>
            <w:rStyle w:val="Kpr"/>
            <w:noProof/>
          </w:rPr>
          <w:t xml:space="preserve">Tablo </w:t>
        </w:r>
        <w:r w:rsidR="00A86234">
          <w:rPr>
            <w:rStyle w:val="Kpr"/>
            <w:noProof/>
          </w:rPr>
          <w:t>4.25</w:t>
        </w:r>
        <w:r w:rsidR="00E85A56">
          <w:rPr>
            <w:rStyle w:val="Kpr"/>
            <w:noProof/>
          </w:rPr>
          <w:t>.</w:t>
        </w:r>
        <w:r w:rsidR="00E85A56" w:rsidRPr="00E028C9">
          <w:t xml:space="preserve"> </w:t>
        </w:r>
        <w:r w:rsidR="00E85A56" w:rsidRPr="00E028C9">
          <w:rPr>
            <w:rStyle w:val="Kpr"/>
            <w:noProof/>
          </w:rPr>
          <w:t>Araştırmaya Katılan Katılımcıların</w:t>
        </w:r>
        <w:r w:rsidR="00E85A56">
          <w:rPr>
            <w:rStyle w:val="Kpr"/>
            <w:noProof/>
          </w:rPr>
          <w:t xml:space="preserve"> Afet Alanında Sahip Oldukları Görev Bilgileri</w:t>
        </w:r>
        <w:r w:rsidR="00200C12">
          <w:rPr>
            <w:noProof/>
            <w:webHidden/>
          </w:rPr>
          <w:t>………………………………………………………………………………..</w:t>
        </w:r>
      </w:hyperlink>
      <w:r w:rsidR="00A86234">
        <w:rPr>
          <w:noProof/>
        </w:rPr>
        <w:t>197</w:t>
      </w:r>
      <w:hyperlink w:anchor="_Toc512216742" w:history="1">
        <w:r w:rsidR="00E4300B">
          <w:rPr>
            <w:rStyle w:val="Kpr"/>
            <w:noProof/>
          </w:rPr>
          <w:t xml:space="preserve">Tablo </w:t>
        </w:r>
        <w:r w:rsidR="00A86234">
          <w:rPr>
            <w:rStyle w:val="Kpr"/>
            <w:noProof/>
          </w:rPr>
          <w:t>4.26</w:t>
        </w:r>
        <w:r w:rsidR="00E85A56">
          <w:rPr>
            <w:rStyle w:val="Kpr"/>
            <w:noProof/>
          </w:rPr>
          <w:t>. Afet Lojistik Hizmetleri Değerlendirme Faktörünün Frekans Dağılımı</w:t>
        </w:r>
        <w:r w:rsidR="00A86234">
          <w:rPr>
            <w:noProof/>
            <w:webHidden/>
          </w:rPr>
          <w:t>...</w:t>
        </w:r>
        <w:r w:rsidR="00200C12">
          <w:rPr>
            <w:noProof/>
            <w:webHidden/>
          </w:rPr>
          <w:t>.</w:t>
        </w:r>
      </w:hyperlink>
      <w:r w:rsidR="00A86234">
        <w:rPr>
          <w:noProof/>
        </w:rPr>
        <w:t>198</w:t>
      </w:r>
      <w:r w:rsidR="00200C12">
        <w:rPr>
          <w:noProof/>
        </w:rPr>
        <w:t xml:space="preserve"> </w:t>
      </w:r>
    </w:p>
    <w:p w:rsidR="00200C12" w:rsidRDefault="00200C12" w:rsidP="004D24B8">
      <w:pPr>
        <w:spacing w:after="0"/>
        <w:rPr>
          <w:noProof/>
        </w:rPr>
      </w:pPr>
    </w:p>
    <w:p w:rsidR="00DC72B8" w:rsidRDefault="00DC72B8" w:rsidP="004D24B8">
      <w:pPr>
        <w:spacing w:after="0"/>
      </w:pPr>
    </w:p>
    <w:p w:rsidR="00891DC8" w:rsidRDefault="00891DC8" w:rsidP="004D24B8">
      <w:pPr>
        <w:spacing w:after="0"/>
      </w:pPr>
    </w:p>
    <w:p w:rsidR="00891DC8" w:rsidRDefault="00891DC8" w:rsidP="004D24B8">
      <w:pPr>
        <w:spacing w:after="0"/>
      </w:pPr>
    </w:p>
    <w:p w:rsidR="00960613" w:rsidRDefault="00960613" w:rsidP="004D24B8">
      <w:pPr>
        <w:spacing w:after="0"/>
      </w:pPr>
    </w:p>
    <w:p w:rsidR="00E4757D" w:rsidRDefault="00E4757D" w:rsidP="004D24B8">
      <w:pPr>
        <w:spacing w:after="0"/>
      </w:pPr>
    </w:p>
    <w:p w:rsidR="00E4757D" w:rsidRDefault="00E4757D" w:rsidP="004D24B8">
      <w:pPr>
        <w:spacing w:after="0"/>
      </w:pPr>
    </w:p>
    <w:p w:rsidR="00E4757D" w:rsidRDefault="00E4757D" w:rsidP="004D24B8">
      <w:pPr>
        <w:spacing w:after="0"/>
      </w:pPr>
    </w:p>
    <w:p w:rsidR="00E4757D" w:rsidRDefault="00E4757D" w:rsidP="004D24B8">
      <w:pPr>
        <w:spacing w:after="0"/>
      </w:pPr>
    </w:p>
    <w:p w:rsidR="00E4757D" w:rsidRDefault="00E4757D"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5E584D" w:rsidRDefault="005E584D" w:rsidP="004D24B8">
      <w:pPr>
        <w:spacing w:after="0"/>
      </w:pPr>
    </w:p>
    <w:p w:rsidR="00224324" w:rsidRDefault="00224324" w:rsidP="004D24B8">
      <w:pPr>
        <w:spacing w:after="0"/>
      </w:pPr>
    </w:p>
    <w:p w:rsidR="005E584D" w:rsidRDefault="005E584D" w:rsidP="004D24B8">
      <w:pPr>
        <w:spacing w:after="0"/>
      </w:pPr>
    </w:p>
    <w:p w:rsidR="00E4757D" w:rsidRPr="00DC72B8" w:rsidRDefault="00E4757D" w:rsidP="004D24B8">
      <w:pPr>
        <w:spacing w:after="0"/>
      </w:pPr>
    </w:p>
    <w:p w:rsidR="004D24B8" w:rsidRDefault="00B826CF" w:rsidP="004D24B8">
      <w:pPr>
        <w:spacing w:after="0"/>
        <w:jc w:val="center"/>
      </w:pPr>
      <w:r>
        <w:fldChar w:fldCharType="end"/>
      </w:r>
    </w:p>
    <w:p w:rsidR="004D24B8" w:rsidRDefault="00CF7F1F" w:rsidP="004D24B8">
      <w:pPr>
        <w:spacing w:after="0"/>
        <w:jc w:val="center"/>
        <w:rPr>
          <w:b/>
        </w:rPr>
      </w:pPr>
      <w:r w:rsidRPr="00A679DA">
        <w:rPr>
          <w:b/>
        </w:rPr>
        <w:t>ŞEKİLLER LİSTESİ</w:t>
      </w:r>
    </w:p>
    <w:p w:rsidR="00CF7F1F" w:rsidRPr="00D30FD1" w:rsidRDefault="00CF7F1F" w:rsidP="004D24B8">
      <w:pPr>
        <w:spacing w:after="0"/>
        <w:jc w:val="center"/>
      </w:pPr>
      <w:r w:rsidRPr="00253E9D">
        <w:rPr>
          <w:rFonts w:cs="Times New Roman"/>
          <w:szCs w:val="24"/>
        </w:rPr>
        <w:fldChar w:fldCharType="begin"/>
      </w:r>
      <w:r w:rsidRPr="00253E9D">
        <w:rPr>
          <w:rFonts w:cs="Times New Roman"/>
          <w:szCs w:val="24"/>
        </w:rPr>
        <w:instrText xml:space="preserve"> TOC \h \z \c "Şekil" </w:instrText>
      </w:r>
      <w:r w:rsidRPr="00253E9D">
        <w:rPr>
          <w:rFonts w:cs="Times New Roman"/>
          <w:szCs w:val="24"/>
        </w:rPr>
        <w:fldChar w:fldCharType="separate"/>
      </w:r>
    </w:p>
    <w:p w:rsidR="00B33E3B" w:rsidRPr="00B33E3B" w:rsidRDefault="00D4509E" w:rsidP="004D24B8">
      <w:pPr>
        <w:pStyle w:val="ekillerTablosu"/>
        <w:rPr>
          <w:rFonts w:eastAsiaTheme="minorEastAsia" w:cs="Times New Roman"/>
          <w:noProof/>
          <w:szCs w:val="24"/>
          <w:lang w:eastAsia="tr-TR"/>
        </w:rPr>
      </w:pPr>
      <w:hyperlink w:anchor="_Toc512216746" w:history="1">
        <w:r w:rsidR="005E584D">
          <w:rPr>
            <w:rStyle w:val="Kpr"/>
            <w:rFonts w:eastAsiaTheme="minorEastAsia" w:cs="Times New Roman"/>
            <w:noProof/>
            <w:szCs w:val="24"/>
            <w:lang w:eastAsia="tr-TR"/>
          </w:rPr>
          <w:t xml:space="preserve">Şekil </w:t>
        </w:r>
        <w:r w:rsidR="00A86234">
          <w:rPr>
            <w:rStyle w:val="Kpr"/>
            <w:rFonts w:eastAsiaTheme="minorEastAsia" w:cs="Times New Roman"/>
            <w:noProof/>
            <w:szCs w:val="24"/>
            <w:lang w:eastAsia="tr-TR"/>
          </w:rPr>
          <w:t>2</w:t>
        </w:r>
        <w:r w:rsidR="00355274">
          <w:rPr>
            <w:rStyle w:val="Kpr"/>
            <w:rFonts w:eastAsiaTheme="minorEastAsia" w:cs="Times New Roman"/>
            <w:noProof/>
            <w:szCs w:val="24"/>
            <w:lang w:eastAsia="tr-TR"/>
          </w:rPr>
          <w:t>.</w:t>
        </w:r>
        <w:r w:rsidR="005E584D">
          <w:rPr>
            <w:rStyle w:val="Kpr"/>
            <w:rFonts w:eastAsiaTheme="minorEastAsia" w:cs="Times New Roman"/>
            <w:noProof/>
            <w:szCs w:val="24"/>
            <w:lang w:eastAsia="tr-TR"/>
          </w:rPr>
          <w:t>1</w:t>
        </w:r>
        <w:r w:rsidR="00224324">
          <w:rPr>
            <w:rStyle w:val="Kpr"/>
            <w:rFonts w:eastAsiaTheme="minorEastAsia" w:cs="Times New Roman"/>
            <w:noProof/>
            <w:szCs w:val="24"/>
            <w:lang w:eastAsia="tr-TR"/>
          </w:rPr>
          <w:t>. Olay Acil Durum v</w:t>
        </w:r>
        <w:r w:rsidR="001F58FC" w:rsidRPr="001F58FC">
          <w:rPr>
            <w:rStyle w:val="Kpr"/>
            <w:rFonts w:eastAsiaTheme="minorEastAsia" w:cs="Times New Roman"/>
            <w:noProof/>
            <w:szCs w:val="24"/>
            <w:lang w:eastAsia="tr-TR"/>
          </w:rPr>
          <w:t>e Afet……………………</w:t>
        </w:r>
        <w:r w:rsidR="001F58FC">
          <w:rPr>
            <w:rStyle w:val="Kpr"/>
            <w:rFonts w:eastAsiaTheme="minorEastAsia" w:cs="Times New Roman"/>
            <w:noProof/>
            <w:szCs w:val="24"/>
            <w:lang w:eastAsia="tr-TR"/>
          </w:rPr>
          <w:t>…</w:t>
        </w:r>
        <w:r w:rsidR="001F58FC">
          <w:rPr>
            <w:rStyle w:val="Kpr"/>
            <w:rFonts w:eastAsiaTheme="minorEastAsia" w:cs="Times New Roman"/>
            <w:noProof/>
            <w:webHidden/>
            <w:szCs w:val="24"/>
            <w:lang w:eastAsia="tr-TR"/>
          </w:rPr>
          <w:t>……………</w:t>
        </w:r>
        <w:r w:rsidR="00224324">
          <w:rPr>
            <w:rStyle w:val="Kpr"/>
            <w:rFonts w:eastAsiaTheme="minorEastAsia" w:cs="Times New Roman"/>
            <w:noProof/>
            <w:webHidden/>
            <w:szCs w:val="24"/>
            <w:lang w:eastAsia="tr-TR"/>
          </w:rPr>
          <w:t>.</w:t>
        </w:r>
        <w:r w:rsidR="00A86234">
          <w:rPr>
            <w:rStyle w:val="Kpr"/>
            <w:rFonts w:eastAsiaTheme="minorEastAsia" w:cs="Times New Roman"/>
            <w:noProof/>
            <w:webHidden/>
            <w:szCs w:val="24"/>
            <w:lang w:eastAsia="tr-TR"/>
          </w:rPr>
          <w:t>……..</w:t>
        </w:r>
        <w:r w:rsidR="00355274">
          <w:rPr>
            <w:rStyle w:val="Kpr"/>
            <w:rFonts w:eastAsiaTheme="minorEastAsia" w:cs="Times New Roman"/>
            <w:noProof/>
            <w:webHidden/>
            <w:szCs w:val="24"/>
            <w:lang w:eastAsia="tr-TR"/>
          </w:rPr>
          <w:t>…...</w:t>
        </w:r>
        <w:r w:rsidR="001F58FC">
          <w:rPr>
            <w:rStyle w:val="Kpr"/>
            <w:rFonts w:eastAsiaTheme="minorEastAsia" w:cs="Times New Roman"/>
            <w:noProof/>
            <w:webHidden/>
            <w:szCs w:val="24"/>
            <w:lang w:eastAsia="tr-TR"/>
          </w:rPr>
          <w:t>......</w:t>
        </w:r>
      </w:hyperlink>
      <w:r w:rsidR="00A86234">
        <w:rPr>
          <w:rFonts w:eastAsiaTheme="minorEastAsia" w:cs="Times New Roman"/>
          <w:noProof/>
          <w:szCs w:val="24"/>
          <w:lang w:eastAsia="tr-TR"/>
        </w:rPr>
        <w:t>25</w:t>
      </w:r>
    </w:p>
    <w:p w:rsidR="00D4274A" w:rsidRDefault="00D4509E" w:rsidP="004D24B8">
      <w:pPr>
        <w:pStyle w:val="ekillerTablosu"/>
        <w:tabs>
          <w:tab w:val="right" w:leader="dot" w:pos="8494"/>
        </w:tabs>
        <w:ind w:left="907" w:hanging="907"/>
        <w:jc w:val="both"/>
        <w:rPr>
          <w:noProof/>
        </w:rPr>
      </w:pPr>
      <w:hyperlink w:anchor="_Toc512216747" w:history="1">
        <w:r w:rsidR="005E584D">
          <w:rPr>
            <w:rStyle w:val="Kpr"/>
            <w:noProof/>
          </w:rPr>
          <w:t>Şekil 2</w:t>
        </w:r>
        <w:r w:rsidR="00A86234">
          <w:rPr>
            <w:rStyle w:val="Kpr"/>
            <w:noProof/>
          </w:rPr>
          <w:t>.2</w:t>
        </w:r>
        <w:r w:rsidR="00D4274A">
          <w:rPr>
            <w:rStyle w:val="Kpr"/>
            <w:rFonts w:eastAsia="Calibri" w:cs="Times New Roman"/>
            <w:noProof/>
          </w:rPr>
          <w:t>. Dünya Ülkeleri Afet Önleme Sistemleri</w:t>
        </w:r>
        <w:r w:rsidR="00D4274A">
          <w:rPr>
            <w:noProof/>
            <w:webHidden/>
          </w:rPr>
          <w:tab/>
        </w:r>
      </w:hyperlink>
      <w:r w:rsidR="00A86234">
        <w:rPr>
          <w:noProof/>
        </w:rPr>
        <w:t>68</w:t>
      </w:r>
    </w:p>
    <w:p w:rsidR="00A11A2C" w:rsidRDefault="00A11A2C" w:rsidP="004D24B8">
      <w:pPr>
        <w:pStyle w:val="ekillerTablosu"/>
        <w:tabs>
          <w:tab w:val="right" w:leader="dot" w:pos="8494"/>
        </w:tabs>
        <w:ind w:left="907" w:hanging="907"/>
        <w:jc w:val="both"/>
        <w:rPr>
          <w:rStyle w:val="Kpr"/>
          <w:rFonts w:eastAsia="Calibri" w:cs="Times New Roman"/>
          <w:noProof/>
        </w:rPr>
      </w:pPr>
      <w:r>
        <w:fldChar w:fldCharType="begin"/>
      </w:r>
      <w:r>
        <w:instrText xml:space="preserve"> HYPERLINK \l "_Toc512216747" </w:instrText>
      </w:r>
      <w:r>
        <w:fldChar w:fldCharType="separate"/>
      </w:r>
      <w:r w:rsidR="005E584D">
        <w:rPr>
          <w:rStyle w:val="Kpr"/>
          <w:noProof/>
        </w:rPr>
        <w:t>Şekil 3</w:t>
      </w:r>
      <w:r w:rsidR="00A86234">
        <w:rPr>
          <w:rStyle w:val="Kpr"/>
          <w:noProof/>
        </w:rPr>
        <w:t>.1</w:t>
      </w:r>
      <w:r>
        <w:rPr>
          <w:rStyle w:val="Kpr"/>
          <w:rFonts w:eastAsia="Calibri" w:cs="Times New Roman"/>
          <w:noProof/>
        </w:rPr>
        <w:t>. Acil, Afet Ve Lojistik Anahtar Kelimelerinin Tüm Veri Tabanlarındaki</w:t>
      </w:r>
    </w:p>
    <w:p w:rsidR="00A11A2C" w:rsidRDefault="00A11A2C" w:rsidP="004D24B8">
      <w:pPr>
        <w:pStyle w:val="ekillerTablosu"/>
        <w:tabs>
          <w:tab w:val="right" w:leader="dot" w:pos="8494"/>
        </w:tabs>
        <w:ind w:left="907" w:hanging="907"/>
        <w:jc w:val="both"/>
        <w:rPr>
          <w:noProof/>
        </w:rPr>
      </w:pPr>
      <w:r>
        <w:rPr>
          <w:rStyle w:val="Kpr"/>
          <w:rFonts w:eastAsia="Calibri" w:cs="Times New Roman"/>
          <w:noProof/>
        </w:rPr>
        <w:t>Dağılımı..</w:t>
      </w:r>
      <w:r>
        <w:rPr>
          <w:noProof/>
          <w:webHidden/>
        </w:rPr>
        <w:tab/>
      </w:r>
      <w:r>
        <w:rPr>
          <w:noProof/>
        </w:rPr>
        <w:fldChar w:fldCharType="end"/>
      </w:r>
      <w:r w:rsidR="00A86234">
        <w:rPr>
          <w:noProof/>
        </w:rPr>
        <w:t>73</w:t>
      </w:r>
    </w:p>
    <w:p w:rsidR="00B33E3B" w:rsidRDefault="00D4509E" w:rsidP="004D24B8">
      <w:pPr>
        <w:pStyle w:val="ekillerTablosu"/>
        <w:tabs>
          <w:tab w:val="right" w:leader="dot" w:pos="8494"/>
        </w:tabs>
        <w:ind w:left="907" w:hanging="907"/>
        <w:jc w:val="both"/>
        <w:rPr>
          <w:noProof/>
        </w:rPr>
      </w:pPr>
      <w:hyperlink w:anchor="_Toc512216747" w:history="1">
        <w:r w:rsidR="005E584D">
          <w:rPr>
            <w:rStyle w:val="Kpr"/>
            <w:noProof/>
          </w:rPr>
          <w:t xml:space="preserve">Şekil </w:t>
        </w:r>
        <w:r w:rsidR="002976A2">
          <w:rPr>
            <w:rStyle w:val="Kpr"/>
            <w:noProof/>
          </w:rPr>
          <w:t>3.2</w:t>
        </w:r>
        <w:r w:rsidR="00B33E3B">
          <w:rPr>
            <w:rStyle w:val="Kpr"/>
            <w:rFonts w:eastAsia="Calibri" w:cs="Times New Roman"/>
            <w:noProof/>
          </w:rPr>
          <w:t>. Afetten Etkilenen Farklı Afetzedeler</w:t>
        </w:r>
        <w:r w:rsidR="00B33E3B">
          <w:rPr>
            <w:noProof/>
            <w:webHidden/>
          </w:rPr>
          <w:tab/>
        </w:r>
      </w:hyperlink>
      <w:r w:rsidR="002976A2">
        <w:rPr>
          <w:noProof/>
        </w:rPr>
        <w:t>100</w:t>
      </w:r>
    </w:p>
    <w:p w:rsidR="00381FDE" w:rsidRDefault="00D4509E" w:rsidP="004D24B8">
      <w:pPr>
        <w:pStyle w:val="ekillerTablosu"/>
        <w:tabs>
          <w:tab w:val="right" w:leader="dot" w:pos="8494"/>
        </w:tabs>
        <w:jc w:val="both"/>
        <w:rPr>
          <w:noProof/>
        </w:rPr>
      </w:pPr>
      <w:hyperlink w:anchor="_Toc512216747" w:history="1">
        <w:r w:rsidR="002976A2">
          <w:rPr>
            <w:rStyle w:val="Kpr"/>
          </w:rPr>
          <w:t>Şekil 3.3</w:t>
        </w:r>
        <w:r w:rsidR="00B12B8D" w:rsidRPr="00B12B8D">
          <w:rPr>
            <w:rStyle w:val="Kpr"/>
          </w:rPr>
          <w:t>.Fema Acil Durumlara Müdahale Ekiplerinin Organizasyon Şeması</w:t>
        </w:r>
        <w:r w:rsidR="002976A2">
          <w:rPr>
            <w:rStyle w:val="Kpr"/>
            <w:webHidden/>
          </w:rPr>
          <w:t>….</w:t>
        </w:r>
        <w:r w:rsidR="00B12B8D">
          <w:rPr>
            <w:rStyle w:val="Kpr"/>
            <w:webHidden/>
          </w:rPr>
          <w:t>…</w:t>
        </w:r>
      </w:hyperlink>
      <w:r w:rsidR="00B12B8D">
        <w:t>…</w:t>
      </w:r>
      <w:r w:rsidR="002976A2">
        <w:t>110</w:t>
      </w:r>
      <w:r w:rsidR="00724C7A">
        <w:t xml:space="preserve"> </w:t>
      </w:r>
      <w:hyperlink w:anchor="_Toc512216747" w:history="1">
        <w:r w:rsidR="002976A2">
          <w:rPr>
            <w:rStyle w:val="Kpr"/>
            <w:noProof/>
          </w:rPr>
          <w:t>Şekil 3.4</w:t>
        </w:r>
        <w:r w:rsidR="00724C7A">
          <w:rPr>
            <w:rStyle w:val="Kpr"/>
            <w:rFonts w:eastAsia="Calibri" w:cs="Times New Roman"/>
            <w:noProof/>
          </w:rPr>
          <w:t>. Japonya’da Meydana Gelen Afetler Ve Çıkarılan Kanunlar</w:t>
        </w:r>
        <w:r w:rsidR="002976A2">
          <w:rPr>
            <w:noProof/>
            <w:webHidden/>
          </w:rPr>
          <w:t>….</w:t>
        </w:r>
        <w:r w:rsidR="00724C7A">
          <w:rPr>
            <w:noProof/>
            <w:webHidden/>
          </w:rPr>
          <w:t>………….</w:t>
        </w:r>
      </w:hyperlink>
      <w:r w:rsidR="002976A2">
        <w:rPr>
          <w:noProof/>
        </w:rPr>
        <w:t>...112</w:t>
      </w:r>
      <w:r w:rsidR="00D52212">
        <w:rPr>
          <w:noProof/>
        </w:rPr>
        <w:t xml:space="preserve"> </w:t>
      </w:r>
    </w:p>
    <w:p w:rsidR="00381FDE" w:rsidRPr="00743D34" w:rsidRDefault="00D4509E" w:rsidP="004D24B8">
      <w:pPr>
        <w:pStyle w:val="ekillerTablosu"/>
        <w:tabs>
          <w:tab w:val="right" w:leader="dot" w:pos="8494"/>
        </w:tabs>
        <w:jc w:val="both"/>
        <w:rPr>
          <w:noProof/>
        </w:rPr>
      </w:pPr>
      <w:hyperlink w:anchor="_Toc512216742" w:history="1">
        <w:r w:rsidR="005E584D">
          <w:rPr>
            <w:rStyle w:val="Kpr"/>
            <w:noProof/>
          </w:rPr>
          <w:t xml:space="preserve">Şekil </w:t>
        </w:r>
        <w:r w:rsidR="002976A2">
          <w:rPr>
            <w:rStyle w:val="Kpr"/>
            <w:noProof/>
          </w:rPr>
          <w:t>3.5</w:t>
        </w:r>
        <w:r w:rsidR="00E4300B">
          <w:rPr>
            <w:rStyle w:val="Kpr"/>
            <w:rFonts w:eastAsia="Calibri" w:cs="Times New Roman"/>
            <w:noProof/>
          </w:rPr>
          <w:t>.Ulusal v</w:t>
        </w:r>
        <w:r w:rsidR="00381FDE">
          <w:rPr>
            <w:rStyle w:val="Kpr"/>
            <w:rFonts w:eastAsia="Calibri" w:cs="Times New Roman"/>
            <w:noProof/>
          </w:rPr>
          <w:t>e Yerel Afet Müdahale Sistemi</w:t>
        </w:r>
        <w:r w:rsidR="00381FDE">
          <w:rPr>
            <w:noProof/>
            <w:webHidden/>
          </w:rPr>
          <w:tab/>
        </w:r>
      </w:hyperlink>
      <w:r w:rsidR="002976A2">
        <w:rPr>
          <w:noProof/>
        </w:rPr>
        <w:t>125</w:t>
      </w:r>
    </w:p>
    <w:p w:rsidR="00E4300B" w:rsidRPr="00743D34" w:rsidRDefault="00D4509E" w:rsidP="004D24B8">
      <w:pPr>
        <w:pStyle w:val="ekillerTablosu"/>
        <w:tabs>
          <w:tab w:val="right" w:leader="dot" w:pos="8494"/>
        </w:tabs>
        <w:jc w:val="both"/>
        <w:rPr>
          <w:noProof/>
        </w:rPr>
      </w:pPr>
      <w:hyperlink w:anchor="_Toc512216742" w:history="1">
        <w:r w:rsidR="002976A2">
          <w:rPr>
            <w:rStyle w:val="Kpr"/>
            <w:noProof/>
          </w:rPr>
          <w:t>Şekil 3.6</w:t>
        </w:r>
        <w:r w:rsidR="00E4300B">
          <w:rPr>
            <w:rStyle w:val="Kpr"/>
            <w:noProof/>
          </w:rPr>
          <w:t>. Türkiye Afet Müdahale Planı Hizmet Grupları.</w:t>
        </w:r>
        <w:r w:rsidR="00E4300B">
          <w:rPr>
            <w:noProof/>
            <w:webHidden/>
          </w:rPr>
          <w:tab/>
        </w:r>
      </w:hyperlink>
      <w:r w:rsidR="002976A2">
        <w:rPr>
          <w:noProof/>
        </w:rPr>
        <w:t>138</w:t>
      </w:r>
    </w:p>
    <w:p w:rsidR="00E4300B" w:rsidRDefault="00E4300B" w:rsidP="004D24B8">
      <w:pPr>
        <w:spacing w:after="0"/>
        <w:rPr>
          <w:noProof/>
        </w:rPr>
      </w:pPr>
    </w:p>
    <w:p w:rsidR="00591602" w:rsidRDefault="00591602" w:rsidP="004D24B8">
      <w:pPr>
        <w:spacing w:after="0"/>
        <w:rPr>
          <w:noProof/>
        </w:rPr>
      </w:pPr>
    </w:p>
    <w:p w:rsidR="00D52212" w:rsidRDefault="00D52212" w:rsidP="004D24B8">
      <w:pPr>
        <w:spacing w:after="0"/>
      </w:pPr>
    </w:p>
    <w:p w:rsidR="00724C7A" w:rsidRDefault="00724C7A"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Default="004D24B8" w:rsidP="004D24B8">
      <w:pPr>
        <w:spacing w:after="0"/>
      </w:pPr>
    </w:p>
    <w:p w:rsidR="004D24B8" w:rsidRPr="00B12B8D" w:rsidRDefault="004D24B8" w:rsidP="004D24B8">
      <w:pPr>
        <w:spacing w:after="0"/>
      </w:pPr>
    </w:p>
    <w:p w:rsidR="00B33E3B" w:rsidRPr="00B33E3B" w:rsidRDefault="00B33E3B" w:rsidP="004D24B8">
      <w:pPr>
        <w:spacing w:after="0"/>
      </w:pPr>
    </w:p>
    <w:p w:rsidR="00E03AF0" w:rsidRDefault="00CF7F1F" w:rsidP="004D24B8">
      <w:pPr>
        <w:spacing w:after="0"/>
      </w:pPr>
      <w:r w:rsidRPr="00253E9D">
        <w:rPr>
          <w:rFonts w:cs="Times New Roman"/>
          <w:szCs w:val="24"/>
        </w:rPr>
        <w:fldChar w:fldCharType="end"/>
      </w:r>
    </w:p>
    <w:p w:rsidR="00751B77" w:rsidRDefault="00751B77" w:rsidP="00751B77">
      <w:pPr>
        <w:pStyle w:val="Balk1"/>
        <w:jc w:val="center"/>
      </w:pPr>
      <w:bookmarkStart w:id="32" w:name="_Toc520960747"/>
    </w:p>
    <w:p w:rsidR="00751B77" w:rsidRDefault="00751B77" w:rsidP="00751B77">
      <w:pPr>
        <w:pStyle w:val="Balk1"/>
        <w:jc w:val="center"/>
      </w:pPr>
    </w:p>
    <w:p w:rsidR="00E03AF0" w:rsidRDefault="00E03AF0" w:rsidP="00751B77">
      <w:pPr>
        <w:pStyle w:val="Balk1"/>
        <w:jc w:val="center"/>
      </w:pPr>
      <w:r>
        <w:t>GRAFİK</w:t>
      </w:r>
      <w:r w:rsidRPr="00CE7DAF">
        <w:t xml:space="preserve">LER </w:t>
      </w:r>
      <w:r w:rsidRPr="005E26D8">
        <w:t>LİSTESİ</w:t>
      </w:r>
      <w:bookmarkEnd w:id="32"/>
    </w:p>
    <w:p w:rsidR="004D24B8" w:rsidRPr="004D24B8" w:rsidRDefault="004D24B8" w:rsidP="00751B77">
      <w:pPr>
        <w:spacing w:after="0"/>
      </w:pPr>
    </w:p>
    <w:p w:rsidR="00E03AF0" w:rsidRDefault="00E03AF0" w:rsidP="004D24B8">
      <w:pPr>
        <w:spacing w:after="0"/>
      </w:pPr>
      <w:r>
        <w:t>Grafik 1</w:t>
      </w:r>
      <w:r w:rsidRPr="00E03AF0">
        <w:t xml:space="preserve">. </w:t>
      </w:r>
      <w:r>
        <w:t>İngiltere’nin Acil Müdahale Yaklaşımına Göre Acil Durum Sınıflandırması</w:t>
      </w:r>
      <w:r w:rsidR="00224324">
        <w:t>.</w:t>
      </w:r>
      <w:r w:rsidR="002976A2">
        <w:t>27</w:t>
      </w:r>
      <w:r>
        <w:t xml:space="preserve"> </w:t>
      </w:r>
      <w:r w:rsidRPr="00E03AF0">
        <w:rPr>
          <w:webHidden/>
        </w:rPr>
        <w:tab/>
      </w:r>
    </w:p>
    <w:p w:rsidR="00CE7DAF" w:rsidRDefault="00CE7DAF" w:rsidP="00C2290C">
      <w:pPr>
        <w:jc w:val="both"/>
      </w:pPr>
    </w:p>
    <w:p w:rsidR="00DC444F" w:rsidRDefault="00DC444F" w:rsidP="00C2290C"/>
    <w:p w:rsidR="00DC444F" w:rsidRDefault="00DC444F"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4D24B8" w:rsidRDefault="004D24B8" w:rsidP="00C2290C"/>
    <w:p w:rsidR="00A679DA" w:rsidRDefault="00A679DA" w:rsidP="00C2290C"/>
    <w:p w:rsidR="002A4132" w:rsidRDefault="002A4132" w:rsidP="004259F4">
      <w:pPr>
        <w:pStyle w:val="Balk1"/>
        <w:ind w:firstLine="0"/>
      </w:pPr>
    </w:p>
    <w:p w:rsidR="005E584D" w:rsidRDefault="005E584D" w:rsidP="005E584D"/>
    <w:p w:rsidR="005E584D" w:rsidRDefault="005E584D" w:rsidP="005E584D"/>
    <w:p w:rsidR="00224324" w:rsidRPr="005E584D" w:rsidRDefault="00224324" w:rsidP="00751B77">
      <w:pPr>
        <w:spacing w:after="0"/>
      </w:pPr>
    </w:p>
    <w:p w:rsidR="00751B77" w:rsidRDefault="00751B77" w:rsidP="00751B77">
      <w:pPr>
        <w:pStyle w:val="Balk1"/>
        <w:ind w:firstLine="0"/>
        <w:jc w:val="center"/>
      </w:pPr>
      <w:bookmarkStart w:id="33" w:name="_Toc520960748"/>
    </w:p>
    <w:p w:rsidR="00DC444F" w:rsidRDefault="00CE7DAF" w:rsidP="00751B77">
      <w:pPr>
        <w:pStyle w:val="Balk1"/>
        <w:ind w:firstLine="0"/>
        <w:jc w:val="center"/>
      </w:pPr>
      <w:r w:rsidRPr="00CF7F1F">
        <w:t>KISALTMALAR LİSTESİ</w:t>
      </w:r>
      <w:bookmarkEnd w:id="33"/>
    </w:p>
    <w:p w:rsidR="005E26D8" w:rsidRPr="005E26D8" w:rsidRDefault="005E26D8" w:rsidP="004D24B8">
      <w:pPr>
        <w:spacing w:after="0"/>
      </w:pPr>
    </w:p>
    <w:p w:rsidR="00D443EA" w:rsidRPr="00D443EA" w:rsidRDefault="002A4132" w:rsidP="004D24B8">
      <w:pPr>
        <w:autoSpaceDE w:val="0"/>
        <w:autoSpaceDN w:val="0"/>
        <w:adjustRightInd w:val="0"/>
        <w:spacing w:after="0"/>
        <w:jc w:val="both"/>
        <w:rPr>
          <w:rFonts w:cs="Times New Roman"/>
          <w:color w:val="222222"/>
          <w:szCs w:val="24"/>
        </w:rPr>
      </w:pPr>
      <w:r w:rsidRPr="004D24B8">
        <w:rPr>
          <w:rFonts w:cs="Times New Roman"/>
          <w:b/>
          <w:bCs/>
          <w:color w:val="222222"/>
          <w:szCs w:val="24"/>
        </w:rPr>
        <w:t>AADYM</w:t>
      </w:r>
      <w:r w:rsidR="004D24B8">
        <w:rPr>
          <w:rFonts w:cs="Times New Roman"/>
          <w:b/>
          <w:bCs/>
          <w:color w:val="222222"/>
          <w:szCs w:val="24"/>
        </w:rPr>
        <w:tab/>
      </w:r>
      <w:r w:rsidRPr="004D24B8">
        <w:rPr>
          <w:rFonts w:cs="Times New Roman"/>
          <w:b/>
          <w:bCs/>
          <w:color w:val="222222"/>
          <w:szCs w:val="24"/>
        </w:rPr>
        <w:t>:</w:t>
      </w:r>
      <w:r>
        <w:rPr>
          <w:rFonts w:cs="Times New Roman"/>
          <w:bCs/>
          <w:color w:val="222222"/>
          <w:szCs w:val="24"/>
        </w:rPr>
        <w:t xml:space="preserve"> Afet</w:t>
      </w:r>
      <w:r w:rsidR="00D443EA" w:rsidRPr="00D443EA">
        <w:rPr>
          <w:rFonts w:cs="Times New Roman"/>
          <w:color w:val="222222"/>
          <w:szCs w:val="24"/>
        </w:rPr>
        <w:t xml:space="preserve"> Ve Acil Durum Yönetim Merkezleri</w:t>
      </w:r>
    </w:p>
    <w:p w:rsidR="00D443EA" w:rsidRDefault="002A4132" w:rsidP="004D24B8">
      <w:pPr>
        <w:autoSpaceDE w:val="0"/>
        <w:autoSpaceDN w:val="0"/>
        <w:adjustRightInd w:val="0"/>
        <w:spacing w:after="0"/>
        <w:jc w:val="both"/>
        <w:rPr>
          <w:rFonts w:cs="Times New Roman"/>
          <w:color w:val="000000"/>
          <w:szCs w:val="24"/>
        </w:rPr>
      </w:pPr>
      <w:r w:rsidRPr="004D24B8">
        <w:rPr>
          <w:rFonts w:cs="Times New Roman"/>
          <w:b/>
          <w:bCs/>
          <w:color w:val="000000"/>
          <w:szCs w:val="24"/>
        </w:rPr>
        <w:t>AFAD</w:t>
      </w:r>
      <w:r w:rsidR="004D24B8">
        <w:rPr>
          <w:rFonts w:cs="Times New Roman"/>
          <w:b/>
          <w:bCs/>
          <w:color w:val="000000"/>
          <w:szCs w:val="24"/>
        </w:rPr>
        <w:tab/>
      </w:r>
      <w:r w:rsidR="004D24B8">
        <w:rPr>
          <w:rFonts w:cs="Times New Roman"/>
          <w:b/>
          <w:bCs/>
          <w:color w:val="000000"/>
          <w:szCs w:val="24"/>
        </w:rPr>
        <w:tab/>
      </w:r>
      <w:r w:rsidRPr="004D24B8">
        <w:rPr>
          <w:rFonts w:cs="Times New Roman"/>
          <w:b/>
          <w:bCs/>
          <w:color w:val="000000"/>
          <w:szCs w:val="24"/>
        </w:rPr>
        <w:t>:</w:t>
      </w:r>
      <w:r>
        <w:rPr>
          <w:rFonts w:cs="Times New Roman"/>
          <w:bCs/>
          <w:color w:val="000000"/>
          <w:szCs w:val="24"/>
        </w:rPr>
        <w:t xml:space="preserve"> Afet</w:t>
      </w:r>
      <w:r w:rsidR="00D443EA" w:rsidRPr="00D443EA">
        <w:rPr>
          <w:rFonts w:cs="Times New Roman"/>
          <w:color w:val="000000"/>
          <w:szCs w:val="24"/>
        </w:rPr>
        <w:t xml:space="preserve"> Ve Acil Durum Yönetimi Başkanlığı</w:t>
      </w:r>
    </w:p>
    <w:p w:rsidR="002A4132" w:rsidRDefault="002A4132" w:rsidP="004D24B8">
      <w:pPr>
        <w:autoSpaceDE w:val="0"/>
        <w:autoSpaceDN w:val="0"/>
        <w:adjustRightInd w:val="0"/>
        <w:spacing w:after="0"/>
        <w:jc w:val="both"/>
        <w:rPr>
          <w:rFonts w:eastAsia="Calibri" w:cs="Times New Roman"/>
          <w:szCs w:val="24"/>
        </w:rPr>
      </w:pPr>
      <w:r w:rsidRPr="004D24B8">
        <w:rPr>
          <w:rFonts w:cs="Times New Roman"/>
          <w:b/>
          <w:color w:val="000000"/>
          <w:szCs w:val="24"/>
        </w:rPr>
        <w:t>NDRP</w:t>
      </w:r>
      <w:r w:rsidR="004D24B8">
        <w:rPr>
          <w:rFonts w:cs="Times New Roman"/>
          <w:b/>
          <w:color w:val="000000"/>
          <w:szCs w:val="24"/>
        </w:rPr>
        <w:tab/>
      </w:r>
      <w:r w:rsidR="004D24B8">
        <w:rPr>
          <w:rFonts w:cs="Times New Roman"/>
          <w:b/>
          <w:color w:val="000000"/>
          <w:szCs w:val="24"/>
        </w:rPr>
        <w:tab/>
      </w:r>
      <w:r w:rsidRPr="004D24B8">
        <w:rPr>
          <w:rFonts w:cs="Times New Roman"/>
          <w:b/>
          <w:color w:val="000000"/>
          <w:szCs w:val="24"/>
        </w:rPr>
        <w:t>:</w:t>
      </w:r>
      <w:r>
        <w:rPr>
          <w:rFonts w:cs="Times New Roman"/>
          <w:color w:val="000000"/>
          <w:szCs w:val="24"/>
        </w:rPr>
        <w:t xml:space="preserve"> </w:t>
      </w:r>
      <w:r>
        <w:rPr>
          <w:rFonts w:eastAsia="Calibri" w:cs="Times New Roman"/>
          <w:szCs w:val="24"/>
        </w:rPr>
        <w:t xml:space="preserve">Pakistan </w:t>
      </w:r>
      <w:r w:rsidRPr="00FA3B02">
        <w:rPr>
          <w:rFonts w:eastAsia="Calibri" w:cs="Times New Roman"/>
          <w:szCs w:val="24"/>
        </w:rPr>
        <w:t>Ulusal Afet Yanıt Planı</w:t>
      </w:r>
    </w:p>
    <w:p w:rsidR="002A4132" w:rsidRDefault="002A4132" w:rsidP="004D24B8">
      <w:pPr>
        <w:autoSpaceDE w:val="0"/>
        <w:autoSpaceDN w:val="0"/>
        <w:adjustRightInd w:val="0"/>
        <w:spacing w:after="0"/>
        <w:jc w:val="both"/>
        <w:rPr>
          <w:rFonts w:cs="Times New Roman"/>
          <w:color w:val="000000"/>
          <w:szCs w:val="24"/>
        </w:rPr>
      </w:pPr>
      <w:r w:rsidRPr="004D24B8">
        <w:rPr>
          <w:rFonts w:eastAsia="Calibri" w:cs="Times New Roman"/>
          <w:b/>
          <w:szCs w:val="24"/>
        </w:rPr>
        <w:t>STK</w:t>
      </w:r>
      <w:r w:rsidR="004D24B8">
        <w:rPr>
          <w:rFonts w:eastAsia="Calibri" w:cs="Times New Roman"/>
          <w:b/>
          <w:szCs w:val="24"/>
        </w:rPr>
        <w:tab/>
      </w:r>
      <w:r w:rsidR="004D24B8">
        <w:rPr>
          <w:rFonts w:eastAsia="Calibri" w:cs="Times New Roman"/>
          <w:b/>
          <w:szCs w:val="24"/>
        </w:rPr>
        <w:tab/>
      </w:r>
      <w:r w:rsidRPr="004D24B8">
        <w:rPr>
          <w:rFonts w:eastAsia="Calibri" w:cs="Times New Roman"/>
          <w:b/>
          <w:szCs w:val="24"/>
        </w:rPr>
        <w:t>:</w:t>
      </w:r>
      <w:r>
        <w:rPr>
          <w:rFonts w:eastAsia="Calibri" w:cs="Times New Roman"/>
          <w:szCs w:val="24"/>
        </w:rPr>
        <w:t xml:space="preserve"> </w:t>
      </w:r>
      <w:r w:rsidRPr="00D443EA">
        <w:rPr>
          <w:rFonts w:cs="Times New Roman"/>
          <w:color w:val="000000"/>
          <w:szCs w:val="24"/>
        </w:rPr>
        <w:t>Sivil Toplum Kuruluşu</w:t>
      </w:r>
    </w:p>
    <w:p w:rsidR="002A4132" w:rsidRPr="00D443EA" w:rsidRDefault="002A4132" w:rsidP="004D24B8">
      <w:pPr>
        <w:autoSpaceDE w:val="0"/>
        <w:autoSpaceDN w:val="0"/>
        <w:adjustRightInd w:val="0"/>
        <w:spacing w:after="0"/>
        <w:jc w:val="both"/>
        <w:rPr>
          <w:rFonts w:cs="Times New Roman"/>
          <w:color w:val="000000"/>
          <w:szCs w:val="24"/>
        </w:rPr>
      </w:pPr>
      <w:r w:rsidRPr="004D24B8">
        <w:rPr>
          <w:rFonts w:cs="Times New Roman"/>
          <w:b/>
          <w:color w:val="000000"/>
          <w:szCs w:val="24"/>
        </w:rPr>
        <w:t>TAMP</w:t>
      </w:r>
      <w:r w:rsidR="004D24B8">
        <w:rPr>
          <w:rFonts w:cs="Times New Roman"/>
          <w:b/>
          <w:color w:val="000000"/>
          <w:szCs w:val="24"/>
        </w:rPr>
        <w:tab/>
      </w:r>
      <w:r w:rsidR="004D24B8">
        <w:rPr>
          <w:rFonts w:cs="Times New Roman"/>
          <w:b/>
          <w:color w:val="000000"/>
          <w:szCs w:val="24"/>
        </w:rPr>
        <w:tab/>
      </w:r>
      <w:r w:rsidRPr="004D24B8">
        <w:rPr>
          <w:rFonts w:cs="Times New Roman"/>
          <w:b/>
          <w:color w:val="000000"/>
          <w:szCs w:val="24"/>
        </w:rPr>
        <w:t>:</w:t>
      </w:r>
      <w:r>
        <w:rPr>
          <w:rFonts w:cs="Times New Roman"/>
          <w:color w:val="000000"/>
          <w:szCs w:val="24"/>
        </w:rPr>
        <w:t xml:space="preserve"> Türkiye Müdahale Afet Planı</w:t>
      </w:r>
    </w:p>
    <w:p w:rsidR="00D443EA" w:rsidRDefault="00D443EA" w:rsidP="004D24B8">
      <w:pPr>
        <w:spacing w:after="0"/>
      </w:pPr>
    </w:p>
    <w:p w:rsidR="00D443EA" w:rsidRDefault="00D443EA" w:rsidP="00D443EA"/>
    <w:p w:rsidR="00E9636B" w:rsidRPr="00D443EA" w:rsidRDefault="00E9636B" w:rsidP="00D443EA">
      <w:pPr>
        <w:sectPr w:rsidR="00E9636B" w:rsidRPr="00D443EA" w:rsidSect="00751B77">
          <w:footerReference w:type="default" r:id="rId11"/>
          <w:pgSz w:w="11906" w:h="16838"/>
          <w:pgMar w:top="1701" w:right="1134" w:bottom="1701" w:left="2268" w:header="708" w:footer="708" w:gutter="0"/>
          <w:pgNumType w:fmt="upperRoman" w:start="4"/>
          <w:cols w:space="708"/>
          <w:docGrid w:linePitch="360"/>
        </w:sectPr>
      </w:pPr>
    </w:p>
    <w:p w:rsidR="00401DEF" w:rsidRDefault="00401DEF" w:rsidP="00751B77">
      <w:pPr>
        <w:pStyle w:val="Balk1"/>
        <w:ind w:firstLine="0"/>
        <w:jc w:val="center"/>
      </w:pPr>
      <w:bookmarkStart w:id="34" w:name="_Toc512208046"/>
    </w:p>
    <w:p w:rsidR="001164DB" w:rsidRPr="001164DB" w:rsidRDefault="001164DB" w:rsidP="00751B77">
      <w:pPr>
        <w:spacing w:after="0"/>
      </w:pPr>
    </w:p>
    <w:p w:rsidR="005E24D9" w:rsidRDefault="005E24D9" w:rsidP="00751B77">
      <w:pPr>
        <w:pStyle w:val="Balk1"/>
        <w:ind w:firstLine="0"/>
        <w:jc w:val="center"/>
      </w:pPr>
      <w:bookmarkStart w:id="35" w:name="_Toc520960749"/>
      <w:r w:rsidRPr="005E26D8">
        <w:t>GİRİŞ</w:t>
      </w:r>
      <w:bookmarkEnd w:id="34"/>
      <w:bookmarkEnd w:id="35"/>
    </w:p>
    <w:p w:rsidR="00DB6B72" w:rsidRDefault="00DB6B72" w:rsidP="00124128">
      <w:pPr>
        <w:autoSpaceDE w:val="0"/>
        <w:autoSpaceDN w:val="0"/>
        <w:adjustRightInd w:val="0"/>
        <w:spacing w:after="0"/>
        <w:jc w:val="both"/>
      </w:pPr>
    </w:p>
    <w:p w:rsidR="00DB6B72" w:rsidRPr="00C2495E" w:rsidRDefault="00916006" w:rsidP="001164DB">
      <w:pPr>
        <w:autoSpaceDE w:val="0"/>
        <w:autoSpaceDN w:val="0"/>
        <w:adjustRightInd w:val="0"/>
        <w:spacing w:after="0"/>
        <w:ind w:firstLine="709"/>
        <w:jc w:val="both"/>
        <w:rPr>
          <w:rFonts w:cs="Times New Roman"/>
          <w:szCs w:val="24"/>
        </w:rPr>
      </w:pPr>
      <w:r>
        <w:rPr>
          <w:rFonts w:cs="Times New Roman"/>
          <w:szCs w:val="24"/>
        </w:rPr>
        <w:t>Gerçekleştirilen bu çalışmanın, ön araştırmasında tespit edilen ana ölçüt, a</w:t>
      </w:r>
      <w:r w:rsidRPr="00BF124A">
        <w:rPr>
          <w:rFonts w:cs="Times New Roman"/>
          <w:szCs w:val="24"/>
        </w:rPr>
        <w:t xml:space="preserve">fet yönetim süreçlerinin en başında lojistik </w:t>
      </w:r>
      <w:r>
        <w:rPr>
          <w:rFonts w:cs="Times New Roman"/>
          <w:szCs w:val="24"/>
        </w:rPr>
        <w:t xml:space="preserve">kaynaklı çalışmaların yer aldığı gerçeğidir. Bu kapsamda, </w:t>
      </w:r>
      <w:r w:rsidRPr="00BF124A">
        <w:rPr>
          <w:rFonts w:cs="Times New Roman"/>
          <w:szCs w:val="24"/>
        </w:rPr>
        <w:t>1999 tarihinde geçirilen travma sonrası</w:t>
      </w:r>
      <w:r>
        <w:rPr>
          <w:rFonts w:cs="Times New Roman"/>
          <w:szCs w:val="24"/>
        </w:rPr>
        <w:t xml:space="preserve">, 2011 tarihinde de </w:t>
      </w:r>
      <w:r w:rsidRPr="00BF124A">
        <w:rPr>
          <w:rFonts w:cs="Times New Roman"/>
          <w:szCs w:val="24"/>
        </w:rPr>
        <w:t>travma gerçeğimiz</w:t>
      </w:r>
      <w:r>
        <w:rPr>
          <w:rFonts w:cs="Times New Roman"/>
          <w:szCs w:val="24"/>
        </w:rPr>
        <w:t>in değişmediği gözlenmiş ve</w:t>
      </w:r>
      <w:r w:rsidRPr="00BF124A">
        <w:rPr>
          <w:rFonts w:cs="Times New Roman"/>
          <w:szCs w:val="24"/>
        </w:rPr>
        <w:t xml:space="preserve"> 2017</w:t>
      </w:r>
      <w:r>
        <w:rPr>
          <w:rFonts w:cs="Times New Roman"/>
          <w:szCs w:val="24"/>
        </w:rPr>
        <w:t xml:space="preserve"> tarihine geldiğimizde ise bu süregelen öğrenilmişliklerin varlığı, yaşanılan değişiklikler, vb. afet lojistik yönetimi adına yaşanılan değişiklikler tespit edilmeye çalışılmıştır.</w:t>
      </w:r>
      <w:r w:rsidRPr="00BF124A">
        <w:rPr>
          <w:rFonts w:cs="Times New Roman"/>
          <w:szCs w:val="24"/>
        </w:rPr>
        <w:t xml:space="preserve"> Çanakkale </w:t>
      </w:r>
      <w:r>
        <w:rPr>
          <w:rFonts w:cs="Times New Roman"/>
          <w:szCs w:val="24"/>
        </w:rPr>
        <w:t xml:space="preserve">Ayvacık </w:t>
      </w:r>
      <w:r w:rsidRPr="00BF124A">
        <w:rPr>
          <w:rFonts w:cs="Times New Roman"/>
          <w:szCs w:val="24"/>
        </w:rPr>
        <w:t>depreminde beliren önemli noktalar neler</w:t>
      </w:r>
      <w:r>
        <w:rPr>
          <w:rFonts w:cs="Times New Roman"/>
          <w:szCs w:val="24"/>
        </w:rPr>
        <w:t xml:space="preserve"> olduğu, bu alan adına</w:t>
      </w:r>
      <w:r w:rsidRPr="00BF124A">
        <w:rPr>
          <w:rFonts w:cs="Times New Roman"/>
          <w:szCs w:val="24"/>
        </w:rPr>
        <w:t xml:space="preserve"> mihenk taşları </w:t>
      </w:r>
      <w:r>
        <w:rPr>
          <w:rFonts w:cs="Times New Roman"/>
          <w:szCs w:val="24"/>
        </w:rPr>
        <w:t xml:space="preserve">tespiti, </w:t>
      </w:r>
      <w:r w:rsidRPr="00BF124A">
        <w:rPr>
          <w:rFonts w:cs="Times New Roman"/>
          <w:szCs w:val="24"/>
        </w:rPr>
        <w:t>mutfak aşam</w:t>
      </w:r>
      <w:r>
        <w:rPr>
          <w:rFonts w:cs="Times New Roman"/>
          <w:szCs w:val="24"/>
        </w:rPr>
        <w:t xml:space="preserve">asında yapılan yanlışların tespiti </w:t>
      </w:r>
      <w:r w:rsidRPr="00BF124A">
        <w:rPr>
          <w:rFonts w:cs="Times New Roman"/>
          <w:szCs w:val="24"/>
        </w:rPr>
        <w:t xml:space="preserve">ve yansımaları </w:t>
      </w:r>
      <w:r>
        <w:rPr>
          <w:rFonts w:cs="Times New Roman"/>
          <w:szCs w:val="24"/>
        </w:rPr>
        <w:t xml:space="preserve">gibi önemli çıktıların elde edilmesi amaçlanmıştır. Yönetilmeye çalışılmış olan bu </w:t>
      </w:r>
      <w:r w:rsidRPr="00BF124A">
        <w:rPr>
          <w:rFonts w:cs="Times New Roman"/>
          <w:szCs w:val="24"/>
        </w:rPr>
        <w:t>2 büyük afet sonrası öğrenilenler uygulama</w:t>
      </w:r>
      <w:r>
        <w:rPr>
          <w:rFonts w:cs="Times New Roman"/>
          <w:szCs w:val="24"/>
        </w:rPr>
        <w:t>lar ve bu uygulamaların sahaya yansımaları,</w:t>
      </w:r>
      <w:r w:rsidRPr="00BF124A">
        <w:rPr>
          <w:rFonts w:cs="Times New Roman"/>
          <w:szCs w:val="24"/>
        </w:rPr>
        <w:t xml:space="preserve"> lojistik açısından</w:t>
      </w:r>
      <w:r>
        <w:rPr>
          <w:rFonts w:cs="Times New Roman"/>
          <w:szCs w:val="24"/>
        </w:rPr>
        <w:t xml:space="preserve"> değerlendirmelerinin saptanması adına</w:t>
      </w:r>
      <w:r w:rsidRPr="00BF124A">
        <w:rPr>
          <w:rFonts w:cs="Times New Roman"/>
          <w:szCs w:val="24"/>
        </w:rPr>
        <w:t xml:space="preserve"> bu ç</w:t>
      </w:r>
      <w:r>
        <w:rPr>
          <w:rFonts w:cs="Times New Roman"/>
          <w:szCs w:val="24"/>
        </w:rPr>
        <w:t>alışma gerçekleştirilmiştir</w:t>
      </w:r>
      <w:r w:rsidRPr="00BF124A">
        <w:rPr>
          <w:rFonts w:cs="Times New Roman"/>
          <w:szCs w:val="24"/>
        </w:rPr>
        <w:t xml:space="preserve">. </w:t>
      </w:r>
    </w:p>
    <w:p w:rsidR="003202E3" w:rsidRDefault="003202E3" w:rsidP="001164DB">
      <w:pPr>
        <w:spacing w:after="0"/>
        <w:ind w:firstLine="709"/>
        <w:jc w:val="both"/>
      </w:pPr>
      <w:r>
        <w:t>Bu tez kapsamında lojistik, afet ve afet yönetimi ve afet lojistiği temel kavramlarının incelendiği üç temel bölüm oluşturulmuştur. Son bölümde ise bu kavramları Çanakkale Ayvacık deprem sahasında karşılaştırılmalı olarak incelenmiştir.</w:t>
      </w:r>
    </w:p>
    <w:p w:rsidR="003202E3" w:rsidRDefault="003202E3" w:rsidP="001164DB">
      <w:pPr>
        <w:spacing w:after="0"/>
        <w:ind w:firstLine="709"/>
        <w:jc w:val="both"/>
      </w:pPr>
      <w:r>
        <w:t xml:space="preserve">İlk bölümde lojistik kavramı tanımlanmış; tarihsel gelişimi, temel faaliyetleri, işlev ve öneminin yanı sıra lojistik yönetim kavramı irdelenmiştir. Lojistik kavramı ile </w:t>
      </w:r>
      <w:r w:rsidR="0070074B">
        <w:t>afet kavramı bu bölüm sonunda bağdaştırılmaya çalışılmıştır. Bu anlamda lojistik kavramının kullanım alanı bu</w:t>
      </w:r>
      <w:r w:rsidR="00B827A5">
        <w:t>lduğu diğer alanlar da incelenmiştir</w:t>
      </w:r>
      <w:r w:rsidR="0070074B">
        <w:t xml:space="preserve">. Lojistik kavramının matematiksel becerenin yanı sıra askeri anlamda malzeme temini tabanlı olarak çıkış noktası bulduğu tespit edilmiş ve afet yönetimi adına öncesinde ve sonrasında malzeme temini noktasında kesiştiği </w:t>
      </w:r>
      <w:r w:rsidR="00B827A5">
        <w:t>ortaya konulmuştur.</w:t>
      </w:r>
    </w:p>
    <w:p w:rsidR="0070074B" w:rsidRDefault="00B827A5" w:rsidP="001164DB">
      <w:pPr>
        <w:spacing w:after="0"/>
        <w:ind w:firstLine="709"/>
        <w:jc w:val="both"/>
      </w:pPr>
      <w:r>
        <w:t>İ</w:t>
      </w:r>
      <w:r w:rsidR="0070074B">
        <w:t xml:space="preserve">kinci bölümde afet ve </w:t>
      </w:r>
      <w:r>
        <w:t>afet yönetimi kavramı incelenmiştir</w:t>
      </w:r>
      <w:r w:rsidR="0070074B">
        <w:t xml:space="preserve">. Afet </w:t>
      </w:r>
      <w:r>
        <w:t>kavramı tanımlanmış</w:t>
      </w:r>
      <w:r w:rsidR="0070074B">
        <w:t xml:space="preserve"> litaratürde aynı anlamlarda kullanılmaya alışılan acil durum ve olay kavramları </w:t>
      </w:r>
      <w:r w:rsidRPr="00B827A5">
        <w:t xml:space="preserve">tanımının farklılığı daha görünür hale getirilmiştir. </w:t>
      </w:r>
      <w:r w:rsidR="0070074B">
        <w:t xml:space="preserve">Sonrasında afet doğal ve insan kaynaklı olayların isimlendirilmesi ve tanımlanması aşamasına geçilmiştir. Adlandırılan kavramların ardından bu olguları oluşturan temel faktörlere yer verilmiş ve afet yönetimi kavramı irdelenmiştir. İrdelenen bu kavramlar aşamalara ayrılmış ve aşamalar arasında afet lojistiği kavramı aranmıştır. Daha sonrasında dünya ülkelerinin </w:t>
      </w:r>
      <w:r w:rsidR="0070074B">
        <w:lastRenderedPageBreak/>
        <w:t>afet yönetimi anlamında genel bakış açılarına mercek tutulmuştur. Afet yönetimi kavramı içerisinde önemli bir yer işgal ettiği tespit edilen afet lojistiği kavramı bu aşamadan sonra araştırılmaya başlanmıştır.</w:t>
      </w:r>
    </w:p>
    <w:p w:rsidR="00B827A5" w:rsidRDefault="00B827A5" w:rsidP="001164DB">
      <w:pPr>
        <w:spacing w:after="0"/>
        <w:ind w:firstLine="709"/>
        <w:jc w:val="both"/>
      </w:pPr>
      <w:r w:rsidRPr="00B827A5">
        <w:t>Üçüncü bölümde ise çoğunlukla afet lojistiği ile aynı anlamda zikredilen insani yardım lojistiği/ insani lojistik ve acil lojistik kavramları incelenerek afet lojistiği literatürdeki birçok farklı kaynak ışığında tanımlanmıştır. Ardından afet lojistik yönetiminin faaliyetleri ve önemi irdelenmiştir. Sonrasında ise afet lojistiği faaliyet konuları belirlenmeye çalışılmıştır. Bu konuların belirlendikten sonra saha çalışmasının ana hatları belirmeye başlamıştır. Daha sonrasında ise farklı ülkelerin</w:t>
      </w:r>
      <w:r>
        <w:t xml:space="preserve"> </w:t>
      </w:r>
      <w:r w:rsidRPr="00B827A5">
        <w:t>afet lojistiği alanında izlediği politikalar incelenmiştir. Son olarak ise ülkemizde yeniden inşa edilen afet yönetimi kavramı içerisinde afet lojistiğinin yeri tespit edilmeye çalışılmıştır.</w:t>
      </w:r>
    </w:p>
    <w:p w:rsidR="0070074B" w:rsidRDefault="00B827A5" w:rsidP="001164DB">
      <w:pPr>
        <w:spacing w:after="0"/>
        <w:ind w:firstLine="709"/>
        <w:jc w:val="both"/>
      </w:pPr>
      <w:r w:rsidRPr="00B827A5">
        <w:t>Dördüncü bölüm çalışmanın saha araştırmasını oluşturmaktadır. Bu bölümde tespit dilen tüm bu önemli noktaların sahaya yansımalarının ne şekilde olacağı araştırılmaktadır. İlk olarak deprem sahasında görev almış olan kurumların yöneticilerine ulaşılmaya çalışılmış ve 13 adet yönetici ile yarı yapılandırılmış mülakat formundan yararlanılarak derinlemesine görüşme gerçekleştirilmiştir. Sonrasında ise afet bölgesine ziyaretler gerçekleştirilmiş ve bu ziyaretler sırasında afetzedeler ile focus grup görüşmeleri yapılmıştır.</w:t>
      </w:r>
      <w:r>
        <w:t xml:space="preserve"> Bu</w:t>
      </w:r>
      <w:r w:rsidR="00CF4BCC">
        <w:t xml:space="preserve"> kapsamda iletişime geçilen tüm personele anket çalışması gerçekleştirilmiştir. Ayrıca bu çalışma kapsamında birçok ses kaydı, lojistik depo ziyareti, birçok farklı köy ziyareti gerçekleştirilmiştir.</w:t>
      </w:r>
    </w:p>
    <w:p w:rsidR="00B827A5" w:rsidRDefault="00B827A5" w:rsidP="001164DB">
      <w:pPr>
        <w:spacing w:after="0"/>
        <w:ind w:firstLine="709"/>
        <w:jc w:val="both"/>
      </w:pPr>
      <w:r w:rsidRPr="00B827A5">
        <w:t xml:space="preserve">Gerçekleştirilen bu tez ile benzerlik gösteren, sadece 4 adet çalışmanın bulunması, önemi hiç kuşkusuz tartışma gerektirmeyen afet lojistiği hususunda litaratür boşluğunun gidermek üzere çalışmaların artırılmasının işaret etmektedir. Bu anlamda gerçekleştirilen bu çalışma bir elin parmağının tamamlanması anlamını taşımaktadır. </w:t>
      </w:r>
    </w:p>
    <w:p w:rsidR="00B827A5" w:rsidRPr="00B827A5" w:rsidRDefault="00B827A5" w:rsidP="001164DB">
      <w:pPr>
        <w:spacing w:after="0"/>
        <w:ind w:firstLine="709"/>
        <w:jc w:val="both"/>
      </w:pPr>
      <w:r w:rsidRPr="00B827A5">
        <w:t>Ayrıca, tez kapsamında araştırma yapılan saha da ise daha önce bir araştırma gerçekleştirilmemiş olması, kurum ve afetzedeye yaşanılan afet konusunda yapılan ilk veri toplama çalışmasının olması da çalışma önemini ve özgünlüğünü artıran diğer bir faktördür.</w:t>
      </w:r>
    </w:p>
    <w:p w:rsidR="00B827A5" w:rsidRPr="00B827A5" w:rsidRDefault="00B827A5" w:rsidP="001164DB">
      <w:pPr>
        <w:spacing w:after="0"/>
        <w:ind w:firstLine="709"/>
        <w:jc w:val="both"/>
      </w:pPr>
      <w:r w:rsidRPr="00B827A5">
        <w:t>Yaşanılan afetin tam anlamıyla lojistik manada yaşanmış olması ve afet üzerinden bir yıllık bir sürenin daha yeni dolmuş olması, afet lojistik yönetimi adına önem arz eden konular arasında yer alan kalıcı barınmaya geçiş hususunda, hala sancıların devam ediyor olması yönleriyle de çalışma önem arz etmektedir.</w:t>
      </w:r>
    </w:p>
    <w:p w:rsidR="001164DB" w:rsidRDefault="001164DB" w:rsidP="00751B77">
      <w:pPr>
        <w:spacing w:after="0"/>
        <w:ind w:firstLine="709"/>
        <w:jc w:val="center"/>
        <w:rPr>
          <w:b/>
        </w:rPr>
      </w:pPr>
      <w:bookmarkStart w:id="36" w:name="_Toc512208047"/>
    </w:p>
    <w:p w:rsidR="001164DB" w:rsidRDefault="001164DB" w:rsidP="00751B77">
      <w:pPr>
        <w:spacing w:after="0"/>
        <w:ind w:firstLine="709"/>
        <w:jc w:val="center"/>
        <w:rPr>
          <w:b/>
        </w:rPr>
      </w:pPr>
    </w:p>
    <w:p w:rsidR="005D0EA4" w:rsidRDefault="00EE64D6" w:rsidP="00751B77">
      <w:pPr>
        <w:pStyle w:val="Balk1"/>
        <w:jc w:val="center"/>
      </w:pPr>
      <w:bookmarkStart w:id="37" w:name="_Toc520960750"/>
      <w:r w:rsidRPr="00124128">
        <w:t xml:space="preserve">BİRİNCİ </w:t>
      </w:r>
      <w:r w:rsidR="00F56608" w:rsidRPr="00124128">
        <w:t>BÖLÜM</w:t>
      </w:r>
      <w:bookmarkStart w:id="38" w:name="_Toc484519159"/>
      <w:bookmarkEnd w:id="1"/>
      <w:bookmarkEnd w:id="36"/>
      <w:bookmarkEnd w:id="37"/>
    </w:p>
    <w:p w:rsidR="001164DB" w:rsidRDefault="001164DB" w:rsidP="00036581">
      <w:pPr>
        <w:spacing w:after="0"/>
        <w:jc w:val="both"/>
        <w:rPr>
          <w:b/>
        </w:rPr>
      </w:pPr>
    </w:p>
    <w:p w:rsidR="00EF7D09" w:rsidRPr="00036581" w:rsidRDefault="00EF7D09" w:rsidP="00036581">
      <w:pPr>
        <w:pStyle w:val="Balk1"/>
        <w:numPr>
          <w:ilvl w:val="0"/>
          <w:numId w:val="45"/>
        </w:numPr>
        <w:rPr>
          <w:rFonts w:eastAsia="Calibri"/>
        </w:rPr>
      </w:pPr>
      <w:bookmarkStart w:id="39" w:name="_Toc520960751"/>
      <w:r w:rsidRPr="00036581">
        <w:rPr>
          <w:rFonts w:eastAsia="Calibri"/>
        </w:rPr>
        <w:t>LOJİSTİK</w:t>
      </w:r>
      <w:bookmarkEnd w:id="39"/>
    </w:p>
    <w:p w:rsidR="00EF7D09" w:rsidRDefault="00EF7D09" w:rsidP="00036581">
      <w:pPr>
        <w:spacing w:after="0"/>
        <w:ind w:firstLine="709"/>
        <w:jc w:val="both"/>
        <w:rPr>
          <w:rFonts w:eastAsia="Calibri" w:cs="Times New Roman"/>
          <w:szCs w:val="24"/>
        </w:rPr>
      </w:pPr>
      <w:r w:rsidRPr="00EF7D09">
        <w:rPr>
          <w:rFonts w:eastAsia="Calibri" w:cs="Times New Roman"/>
          <w:szCs w:val="24"/>
        </w:rPr>
        <w:t>Bu bölüm içerisin de ilk olarak lojistik kavramının tanımı ve tarihsel gelişimi, sonrasında literatürde nazarı celp eden lojistik ilkeleri ve temel faaliyetleri konuları incelenmekte ve akabinde lojistik yönetimi, lojistik yönetiminin sahada ki önemi</w:t>
      </w:r>
      <w:r>
        <w:rPr>
          <w:rFonts w:eastAsia="Calibri" w:cs="Times New Roman"/>
          <w:szCs w:val="24"/>
        </w:rPr>
        <w:t xml:space="preserve"> </w:t>
      </w:r>
      <w:r w:rsidRPr="00EF7D09">
        <w:rPr>
          <w:rFonts w:eastAsia="Calibri" w:cs="Times New Roman"/>
          <w:szCs w:val="24"/>
        </w:rPr>
        <w:t>tartışılmaktadır.</w:t>
      </w:r>
    </w:p>
    <w:p w:rsidR="001164DB" w:rsidRPr="00EF7D09" w:rsidRDefault="001164DB" w:rsidP="00274489">
      <w:pPr>
        <w:spacing w:after="0"/>
        <w:ind w:firstLine="709"/>
        <w:jc w:val="both"/>
        <w:rPr>
          <w:rFonts w:eastAsia="Calibri" w:cs="Times New Roman"/>
          <w:szCs w:val="24"/>
        </w:rPr>
      </w:pPr>
    </w:p>
    <w:p w:rsidR="009E5D45" w:rsidRPr="00274489" w:rsidRDefault="00F15080" w:rsidP="00155881">
      <w:pPr>
        <w:pStyle w:val="Balk2"/>
      </w:pPr>
      <w:bookmarkStart w:id="40" w:name="_Toc520960752"/>
      <w:bookmarkStart w:id="41" w:name="_Toc512208048"/>
      <w:r w:rsidRPr="00274489">
        <w:t>LOJİSTİK KAVRAMI</w:t>
      </w:r>
      <w:bookmarkEnd w:id="40"/>
      <w:r w:rsidRPr="00274489">
        <w:t xml:space="preserve"> </w:t>
      </w:r>
      <w:bookmarkEnd w:id="38"/>
      <w:bookmarkEnd w:id="41"/>
    </w:p>
    <w:p w:rsidR="001164DB" w:rsidRPr="001164DB" w:rsidRDefault="001164DB" w:rsidP="00274489">
      <w:pPr>
        <w:spacing w:after="0"/>
      </w:pPr>
    </w:p>
    <w:p w:rsidR="00F56608" w:rsidRDefault="00B336D1" w:rsidP="00274489">
      <w:pPr>
        <w:pStyle w:val="Balk3"/>
      </w:pPr>
      <w:bookmarkStart w:id="42" w:name="_Toc520960753"/>
      <w:bookmarkStart w:id="43" w:name="_Toc484519160"/>
      <w:r>
        <w:t>Lojistik K</w:t>
      </w:r>
      <w:r w:rsidR="00D75AF3" w:rsidRPr="00D75AF3">
        <w:t>avramı</w:t>
      </w:r>
      <w:r>
        <w:t>nın T</w:t>
      </w:r>
      <w:r w:rsidR="00D75AF3" w:rsidRPr="00D75AF3">
        <w:t>anımlanması</w:t>
      </w:r>
      <w:bookmarkEnd w:id="42"/>
      <w:r w:rsidR="00D75AF3" w:rsidRPr="00D75AF3">
        <w:t xml:space="preserve">   </w:t>
      </w:r>
      <w:r w:rsidR="007B39D3" w:rsidRPr="00D75AF3">
        <w:t xml:space="preserve">  </w:t>
      </w:r>
      <w:bookmarkEnd w:id="43"/>
    </w:p>
    <w:p w:rsidR="00955FD1" w:rsidRPr="00955FD1" w:rsidRDefault="00955FD1" w:rsidP="00274489">
      <w:pPr>
        <w:spacing w:after="0"/>
        <w:ind w:firstLine="709"/>
        <w:jc w:val="both"/>
        <w:rPr>
          <w:rFonts w:eastAsia="Calibri" w:cs="Times New Roman"/>
          <w:szCs w:val="24"/>
        </w:rPr>
      </w:pPr>
      <w:r w:rsidRPr="00955FD1">
        <w:rPr>
          <w:rFonts w:eastAsia="Calibri" w:cs="Times New Roman"/>
          <w:szCs w:val="24"/>
        </w:rPr>
        <w:t>Dünyada ticaret hacminin artması, farklı ulaşım olanakları, teknoloji ve internet gibi bilgi çağının köklü kavramları ülke sınırlarının soyutlaşmasına ve sınırların önemsizleşm</w:t>
      </w:r>
      <w:r w:rsidR="00EF7D09">
        <w:rPr>
          <w:rFonts w:eastAsia="Calibri" w:cs="Times New Roman"/>
          <w:szCs w:val="24"/>
        </w:rPr>
        <w:t>esine sebep olmuştur. Bu durum insanlar</w:t>
      </w:r>
      <w:r w:rsidRPr="00955FD1">
        <w:rPr>
          <w:rFonts w:eastAsia="Calibri" w:cs="Times New Roman"/>
          <w:szCs w:val="24"/>
        </w:rPr>
        <w:t>da bir maddenin var olduğu veya üretildiği yer ile olması istenen yer arasındaki mesafenin aşılabileceğini kanısı</w:t>
      </w:r>
      <w:r w:rsidR="00EF7D09">
        <w:rPr>
          <w:rFonts w:eastAsia="Calibri" w:cs="Times New Roman"/>
          <w:szCs w:val="24"/>
        </w:rPr>
        <w:t>nı</w:t>
      </w:r>
      <w:r w:rsidRPr="00955FD1">
        <w:rPr>
          <w:rFonts w:eastAsia="Calibri" w:cs="Times New Roman"/>
          <w:szCs w:val="24"/>
        </w:rPr>
        <w:t xml:space="preserve"> oluşturmuştur. Kaynakların yeryüzüne eşit dağılmaması, mal ve hizmetler</w:t>
      </w:r>
      <w:r w:rsidR="00EF7D09">
        <w:rPr>
          <w:rFonts w:eastAsia="Calibri" w:cs="Times New Roman"/>
          <w:szCs w:val="24"/>
        </w:rPr>
        <w:t>in</w:t>
      </w:r>
      <w:r w:rsidRPr="00955FD1">
        <w:rPr>
          <w:rFonts w:eastAsia="Calibri" w:cs="Times New Roman"/>
          <w:szCs w:val="24"/>
        </w:rPr>
        <w:t xml:space="preserve"> herhangi bir coğrafyada tasarlanıp, bir başka coğrafyada üretilip ve daha başka bir yerde talep görür olması, bilgi birikimi seviyesinde farklılık ve farklı alanlarda uzmanlaşma gibi sebeplerden dolayı ticaret kür</w:t>
      </w:r>
      <w:r w:rsidR="00D443EA">
        <w:rPr>
          <w:rFonts w:eastAsia="Calibri" w:cs="Times New Roman"/>
          <w:szCs w:val="24"/>
        </w:rPr>
        <w:t xml:space="preserve">eselleşmiştir </w:t>
      </w:r>
      <w:r w:rsidR="00486B4D">
        <w:rPr>
          <w:rFonts w:eastAsia="Calibri" w:cs="Times New Roman"/>
          <w:szCs w:val="24"/>
        </w:rPr>
        <w:t xml:space="preserve">(Demiroğlu, 2013: </w:t>
      </w:r>
      <w:r w:rsidRPr="00955FD1">
        <w:rPr>
          <w:rFonts w:eastAsia="Calibri" w:cs="Times New Roman"/>
          <w:szCs w:val="24"/>
        </w:rPr>
        <w:t>1)</w:t>
      </w:r>
      <w:r w:rsidR="00D443EA">
        <w:rPr>
          <w:rFonts w:eastAsia="Calibri" w:cs="Times New Roman"/>
          <w:szCs w:val="24"/>
        </w:rPr>
        <w:t>.</w:t>
      </w:r>
      <w:r w:rsidRPr="00955FD1">
        <w:rPr>
          <w:rFonts w:eastAsia="Calibri" w:cs="Times New Roman"/>
          <w:szCs w:val="24"/>
        </w:rPr>
        <w:t xml:space="preserve"> Artan nüfus, farklılaşan alanlar, büyüyen dünya ekonomisi ve değiş</w:t>
      </w:r>
      <w:r w:rsidR="002C274F">
        <w:rPr>
          <w:rFonts w:eastAsia="Calibri" w:cs="Times New Roman"/>
          <w:szCs w:val="24"/>
        </w:rPr>
        <w:t>en ticaret anlayışı ile nakliye ve</w:t>
      </w:r>
      <w:r w:rsidRPr="00955FD1">
        <w:rPr>
          <w:rFonts w:eastAsia="Calibri" w:cs="Times New Roman"/>
          <w:szCs w:val="24"/>
        </w:rPr>
        <w:t xml:space="preserve"> taşımacılık kavramları yerini bir bilim d</w:t>
      </w:r>
      <w:r w:rsidR="002C274F">
        <w:rPr>
          <w:rFonts w:eastAsia="Calibri" w:cs="Times New Roman"/>
          <w:szCs w:val="24"/>
        </w:rPr>
        <w:t>alı olarak lojistik kavramlarına</w:t>
      </w:r>
      <w:r w:rsidRPr="00955FD1">
        <w:rPr>
          <w:rFonts w:eastAsia="Calibri" w:cs="Times New Roman"/>
          <w:szCs w:val="24"/>
        </w:rPr>
        <w:t xml:space="preserve"> bırakmış ve günümüz dünyasının en önemli ve en büyük sektörl</w:t>
      </w:r>
      <w:r w:rsidR="00D443EA">
        <w:rPr>
          <w:rFonts w:eastAsia="Calibri" w:cs="Times New Roman"/>
          <w:szCs w:val="24"/>
        </w:rPr>
        <w:t>eriyle birlikte anılır olmuştur</w:t>
      </w:r>
      <w:r w:rsidRPr="00955FD1">
        <w:rPr>
          <w:rFonts w:eastAsia="Calibri" w:cs="Times New Roman"/>
          <w:szCs w:val="24"/>
        </w:rPr>
        <w:t xml:space="preserve"> (Akiş,</w:t>
      </w:r>
      <w:r w:rsidR="0040449D">
        <w:rPr>
          <w:rFonts w:eastAsia="Calibri" w:cs="Times New Roman"/>
          <w:szCs w:val="24"/>
        </w:rPr>
        <w:t xml:space="preserve"> </w:t>
      </w:r>
      <w:r w:rsidR="00486B4D">
        <w:rPr>
          <w:rFonts w:eastAsia="Calibri" w:cs="Times New Roman"/>
          <w:szCs w:val="24"/>
        </w:rPr>
        <w:t xml:space="preserve">2016: </w:t>
      </w:r>
      <w:r w:rsidRPr="00955FD1">
        <w:rPr>
          <w:rFonts w:eastAsia="Calibri" w:cs="Times New Roman"/>
          <w:szCs w:val="24"/>
        </w:rPr>
        <w:t>1)</w:t>
      </w:r>
      <w:r w:rsidR="00D443EA">
        <w:rPr>
          <w:rFonts w:eastAsia="Calibri" w:cs="Times New Roman"/>
          <w:szCs w:val="24"/>
        </w:rPr>
        <w:t>.</w:t>
      </w:r>
    </w:p>
    <w:p w:rsidR="00955FD1" w:rsidRPr="00955FD1" w:rsidRDefault="009721DB" w:rsidP="001164DB">
      <w:pPr>
        <w:spacing w:after="0"/>
        <w:ind w:firstLine="709"/>
        <w:jc w:val="both"/>
        <w:rPr>
          <w:rFonts w:eastAsia="Calibri" w:cs="Times New Roman"/>
          <w:color w:val="000000"/>
          <w:szCs w:val="24"/>
        </w:rPr>
      </w:pPr>
      <w:r>
        <w:rPr>
          <w:noProof/>
          <w:lang w:eastAsia="tr-TR"/>
        </w:rPr>
        <mc:AlternateContent>
          <mc:Choice Requires="wps">
            <w:drawing>
              <wp:anchor distT="0" distB="0" distL="114300" distR="114300" simplePos="0" relativeHeight="251702272" behindDoc="0" locked="0" layoutInCell="1" allowOverlap="1" wp14:anchorId="5AD8109B" wp14:editId="2E01E233">
                <wp:simplePos x="0" y="0"/>
                <wp:positionH relativeFrom="column">
                  <wp:posOffset>2106930</wp:posOffset>
                </wp:positionH>
                <wp:positionV relativeFrom="paragraph">
                  <wp:posOffset>1900555</wp:posOffset>
                </wp:positionV>
                <wp:extent cx="1077595" cy="900430"/>
                <wp:effectExtent l="0" t="0" r="8255" b="0"/>
                <wp:wrapNone/>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900430"/>
                        </a:xfrm>
                        <a:prstGeom prst="rect">
                          <a:avLst/>
                        </a:prstGeom>
                        <a:solidFill>
                          <a:srgbClr val="FFFFFF"/>
                        </a:solidFill>
                        <a:ln w="9525">
                          <a:noFill/>
                          <a:miter lim="800000"/>
                          <a:headEnd/>
                          <a:tailEnd/>
                        </a:ln>
                      </wps:spPr>
                      <wps:txbx>
                        <w:txbxContent>
                          <w:p w:rsidR="00FA4FEF" w:rsidRDefault="00FA4F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165.9pt;margin-top:149.65pt;width:84.85pt;height:70.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" stroked="f">
                <v:textbox>
                  <w:txbxContent>
                    <w:p w:rsidR="00FA4FEF" w:rsidRDefault="00FA4FEF"/>
                  </w:txbxContent>
                </v:textbox>
              </v:shape>
            </w:pict>
          </mc:Fallback>
        </mc:AlternateContent>
      </w:r>
      <w:r w:rsidR="00955FD1" w:rsidRPr="00955FD1">
        <w:rPr>
          <w:rFonts w:eastAsia="Calibri" w:cs="Times New Roman"/>
          <w:color w:val="000000"/>
          <w:szCs w:val="24"/>
        </w:rPr>
        <w:t>Bu düşünce üzerin de hem fikir olunan yazarlar ise: “Teknolojinin, hızlanarak artan gelişimi ve ulaştırma sistemlerinde verimlilik yükselmesiyle dünya daha da küçültmekte ve insanlar teknolojinin hükmettiği, küreselleşen bu dünyada yaşamaktadır. Uluslararası boyutlarda personel ve malzemelerin sınırlar ötesine, kolay uluslararası ticaret şartlarında, tüm dünya da üretilen ürünlerin hızlı ve ekonomik olarak dünyanın her yerine taşınması, tüketime sunulmasına olanak sağlamıştır.</w:t>
      </w:r>
      <w:r w:rsidR="00955FD1" w:rsidRPr="00955FD1">
        <w:rPr>
          <w:rFonts w:eastAsia="Calibri" w:cs="Times New Roman"/>
          <w:szCs w:val="24"/>
        </w:rPr>
        <w:t xml:space="preserve"> Ancak kavramın gelişiminde çarpıcı etken tüketicilerin beklentilerine yanıt verilebilmesi adına lojistiğin </w:t>
      </w:r>
      <w:r w:rsidR="00955FD1" w:rsidRPr="00955FD1">
        <w:rPr>
          <w:rFonts w:eastAsia="Calibri" w:cs="Times New Roman"/>
          <w:szCs w:val="24"/>
        </w:rPr>
        <w:lastRenderedPageBreak/>
        <w:t>belirley</w:t>
      </w:r>
      <w:r w:rsidR="00D443EA">
        <w:rPr>
          <w:rFonts w:eastAsia="Calibri" w:cs="Times New Roman"/>
          <w:szCs w:val="24"/>
        </w:rPr>
        <w:t xml:space="preserve">ici rolleri sırtlamış olmasıdır </w:t>
      </w:r>
      <w:r w:rsidR="00955FD1" w:rsidRPr="00955FD1">
        <w:rPr>
          <w:rFonts w:eastAsia="Calibri" w:cs="Times New Roman"/>
          <w:color w:val="000000"/>
          <w:szCs w:val="24"/>
        </w:rPr>
        <w:t>(Oda, 2008</w:t>
      </w:r>
      <w:r w:rsidR="00486B4D">
        <w:rPr>
          <w:rFonts w:eastAsia="Calibri" w:cs="Times New Roman"/>
          <w:color w:val="000000"/>
          <w:szCs w:val="24"/>
        </w:rPr>
        <w:t xml:space="preserve">: </w:t>
      </w:r>
      <w:r w:rsidR="00955FD1" w:rsidRPr="00955FD1">
        <w:rPr>
          <w:rFonts w:eastAsia="Calibri" w:cs="Times New Roman"/>
          <w:color w:val="000000"/>
          <w:szCs w:val="24"/>
        </w:rPr>
        <w:t>8</w:t>
      </w:r>
      <w:r w:rsidR="007F19DA">
        <w:rPr>
          <w:rFonts w:eastAsia="Calibri" w:cs="Times New Roman"/>
          <w:color w:val="000000"/>
          <w:szCs w:val="24"/>
        </w:rPr>
        <w:t>;</w:t>
      </w:r>
      <w:r w:rsidR="00955FD1" w:rsidRPr="00955FD1">
        <w:rPr>
          <w:rFonts w:eastAsia="Calibri" w:cs="Times New Roman"/>
          <w:color w:val="000000"/>
          <w:szCs w:val="24"/>
        </w:rPr>
        <w:t xml:space="preserve"> Batmaz ve diğerleri, 2015</w:t>
      </w:r>
      <w:r w:rsidR="00486B4D">
        <w:rPr>
          <w:rFonts w:eastAsia="Calibri" w:cs="Times New Roman"/>
          <w:color w:val="000000"/>
          <w:szCs w:val="24"/>
        </w:rPr>
        <w:t xml:space="preserve">: </w:t>
      </w:r>
      <w:r w:rsidR="007F19DA">
        <w:rPr>
          <w:rFonts w:eastAsia="Calibri" w:cs="Times New Roman"/>
          <w:color w:val="000000"/>
          <w:szCs w:val="24"/>
        </w:rPr>
        <w:t xml:space="preserve">249; </w:t>
      </w:r>
      <w:r w:rsidR="0040449D">
        <w:rPr>
          <w:rFonts w:eastAsia="Calibri" w:cs="Times New Roman"/>
          <w:color w:val="000000"/>
          <w:szCs w:val="24"/>
        </w:rPr>
        <w:t xml:space="preserve">Çakmak, </w:t>
      </w:r>
      <w:r w:rsidR="00955FD1" w:rsidRPr="00955FD1">
        <w:rPr>
          <w:rFonts w:eastAsia="Calibri" w:cs="Times New Roman"/>
          <w:color w:val="000000"/>
          <w:szCs w:val="24"/>
        </w:rPr>
        <w:t>2017</w:t>
      </w:r>
      <w:r w:rsidR="00486B4D">
        <w:rPr>
          <w:rFonts w:eastAsia="Calibri" w:cs="Times New Roman"/>
          <w:color w:val="000000"/>
          <w:szCs w:val="24"/>
        </w:rPr>
        <w:t xml:space="preserve">: </w:t>
      </w:r>
      <w:r w:rsidR="00955FD1" w:rsidRPr="00955FD1">
        <w:rPr>
          <w:rFonts w:eastAsia="Calibri" w:cs="Times New Roman"/>
          <w:color w:val="000000"/>
          <w:szCs w:val="24"/>
        </w:rPr>
        <w:t>1) diyerek klasik yöntemlerin yetersizliği ve aktif lojistik kavramı i</w:t>
      </w:r>
      <w:r w:rsidR="002C274F">
        <w:rPr>
          <w:rFonts w:eastAsia="Calibri" w:cs="Times New Roman"/>
          <w:color w:val="000000"/>
          <w:szCs w:val="24"/>
        </w:rPr>
        <w:t>htiyacı konusuna vurgu yapmaktadır</w:t>
      </w:r>
      <w:r w:rsidR="00955FD1" w:rsidRPr="00955FD1">
        <w:rPr>
          <w:rFonts w:eastAsia="Calibri" w:cs="Times New Roman"/>
          <w:color w:val="000000"/>
          <w:szCs w:val="24"/>
        </w:rPr>
        <w:t>.</w:t>
      </w:r>
      <w:r w:rsidR="00955FD1" w:rsidRPr="00955FD1">
        <w:rPr>
          <w:rFonts w:eastAsia="Calibri" w:cs="Times New Roman"/>
          <w:szCs w:val="24"/>
        </w:rPr>
        <w:t xml:space="preserve"> </w:t>
      </w:r>
    </w:p>
    <w:p w:rsidR="00955FD1" w:rsidRPr="00955FD1" w:rsidRDefault="00955FD1" w:rsidP="001164DB">
      <w:pPr>
        <w:autoSpaceDE w:val="0"/>
        <w:autoSpaceDN w:val="0"/>
        <w:adjustRightInd w:val="0"/>
        <w:spacing w:after="0"/>
        <w:ind w:firstLine="709"/>
        <w:jc w:val="both"/>
        <w:rPr>
          <w:rFonts w:eastAsia="Calibri" w:cs="Times New Roman"/>
          <w:szCs w:val="24"/>
        </w:rPr>
      </w:pPr>
      <w:r w:rsidRPr="00955FD1">
        <w:rPr>
          <w:rFonts w:eastAsia="Calibri" w:cs="Times New Roman"/>
          <w:szCs w:val="24"/>
        </w:rPr>
        <w:t>Lojistik kavramının oluşumu, insanlığın geçmişi kadar eski iken tarihsel gelişimi askeri bir kökten sürmekte</w:t>
      </w:r>
      <w:r w:rsidR="00D443EA">
        <w:rPr>
          <w:rFonts w:eastAsia="Calibri" w:cs="Times New Roman"/>
          <w:szCs w:val="24"/>
        </w:rPr>
        <w:t xml:space="preserve">dir </w:t>
      </w:r>
      <w:r w:rsidRPr="00955FD1">
        <w:rPr>
          <w:rFonts w:eastAsia="Calibri" w:cs="Times New Roman"/>
          <w:szCs w:val="24"/>
        </w:rPr>
        <w:t>( Aydın ve Öğüt, 2008</w:t>
      </w:r>
      <w:r w:rsidR="00486B4D">
        <w:rPr>
          <w:rFonts w:eastAsia="Calibri" w:cs="Times New Roman"/>
          <w:szCs w:val="24"/>
        </w:rPr>
        <w:t>: sf.</w:t>
      </w:r>
      <w:r w:rsidRPr="00955FD1">
        <w:rPr>
          <w:rFonts w:eastAsia="Calibri" w:cs="Times New Roman"/>
          <w:szCs w:val="24"/>
        </w:rPr>
        <w:t xml:space="preserve">). ' Lojistik' kelimesi tam anlamıyla, 'logizestay' </w:t>
      </w:r>
      <w:proofErr w:type="gramStart"/>
      <w:r w:rsidRPr="00955FD1">
        <w:rPr>
          <w:rFonts w:eastAsia="Calibri" w:cs="Times New Roman"/>
          <w:szCs w:val="24"/>
        </w:rPr>
        <w:t>dan</w:t>
      </w:r>
      <w:proofErr w:type="gramEnd"/>
      <w:r w:rsidRPr="00955FD1">
        <w:rPr>
          <w:rFonts w:eastAsia="Calibri" w:cs="Times New Roman"/>
          <w:szCs w:val="24"/>
        </w:rPr>
        <w:t xml:space="preserve"> hesaplama becerisine sahip olma anlamında Yunan subay logistikos'un adından gelirken; hesaba katma, akıl hesaplama gibi temel lojistik kavramları köken olarak Latin orta çağa day</w:t>
      </w:r>
      <w:r w:rsidR="00D443EA">
        <w:rPr>
          <w:rFonts w:eastAsia="Calibri" w:cs="Times New Roman"/>
          <w:szCs w:val="24"/>
        </w:rPr>
        <w:t>anmaktadır</w:t>
      </w:r>
      <w:r w:rsidR="00486B4D">
        <w:rPr>
          <w:rFonts w:eastAsia="Calibri" w:cs="Times New Roman"/>
          <w:szCs w:val="24"/>
        </w:rPr>
        <w:t xml:space="preserve"> (Wassenhove,</w:t>
      </w:r>
      <w:r w:rsidR="0040449D">
        <w:rPr>
          <w:rFonts w:eastAsia="Calibri" w:cs="Times New Roman"/>
          <w:szCs w:val="24"/>
        </w:rPr>
        <w:t xml:space="preserve"> </w:t>
      </w:r>
      <w:r w:rsidR="00486B4D">
        <w:rPr>
          <w:rFonts w:eastAsia="Calibri" w:cs="Times New Roman"/>
          <w:szCs w:val="24"/>
        </w:rPr>
        <w:t xml:space="preserve">2006: </w:t>
      </w:r>
      <w:r w:rsidRPr="00955FD1">
        <w:rPr>
          <w:rFonts w:eastAsia="Calibri" w:cs="Times New Roman"/>
          <w:szCs w:val="24"/>
        </w:rPr>
        <w:t>476)</w:t>
      </w:r>
      <w:r w:rsidR="00D443EA">
        <w:rPr>
          <w:rFonts w:eastAsia="Calibri" w:cs="Times New Roman"/>
          <w:szCs w:val="24"/>
        </w:rPr>
        <w:t>.</w:t>
      </w:r>
      <w:r w:rsidRPr="00955FD1">
        <w:rPr>
          <w:rFonts w:eastAsia="Calibri" w:cs="Times New Roman"/>
          <w:szCs w:val="24"/>
        </w:rPr>
        <w:t xml:space="preserve"> 1840 yılında Fransız Akademisi tarafından taşıma şekillerini birleştirme ve aynı zamana taşıma anlamı taşıyan “logis</w:t>
      </w:r>
      <w:r w:rsidR="00D443EA">
        <w:rPr>
          <w:rFonts w:eastAsia="Calibri" w:cs="Times New Roman"/>
          <w:szCs w:val="24"/>
        </w:rPr>
        <w:t xml:space="preserve">tique” olarak ifade edilmiştir </w:t>
      </w:r>
      <w:r w:rsidRPr="00955FD1">
        <w:rPr>
          <w:rFonts w:eastAsia="Calibri" w:cs="Times New Roman"/>
          <w:szCs w:val="24"/>
        </w:rPr>
        <w:t>(</w:t>
      </w:r>
      <w:bookmarkStart w:id="44" w:name="_Hlk498518452"/>
      <w:r w:rsidR="00486B4D">
        <w:rPr>
          <w:rFonts w:eastAsia="Calibri" w:cs="Times New Roman"/>
          <w:szCs w:val="24"/>
        </w:rPr>
        <w:t>Özdoğan,</w:t>
      </w:r>
      <w:r w:rsidR="0040449D">
        <w:rPr>
          <w:rFonts w:eastAsia="Calibri" w:cs="Times New Roman"/>
          <w:szCs w:val="24"/>
        </w:rPr>
        <w:t xml:space="preserve"> </w:t>
      </w:r>
      <w:r w:rsidR="00486B4D">
        <w:rPr>
          <w:rFonts w:eastAsia="Calibri" w:cs="Times New Roman"/>
          <w:szCs w:val="24"/>
        </w:rPr>
        <w:t xml:space="preserve">2016: </w:t>
      </w:r>
      <w:r w:rsidRPr="00955FD1">
        <w:rPr>
          <w:rFonts w:eastAsia="Calibri" w:cs="Times New Roman"/>
          <w:szCs w:val="24"/>
        </w:rPr>
        <w:t>3</w:t>
      </w:r>
      <w:bookmarkEnd w:id="44"/>
      <w:r w:rsidRPr="00955FD1">
        <w:rPr>
          <w:rFonts w:eastAsia="Calibri" w:cs="Times New Roman"/>
          <w:szCs w:val="24"/>
        </w:rPr>
        <w:t>)</w:t>
      </w:r>
      <w:r w:rsidR="00D443EA">
        <w:rPr>
          <w:rFonts w:eastAsia="Calibri" w:cs="Times New Roman"/>
          <w:szCs w:val="24"/>
        </w:rPr>
        <w:t>.</w:t>
      </w:r>
      <w:r w:rsidRPr="00955FD1">
        <w:rPr>
          <w:rFonts w:eastAsia="Calibri" w:cs="Times New Roman"/>
          <w:szCs w:val="24"/>
        </w:rPr>
        <w:t xml:space="preserve"> </w:t>
      </w:r>
    </w:p>
    <w:p w:rsidR="00955FD1" w:rsidRPr="00955FD1" w:rsidRDefault="002C274F" w:rsidP="001164DB">
      <w:pPr>
        <w:spacing w:after="0"/>
        <w:ind w:firstLine="709"/>
        <w:jc w:val="both"/>
        <w:rPr>
          <w:rFonts w:eastAsia="Calibri" w:cs="Times New Roman"/>
          <w:szCs w:val="24"/>
        </w:rPr>
      </w:pPr>
      <w:r>
        <w:rPr>
          <w:rFonts w:eastAsia="Calibri" w:cs="Times New Roman"/>
          <w:szCs w:val="24"/>
        </w:rPr>
        <w:t>Kayabaşı ise:</w:t>
      </w:r>
      <w:r w:rsidR="00955FD1" w:rsidRPr="00955FD1">
        <w:rPr>
          <w:rFonts w:eastAsia="Calibri" w:cs="Times New Roman"/>
          <w:szCs w:val="24"/>
        </w:rPr>
        <w:t xml:space="preserve"> “Lojistik terimi, ham halde, hesaplama ve sonuçlara yönelik düşünce sistemini odak noktası olarak almaktadır. Kavram, sonuca odaklı ve aritmeti</w:t>
      </w:r>
      <w:r>
        <w:rPr>
          <w:rFonts w:eastAsia="Calibri" w:cs="Times New Roman"/>
          <w:szCs w:val="24"/>
        </w:rPr>
        <w:t>ğe dair yetenek anlamına gelen Y</w:t>
      </w:r>
      <w:r w:rsidR="00955FD1" w:rsidRPr="00955FD1">
        <w:rPr>
          <w:rFonts w:eastAsia="Calibri" w:cs="Times New Roman"/>
          <w:szCs w:val="24"/>
        </w:rPr>
        <w:t>unanca “lojistikos” sıfatından türetilmiştir. Bu sıfat, hesaplama, sonuç veya düşünme anlamında “logizomai” fiilinden gelmektedir. Bu fiil ise; sonuç, kelime veya söylev olarak çevrilen “</w:t>
      </w:r>
      <w:r w:rsidR="00D443EA">
        <w:rPr>
          <w:rFonts w:eastAsia="Calibri" w:cs="Times New Roman"/>
          <w:szCs w:val="24"/>
        </w:rPr>
        <w:t>logos” kelimesine dayanmaktadır</w:t>
      </w:r>
      <w:r w:rsidR="00486B4D">
        <w:rPr>
          <w:rFonts w:eastAsia="Calibri" w:cs="Times New Roman"/>
          <w:szCs w:val="24"/>
        </w:rPr>
        <w:t xml:space="preserve"> (Kayabaşı,</w:t>
      </w:r>
      <w:r w:rsidR="0040449D">
        <w:rPr>
          <w:rFonts w:eastAsia="Calibri" w:cs="Times New Roman"/>
          <w:szCs w:val="24"/>
        </w:rPr>
        <w:t xml:space="preserve"> </w:t>
      </w:r>
      <w:r w:rsidR="00486B4D">
        <w:rPr>
          <w:rFonts w:eastAsia="Calibri" w:cs="Times New Roman"/>
          <w:szCs w:val="24"/>
        </w:rPr>
        <w:t xml:space="preserve">2007: </w:t>
      </w:r>
      <w:r w:rsidR="00955FD1" w:rsidRPr="00955FD1">
        <w:rPr>
          <w:rFonts w:eastAsia="Calibri" w:cs="Times New Roman"/>
          <w:szCs w:val="24"/>
        </w:rPr>
        <w:t>49)</w:t>
      </w:r>
      <w:r w:rsidR="00D443EA">
        <w:rPr>
          <w:rFonts w:eastAsia="Calibri" w:cs="Times New Roman"/>
          <w:szCs w:val="24"/>
        </w:rPr>
        <w:t>.</w:t>
      </w:r>
    </w:p>
    <w:p w:rsidR="00955FD1" w:rsidRPr="00955FD1" w:rsidRDefault="00955FD1" w:rsidP="001164DB">
      <w:pPr>
        <w:shd w:val="clear" w:color="auto" w:fill="FFFFFF"/>
        <w:spacing w:after="0"/>
        <w:ind w:firstLine="709"/>
        <w:jc w:val="both"/>
        <w:textAlignment w:val="baseline"/>
        <w:rPr>
          <w:rFonts w:eastAsia="Times New Roman" w:cs="Times New Roman"/>
          <w:szCs w:val="24"/>
          <w:lang w:eastAsia="tr-TR"/>
        </w:rPr>
      </w:pPr>
      <w:r w:rsidRPr="00955FD1">
        <w:rPr>
          <w:rFonts w:eastAsia="Times New Roman" w:cs="Times New Roman"/>
          <w:szCs w:val="24"/>
          <w:shd w:val="clear" w:color="auto" w:fill="FFFFFF"/>
          <w:lang w:eastAsia="tr-TR"/>
        </w:rPr>
        <w:t xml:space="preserve">Kavramı besleyen ana başlıklar </w:t>
      </w:r>
      <w:r w:rsidRPr="00955FD1">
        <w:rPr>
          <w:rFonts w:eastAsia="Times New Roman" w:cs="Times New Roman"/>
          <w:szCs w:val="24"/>
          <w:lang w:eastAsia="tr-TR"/>
        </w:rPr>
        <w:t>matematik ve askeri alanıdır.</w:t>
      </w:r>
      <w:r w:rsidRPr="00955FD1">
        <w:rPr>
          <w:rFonts w:eastAsia="Times New Roman" w:cs="Times New Roman"/>
          <w:szCs w:val="24"/>
          <w:shd w:val="clear" w:color="auto" w:fill="FFFFFF"/>
          <w:lang w:eastAsia="tr-TR"/>
        </w:rPr>
        <w:t xml:space="preserve"> Kökeni Yunanca olan kavram, </w:t>
      </w:r>
      <w:r w:rsidRPr="00955FD1">
        <w:rPr>
          <w:rFonts w:eastAsia="Times New Roman" w:cs="Times New Roman"/>
          <w:iCs/>
          <w:szCs w:val="24"/>
          <w:bdr w:val="none" w:sz="0" w:space="0" w:color="auto" w:frame="1"/>
          <w:shd w:val="clear" w:color="auto" w:fill="FFFFFF"/>
          <w:lang w:eastAsia="tr-TR"/>
        </w:rPr>
        <w:t>logistikos</w:t>
      </w:r>
      <w:r w:rsidRPr="00955FD1">
        <w:rPr>
          <w:rFonts w:eastAsia="Times New Roman" w:cs="Times New Roman"/>
          <w:i/>
          <w:szCs w:val="24"/>
          <w:shd w:val="clear" w:color="auto" w:fill="FFFFFF"/>
          <w:lang w:eastAsia="tr-TR"/>
        </w:rPr>
        <w:t xml:space="preserve">, </w:t>
      </w:r>
      <w:r w:rsidRPr="00955FD1">
        <w:rPr>
          <w:rFonts w:eastAsia="Times New Roman" w:cs="Times New Roman"/>
          <w:szCs w:val="24"/>
          <w:shd w:val="clear" w:color="auto" w:fill="FFFFFF"/>
          <w:lang w:eastAsia="tr-TR"/>
        </w:rPr>
        <w:t>matematiksel akıl yürütme anlamını barındırır ve matematik lojistiğin ilk ayağını bu şekilde oluşturmaktadır. Amaç uğruna aşamalı şekilde hesaplama düzenleme sanatı olması ile algoritmik mantık adını da almaktadır.</w:t>
      </w:r>
      <w:r w:rsidRPr="00955FD1">
        <w:rPr>
          <w:rFonts w:eastAsia="Times New Roman" w:cs="Times New Roman"/>
          <w:szCs w:val="24"/>
          <w:lang w:eastAsia="tr-TR"/>
        </w:rPr>
        <w:t xml:space="preserve"> Askeri köken ise </w:t>
      </w:r>
      <w:r w:rsidRPr="00955FD1">
        <w:rPr>
          <w:rFonts w:eastAsia="Times New Roman" w:cs="Times New Roman"/>
          <w:szCs w:val="24"/>
          <w:shd w:val="clear" w:color="auto" w:fill="FFFFFF"/>
          <w:lang w:eastAsia="tr-TR"/>
        </w:rPr>
        <w:t xml:space="preserve">savaş meydanlarında  anlamını oluşturmaktadır. İsim olarak sorumlu bir subayın rütbesine dayanarak eskiden zamanlarda, kavramının askeri faaliyette önemli bir rol oynadığını kanıtlamaktadır. </w:t>
      </w:r>
      <w:r w:rsidRPr="00955FD1">
        <w:rPr>
          <w:rFonts w:eastAsia="Times New Roman" w:cs="Times New Roman"/>
          <w:szCs w:val="24"/>
          <w:lang w:eastAsia="tr-TR"/>
        </w:rPr>
        <w:t>II. Dünya Savaşında lojistik çok öne</w:t>
      </w:r>
      <w:r w:rsidR="0040449D">
        <w:rPr>
          <w:rFonts w:eastAsia="Times New Roman" w:cs="Times New Roman"/>
          <w:szCs w:val="24"/>
          <w:lang w:eastAsia="tr-TR"/>
        </w:rPr>
        <w:t xml:space="preserve">mli rol oynamış (Topal, 2013: </w:t>
      </w:r>
      <w:r w:rsidRPr="00955FD1">
        <w:rPr>
          <w:rFonts w:eastAsia="Times New Roman" w:cs="Times New Roman"/>
          <w:szCs w:val="24"/>
          <w:lang w:eastAsia="tr-TR"/>
        </w:rPr>
        <w:t xml:space="preserve">4) </w:t>
      </w:r>
      <w:r w:rsidRPr="00955FD1">
        <w:rPr>
          <w:rFonts w:eastAsia="Times New Roman" w:cs="Times New Roman"/>
          <w:szCs w:val="24"/>
          <w:shd w:val="clear" w:color="auto" w:fill="FFFFFF"/>
          <w:lang w:eastAsia="tr-TR"/>
        </w:rPr>
        <w:t xml:space="preserve">ve 20. Yüzyılda askeri lojistik olarak adlandırılan bilimin geliştirilmesine ortam sağlamıştır. </w:t>
      </w:r>
    </w:p>
    <w:p w:rsidR="00955FD1" w:rsidRPr="00955FD1" w:rsidRDefault="00955FD1" w:rsidP="001164DB">
      <w:pPr>
        <w:spacing w:after="0"/>
        <w:ind w:firstLine="709"/>
        <w:jc w:val="both"/>
        <w:rPr>
          <w:rFonts w:eastAsia="Calibri" w:cs="Times New Roman"/>
          <w:szCs w:val="24"/>
        </w:rPr>
      </w:pPr>
      <w:proofErr w:type="gramStart"/>
      <w:r w:rsidRPr="00955FD1">
        <w:rPr>
          <w:rFonts w:eastAsia="Calibri" w:cs="Times New Roman"/>
          <w:szCs w:val="24"/>
        </w:rPr>
        <w:t>Lojistik kavramına iş dünyasından bir tanım getirdiğimiz de kabul görmüş bir tanım olan ve bugün adı Tedarik Zinciri Yönetimi İdareciler Konseyi (CSCMP): Lojistik, tüketici gereksinimlerini karşılamak için hammaddenin, süreç içerisindeki mal ve değerlere ait dökümün, son ürünün ya da ilgili bilginin çıkış noktasından son tüketim noktasına kadar etkin ve masrafları en aza indirilmiş bir şekilde varabilmesi için yapılan, planlama, uygulama ve de</w:t>
      </w:r>
      <w:r w:rsidR="00D443EA">
        <w:rPr>
          <w:rFonts w:eastAsia="Calibri" w:cs="Times New Roman"/>
          <w:szCs w:val="24"/>
        </w:rPr>
        <w:t xml:space="preserve">netim sürecidir </w:t>
      </w:r>
      <w:r w:rsidR="007F19DA">
        <w:rPr>
          <w:rFonts w:eastAsia="Calibri" w:cs="Times New Roman"/>
          <w:szCs w:val="24"/>
        </w:rPr>
        <w:t xml:space="preserve"> (Aker, 2011: </w:t>
      </w:r>
      <w:r w:rsidRPr="00955FD1">
        <w:rPr>
          <w:rFonts w:eastAsia="Calibri" w:cs="Times New Roman"/>
          <w:szCs w:val="24"/>
        </w:rPr>
        <w:t>4)</w:t>
      </w:r>
      <w:r w:rsidR="00D443EA">
        <w:rPr>
          <w:rFonts w:eastAsia="Calibri" w:cs="Times New Roman"/>
          <w:szCs w:val="24"/>
        </w:rPr>
        <w:t>.</w:t>
      </w:r>
      <w:proofErr w:type="gramEnd"/>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lastRenderedPageBreak/>
        <w:t>Oxford İngilizce sözlüğü ise lojistiği şöyle tanımlamıştır; "Askeri bilim dalı ve askeri malzemelerin, personellerin ve tesislerin temin edilmesi, taşınması ve taşınmasıyla ilgili işlemler." Başka bir sözlükte lojistik "kaynakları zaman odakl</w:t>
      </w:r>
      <w:bookmarkStart w:id="45" w:name="_Hlk499906091"/>
      <w:r w:rsidR="00D443EA">
        <w:rPr>
          <w:rFonts w:eastAsia="Calibri" w:cs="Times New Roman"/>
          <w:szCs w:val="24"/>
        </w:rPr>
        <w:t xml:space="preserve">ı yerleştirme" olarak tanımlar </w:t>
      </w:r>
      <w:r w:rsidR="007F19DA">
        <w:rPr>
          <w:rFonts w:eastAsia="Calibri" w:cs="Times New Roman"/>
          <w:szCs w:val="24"/>
        </w:rPr>
        <w:t>(Islam and vd</w:t>
      </w:r>
      <w:proofErr w:type="gramStart"/>
      <w:r w:rsidR="007F19DA">
        <w:rPr>
          <w:rFonts w:eastAsia="Calibri" w:cs="Times New Roman"/>
          <w:szCs w:val="24"/>
        </w:rPr>
        <w:t>.,</w:t>
      </w:r>
      <w:proofErr w:type="gramEnd"/>
      <w:r w:rsidR="007F19DA">
        <w:rPr>
          <w:rFonts w:eastAsia="Calibri" w:cs="Times New Roman"/>
          <w:szCs w:val="24"/>
        </w:rPr>
        <w:t xml:space="preserve"> 2013: </w:t>
      </w:r>
      <w:r w:rsidRPr="00955FD1">
        <w:rPr>
          <w:rFonts w:eastAsia="Calibri" w:cs="Times New Roman"/>
          <w:szCs w:val="24"/>
        </w:rPr>
        <w:t>3)</w:t>
      </w:r>
      <w:r w:rsidR="00D443EA">
        <w:rPr>
          <w:rFonts w:eastAsia="Calibri" w:cs="Times New Roman"/>
          <w:szCs w:val="24"/>
        </w:rPr>
        <w:t>.</w:t>
      </w:r>
    </w:p>
    <w:p w:rsidR="00955FD1" w:rsidRPr="00955FD1" w:rsidRDefault="00955FD1" w:rsidP="001164DB">
      <w:pPr>
        <w:spacing w:after="0"/>
        <w:ind w:firstLine="709"/>
        <w:jc w:val="both"/>
        <w:rPr>
          <w:rFonts w:eastAsia="Calibri" w:cs="Times New Roman"/>
          <w:szCs w:val="24"/>
        </w:rPr>
      </w:pPr>
      <w:proofErr w:type="gramStart"/>
      <w:r w:rsidRPr="00955FD1">
        <w:rPr>
          <w:rFonts w:eastAsia="Calibri" w:cs="Times New Roman"/>
          <w:szCs w:val="24"/>
        </w:rPr>
        <w:t>FIATA (Fédération Internationale des Associations de Transitaires et Assimilés- International Federation of Freight Forwarders Associations) ve CLECAT (European Association for Forwarding, Transport, Logistics and Customs Services)’ın fikir birliği sağladığı tanıma baktığımız da ise; Freight Forwarder (Nakliye Aracısı) ve Lojistik Hizmetler; bir ya da daha fazla taşıma türü kullanılarak gerçekleştirilen taşıma, depolama, elleçleme, paketleme, dağıtım,  ilave işlemler, danışmanlık, gümrük beyanlarının yapılması, sigortalanması, kıymetli evrakın hazırlanması, ödeme ve tahsilat vb. işlemleri de içerisine olan hizmetler dizini olarak if</w:t>
      </w:r>
      <w:r w:rsidR="00D443EA">
        <w:rPr>
          <w:rFonts w:eastAsia="Calibri" w:cs="Times New Roman"/>
          <w:szCs w:val="24"/>
        </w:rPr>
        <w:t>ade etmektedir</w:t>
      </w:r>
      <w:r w:rsidR="006D5D97">
        <w:rPr>
          <w:rFonts w:eastAsia="Calibri" w:cs="Times New Roman"/>
          <w:szCs w:val="24"/>
        </w:rPr>
        <w:t xml:space="preserve"> </w:t>
      </w:r>
      <w:r w:rsidR="007F19DA">
        <w:rPr>
          <w:rFonts w:eastAsia="Calibri" w:cs="Times New Roman"/>
          <w:szCs w:val="24"/>
        </w:rPr>
        <w:t xml:space="preserve">(Biçer, 2007: </w:t>
      </w:r>
      <w:r w:rsidRPr="00955FD1">
        <w:rPr>
          <w:rFonts w:eastAsia="Calibri" w:cs="Times New Roman"/>
          <w:szCs w:val="24"/>
        </w:rPr>
        <w:t>4)</w:t>
      </w:r>
      <w:r w:rsidR="00D443EA">
        <w:rPr>
          <w:rFonts w:eastAsia="Calibri" w:cs="Times New Roman"/>
          <w:szCs w:val="24"/>
        </w:rPr>
        <w:t>.</w:t>
      </w:r>
      <w:proofErr w:type="gramEnd"/>
    </w:p>
    <w:bookmarkEnd w:id="45"/>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t>Lojistik (İng. logistics): İhtiyaçları karşılamak üzere her tür ürün, hizmet ve bilginin kaynağından itibaren tüketileceği son noktaya kadar tedarik zinciri içind</w:t>
      </w:r>
      <w:r w:rsidR="00D443EA">
        <w:rPr>
          <w:rFonts w:eastAsia="Calibri" w:cs="Times New Roman"/>
          <w:szCs w:val="24"/>
        </w:rPr>
        <w:t>eki hareketine verilen genel ad</w:t>
      </w:r>
      <w:r w:rsidRPr="00955FD1">
        <w:rPr>
          <w:rFonts w:eastAsia="Calibri" w:cs="Times New Roman"/>
          <w:szCs w:val="24"/>
        </w:rPr>
        <w:t xml:space="preserve">  (AFAD,</w:t>
      </w:r>
      <w:r w:rsidR="007F19DA">
        <w:rPr>
          <w:rFonts w:eastAsia="Calibri" w:cs="Times New Roman"/>
          <w:szCs w:val="24"/>
        </w:rPr>
        <w:t xml:space="preserve"> </w:t>
      </w:r>
      <w:r w:rsidR="004D4D1C">
        <w:rPr>
          <w:rFonts w:eastAsia="Calibri" w:cs="Times New Roman"/>
          <w:szCs w:val="24"/>
        </w:rPr>
        <w:t>2014</w:t>
      </w:r>
      <w:r w:rsidRPr="00955FD1">
        <w:rPr>
          <w:rFonts w:eastAsia="Calibri" w:cs="Times New Roman"/>
          <w:szCs w:val="24"/>
        </w:rPr>
        <w:t>)</w:t>
      </w:r>
      <w:r w:rsidR="00D443EA">
        <w:rPr>
          <w:rFonts w:eastAsia="Calibri" w:cs="Times New Roman"/>
          <w:szCs w:val="24"/>
        </w:rPr>
        <w:t>.</w:t>
      </w:r>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t>Lojistik kavramının gerçekleştirdiği en temel hizmet, doğru ürün ve hizmeti doğru yere, doğru zamanda ve uygun fiyat ile ulaştırmas</w:t>
      </w:r>
      <w:r w:rsidR="006D5D97">
        <w:rPr>
          <w:rFonts w:eastAsia="Calibri" w:cs="Times New Roman"/>
          <w:szCs w:val="24"/>
        </w:rPr>
        <w:t>ıdır</w:t>
      </w:r>
      <w:r w:rsidR="007F19DA">
        <w:rPr>
          <w:rFonts w:eastAsia="Calibri" w:cs="Times New Roman"/>
          <w:szCs w:val="24"/>
        </w:rPr>
        <w:t xml:space="preserve"> (Şen, 2008: </w:t>
      </w:r>
      <w:r w:rsidRPr="00955FD1">
        <w:rPr>
          <w:rFonts w:eastAsia="Calibri" w:cs="Times New Roman"/>
          <w:szCs w:val="24"/>
        </w:rPr>
        <w:t>1)</w:t>
      </w:r>
      <w:r w:rsidR="006D5D97">
        <w:rPr>
          <w:rFonts w:eastAsia="Calibri" w:cs="Times New Roman"/>
          <w:szCs w:val="24"/>
        </w:rPr>
        <w:t>.</w:t>
      </w:r>
    </w:p>
    <w:p w:rsidR="00955FD1" w:rsidRDefault="00955FD1" w:rsidP="001164DB">
      <w:pPr>
        <w:spacing w:after="0"/>
        <w:ind w:firstLine="709"/>
        <w:jc w:val="both"/>
        <w:rPr>
          <w:rFonts w:eastAsia="Calibri" w:cs="Times New Roman"/>
          <w:szCs w:val="24"/>
        </w:rPr>
      </w:pPr>
      <w:r w:rsidRPr="00955FD1">
        <w:rPr>
          <w:rFonts w:eastAsia="Calibri" w:cs="Times New Roman"/>
          <w:szCs w:val="24"/>
        </w:rPr>
        <w:t>Bir başka lojistik tanımı ise: “Seven Rights” şeklin de anılır ve şu şekilde sıralanmaktadır</w:t>
      </w:r>
      <w:r w:rsidR="000C3EC9">
        <w:rPr>
          <w:rFonts w:eastAsia="Calibri" w:cs="Times New Roman"/>
          <w:szCs w:val="24"/>
        </w:rPr>
        <w:t xml:space="preserve"> </w:t>
      </w:r>
      <w:r w:rsidR="000C3EC9" w:rsidRPr="00955FD1">
        <w:rPr>
          <w:rFonts w:eastAsia="Calibri" w:cs="Times New Roman"/>
          <w:szCs w:val="24"/>
        </w:rPr>
        <w:t>(Hergüllü, 200</w:t>
      </w:r>
      <w:r w:rsidR="000C3EC9">
        <w:rPr>
          <w:rFonts w:eastAsia="Calibri" w:cs="Times New Roman"/>
          <w:szCs w:val="24"/>
        </w:rPr>
        <w:t xml:space="preserve">9: 3) </w:t>
      </w:r>
      <w:r w:rsidRPr="00955FD1">
        <w:rPr>
          <w:rFonts w:eastAsia="Calibri" w:cs="Times New Roman"/>
          <w:szCs w:val="24"/>
        </w:rPr>
        <w:t xml:space="preserve">: </w:t>
      </w:r>
    </w:p>
    <w:p w:rsidR="00955FD1" w:rsidRPr="00955FD1" w:rsidRDefault="00377532" w:rsidP="001164DB">
      <w:pPr>
        <w:spacing w:after="0"/>
        <w:ind w:firstLine="709"/>
        <w:jc w:val="both"/>
        <w:rPr>
          <w:rFonts w:eastAsia="Calibri" w:cs="Times New Roman"/>
          <w:szCs w:val="24"/>
        </w:rPr>
      </w:pPr>
      <w:r>
        <w:rPr>
          <w:rFonts w:eastAsia="Calibri" w:cs="Times New Roman"/>
          <w:szCs w:val="24"/>
        </w:rPr>
        <w:t>1.</w:t>
      </w:r>
      <w:r w:rsidR="00955FD1" w:rsidRPr="00955FD1">
        <w:rPr>
          <w:rFonts w:eastAsia="Calibri" w:cs="Times New Roman"/>
          <w:szCs w:val="24"/>
        </w:rPr>
        <w:t xml:space="preserve">Doğru koşul, </w:t>
      </w:r>
    </w:p>
    <w:p w:rsidR="00955FD1" w:rsidRPr="00955FD1" w:rsidRDefault="00377532" w:rsidP="001164DB">
      <w:pPr>
        <w:spacing w:after="0"/>
        <w:ind w:firstLine="709"/>
        <w:jc w:val="both"/>
        <w:rPr>
          <w:rFonts w:eastAsia="Calibri" w:cs="Times New Roman"/>
          <w:szCs w:val="24"/>
        </w:rPr>
      </w:pPr>
      <w:r>
        <w:rPr>
          <w:rFonts w:eastAsia="Calibri" w:cs="Times New Roman"/>
          <w:szCs w:val="24"/>
        </w:rPr>
        <w:t>2.</w:t>
      </w:r>
      <w:r w:rsidR="00955FD1" w:rsidRPr="00955FD1">
        <w:rPr>
          <w:rFonts w:eastAsia="Calibri" w:cs="Times New Roman"/>
          <w:szCs w:val="24"/>
        </w:rPr>
        <w:t>Doğru miktar,</w:t>
      </w:r>
    </w:p>
    <w:p w:rsidR="00955FD1" w:rsidRPr="00955FD1" w:rsidRDefault="00377532" w:rsidP="001164DB">
      <w:pPr>
        <w:spacing w:after="0"/>
        <w:ind w:firstLine="709"/>
        <w:jc w:val="both"/>
        <w:rPr>
          <w:rFonts w:eastAsia="Calibri" w:cs="Times New Roman"/>
          <w:szCs w:val="24"/>
        </w:rPr>
      </w:pPr>
      <w:r>
        <w:rPr>
          <w:rFonts w:eastAsia="Calibri" w:cs="Times New Roman"/>
          <w:szCs w:val="24"/>
        </w:rPr>
        <w:t>3.</w:t>
      </w:r>
      <w:r w:rsidR="00955FD1" w:rsidRPr="00955FD1">
        <w:rPr>
          <w:rFonts w:eastAsia="Calibri" w:cs="Times New Roman"/>
          <w:szCs w:val="24"/>
        </w:rPr>
        <w:t xml:space="preserve">Doğru ürün/ malzeme, </w:t>
      </w:r>
    </w:p>
    <w:p w:rsidR="00955FD1" w:rsidRPr="00955FD1" w:rsidRDefault="00377532" w:rsidP="001164DB">
      <w:pPr>
        <w:spacing w:after="0"/>
        <w:ind w:firstLine="709"/>
        <w:jc w:val="both"/>
        <w:rPr>
          <w:rFonts w:eastAsia="Calibri" w:cs="Times New Roman"/>
          <w:szCs w:val="24"/>
        </w:rPr>
      </w:pPr>
      <w:r>
        <w:rPr>
          <w:rFonts w:eastAsia="Calibri" w:cs="Times New Roman"/>
          <w:szCs w:val="24"/>
        </w:rPr>
        <w:t>4.</w:t>
      </w:r>
      <w:r w:rsidR="00955FD1" w:rsidRPr="00955FD1">
        <w:rPr>
          <w:rFonts w:eastAsia="Calibri" w:cs="Times New Roman"/>
          <w:szCs w:val="24"/>
        </w:rPr>
        <w:t xml:space="preserve">Doğru yer, </w:t>
      </w:r>
    </w:p>
    <w:p w:rsidR="00955FD1" w:rsidRPr="00955FD1" w:rsidRDefault="00377532" w:rsidP="001164DB">
      <w:pPr>
        <w:spacing w:after="0"/>
        <w:ind w:firstLine="709"/>
        <w:jc w:val="both"/>
        <w:rPr>
          <w:rFonts w:eastAsia="Calibri" w:cs="Times New Roman"/>
          <w:szCs w:val="24"/>
        </w:rPr>
      </w:pPr>
      <w:r>
        <w:rPr>
          <w:rFonts w:eastAsia="Calibri" w:cs="Times New Roman"/>
          <w:szCs w:val="24"/>
        </w:rPr>
        <w:t>5.</w:t>
      </w:r>
      <w:r w:rsidR="00955FD1" w:rsidRPr="00955FD1">
        <w:rPr>
          <w:rFonts w:eastAsia="Calibri" w:cs="Times New Roman"/>
          <w:szCs w:val="24"/>
        </w:rPr>
        <w:t xml:space="preserve">Doğru zaman, </w:t>
      </w:r>
    </w:p>
    <w:p w:rsidR="00955FD1" w:rsidRPr="00955FD1" w:rsidRDefault="00377532" w:rsidP="001164DB">
      <w:pPr>
        <w:spacing w:after="0"/>
        <w:ind w:firstLine="709"/>
        <w:jc w:val="both"/>
        <w:rPr>
          <w:rFonts w:eastAsia="Calibri" w:cs="Times New Roman"/>
          <w:szCs w:val="24"/>
        </w:rPr>
      </w:pPr>
      <w:r>
        <w:rPr>
          <w:rFonts w:eastAsia="Calibri" w:cs="Times New Roman"/>
          <w:szCs w:val="24"/>
        </w:rPr>
        <w:t>6.</w:t>
      </w:r>
      <w:r w:rsidR="00955FD1" w:rsidRPr="00955FD1">
        <w:rPr>
          <w:rFonts w:eastAsia="Calibri" w:cs="Times New Roman"/>
          <w:szCs w:val="24"/>
        </w:rPr>
        <w:t xml:space="preserve">Doğru maliyet/fiyat, </w:t>
      </w:r>
    </w:p>
    <w:p w:rsidR="00955FD1" w:rsidRDefault="00377532" w:rsidP="001164DB">
      <w:pPr>
        <w:spacing w:after="0"/>
        <w:ind w:firstLine="709"/>
        <w:jc w:val="both"/>
        <w:rPr>
          <w:rFonts w:eastAsia="Calibri" w:cs="Times New Roman"/>
          <w:szCs w:val="24"/>
        </w:rPr>
      </w:pPr>
      <w:r>
        <w:rPr>
          <w:rFonts w:eastAsia="Calibri" w:cs="Times New Roman"/>
          <w:szCs w:val="24"/>
        </w:rPr>
        <w:t>7.</w:t>
      </w:r>
      <w:r w:rsidR="00955FD1" w:rsidRPr="00955FD1">
        <w:rPr>
          <w:rFonts w:eastAsia="Calibri" w:cs="Times New Roman"/>
          <w:szCs w:val="24"/>
        </w:rPr>
        <w:t xml:space="preserve">Doğru bilgi </w:t>
      </w:r>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t xml:space="preserve">Bu şekil de anılan seven Rights veya yedi D olarak bilinen maddeler ile lojistik kavramının anlamlı tanımı yapılırken lojistiğin temel parametreleri de görülmektedir. </w:t>
      </w:r>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t>Lojistik, farklı bir anlatıma göre müşteri isteklerinin planlanması ve uygulanması, stok yönetimi, tedarik, nakliye ve depolama olarak el</w:t>
      </w:r>
      <w:r w:rsidR="006B12CE">
        <w:rPr>
          <w:rFonts w:eastAsia="Calibri" w:cs="Times New Roman"/>
          <w:szCs w:val="24"/>
        </w:rPr>
        <w:t>e alın</w:t>
      </w:r>
      <w:r w:rsidR="006D5D97">
        <w:rPr>
          <w:rFonts w:eastAsia="Calibri" w:cs="Times New Roman"/>
          <w:szCs w:val="24"/>
        </w:rPr>
        <w:t>mıştır</w:t>
      </w:r>
      <w:r w:rsidR="006B12CE">
        <w:rPr>
          <w:rFonts w:eastAsia="Calibri" w:cs="Times New Roman"/>
          <w:szCs w:val="24"/>
        </w:rPr>
        <w:t xml:space="preserve"> (Çizmeci, 2012: </w:t>
      </w:r>
      <w:r w:rsidRPr="00955FD1">
        <w:rPr>
          <w:rFonts w:eastAsia="Calibri" w:cs="Times New Roman"/>
          <w:szCs w:val="24"/>
        </w:rPr>
        <w:t>15)</w:t>
      </w:r>
      <w:r w:rsidR="006D5D97">
        <w:rPr>
          <w:rFonts w:eastAsia="Calibri" w:cs="Times New Roman"/>
          <w:szCs w:val="24"/>
        </w:rPr>
        <w:t>.</w:t>
      </w:r>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lastRenderedPageBreak/>
        <w:t>Lojistik, ihtiyaç duyulan veya elde bulundurulmak istenen malzeme, ekipman, ara malların ve diğer hizmetler</w:t>
      </w:r>
      <w:r w:rsidR="006B12CE">
        <w:rPr>
          <w:rFonts w:eastAsia="Calibri" w:cs="Times New Roman"/>
          <w:szCs w:val="24"/>
        </w:rPr>
        <w:t>in (Tokay vd</w:t>
      </w:r>
      <w:proofErr w:type="gramStart"/>
      <w:r w:rsidR="006B12CE">
        <w:rPr>
          <w:rFonts w:eastAsia="Calibri" w:cs="Times New Roman"/>
          <w:szCs w:val="24"/>
        </w:rPr>
        <w:t>.,</w:t>
      </w:r>
      <w:proofErr w:type="gramEnd"/>
      <w:r w:rsidR="006B12CE">
        <w:rPr>
          <w:rFonts w:eastAsia="Calibri" w:cs="Times New Roman"/>
          <w:szCs w:val="24"/>
        </w:rPr>
        <w:t xml:space="preserve"> 2011: </w:t>
      </w:r>
      <w:r w:rsidRPr="00955FD1">
        <w:rPr>
          <w:rFonts w:eastAsia="Calibri" w:cs="Times New Roman"/>
          <w:szCs w:val="24"/>
        </w:rPr>
        <w:t>227) gerçekte var olduğu bölgeden bulunması istenen alana fiziksel akışın pl</w:t>
      </w:r>
      <w:r w:rsidR="006B12CE">
        <w:rPr>
          <w:rFonts w:eastAsia="Calibri" w:cs="Times New Roman"/>
          <w:szCs w:val="24"/>
        </w:rPr>
        <w:t>anlanması (Bilginer vd.</w:t>
      </w:r>
      <w:r w:rsidRPr="00955FD1">
        <w:rPr>
          <w:rFonts w:eastAsia="Calibri" w:cs="Times New Roman"/>
          <w:szCs w:val="24"/>
        </w:rPr>
        <w:t>, 2008 sf.2) ihtiyaçlara derhal k</w:t>
      </w:r>
      <w:r w:rsidR="006B12CE">
        <w:rPr>
          <w:rFonts w:eastAsia="Calibri" w:cs="Times New Roman"/>
          <w:szCs w:val="24"/>
        </w:rPr>
        <w:t xml:space="preserve">arşılık verme (Ceran vd., 2007: </w:t>
      </w:r>
      <w:r w:rsidRPr="00955FD1">
        <w:rPr>
          <w:rFonts w:eastAsia="Calibri" w:cs="Times New Roman"/>
          <w:szCs w:val="24"/>
        </w:rPr>
        <w:t>154) etkinliğin garantilenmesi, temin edilen malzemenin uygun şekilde saklanması ve kontrolünün yapılmasıdır.</w:t>
      </w:r>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t>Talep sahiplerinin arzlarını karşılamak, malın hammaddesinin mevcut olduğu merkezden başlayarak ürünün kullanıldığı merkeze kadar ulaştırılan malzemelerin, dağıtım ve bilgi iletimi verimli şekilde gerçekleştikten sonra hammadde halinden tüketime, karşılıklı olarak taşınmasına, muhafaza edilmesine planın aynı zamanda kontrol altında</w:t>
      </w:r>
      <w:r w:rsidR="006B12CE">
        <w:rPr>
          <w:rFonts w:eastAsia="Calibri" w:cs="Times New Roman"/>
          <w:szCs w:val="24"/>
        </w:rPr>
        <w:t xml:space="preserve"> tutulmasına (Küçük vd</w:t>
      </w:r>
      <w:proofErr w:type="gramStart"/>
      <w:r w:rsidR="006B12CE">
        <w:rPr>
          <w:rFonts w:eastAsia="Calibri" w:cs="Times New Roman"/>
          <w:szCs w:val="24"/>
        </w:rPr>
        <w:t>.</w:t>
      </w:r>
      <w:r w:rsidRPr="00955FD1">
        <w:rPr>
          <w:rFonts w:eastAsia="Calibri" w:cs="Times New Roman"/>
          <w:szCs w:val="24"/>
        </w:rPr>
        <w:t>,</w:t>
      </w:r>
      <w:proofErr w:type="gramEnd"/>
      <w:r w:rsidRPr="00955FD1">
        <w:rPr>
          <w:rFonts w:eastAsia="Calibri" w:cs="Times New Roman"/>
          <w:szCs w:val="24"/>
        </w:rPr>
        <w:t xml:space="preserve"> 2017 sf.38) denmektedir.</w:t>
      </w:r>
    </w:p>
    <w:p w:rsidR="00955FD1" w:rsidRPr="00955FD1" w:rsidRDefault="00955FD1" w:rsidP="001164DB">
      <w:pPr>
        <w:spacing w:after="0"/>
        <w:ind w:firstLine="709"/>
        <w:jc w:val="both"/>
        <w:rPr>
          <w:rFonts w:eastAsia="Calibri" w:cs="Times New Roman"/>
          <w:szCs w:val="24"/>
        </w:rPr>
      </w:pPr>
      <w:r w:rsidRPr="00955FD1">
        <w:rPr>
          <w:rFonts w:eastAsia="Calibri" w:cs="Times New Roman"/>
          <w:szCs w:val="24"/>
        </w:rPr>
        <w:t>Saha da birçok farklı kavramla birlikte anılan lojistik, benzetildiği kavramların ne olduğuna bakılmaksızın temel gaye olarak; müşterilerin gereksinimlerini karşılayacak mal ve/veya hizmetlerin ortaya çıkarılması için yerine getirilmesi gereken faaliyetlerin, etkinlik ve verimlilik doğrultusunda planlanması, uygulanması ve kontro</w:t>
      </w:r>
      <w:r w:rsidR="00901234">
        <w:rPr>
          <w:rFonts w:eastAsia="Calibri" w:cs="Times New Roman"/>
          <w:szCs w:val="24"/>
        </w:rPr>
        <w:t>l edilmesidir</w:t>
      </w:r>
      <w:r w:rsidR="00854C93">
        <w:rPr>
          <w:rFonts w:eastAsia="Calibri" w:cs="Times New Roman"/>
          <w:szCs w:val="24"/>
        </w:rPr>
        <w:t xml:space="preserve"> (Uludağ, 2013: </w:t>
      </w:r>
      <w:r w:rsidRPr="00955FD1">
        <w:rPr>
          <w:rFonts w:eastAsia="Calibri" w:cs="Times New Roman"/>
          <w:szCs w:val="24"/>
        </w:rPr>
        <w:t>8)</w:t>
      </w:r>
      <w:r w:rsidR="00901234">
        <w:rPr>
          <w:rFonts w:eastAsia="Calibri" w:cs="Times New Roman"/>
          <w:szCs w:val="24"/>
        </w:rPr>
        <w:t>.</w:t>
      </w:r>
    </w:p>
    <w:p w:rsidR="00955FD1" w:rsidRDefault="00955FD1" w:rsidP="001164DB">
      <w:pPr>
        <w:spacing w:after="0"/>
        <w:ind w:firstLine="709"/>
        <w:jc w:val="both"/>
        <w:rPr>
          <w:rFonts w:eastAsia="Calibri" w:cs="Times New Roman"/>
          <w:szCs w:val="24"/>
        </w:rPr>
      </w:pPr>
      <w:r w:rsidRPr="00955FD1">
        <w:rPr>
          <w:rFonts w:eastAsia="Calibri" w:cs="Times New Roman"/>
          <w:szCs w:val="24"/>
        </w:rPr>
        <w:t>Lojiktik kavramı mutfak boyutunda aşağıda sayılan maddelerden karılmıştır:</w:t>
      </w:r>
    </w:p>
    <w:p w:rsidR="00955FD1" w:rsidRPr="00955FD1" w:rsidRDefault="00955FD1" w:rsidP="001164DB">
      <w:pPr>
        <w:spacing w:after="0"/>
        <w:ind w:firstLine="709"/>
        <w:rPr>
          <w:rFonts w:eastAsia="Calibri" w:cs="Times New Roman"/>
          <w:szCs w:val="24"/>
        </w:rPr>
      </w:pPr>
      <w:r w:rsidRPr="00955FD1">
        <w:rPr>
          <w:rFonts w:eastAsia="Calibri" w:cs="Times New Roman"/>
          <w:szCs w:val="24"/>
        </w:rPr>
        <w:t xml:space="preserve">1.Yunanca kökene sahiptir. </w:t>
      </w:r>
    </w:p>
    <w:p w:rsidR="00955FD1" w:rsidRPr="00955FD1" w:rsidRDefault="00955FD1" w:rsidP="001164DB">
      <w:pPr>
        <w:spacing w:after="0"/>
        <w:ind w:firstLine="709"/>
        <w:rPr>
          <w:rFonts w:eastAsia="Calibri" w:cs="Times New Roman"/>
          <w:szCs w:val="24"/>
        </w:rPr>
      </w:pPr>
      <w:r w:rsidRPr="00955FD1">
        <w:rPr>
          <w:rFonts w:eastAsia="Calibri" w:cs="Times New Roman"/>
          <w:szCs w:val="24"/>
        </w:rPr>
        <w:t>2. Askeri alanda ilk kullanım alanı bulmuştur.</w:t>
      </w:r>
    </w:p>
    <w:p w:rsidR="00955FD1" w:rsidRPr="00955FD1" w:rsidRDefault="00955FD1" w:rsidP="001164DB">
      <w:pPr>
        <w:spacing w:after="0"/>
        <w:ind w:firstLine="709"/>
        <w:rPr>
          <w:rFonts w:eastAsia="Calibri" w:cs="Times New Roman"/>
          <w:szCs w:val="24"/>
        </w:rPr>
      </w:pPr>
      <w:r w:rsidRPr="00955FD1">
        <w:rPr>
          <w:rFonts w:eastAsia="Calibri" w:cs="Times New Roman"/>
          <w:szCs w:val="24"/>
        </w:rPr>
        <w:t>3. Matematik temelli ve hesaplamaya dayalı bir bilimdir.</w:t>
      </w:r>
    </w:p>
    <w:p w:rsidR="00854C93" w:rsidRDefault="00955FD1" w:rsidP="001164DB">
      <w:pPr>
        <w:spacing w:after="0"/>
        <w:ind w:firstLine="709"/>
        <w:rPr>
          <w:rFonts w:eastAsia="Calibri" w:cs="Times New Roman"/>
          <w:szCs w:val="24"/>
        </w:rPr>
      </w:pPr>
      <w:r w:rsidRPr="00955FD1">
        <w:rPr>
          <w:rFonts w:eastAsia="Calibri" w:cs="Times New Roman"/>
          <w:szCs w:val="24"/>
        </w:rPr>
        <w:t>4. Taşıma, nakliye gibi kavramların teknoloji ve küresel geli</w:t>
      </w:r>
      <w:r w:rsidR="00854C93">
        <w:rPr>
          <w:rFonts w:eastAsia="Calibri" w:cs="Times New Roman"/>
          <w:szCs w:val="24"/>
        </w:rPr>
        <w:t>şmeler sonucu evrilmiş halidir.</w:t>
      </w:r>
    </w:p>
    <w:p w:rsidR="001164DB" w:rsidRPr="00854C93" w:rsidRDefault="001164DB" w:rsidP="001164DB">
      <w:pPr>
        <w:spacing w:after="0"/>
        <w:ind w:firstLine="709"/>
        <w:rPr>
          <w:rFonts w:eastAsia="Calibri" w:cs="Times New Roman"/>
          <w:szCs w:val="24"/>
        </w:rPr>
      </w:pPr>
    </w:p>
    <w:p w:rsidR="00F56608" w:rsidRDefault="00377532" w:rsidP="00155881">
      <w:pPr>
        <w:pStyle w:val="Balk2"/>
      </w:pPr>
      <w:bookmarkStart w:id="46" w:name="_Toc484519162"/>
      <w:bookmarkStart w:id="47" w:name="_Toc512208051"/>
      <w:r>
        <w:t xml:space="preserve"> </w:t>
      </w:r>
      <w:bookmarkStart w:id="48" w:name="_Toc520960754"/>
      <w:r>
        <w:t>Lojistik Kavramının</w:t>
      </w:r>
      <w:r w:rsidRPr="00377532">
        <w:t xml:space="preserve"> Tarihsel Gelişimi</w:t>
      </w:r>
      <w:bookmarkEnd w:id="48"/>
      <w:r>
        <w:t xml:space="preserve"> </w:t>
      </w:r>
      <w:bookmarkEnd w:id="46"/>
      <w:bookmarkEnd w:id="47"/>
    </w:p>
    <w:p w:rsidR="00B336D1" w:rsidRPr="00B336D1" w:rsidRDefault="00B336D1" w:rsidP="001164DB">
      <w:pPr>
        <w:spacing w:after="0"/>
        <w:ind w:firstLine="709"/>
        <w:jc w:val="both"/>
        <w:rPr>
          <w:rFonts w:eastAsia="Calibri" w:cs="Times New Roman"/>
          <w:szCs w:val="24"/>
        </w:rPr>
      </w:pPr>
      <w:r w:rsidRPr="00B336D1">
        <w:rPr>
          <w:rFonts w:eastAsia="Calibri" w:cs="Times New Roman"/>
          <w:szCs w:val="24"/>
        </w:rPr>
        <w:t>Yeryüzünün akıl gibi çok özel bir yeteneğe sahip olan hâkimi insan, tarih boyunca malzemeleri, ihtiyaçların şekillendirdiği bir ölçekte, bir yerden başka bir yere taşımış ve depolamıştır. Son yüz yıllık zaman ölçeğinde ise savaşlar ve teknolojik gelişmeler bu süreci evrimleştirmiş ve hı</w:t>
      </w:r>
      <w:r w:rsidR="00901234">
        <w:rPr>
          <w:rFonts w:eastAsia="Calibri" w:cs="Times New Roman"/>
          <w:szCs w:val="24"/>
        </w:rPr>
        <w:t xml:space="preserve">zlandırmıştır </w:t>
      </w:r>
      <w:r w:rsidR="00854C93">
        <w:rPr>
          <w:rFonts w:eastAsia="Calibri" w:cs="Times New Roman"/>
          <w:szCs w:val="24"/>
        </w:rPr>
        <w:t xml:space="preserve">( Özalp, 2013: </w:t>
      </w:r>
      <w:r w:rsidRPr="00B336D1">
        <w:rPr>
          <w:rFonts w:eastAsia="Calibri" w:cs="Times New Roman"/>
          <w:szCs w:val="24"/>
        </w:rPr>
        <w:t>5)</w:t>
      </w:r>
      <w:r w:rsidR="00901234">
        <w:rPr>
          <w:rFonts w:eastAsia="Calibri" w:cs="Times New Roman"/>
          <w:szCs w:val="24"/>
        </w:rPr>
        <w:t>.</w:t>
      </w:r>
      <w:r w:rsidRPr="00B336D1">
        <w:rPr>
          <w:rFonts w:eastAsia="Calibri" w:cs="Times New Roman"/>
          <w:szCs w:val="24"/>
        </w:rPr>
        <w:t xml:space="preserve"> </w:t>
      </w:r>
    </w:p>
    <w:p w:rsidR="00B336D1" w:rsidRPr="00B336D1" w:rsidRDefault="00B336D1" w:rsidP="001164DB">
      <w:pPr>
        <w:spacing w:after="0"/>
        <w:ind w:firstLine="709"/>
        <w:jc w:val="both"/>
        <w:rPr>
          <w:rFonts w:eastAsia="Calibri" w:cs="Times New Roman"/>
          <w:szCs w:val="24"/>
        </w:rPr>
      </w:pPr>
      <w:r w:rsidRPr="00B336D1">
        <w:rPr>
          <w:rFonts w:eastAsia="Calibri" w:cs="Times New Roman"/>
          <w:szCs w:val="24"/>
        </w:rPr>
        <w:t>Lojistik, daha çok harp ve harp sanatıyla ilgili olarak kullanılan bir terimdir. Askeri birlikleri, donatımları, araç ve gereçleri yerleştirme, harekete geçirme, komuta etme vb. gibi k</w:t>
      </w:r>
      <w:r w:rsidR="00901234">
        <w:rPr>
          <w:rFonts w:eastAsia="Calibri" w:cs="Times New Roman"/>
          <w:szCs w:val="24"/>
        </w:rPr>
        <w:t>onuları kapsar</w:t>
      </w:r>
      <w:r w:rsidR="00854C93">
        <w:rPr>
          <w:rFonts w:eastAsia="Calibri" w:cs="Times New Roman"/>
          <w:szCs w:val="24"/>
        </w:rPr>
        <w:t xml:space="preserve"> (Akdın, 2006: </w:t>
      </w:r>
      <w:r w:rsidRPr="00B336D1">
        <w:rPr>
          <w:rFonts w:eastAsia="Calibri" w:cs="Times New Roman"/>
          <w:szCs w:val="24"/>
        </w:rPr>
        <w:t>110)</w:t>
      </w:r>
      <w:r w:rsidR="00901234">
        <w:rPr>
          <w:rFonts w:eastAsia="Calibri" w:cs="Times New Roman"/>
          <w:szCs w:val="24"/>
        </w:rPr>
        <w:t>.</w:t>
      </w:r>
      <w:r w:rsidRPr="00B336D1">
        <w:rPr>
          <w:rFonts w:eastAsia="Calibri" w:cs="Times New Roman"/>
          <w:szCs w:val="24"/>
        </w:rPr>
        <w:t xml:space="preserve"> </w:t>
      </w:r>
      <w:r w:rsidR="00F555A0" w:rsidRPr="00B336D1">
        <w:rPr>
          <w:rFonts w:eastAsia="Calibri" w:cs="Times New Roman"/>
          <w:szCs w:val="24"/>
        </w:rPr>
        <w:t>Bir</w:t>
      </w:r>
      <w:r w:rsidRPr="00B336D1">
        <w:rPr>
          <w:rFonts w:eastAsia="Calibri" w:cs="Times New Roman"/>
          <w:szCs w:val="24"/>
        </w:rPr>
        <w:t xml:space="preserve"> başka deyişle, savaş alanında bir orduyu muhafaza etmek için gerekli bütün destek eylemlerini askeri anlamda </w:t>
      </w:r>
      <w:r w:rsidR="00854C93">
        <w:rPr>
          <w:rFonts w:eastAsia="Calibri" w:cs="Times New Roman"/>
          <w:szCs w:val="24"/>
        </w:rPr>
        <w:t>temin etme</w:t>
      </w:r>
      <w:r w:rsidR="00F555A0">
        <w:rPr>
          <w:rFonts w:eastAsia="Calibri" w:cs="Times New Roman"/>
          <w:szCs w:val="24"/>
        </w:rPr>
        <w:t>k</w:t>
      </w:r>
      <w:r w:rsidR="00854C93">
        <w:rPr>
          <w:rFonts w:eastAsia="Calibri" w:cs="Times New Roman"/>
          <w:szCs w:val="24"/>
        </w:rPr>
        <w:t>dir. (Yardımcıoğlu vd</w:t>
      </w:r>
      <w:proofErr w:type="gramStart"/>
      <w:r w:rsidR="00854C93">
        <w:rPr>
          <w:rFonts w:eastAsia="Calibri" w:cs="Times New Roman"/>
          <w:szCs w:val="24"/>
        </w:rPr>
        <w:t>.,</w:t>
      </w:r>
      <w:proofErr w:type="gramEnd"/>
      <w:r w:rsidR="00854C93">
        <w:rPr>
          <w:rFonts w:eastAsia="Calibri" w:cs="Times New Roman"/>
          <w:szCs w:val="24"/>
        </w:rPr>
        <w:t xml:space="preserve"> 2012:</w:t>
      </w:r>
      <w:r w:rsidRPr="00B336D1">
        <w:rPr>
          <w:rFonts w:eastAsia="Calibri" w:cs="Times New Roman"/>
          <w:szCs w:val="24"/>
        </w:rPr>
        <w:t xml:space="preserve"> 247) askeri alanda çok derin kökleri, askeri </w:t>
      </w:r>
      <w:r w:rsidRPr="00B336D1">
        <w:rPr>
          <w:rFonts w:eastAsia="Calibri" w:cs="Times New Roman"/>
          <w:szCs w:val="24"/>
        </w:rPr>
        <w:lastRenderedPageBreak/>
        <w:t>görünüme sahip olan lojistik faaliyetleri özellikle II. Dünya Savaşı’nda büyük önem kazanmış, ordular savaş sahalarında lojistik kavramın verimli ve çok aktif kullanımı sayesin de alanda büyük gelişmeler</w:t>
      </w:r>
      <w:r w:rsidR="00F555A0">
        <w:rPr>
          <w:rFonts w:eastAsia="Calibri" w:cs="Times New Roman"/>
          <w:szCs w:val="24"/>
        </w:rPr>
        <w:t>e</w:t>
      </w:r>
      <w:r w:rsidR="00854C93">
        <w:rPr>
          <w:rFonts w:eastAsia="Calibri" w:cs="Times New Roman"/>
          <w:szCs w:val="24"/>
        </w:rPr>
        <w:t xml:space="preserve"> imza atmıştır. (Ürgün, 2015: </w:t>
      </w:r>
      <w:r w:rsidR="00F555A0">
        <w:rPr>
          <w:rFonts w:eastAsia="Calibri" w:cs="Times New Roman"/>
          <w:szCs w:val="24"/>
        </w:rPr>
        <w:t>12) A</w:t>
      </w:r>
      <w:r w:rsidRPr="00B336D1">
        <w:rPr>
          <w:rFonts w:eastAsia="Calibri" w:cs="Times New Roman"/>
          <w:szCs w:val="24"/>
        </w:rPr>
        <w:t>ncak tarımsal ürün taşımacılığı ile bir bilim olarak dikkatleri üzerine çekmeye başlamıştır. Pazarlama kavramını oluşması ile gündeme gelmeye başlamış, ekonomi biliminin doğuşundan sonra geniş çapta incelenerek, bir uzmanlık ve çalışma alanı ha</w:t>
      </w:r>
      <w:r w:rsidR="00901234">
        <w:rPr>
          <w:rFonts w:eastAsia="Calibri" w:cs="Times New Roman"/>
          <w:szCs w:val="24"/>
        </w:rPr>
        <w:t xml:space="preserve">line dönüşmüştür </w:t>
      </w:r>
      <w:r w:rsidR="00854C93">
        <w:rPr>
          <w:rFonts w:eastAsia="Calibri" w:cs="Times New Roman"/>
          <w:szCs w:val="24"/>
        </w:rPr>
        <w:t xml:space="preserve">(Kır, 2016: </w:t>
      </w:r>
      <w:r w:rsidRPr="00B336D1">
        <w:rPr>
          <w:rFonts w:eastAsia="Calibri" w:cs="Times New Roman"/>
          <w:szCs w:val="24"/>
        </w:rPr>
        <w:t>4)</w:t>
      </w:r>
      <w:r w:rsidR="00901234">
        <w:rPr>
          <w:rFonts w:eastAsia="Calibri" w:cs="Times New Roman"/>
          <w:szCs w:val="24"/>
        </w:rPr>
        <w:t>.</w:t>
      </w:r>
      <w:r w:rsidRPr="00B336D1">
        <w:rPr>
          <w:rFonts w:eastAsia="Calibri" w:cs="Times New Roman"/>
          <w:szCs w:val="24"/>
        </w:rPr>
        <w:t xml:space="preserve"> </w:t>
      </w:r>
    </w:p>
    <w:p w:rsidR="00B336D1" w:rsidRDefault="00B336D1" w:rsidP="001164DB">
      <w:pPr>
        <w:spacing w:after="0"/>
        <w:ind w:firstLine="709"/>
        <w:jc w:val="both"/>
        <w:rPr>
          <w:rFonts w:eastAsia="Calibri" w:cs="Times New Roman"/>
          <w:szCs w:val="24"/>
        </w:rPr>
      </w:pPr>
      <w:r w:rsidRPr="00B336D1">
        <w:rPr>
          <w:rFonts w:eastAsia="Calibri" w:cs="Times New Roman"/>
          <w:szCs w:val="24"/>
        </w:rPr>
        <w:t>Lojistik tarihine baktığımızda en çok askeri alanda gelişim alanı bulduğu bilinmekte ve Fatih sultan Mehmet’in gemileri karadan yürütmesi, askeri alan da kullanım alanına devasa bir örne</w:t>
      </w:r>
      <w:r w:rsidR="00901234">
        <w:rPr>
          <w:rFonts w:eastAsia="Calibri" w:cs="Times New Roman"/>
          <w:szCs w:val="24"/>
        </w:rPr>
        <w:t xml:space="preserve">k olarak karşımıza çıkmaktadır </w:t>
      </w:r>
      <w:r w:rsidRPr="00B336D1">
        <w:rPr>
          <w:rFonts w:eastAsia="Calibri" w:cs="Times New Roman"/>
          <w:szCs w:val="24"/>
        </w:rPr>
        <w:t>(Şahin ve Demir, 2003</w:t>
      </w:r>
      <w:r w:rsidR="000C3EC9">
        <w:rPr>
          <w:rFonts w:eastAsia="Calibri" w:cs="Times New Roman"/>
          <w:szCs w:val="24"/>
        </w:rPr>
        <w:t>: 2</w:t>
      </w:r>
      <w:r w:rsidRPr="00B336D1">
        <w:rPr>
          <w:rFonts w:eastAsia="Calibri" w:cs="Times New Roman"/>
          <w:szCs w:val="24"/>
        </w:rPr>
        <w:t>)</w:t>
      </w:r>
      <w:r w:rsidR="00901234">
        <w:rPr>
          <w:rFonts w:eastAsia="Calibri" w:cs="Times New Roman"/>
          <w:szCs w:val="24"/>
        </w:rPr>
        <w:t>.</w:t>
      </w:r>
    </w:p>
    <w:p w:rsidR="00A434E5" w:rsidRPr="00B336D1" w:rsidRDefault="00A434E5" w:rsidP="001164DB">
      <w:pPr>
        <w:spacing w:after="0"/>
        <w:ind w:firstLine="709"/>
        <w:jc w:val="both"/>
        <w:rPr>
          <w:rFonts w:eastAsia="Calibri" w:cs="Times New Roman"/>
          <w:szCs w:val="24"/>
        </w:rPr>
      </w:pPr>
      <w:r w:rsidRPr="00B336D1">
        <w:rPr>
          <w:rFonts w:eastAsia="Calibri" w:cs="Times New Roman"/>
          <w:szCs w:val="24"/>
        </w:rPr>
        <w:t>Lojistik, tarihin derinliklerinden bu yana fiilen kullanılmakta olan; ancak kavram olarak 20. yüzyılın başlarından itibaren kullanılmaya başlanan ve 1960’larda ticari literatüre giren b</w:t>
      </w:r>
      <w:r w:rsidR="00854C93">
        <w:rPr>
          <w:rFonts w:eastAsia="Calibri" w:cs="Times New Roman"/>
          <w:szCs w:val="24"/>
        </w:rPr>
        <w:t xml:space="preserve">ir tabirdir (Erkayman, 2007: </w:t>
      </w:r>
      <w:r w:rsidRPr="00B336D1">
        <w:rPr>
          <w:rFonts w:eastAsia="Calibri" w:cs="Times New Roman"/>
          <w:szCs w:val="24"/>
        </w:rPr>
        <w:t>3)</w:t>
      </w:r>
      <w:r w:rsidR="00901234">
        <w:rPr>
          <w:rFonts w:eastAsia="Calibri" w:cs="Times New Roman"/>
          <w:szCs w:val="24"/>
        </w:rPr>
        <w:t>.</w:t>
      </w:r>
    </w:p>
    <w:p w:rsidR="00A434E5" w:rsidRDefault="00A434E5" w:rsidP="001164DB">
      <w:pPr>
        <w:shd w:val="clear" w:color="auto" w:fill="FFFFFF"/>
        <w:spacing w:after="0"/>
        <w:ind w:firstLine="709"/>
        <w:jc w:val="both"/>
        <w:textAlignment w:val="baseline"/>
        <w:rPr>
          <w:rFonts w:eastAsia="Times New Roman" w:cs="Times New Roman"/>
          <w:szCs w:val="24"/>
          <w:lang w:eastAsia="tr-TR"/>
        </w:rPr>
      </w:pPr>
      <w:r w:rsidRPr="00B336D1">
        <w:rPr>
          <w:rFonts w:eastAsia="Times New Roman" w:cs="Times New Roman"/>
          <w:szCs w:val="24"/>
          <w:lang w:eastAsia="tr-TR"/>
        </w:rPr>
        <w:t>Lojistik kavramının gelişimine sebep olan etmenleri, küreselleşme, yeni ekonomi anlayışı, rekabetin farklılaşması ve getirileri ve teknolojik gelişmeler şeklinde sır</w:t>
      </w:r>
      <w:r w:rsidR="00901234">
        <w:rPr>
          <w:rFonts w:eastAsia="Times New Roman" w:cs="Times New Roman"/>
          <w:szCs w:val="24"/>
          <w:lang w:eastAsia="tr-TR"/>
        </w:rPr>
        <w:t xml:space="preserve">alanmaktadır </w:t>
      </w:r>
      <w:r w:rsidR="00854C93">
        <w:rPr>
          <w:rFonts w:eastAsia="Times New Roman" w:cs="Times New Roman"/>
          <w:szCs w:val="24"/>
          <w:lang w:eastAsia="tr-TR"/>
        </w:rPr>
        <w:t xml:space="preserve">( Şekkeli, 2016: </w:t>
      </w:r>
      <w:r w:rsidRPr="00B336D1">
        <w:rPr>
          <w:rFonts w:eastAsia="Times New Roman" w:cs="Times New Roman"/>
          <w:szCs w:val="24"/>
          <w:lang w:eastAsia="tr-TR"/>
        </w:rPr>
        <w:t>10)</w:t>
      </w:r>
      <w:r w:rsidR="00901234">
        <w:rPr>
          <w:rFonts w:eastAsia="Times New Roman" w:cs="Times New Roman"/>
          <w:szCs w:val="24"/>
          <w:lang w:eastAsia="tr-TR"/>
        </w:rPr>
        <w:t>.</w:t>
      </w:r>
    </w:p>
    <w:p w:rsidR="00A434E5" w:rsidRPr="00284161" w:rsidRDefault="00A434E5" w:rsidP="001164DB">
      <w:pPr>
        <w:spacing w:after="0"/>
        <w:ind w:firstLine="709"/>
        <w:jc w:val="both"/>
        <w:rPr>
          <w:rFonts w:eastAsia="Calibri" w:cs="Times New Roman"/>
          <w:szCs w:val="24"/>
        </w:rPr>
      </w:pPr>
      <w:r w:rsidRPr="00284161">
        <w:rPr>
          <w:rFonts w:eastAsia="Calibri" w:cs="Times New Roman"/>
          <w:szCs w:val="24"/>
        </w:rPr>
        <w:t>19.yüzyılın başında demiryolu, 1903'de uçak keşfi, 1956 deniz taşımacılığı ve deniz konteyneri icadı ile deniz ulaşımını çarpıcı bir biçimde etkilemiştir. İnsanlık tarihinin son kilometre taşları işaretlenmiş ve bu sıçrayışlar aynı oranda lojistik kavramını e</w:t>
      </w:r>
      <w:r w:rsidR="00901234">
        <w:rPr>
          <w:rFonts w:eastAsia="Calibri" w:cs="Times New Roman"/>
          <w:szCs w:val="24"/>
        </w:rPr>
        <w:t>tkilemiştir</w:t>
      </w:r>
      <w:r w:rsidR="00854C93">
        <w:rPr>
          <w:rFonts w:eastAsia="Calibri" w:cs="Times New Roman"/>
          <w:szCs w:val="24"/>
        </w:rPr>
        <w:t xml:space="preserve"> (Speranza, 2016: </w:t>
      </w:r>
      <w:r w:rsidRPr="00284161">
        <w:rPr>
          <w:rFonts w:eastAsia="Calibri" w:cs="Times New Roman"/>
          <w:szCs w:val="24"/>
        </w:rPr>
        <w:t>830)</w:t>
      </w:r>
      <w:r w:rsidR="00901234">
        <w:rPr>
          <w:rFonts w:eastAsia="Calibri" w:cs="Times New Roman"/>
          <w:szCs w:val="24"/>
        </w:rPr>
        <w:t>.</w:t>
      </w:r>
      <w:r w:rsidRPr="00284161">
        <w:rPr>
          <w:rFonts w:eastAsia="Calibri" w:cs="Times New Roman"/>
          <w:szCs w:val="24"/>
        </w:rPr>
        <w:t xml:space="preserve"> </w:t>
      </w:r>
    </w:p>
    <w:p w:rsidR="00A434E5" w:rsidRPr="00284161" w:rsidRDefault="00A434E5" w:rsidP="001164DB">
      <w:pPr>
        <w:spacing w:after="0"/>
        <w:ind w:firstLine="709"/>
        <w:jc w:val="both"/>
        <w:rPr>
          <w:rFonts w:eastAsia="Calibri" w:cs="Times New Roman"/>
          <w:szCs w:val="24"/>
        </w:rPr>
      </w:pPr>
      <w:r w:rsidRPr="00284161">
        <w:rPr>
          <w:rFonts w:eastAsia="Calibri" w:cs="Times New Roman"/>
          <w:szCs w:val="24"/>
        </w:rPr>
        <w:t xml:space="preserve">Lojistik </w:t>
      </w:r>
      <w:r w:rsidR="00F555A0">
        <w:rPr>
          <w:rFonts w:eastAsia="Calibri" w:cs="Times New Roman"/>
          <w:szCs w:val="24"/>
        </w:rPr>
        <w:t xml:space="preserve">Türkiye’de </w:t>
      </w:r>
      <w:r w:rsidRPr="00284161">
        <w:rPr>
          <w:rFonts w:eastAsia="Calibri" w:cs="Times New Roman"/>
          <w:szCs w:val="24"/>
        </w:rPr>
        <w:t>en iyi geleceği olan üç meslekten biri olarak göster</w:t>
      </w:r>
      <w:r w:rsidR="00901234">
        <w:rPr>
          <w:rFonts w:eastAsia="Calibri" w:cs="Times New Roman"/>
          <w:szCs w:val="24"/>
        </w:rPr>
        <w:t>ilmektedir</w:t>
      </w:r>
      <w:r w:rsidR="00854C93">
        <w:rPr>
          <w:rFonts w:eastAsia="Calibri" w:cs="Times New Roman"/>
          <w:szCs w:val="24"/>
        </w:rPr>
        <w:t xml:space="preserve"> (Tanyaş vd</w:t>
      </w:r>
      <w:proofErr w:type="gramStart"/>
      <w:r w:rsidR="00854C93">
        <w:rPr>
          <w:rFonts w:eastAsia="Calibri" w:cs="Times New Roman"/>
          <w:szCs w:val="24"/>
        </w:rPr>
        <w:t>.</w:t>
      </w:r>
      <w:r w:rsidRPr="00284161">
        <w:rPr>
          <w:rFonts w:eastAsia="Calibri" w:cs="Times New Roman"/>
          <w:szCs w:val="24"/>
        </w:rPr>
        <w:t>,</w:t>
      </w:r>
      <w:proofErr w:type="gramEnd"/>
      <w:r w:rsidRPr="00284161">
        <w:rPr>
          <w:rFonts w:eastAsia="Calibri" w:cs="Times New Roman"/>
          <w:szCs w:val="24"/>
        </w:rPr>
        <w:t xml:space="preserve"> 2013 sf.7)</w:t>
      </w:r>
      <w:r w:rsidR="00901234">
        <w:rPr>
          <w:rFonts w:eastAsia="Calibri" w:cs="Times New Roman"/>
          <w:szCs w:val="24"/>
        </w:rPr>
        <w:t>.</w:t>
      </w:r>
      <w:r w:rsidRPr="00284161">
        <w:rPr>
          <w:rFonts w:eastAsia="Calibri" w:cs="Times New Roman"/>
          <w:szCs w:val="24"/>
        </w:rPr>
        <w:t xml:space="preserve"> Yapılan bir araştırmada 21. Yüzyılı şekillendirecek olan 3 temel bilim alanından birisi olarak lojistik hizme</w:t>
      </w:r>
      <w:r w:rsidR="00901234">
        <w:rPr>
          <w:rFonts w:eastAsia="Calibri" w:cs="Times New Roman"/>
          <w:szCs w:val="24"/>
        </w:rPr>
        <w:t>tlerin tanımlandığı görülmüştür</w:t>
      </w:r>
      <w:r w:rsidRPr="00284161">
        <w:rPr>
          <w:rFonts w:eastAsia="Calibri" w:cs="Times New Roman"/>
          <w:szCs w:val="24"/>
        </w:rPr>
        <w:t xml:space="preserve"> (Özdoğan,</w:t>
      </w:r>
      <w:r w:rsidR="00854C93">
        <w:rPr>
          <w:rFonts w:eastAsia="Calibri" w:cs="Times New Roman"/>
          <w:szCs w:val="24"/>
        </w:rPr>
        <w:t xml:space="preserve"> 2016: </w:t>
      </w:r>
      <w:r w:rsidRPr="00284161">
        <w:rPr>
          <w:rFonts w:eastAsia="Calibri" w:cs="Times New Roman"/>
          <w:szCs w:val="24"/>
        </w:rPr>
        <w:t>3)</w:t>
      </w:r>
      <w:r w:rsidR="00901234">
        <w:rPr>
          <w:rFonts w:eastAsia="Calibri" w:cs="Times New Roman"/>
          <w:szCs w:val="24"/>
        </w:rPr>
        <w:t>.</w:t>
      </w:r>
    </w:p>
    <w:p w:rsidR="00A434E5" w:rsidRPr="00284161" w:rsidRDefault="00A434E5" w:rsidP="001164DB">
      <w:pPr>
        <w:spacing w:after="0"/>
        <w:ind w:firstLine="709"/>
        <w:jc w:val="both"/>
        <w:rPr>
          <w:rFonts w:eastAsia="Calibri" w:cs="Times New Roman"/>
          <w:szCs w:val="24"/>
        </w:rPr>
      </w:pPr>
      <w:r w:rsidRPr="00284161">
        <w:rPr>
          <w:rFonts w:eastAsia="Calibri" w:cs="Times New Roman"/>
          <w:color w:val="000000"/>
          <w:szCs w:val="24"/>
        </w:rPr>
        <w:t>Bütün hizmet sektörleri arasında ilk sırayı turizm sektörü alırken hemen arkasın da en yüksek gelir ile lojistik sektör yer almaktadır. Lojistik sektörünün gücünün artırılması şirketlerin performansını olumlu yönde etki</w:t>
      </w:r>
      <w:r w:rsidR="00901234">
        <w:rPr>
          <w:rFonts w:eastAsia="Calibri" w:cs="Times New Roman"/>
          <w:color w:val="000000"/>
          <w:szCs w:val="24"/>
        </w:rPr>
        <w:t>leyecektir</w:t>
      </w:r>
      <w:r w:rsidR="00854C93">
        <w:rPr>
          <w:rFonts w:eastAsia="Calibri" w:cs="Times New Roman"/>
          <w:color w:val="000000"/>
          <w:szCs w:val="24"/>
        </w:rPr>
        <w:t xml:space="preserve"> (Erdoğan, 2015: </w:t>
      </w:r>
      <w:r w:rsidRPr="00284161">
        <w:rPr>
          <w:rFonts w:eastAsia="Calibri" w:cs="Times New Roman"/>
          <w:color w:val="000000"/>
          <w:szCs w:val="24"/>
        </w:rPr>
        <w:t>3) diyerek ekonomik açıdan olumlu etkiyi gözler önüne sermektedir.</w:t>
      </w:r>
    </w:p>
    <w:p w:rsidR="00A434E5" w:rsidRPr="00284161" w:rsidRDefault="00A434E5" w:rsidP="001164DB">
      <w:pPr>
        <w:spacing w:after="0"/>
        <w:ind w:firstLine="709"/>
        <w:jc w:val="both"/>
        <w:rPr>
          <w:rFonts w:ascii="Calibri" w:eastAsia="Calibri" w:hAnsi="Calibri" w:cs="Times New Roman"/>
          <w:sz w:val="20"/>
        </w:rPr>
      </w:pPr>
      <w:r w:rsidRPr="00284161">
        <w:rPr>
          <w:rFonts w:eastAsia="Calibri" w:cs="Times New Roman"/>
          <w:szCs w:val="24"/>
        </w:rPr>
        <w:t xml:space="preserve">Günümüz de lojistik, firmaların yükünü hafifletme görevini üstlenmiş ve büyük bir dönüşüm ile adeta kabuk değiştirmiştir. Lojistik sektörü,  toplam giderler içerisinde payının gün geçtikçe artması ve lojistiğin işletmelerin rekabetçi yapıları üzerindeki </w:t>
      </w:r>
      <w:r w:rsidRPr="00284161">
        <w:rPr>
          <w:rFonts w:eastAsia="Calibri" w:cs="Times New Roman"/>
          <w:szCs w:val="24"/>
        </w:rPr>
        <w:lastRenderedPageBreak/>
        <w:t>olumlu katkısı, hızlı bir gelişme eğilimi yakalamasına neden olmuştur. Üretici firmaların, kendi konuları olan üretime odaklanarak, tedarik zinciri içerisindeki faaliyetleri dış kaynak kullanımı (outsource) yoluyla elde etmesi fikrinden doğmuştur. Bugün ise küresel ticaretin bel kemiği hal</w:t>
      </w:r>
      <w:r w:rsidR="00901234">
        <w:rPr>
          <w:rFonts w:eastAsia="Calibri" w:cs="Times New Roman"/>
          <w:szCs w:val="24"/>
        </w:rPr>
        <w:t xml:space="preserve">e dönüşmüştür </w:t>
      </w:r>
      <w:r w:rsidR="00854C93">
        <w:rPr>
          <w:rFonts w:eastAsia="Calibri" w:cs="Times New Roman"/>
          <w:szCs w:val="24"/>
        </w:rPr>
        <w:t xml:space="preserve">(Babacan, 2004: 9; Uludağ, 2013: </w:t>
      </w:r>
      <w:r w:rsidRPr="00284161">
        <w:rPr>
          <w:rFonts w:eastAsia="Calibri" w:cs="Times New Roman"/>
          <w:szCs w:val="24"/>
        </w:rPr>
        <w:t>6-15)</w:t>
      </w:r>
      <w:r w:rsidR="00901234">
        <w:rPr>
          <w:rFonts w:eastAsia="Calibri" w:cs="Times New Roman"/>
          <w:szCs w:val="24"/>
        </w:rPr>
        <w:t>.</w:t>
      </w:r>
    </w:p>
    <w:p w:rsidR="00A434E5" w:rsidRDefault="00A434E5" w:rsidP="001164DB">
      <w:pPr>
        <w:spacing w:after="0"/>
        <w:ind w:firstLine="709"/>
        <w:jc w:val="both"/>
        <w:rPr>
          <w:rFonts w:eastAsia="Calibri" w:cs="Times New Roman"/>
          <w:szCs w:val="24"/>
        </w:rPr>
      </w:pPr>
      <w:r w:rsidRPr="00284161">
        <w:rPr>
          <w:rFonts w:eastAsia="Calibri" w:cs="Times New Roman"/>
          <w:szCs w:val="24"/>
        </w:rPr>
        <w:t>Geçen yüzyılın son on yılında, lojistik yönetimi dünyadaki stratejik yönetimin en cazip alanlarından biri haline gelmiştir. Öyle ki ülkelerin ekonomik anlam da gelişmişlik düzeyleri lojistik anlamda ibrelerin nerede olduğuna bakılarak değerlendirilmektedir. Lojiktik kavramının önemi, malzeme akışının verimliliğini artırmak, çeşitli endüstrilerdeki dağıtım maliyetlerini düşürmek için en önemli araç h</w:t>
      </w:r>
      <w:r w:rsidR="00901234">
        <w:rPr>
          <w:rFonts w:eastAsia="Calibri" w:cs="Times New Roman"/>
          <w:szCs w:val="24"/>
        </w:rPr>
        <w:t xml:space="preserve">aline gelmiştir </w:t>
      </w:r>
      <w:r w:rsidR="00854C93">
        <w:rPr>
          <w:rFonts w:eastAsia="Calibri" w:cs="Times New Roman"/>
          <w:szCs w:val="24"/>
        </w:rPr>
        <w:t>(Yu vd</w:t>
      </w:r>
      <w:proofErr w:type="gramStart"/>
      <w:r w:rsidR="00854C93">
        <w:rPr>
          <w:rFonts w:eastAsia="Calibri" w:cs="Times New Roman"/>
          <w:szCs w:val="24"/>
        </w:rPr>
        <w:t>.,</w:t>
      </w:r>
      <w:proofErr w:type="gramEnd"/>
      <w:r w:rsidR="00854C93">
        <w:rPr>
          <w:rFonts w:eastAsia="Calibri" w:cs="Times New Roman"/>
          <w:szCs w:val="24"/>
        </w:rPr>
        <w:t xml:space="preserve"> 2016: </w:t>
      </w:r>
      <w:r w:rsidR="00901234">
        <w:rPr>
          <w:rFonts w:eastAsia="Calibri" w:cs="Times New Roman"/>
          <w:szCs w:val="24"/>
        </w:rPr>
        <w:t xml:space="preserve">180). </w:t>
      </w:r>
      <w:r w:rsidRPr="00284161">
        <w:rPr>
          <w:rFonts w:eastAsia="Calibri" w:cs="Times New Roman"/>
          <w:szCs w:val="24"/>
        </w:rPr>
        <w:t xml:space="preserve"> Şirketlerin üst düzey yöneticilerinin kararlılığı ve müşteri hizmetlerinin hem yerel hem de uluslararası pazar ile lojistik arasındaki bağlantıyı temsil eden "altın tel" ile betimlenmesinden anlaşı</w:t>
      </w:r>
      <w:r w:rsidR="00901234">
        <w:rPr>
          <w:rFonts w:eastAsia="Calibri" w:cs="Times New Roman"/>
          <w:szCs w:val="24"/>
        </w:rPr>
        <w:t>lmaktadır</w:t>
      </w:r>
      <w:r w:rsidR="00854C93">
        <w:rPr>
          <w:rFonts w:eastAsia="Calibri" w:cs="Times New Roman"/>
          <w:szCs w:val="24"/>
        </w:rPr>
        <w:t xml:space="preserve"> (Melovic vd</w:t>
      </w:r>
      <w:proofErr w:type="gramStart"/>
      <w:r w:rsidR="00854C93">
        <w:rPr>
          <w:rFonts w:eastAsia="Calibri" w:cs="Times New Roman"/>
          <w:szCs w:val="24"/>
        </w:rPr>
        <w:t>.,</w:t>
      </w:r>
      <w:proofErr w:type="gramEnd"/>
      <w:r w:rsidR="00854C93">
        <w:rPr>
          <w:rFonts w:eastAsia="Calibri" w:cs="Times New Roman"/>
          <w:szCs w:val="24"/>
        </w:rPr>
        <w:t xml:space="preserve"> 2015: </w:t>
      </w:r>
      <w:r w:rsidRPr="00284161">
        <w:rPr>
          <w:rFonts w:eastAsia="Calibri" w:cs="Times New Roman"/>
          <w:szCs w:val="24"/>
        </w:rPr>
        <w:t>812)</w:t>
      </w:r>
      <w:r w:rsidR="00901234">
        <w:rPr>
          <w:rFonts w:eastAsia="Calibri" w:cs="Times New Roman"/>
          <w:szCs w:val="24"/>
        </w:rPr>
        <w:t>.</w:t>
      </w:r>
      <w:r w:rsidRPr="00284161">
        <w:rPr>
          <w:rFonts w:eastAsia="Calibri" w:cs="Times New Roman"/>
          <w:szCs w:val="24"/>
        </w:rPr>
        <w:t xml:space="preserve">  Lojistik alanının gelişimi altın tel benzetmeleri ile daha net bir tablo ile resmedilmektedir.</w:t>
      </w:r>
    </w:p>
    <w:p w:rsidR="00D8112D" w:rsidRDefault="00D8112D" w:rsidP="001164DB">
      <w:pPr>
        <w:spacing w:after="0"/>
        <w:ind w:firstLine="709"/>
        <w:jc w:val="both"/>
        <w:rPr>
          <w:rFonts w:eastAsia="Calibri" w:cs="Times New Roman"/>
          <w:szCs w:val="24"/>
        </w:rPr>
      </w:pPr>
      <w:r w:rsidRPr="00D8112D">
        <w:rPr>
          <w:rFonts w:eastAsia="Calibri" w:cs="Times New Roman"/>
          <w:szCs w:val="24"/>
        </w:rPr>
        <w:t>Lojistik kavramına fonksiyonel olarak değinmek istediğimiz de uygulandıkları alanlara göre isim aldığını görmekteyiz (Alkusal, 2006: 8) :</w:t>
      </w:r>
    </w:p>
    <w:p w:rsidR="00D8112D" w:rsidRPr="00D8112D" w:rsidRDefault="00D8112D" w:rsidP="001164DB">
      <w:pPr>
        <w:spacing w:after="0"/>
        <w:ind w:firstLine="709"/>
        <w:jc w:val="both"/>
        <w:rPr>
          <w:rFonts w:eastAsia="Calibri" w:cs="Times New Roman"/>
          <w:szCs w:val="24"/>
        </w:rPr>
      </w:pPr>
      <w:r w:rsidRPr="00D8112D">
        <w:rPr>
          <w:rFonts w:eastAsia="Calibri" w:cs="Times New Roman"/>
          <w:szCs w:val="24"/>
        </w:rPr>
        <w:t xml:space="preserve">1. İşletme Lojistiği </w:t>
      </w:r>
    </w:p>
    <w:p w:rsidR="00D8112D" w:rsidRPr="00D8112D" w:rsidRDefault="00D8112D" w:rsidP="001164DB">
      <w:pPr>
        <w:spacing w:after="0"/>
        <w:ind w:firstLine="709"/>
        <w:jc w:val="both"/>
        <w:rPr>
          <w:rFonts w:eastAsia="Calibri" w:cs="Times New Roman"/>
          <w:szCs w:val="24"/>
        </w:rPr>
      </w:pPr>
      <w:r w:rsidRPr="00D8112D">
        <w:rPr>
          <w:rFonts w:eastAsia="Calibri" w:cs="Times New Roman"/>
          <w:szCs w:val="24"/>
        </w:rPr>
        <w:t xml:space="preserve">2. Askeri Lojistik </w:t>
      </w:r>
    </w:p>
    <w:p w:rsidR="00D8112D" w:rsidRPr="00D8112D" w:rsidRDefault="00D8112D" w:rsidP="001164DB">
      <w:pPr>
        <w:spacing w:after="0"/>
        <w:ind w:firstLine="709"/>
        <w:jc w:val="both"/>
        <w:rPr>
          <w:rFonts w:eastAsia="Calibri" w:cs="Times New Roman"/>
          <w:szCs w:val="24"/>
        </w:rPr>
      </w:pPr>
      <w:r w:rsidRPr="00D8112D">
        <w:rPr>
          <w:rFonts w:eastAsia="Calibri" w:cs="Times New Roman"/>
          <w:szCs w:val="24"/>
        </w:rPr>
        <w:t xml:space="preserve">3. Olay Lojistiği </w:t>
      </w:r>
    </w:p>
    <w:p w:rsidR="00D8112D" w:rsidRDefault="00D8112D" w:rsidP="001164DB">
      <w:pPr>
        <w:spacing w:after="0"/>
        <w:ind w:firstLine="709"/>
        <w:jc w:val="both"/>
        <w:rPr>
          <w:rFonts w:eastAsia="Calibri" w:cs="Times New Roman"/>
          <w:szCs w:val="24"/>
        </w:rPr>
      </w:pPr>
      <w:r w:rsidRPr="00D8112D">
        <w:rPr>
          <w:rFonts w:eastAsia="Calibri" w:cs="Times New Roman"/>
          <w:szCs w:val="24"/>
        </w:rPr>
        <w:t xml:space="preserve">4. Hizmet Lojistiği şeklinde ifade etmektedir. </w:t>
      </w:r>
    </w:p>
    <w:p w:rsidR="00D8112D" w:rsidRDefault="00D8112D" w:rsidP="001164DB">
      <w:pPr>
        <w:spacing w:after="0"/>
        <w:ind w:firstLine="709"/>
        <w:jc w:val="both"/>
        <w:rPr>
          <w:rFonts w:eastAsia="Calibri" w:cs="Times New Roman"/>
          <w:szCs w:val="24"/>
        </w:rPr>
      </w:pPr>
      <w:r w:rsidRPr="00D8112D">
        <w:rPr>
          <w:rFonts w:eastAsia="Calibri" w:cs="Times New Roman"/>
          <w:szCs w:val="24"/>
        </w:rPr>
        <w:t>Lojistik kavramı üzerinde bu şekilde sınıflandırma ve inceleme çalışmaları küreselleşerek devam etmektedir. Lojistik sistemlerin sürekliliği her türlü belirsizlik ve aksamalar yüzünden tehdit altındadır. </w:t>
      </w:r>
    </w:p>
    <w:p w:rsidR="00D8112D" w:rsidRDefault="00D8112D" w:rsidP="001164DB">
      <w:pPr>
        <w:spacing w:after="0"/>
        <w:ind w:firstLine="709"/>
        <w:jc w:val="both"/>
        <w:rPr>
          <w:rFonts w:eastAsia="Calibri" w:cs="Times New Roman"/>
          <w:szCs w:val="24"/>
        </w:rPr>
      </w:pPr>
      <w:r>
        <w:rPr>
          <w:rFonts w:eastAsia="Calibri" w:cs="Times New Roman"/>
          <w:szCs w:val="24"/>
        </w:rPr>
        <w:t>Bahsi geçen çalışma sonuçlarında ortaya çıkan lojistik kavramı ise tablo 1 ile ifade edilmektedir.</w:t>
      </w:r>
    </w:p>
    <w:p w:rsidR="005D6888" w:rsidRDefault="005D6888" w:rsidP="001164DB">
      <w:pPr>
        <w:spacing w:after="0"/>
        <w:ind w:firstLine="709"/>
        <w:jc w:val="both"/>
        <w:rPr>
          <w:rFonts w:eastAsia="Calibri" w:cs="Times New Roman"/>
          <w:szCs w:val="24"/>
        </w:rPr>
      </w:pPr>
    </w:p>
    <w:p w:rsidR="005D6888" w:rsidRDefault="005D6888" w:rsidP="001164DB">
      <w:pPr>
        <w:spacing w:after="0"/>
        <w:ind w:firstLine="709"/>
        <w:jc w:val="both"/>
        <w:rPr>
          <w:rFonts w:eastAsia="Calibri" w:cs="Times New Roman"/>
          <w:szCs w:val="24"/>
        </w:rPr>
      </w:pPr>
    </w:p>
    <w:p w:rsidR="005D6888" w:rsidRDefault="005D6888" w:rsidP="001164DB">
      <w:pPr>
        <w:spacing w:after="0"/>
        <w:ind w:firstLine="709"/>
        <w:jc w:val="both"/>
        <w:rPr>
          <w:rFonts w:eastAsia="Calibri" w:cs="Times New Roman"/>
          <w:szCs w:val="24"/>
        </w:rPr>
      </w:pPr>
    </w:p>
    <w:p w:rsidR="002F7BAC" w:rsidRDefault="002F7BAC" w:rsidP="001164DB">
      <w:pPr>
        <w:spacing w:after="0"/>
        <w:ind w:firstLine="709"/>
        <w:jc w:val="both"/>
        <w:rPr>
          <w:rFonts w:eastAsia="Calibri" w:cs="Times New Roman"/>
          <w:szCs w:val="24"/>
        </w:rPr>
      </w:pPr>
    </w:p>
    <w:p w:rsidR="005D6888" w:rsidRDefault="005D6888" w:rsidP="001164DB">
      <w:pPr>
        <w:spacing w:after="0"/>
        <w:ind w:firstLine="709"/>
        <w:jc w:val="both"/>
        <w:rPr>
          <w:rFonts w:eastAsia="Calibri" w:cs="Times New Roman"/>
          <w:szCs w:val="24"/>
        </w:rPr>
      </w:pPr>
    </w:p>
    <w:p w:rsidR="00D44D9E" w:rsidRDefault="00D44D9E" w:rsidP="001164DB">
      <w:pPr>
        <w:spacing w:after="0"/>
        <w:ind w:firstLine="709"/>
        <w:jc w:val="both"/>
        <w:rPr>
          <w:rFonts w:eastAsia="Calibri" w:cs="Times New Roman"/>
          <w:szCs w:val="24"/>
        </w:rPr>
      </w:pPr>
    </w:p>
    <w:p w:rsidR="00FA4E42" w:rsidRPr="00FA4E42" w:rsidRDefault="00FA4E42" w:rsidP="001164DB">
      <w:pPr>
        <w:shd w:val="clear" w:color="auto" w:fill="FFFFFF"/>
        <w:spacing w:after="0"/>
        <w:jc w:val="center"/>
        <w:textAlignment w:val="baseline"/>
        <w:rPr>
          <w:rFonts w:eastAsia="Times New Roman" w:cs="Times New Roman"/>
          <w:b/>
          <w:szCs w:val="24"/>
          <w:lang w:eastAsia="tr-TR"/>
        </w:rPr>
      </w:pPr>
      <w:r w:rsidRPr="00FA4E42">
        <w:rPr>
          <w:rFonts w:eastAsia="Times New Roman" w:cs="Times New Roman"/>
          <w:b/>
          <w:szCs w:val="24"/>
          <w:lang w:eastAsia="tr-TR"/>
        </w:rPr>
        <w:lastRenderedPageBreak/>
        <w:t xml:space="preserve">Tablo </w:t>
      </w:r>
      <w:proofErr w:type="gramStart"/>
      <w:r w:rsidR="005B36F8">
        <w:rPr>
          <w:rFonts w:eastAsia="Times New Roman" w:cs="Times New Roman"/>
          <w:b/>
          <w:szCs w:val="24"/>
          <w:lang w:eastAsia="tr-TR"/>
        </w:rPr>
        <w:t>1.</w:t>
      </w:r>
      <w:r w:rsidRPr="00FA4E42">
        <w:rPr>
          <w:rFonts w:eastAsia="Times New Roman" w:cs="Times New Roman"/>
          <w:b/>
          <w:szCs w:val="24"/>
          <w:lang w:eastAsia="tr-TR"/>
        </w:rPr>
        <w:t>1</w:t>
      </w:r>
      <w:proofErr w:type="gramEnd"/>
      <w:r w:rsidRPr="00FA4E42">
        <w:rPr>
          <w:rFonts w:eastAsia="Times New Roman" w:cs="Times New Roman"/>
          <w:b/>
          <w:szCs w:val="24"/>
          <w:lang w:eastAsia="tr-TR"/>
        </w:rPr>
        <w:t>. Lojistik Kavramının Tarihsel Gelişimi</w:t>
      </w:r>
    </w:p>
    <w:p w:rsidR="00B336D1" w:rsidRDefault="00284161" w:rsidP="001164DB">
      <w:pPr>
        <w:shd w:val="clear" w:color="auto" w:fill="FFFFFF"/>
        <w:spacing w:after="0"/>
        <w:ind w:firstLine="709"/>
        <w:jc w:val="both"/>
        <w:textAlignment w:val="baseline"/>
        <w:rPr>
          <w:rFonts w:eastAsia="Times New Roman" w:cs="Times New Roman"/>
          <w:szCs w:val="24"/>
          <w:lang w:eastAsia="tr-TR"/>
        </w:rPr>
      </w:pPr>
      <w:r w:rsidRPr="00453275">
        <w:rPr>
          <w:rFonts w:asciiTheme="minorHAnsi" w:hAnsiTheme="minorHAnsi"/>
          <w:noProof/>
          <w:sz w:val="22"/>
          <w:lang w:eastAsia="tr-TR"/>
        </w:rPr>
        <mc:AlternateContent>
          <mc:Choice Requires="wpg">
            <w:drawing>
              <wp:anchor distT="0" distB="0" distL="114300" distR="114300" simplePos="0" relativeHeight="251685888" behindDoc="0" locked="0" layoutInCell="1" allowOverlap="1" wp14:anchorId="194F9AD7" wp14:editId="1DF3FB8E">
                <wp:simplePos x="0" y="0"/>
                <wp:positionH relativeFrom="margin">
                  <wp:align>left</wp:align>
                </wp:positionH>
                <wp:positionV relativeFrom="paragraph">
                  <wp:posOffset>188595</wp:posOffset>
                </wp:positionV>
                <wp:extent cx="3076575" cy="4355603"/>
                <wp:effectExtent l="0" t="0" r="28575" b="26035"/>
                <wp:wrapNone/>
                <wp:docPr id="236" name="Gr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6575" cy="4355603"/>
                          <a:chOff x="2638" y="822"/>
                          <a:chExt cx="4582" cy="6182"/>
                        </a:xfrm>
                      </wpg:grpSpPr>
                      <wps:wsp>
                        <wps:cNvPr id="237" name="AutoShape 209"/>
                        <wps:cNvSpPr>
                          <a:spLocks/>
                        </wps:cNvSpPr>
                        <wps:spPr bwMode="auto">
                          <a:xfrm>
                            <a:off x="2638" y="1729"/>
                            <a:ext cx="1636" cy="764"/>
                          </a:xfrm>
                          <a:custGeom>
                            <a:avLst/>
                            <a:gdLst>
                              <a:gd name="T0" fmla="+- 0 2638 2638"/>
                              <a:gd name="T1" fmla="*/ T0 w 1636"/>
                              <a:gd name="T2" fmla="+- 0 2075 1729"/>
                              <a:gd name="T3" fmla="*/ 2075 h 764"/>
                              <a:gd name="T4" fmla="+- 0 4274 2638"/>
                              <a:gd name="T5" fmla="*/ T4 w 1636"/>
                              <a:gd name="T6" fmla="+- 0 2075 1729"/>
                              <a:gd name="T7" fmla="*/ 2075 h 764"/>
                              <a:gd name="T8" fmla="+- 0 4274 2638"/>
                              <a:gd name="T9" fmla="*/ T8 w 1636"/>
                              <a:gd name="T10" fmla="+- 0 1729 1729"/>
                              <a:gd name="T11" fmla="*/ 1729 h 764"/>
                              <a:gd name="T12" fmla="+- 0 2638 2638"/>
                              <a:gd name="T13" fmla="*/ T12 w 1636"/>
                              <a:gd name="T14" fmla="+- 0 1729 1729"/>
                              <a:gd name="T15" fmla="*/ 1729 h 764"/>
                              <a:gd name="T16" fmla="+- 0 2638 2638"/>
                              <a:gd name="T17" fmla="*/ T16 w 1636"/>
                              <a:gd name="T18" fmla="+- 0 2075 1729"/>
                              <a:gd name="T19" fmla="*/ 2075 h 764"/>
                              <a:gd name="T20" fmla="+- 0 2638 2638"/>
                              <a:gd name="T21" fmla="*/ T20 w 1636"/>
                              <a:gd name="T22" fmla="+- 0 2493 1729"/>
                              <a:gd name="T23" fmla="*/ 2493 h 764"/>
                              <a:gd name="T24" fmla="+- 0 4274 2638"/>
                              <a:gd name="T25" fmla="*/ T24 w 1636"/>
                              <a:gd name="T26" fmla="+- 0 2493 1729"/>
                              <a:gd name="T27" fmla="*/ 2493 h 764"/>
                              <a:gd name="T28" fmla="+- 0 4274 2638"/>
                              <a:gd name="T29" fmla="*/ T28 w 1636"/>
                              <a:gd name="T30" fmla="+- 0 2147 1729"/>
                              <a:gd name="T31" fmla="*/ 2147 h 764"/>
                              <a:gd name="T32" fmla="+- 0 2638 2638"/>
                              <a:gd name="T33" fmla="*/ T32 w 1636"/>
                              <a:gd name="T34" fmla="+- 0 2147 1729"/>
                              <a:gd name="T35" fmla="*/ 2147 h 764"/>
                              <a:gd name="T36" fmla="+- 0 2638 2638"/>
                              <a:gd name="T37" fmla="*/ T36 w 1636"/>
                              <a:gd name="T38" fmla="+- 0 2493 1729"/>
                              <a:gd name="T39" fmla="*/ 2493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36" h="764">
                                <a:moveTo>
                                  <a:pt x="0" y="346"/>
                                </a:moveTo>
                                <a:lnTo>
                                  <a:pt x="1636" y="346"/>
                                </a:lnTo>
                                <a:lnTo>
                                  <a:pt x="1636" y="0"/>
                                </a:lnTo>
                                <a:lnTo>
                                  <a:pt x="0" y="0"/>
                                </a:lnTo>
                                <a:lnTo>
                                  <a:pt x="0" y="346"/>
                                </a:lnTo>
                                <a:close/>
                                <a:moveTo>
                                  <a:pt x="0" y="764"/>
                                </a:moveTo>
                                <a:lnTo>
                                  <a:pt x="1636" y="764"/>
                                </a:lnTo>
                                <a:lnTo>
                                  <a:pt x="1636" y="418"/>
                                </a:lnTo>
                                <a:lnTo>
                                  <a:pt x="0" y="418"/>
                                </a:lnTo>
                                <a:lnTo>
                                  <a:pt x="0" y="764"/>
                                </a:lnTo>
                                <a:close/>
                              </a:path>
                            </a:pathLst>
                          </a:custGeom>
                          <a:noFill/>
                          <a:ln w="25400">
                            <a:solidFill>
                              <a:srgbClr val="233E5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Freeform 210"/>
                        <wps:cNvSpPr>
                          <a:spLocks/>
                        </wps:cNvSpPr>
                        <wps:spPr bwMode="auto">
                          <a:xfrm>
                            <a:off x="4274" y="1410"/>
                            <a:ext cx="324" cy="72"/>
                          </a:xfrm>
                          <a:custGeom>
                            <a:avLst/>
                            <a:gdLst>
                              <a:gd name="T0" fmla="+- 0 4598 4274"/>
                              <a:gd name="T1" fmla="*/ T0 w 324"/>
                              <a:gd name="T2" fmla="+- 0 1410 1410"/>
                              <a:gd name="T3" fmla="*/ 1410 h 72"/>
                              <a:gd name="T4" fmla="+- 0 4274 4274"/>
                              <a:gd name="T5" fmla="*/ T4 w 324"/>
                              <a:gd name="T6" fmla="+- 0 1410 1410"/>
                              <a:gd name="T7" fmla="*/ 1410 h 72"/>
                              <a:gd name="T8" fmla="+- 0 4274 4274"/>
                              <a:gd name="T9" fmla="*/ T8 w 324"/>
                              <a:gd name="T10" fmla="+- 0 1442 1410"/>
                              <a:gd name="T11" fmla="*/ 1442 h 72"/>
                              <a:gd name="T12" fmla="+- 0 4274 4274"/>
                              <a:gd name="T13" fmla="*/ T12 w 324"/>
                              <a:gd name="T14" fmla="+- 0 1450 1410"/>
                              <a:gd name="T15" fmla="*/ 1450 h 72"/>
                              <a:gd name="T16" fmla="+- 0 4274 4274"/>
                              <a:gd name="T17" fmla="*/ T16 w 324"/>
                              <a:gd name="T18" fmla="+- 0 1482 1410"/>
                              <a:gd name="T19" fmla="*/ 1482 h 72"/>
                              <a:gd name="T20" fmla="+- 0 4598 4274"/>
                              <a:gd name="T21" fmla="*/ T20 w 324"/>
                              <a:gd name="T22" fmla="+- 0 1482 1410"/>
                              <a:gd name="T23" fmla="*/ 1482 h 72"/>
                              <a:gd name="T24" fmla="+- 0 4598 4274"/>
                              <a:gd name="T25" fmla="*/ T24 w 324"/>
                              <a:gd name="T26" fmla="+- 0 1450 1410"/>
                              <a:gd name="T27" fmla="*/ 1450 h 72"/>
                              <a:gd name="T28" fmla="+- 0 4598 4274"/>
                              <a:gd name="T29" fmla="*/ T28 w 324"/>
                              <a:gd name="T30" fmla="+- 0 1442 1410"/>
                              <a:gd name="T31" fmla="*/ 1442 h 72"/>
                              <a:gd name="T32" fmla="+- 0 4598 4274"/>
                              <a:gd name="T33" fmla="*/ T32 w 324"/>
                              <a:gd name="T34" fmla="+- 0 1410 1410"/>
                              <a:gd name="T35" fmla="*/ 1410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4" h="72">
                                <a:moveTo>
                                  <a:pt x="324" y="0"/>
                                </a:moveTo>
                                <a:lnTo>
                                  <a:pt x="0" y="0"/>
                                </a:lnTo>
                                <a:lnTo>
                                  <a:pt x="0" y="32"/>
                                </a:lnTo>
                                <a:lnTo>
                                  <a:pt x="0" y="40"/>
                                </a:lnTo>
                                <a:lnTo>
                                  <a:pt x="0" y="72"/>
                                </a:lnTo>
                                <a:lnTo>
                                  <a:pt x="324" y="72"/>
                                </a:lnTo>
                                <a:lnTo>
                                  <a:pt x="324" y="40"/>
                                </a:lnTo>
                                <a:lnTo>
                                  <a:pt x="324" y="32"/>
                                </a:lnTo>
                                <a:lnTo>
                                  <a:pt x="324"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Line 211"/>
                        <wps:cNvCnPr>
                          <a:cxnSpLocks noChangeShapeType="1"/>
                        </wps:cNvCnPr>
                        <wps:spPr bwMode="auto">
                          <a:xfrm>
                            <a:off x="4598" y="1462"/>
                            <a:ext cx="0" cy="1314"/>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0" name="Line 212"/>
                        <wps:cNvCnPr>
                          <a:cxnSpLocks noChangeShapeType="1"/>
                        </wps:cNvCnPr>
                        <wps:spPr bwMode="auto">
                          <a:xfrm>
                            <a:off x="4598" y="1430"/>
                            <a:ext cx="0" cy="1314"/>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1" name="AutoShape 213"/>
                        <wps:cNvSpPr>
                          <a:spLocks/>
                        </wps:cNvSpPr>
                        <wps:spPr bwMode="auto">
                          <a:xfrm>
                            <a:off x="4274" y="1882"/>
                            <a:ext cx="647" cy="914"/>
                          </a:xfrm>
                          <a:custGeom>
                            <a:avLst/>
                            <a:gdLst>
                              <a:gd name="T0" fmla="+- 0 4597 4274"/>
                              <a:gd name="T1" fmla="*/ T0 w 647"/>
                              <a:gd name="T2" fmla="+- 0 2724 1882"/>
                              <a:gd name="T3" fmla="*/ 2724 h 914"/>
                              <a:gd name="T4" fmla="+- 0 4274 4274"/>
                              <a:gd name="T5" fmla="*/ T4 w 647"/>
                              <a:gd name="T6" fmla="+- 0 2724 1882"/>
                              <a:gd name="T7" fmla="*/ 2724 h 914"/>
                              <a:gd name="T8" fmla="+- 0 4274 4274"/>
                              <a:gd name="T9" fmla="*/ T8 w 647"/>
                              <a:gd name="T10" fmla="+- 0 2756 1882"/>
                              <a:gd name="T11" fmla="*/ 2756 h 914"/>
                              <a:gd name="T12" fmla="+- 0 4274 4274"/>
                              <a:gd name="T13" fmla="*/ T12 w 647"/>
                              <a:gd name="T14" fmla="+- 0 2764 1882"/>
                              <a:gd name="T15" fmla="*/ 2764 h 914"/>
                              <a:gd name="T16" fmla="+- 0 4274 4274"/>
                              <a:gd name="T17" fmla="*/ T16 w 647"/>
                              <a:gd name="T18" fmla="+- 0 2796 1882"/>
                              <a:gd name="T19" fmla="*/ 2796 h 914"/>
                              <a:gd name="T20" fmla="+- 0 4597 4274"/>
                              <a:gd name="T21" fmla="*/ T20 w 647"/>
                              <a:gd name="T22" fmla="+- 0 2796 1882"/>
                              <a:gd name="T23" fmla="*/ 2796 h 914"/>
                              <a:gd name="T24" fmla="+- 0 4597 4274"/>
                              <a:gd name="T25" fmla="*/ T24 w 647"/>
                              <a:gd name="T26" fmla="+- 0 2764 1882"/>
                              <a:gd name="T27" fmla="*/ 2764 h 914"/>
                              <a:gd name="T28" fmla="+- 0 4597 4274"/>
                              <a:gd name="T29" fmla="*/ T28 w 647"/>
                              <a:gd name="T30" fmla="+- 0 2756 1882"/>
                              <a:gd name="T31" fmla="*/ 2756 h 914"/>
                              <a:gd name="T32" fmla="+- 0 4597 4274"/>
                              <a:gd name="T33" fmla="*/ T32 w 647"/>
                              <a:gd name="T34" fmla="+- 0 2724 1882"/>
                              <a:gd name="T35" fmla="*/ 2724 h 914"/>
                              <a:gd name="T36" fmla="+- 0 4597 4274"/>
                              <a:gd name="T37" fmla="*/ T36 w 647"/>
                              <a:gd name="T38" fmla="+- 0 2286 1882"/>
                              <a:gd name="T39" fmla="*/ 2286 h 914"/>
                              <a:gd name="T40" fmla="+- 0 4274 4274"/>
                              <a:gd name="T41" fmla="*/ T40 w 647"/>
                              <a:gd name="T42" fmla="+- 0 2286 1882"/>
                              <a:gd name="T43" fmla="*/ 2286 h 914"/>
                              <a:gd name="T44" fmla="+- 0 4274 4274"/>
                              <a:gd name="T45" fmla="*/ T44 w 647"/>
                              <a:gd name="T46" fmla="+- 0 2318 1882"/>
                              <a:gd name="T47" fmla="*/ 2318 h 914"/>
                              <a:gd name="T48" fmla="+- 0 4274 4274"/>
                              <a:gd name="T49" fmla="*/ T48 w 647"/>
                              <a:gd name="T50" fmla="+- 0 2326 1882"/>
                              <a:gd name="T51" fmla="*/ 2326 h 914"/>
                              <a:gd name="T52" fmla="+- 0 4274 4274"/>
                              <a:gd name="T53" fmla="*/ T52 w 647"/>
                              <a:gd name="T54" fmla="+- 0 2358 1882"/>
                              <a:gd name="T55" fmla="*/ 2358 h 914"/>
                              <a:gd name="T56" fmla="+- 0 4597 4274"/>
                              <a:gd name="T57" fmla="*/ T56 w 647"/>
                              <a:gd name="T58" fmla="+- 0 2358 1882"/>
                              <a:gd name="T59" fmla="*/ 2358 h 914"/>
                              <a:gd name="T60" fmla="+- 0 4597 4274"/>
                              <a:gd name="T61" fmla="*/ T60 w 647"/>
                              <a:gd name="T62" fmla="+- 0 2326 1882"/>
                              <a:gd name="T63" fmla="*/ 2326 h 914"/>
                              <a:gd name="T64" fmla="+- 0 4597 4274"/>
                              <a:gd name="T65" fmla="*/ T64 w 647"/>
                              <a:gd name="T66" fmla="+- 0 2318 1882"/>
                              <a:gd name="T67" fmla="*/ 2318 h 914"/>
                              <a:gd name="T68" fmla="+- 0 4597 4274"/>
                              <a:gd name="T69" fmla="*/ T68 w 647"/>
                              <a:gd name="T70" fmla="+- 0 2286 1882"/>
                              <a:gd name="T71" fmla="*/ 2286 h 914"/>
                              <a:gd name="T72" fmla="+- 0 4598 4274"/>
                              <a:gd name="T73" fmla="*/ T72 w 647"/>
                              <a:gd name="T74" fmla="+- 0 1882 1882"/>
                              <a:gd name="T75" fmla="*/ 1882 h 914"/>
                              <a:gd name="T76" fmla="+- 0 4274 4274"/>
                              <a:gd name="T77" fmla="*/ T76 w 647"/>
                              <a:gd name="T78" fmla="+- 0 1882 1882"/>
                              <a:gd name="T79" fmla="*/ 1882 h 914"/>
                              <a:gd name="T80" fmla="+- 0 4274 4274"/>
                              <a:gd name="T81" fmla="*/ T80 w 647"/>
                              <a:gd name="T82" fmla="+- 0 1914 1882"/>
                              <a:gd name="T83" fmla="*/ 1914 h 914"/>
                              <a:gd name="T84" fmla="+- 0 4274 4274"/>
                              <a:gd name="T85" fmla="*/ T84 w 647"/>
                              <a:gd name="T86" fmla="+- 0 1922 1882"/>
                              <a:gd name="T87" fmla="*/ 1922 h 914"/>
                              <a:gd name="T88" fmla="+- 0 4274 4274"/>
                              <a:gd name="T89" fmla="*/ T88 w 647"/>
                              <a:gd name="T90" fmla="+- 0 1954 1882"/>
                              <a:gd name="T91" fmla="*/ 1954 h 914"/>
                              <a:gd name="T92" fmla="+- 0 4598 4274"/>
                              <a:gd name="T93" fmla="*/ T92 w 647"/>
                              <a:gd name="T94" fmla="+- 0 1954 1882"/>
                              <a:gd name="T95" fmla="*/ 1954 h 914"/>
                              <a:gd name="T96" fmla="+- 0 4598 4274"/>
                              <a:gd name="T97" fmla="*/ T96 w 647"/>
                              <a:gd name="T98" fmla="+- 0 1922 1882"/>
                              <a:gd name="T99" fmla="*/ 1922 h 914"/>
                              <a:gd name="T100" fmla="+- 0 4598 4274"/>
                              <a:gd name="T101" fmla="*/ T100 w 647"/>
                              <a:gd name="T102" fmla="+- 0 1914 1882"/>
                              <a:gd name="T103" fmla="*/ 1914 h 914"/>
                              <a:gd name="T104" fmla="+- 0 4598 4274"/>
                              <a:gd name="T105" fmla="*/ T104 w 647"/>
                              <a:gd name="T106" fmla="+- 0 1882 1882"/>
                              <a:gd name="T107" fmla="*/ 1882 h 914"/>
                              <a:gd name="T108" fmla="+- 0 4921 4274"/>
                              <a:gd name="T109" fmla="*/ T108 w 647"/>
                              <a:gd name="T110" fmla="+- 0 2283 1882"/>
                              <a:gd name="T111" fmla="*/ 2283 h 914"/>
                              <a:gd name="T112" fmla="+- 0 4598 4274"/>
                              <a:gd name="T113" fmla="*/ T112 w 647"/>
                              <a:gd name="T114" fmla="+- 0 2283 1882"/>
                              <a:gd name="T115" fmla="*/ 2283 h 914"/>
                              <a:gd name="T116" fmla="+- 0 4598 4274"/>
                              <a:gd name="T117" fmla="*/ T116 w 647"/>
                              <a:gd name="T118" fmla="+- 0 2315 1882"/>
                              <a:gd name="T119" fmla="*/ 2315 h 914"/>
                              <a:gd name="T120" fmla="+- 0 4598 4274"/>
                              <a:gd name="T121" fmla="*/ T120 w 647"/>
                              <a:gd name="T122" fmla="+- 0 2323 1882"/>
                              <a:gd name="T123" fmla="*/ 2323 h 914"/>
                              <a:gd name="T124" fmla="+- 0 4598 4274"/>
                              <a:gd name="T125" fmla="*/ T124 w 647"/>
                              <a:gd name="T126" fmla="+- 0 2355 1882"/>
                              <a:gd name="T127" fmla="*/ 2355 h 914"/>
                              <a:gd name="T128" fmla="+- 0 4921 4274"/>
                              <a:gd name="T129" fmla="*/ T128 w 647"/>
                              <a:gd name="T130" fmla="+- 0 2355 1882"/>
                              <a:gd name="T131" fmla="*/ 2355 h 914"/>
                              <a:gd name="T132" fmla="+- 0 4921 4274"/>
                              <a:gd name="T133" fmla="*/ T132 w 647"/>
                              <a:gd name="T134" fmla="+- 0 2323 1882"/>
                              <a:gd name="T135" fmla="*/ 2323 h 914"/>
                              <a:gd name="T136" fmla="+- 0 4921 4274"/>
                              <a:gd name="T137" fmla="*/ T136 w 647"/>
                              <a:gd name="T138" fmla="+- 0 2315 1882"/>
                              <a:gd name="T139" fmla="*/ 2315 h 914"/>
                              <a:gd name="T140" fmla="+- 0 4921 4274"/>
                              <a:gd name="T141" fmla="*/ T140 w 647"/>
                              <a:gd name="T142" fmla="+- 0 2283 1882"/>
                              <a:gd name="T143" fmla="*/ 2283 h 9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47" h="914">
                                <a:moveTo>
                                  <a:pt x="323" y="842"/>
                                </a:moveTo>
                                <a:lnTo>
                                  <a:pt x="0" y="842"/>
                                </a:lnTo>
                                <a:lnTo>
                                  <a:pt x="0" y="874"/>
                                </a:lnTo>
                                <a:lnTo>
                                  <a:pt x="0" y="882"/>
                                </a:lnTo>
                                <a:lnTo>
                                  <a:pt x="0" y="914"/>
                                </a:lnTo>
                                <a:lnTo>
                                  <a:pt x="323" y="914"/>
                                </a:lnTo>
                                <a:lnTo>
                                  <a:pt x="323" y="882"/>
                                </a:lnTo>
                                <a:lnTo>
                                  <a:pt x="323" y="874"/>
                                </a:lnTo>
                                <a:lnTo>
                                  <a:pt x="323" y="842"/>
                                </a:lnTo>
                                <a:moveTo>
                                  <a:pt x="323" y="404"/>
                                </a:moveTo>
                                <a:lnTo>
                                  <a:pt x="0" y="404"/>
                                </a:lnTo>
                                <a:lnTo>
                                  <a:pt x="0" y="436"/>
                                </a:lnTo>
                                <a:lnTo>
                                  <a:pt x="0" y="444"/>
                                </a:lnTo>
                                <a:lnTo>
                                  <a:pt x="0" y="476"/>
                                </a:lnTo>
                                <a:lnTo>
                                  <a:pt x="323" y="476"/>
                                </a:lnTo>
                                <a:lnTo>
                                  <a:pt x="323" y="444"/>
                                </a:lnTo>
                                <a:lnTo>
                                  <a:pt x="323" y="436"/>
                                </a:lnTo>
                                <a:lnTo>
                                  <a:pt x="323" y="404"/>
                                </a:lnTo>
                                <a:moveTo>
                                  <a:pt x="324" y="0"/>
                                </a:moveTo>
                                <a:lnTo>
                                  <a:pt x="0" y="0"/>
                                </a:lnTo>
                                <a:lnTo>
                                  <a:pt x="0" y="32"/>
                                </a:lnTo>
                                <a:lnTo>
                                  <a:pt x="0" y="40"/>
                                </a:lnTo>
                                <a:lnTo>
                                  <a:pt x="0" y="72"/>
                                </a:lnTo>
                                <a:lnTo>
                                  <a:pt x="324" y="72"/>
                                </a:lnTo>
                                <a:lnTo>
                                  <a:pt x="324" y="40"/>
                                </a:lnTo>
                                <a:lnTo>
                                  <a:pt x="324" y="32"/>
                                </a:lnTo>
                                <a:lnTo>
                                  <a:pt x="324" y="0"/>
                                </a:lnTo>
                                <a:moveTo>
                                  <a:pt x="647" y="401"/>
                                </a:moveTo>
                                <a:lnTo>
                                  <a:pt x="324" y="401"/>
                                </a:lnTo>
                                <a:lnTo>
                                  <a:pt x="324" y="433"/>
                                </a:lnTo>
                                <a:lnTo>
                                  <a:pt x="324" y="441"/>
                                </a:lnTo>
                                <a:lnTo>
                                  <a:pt x="324" y="473"/>
                                </a:lnTo>
                                <a:lnTo>
                                  <a:pt x="647" y="473"/>
                                </a:lnTo>
                                <a:lnTo>
                                  <a:pt x="647" y="441"/>
                                </a:lnTo>
                                <a:lnTo>
                                  <a:pt x="647" y="433"/>
                                </a:lnTo>
                                <a:lnTo>
                                  <a:pt x="647" y="40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AutoShape 214"/>
                        <wps:cNvSpPr>
                          <a:spLocks/>
                        </wps:cNvSpPr>
                        <wps:spPr bwMode="auto">
                          <a:xfrm>
                            <a:off x="2638" y="3042"/>
                            <a:ext cx="1636" cy="2111"/>
                          </a:xfrm>
                          <a:custGeom>
                            <a:avLst/>
                            <a:gdLst>
                              <a:gd name="T0" fmla="+- 0 2638 2638"/>
                              <a:gd name="T1" fmla="*/ T0 w 1636"/>
                              <a:gd name="T2" fmla="+- 0 3388 3042"/>
                              <a:gd name="T3" fmla="*/ 3388 h 2111"/>
                              <a:gd name="T4" fmla="+- 0 4274 2638"/>
                              <a:gd name="T5" fmla="*/ T4 w 1636"/>
                              <a:gd name="T6" fmla="+- 0 3388 3042"/>
                              <a:gd name="T7" fmla="*/ 3388 h 2111"/>
                              <a:gd name="T8" fmla="+- 0 4274 2638"/>
                              <a:gd name="T9" fmla="*/ T8 w 1636"/>
                              <a:gd name="T10" fmla="+- 0 3042 3042"/>
                              <a:gd name="T11" fmla="*/ 3042 h 2111"/>
                              <a:gd name="T12" fmla="+- 0 2638 2638"/>
                              <a:gd name="T13" fmla="*/ T12 w 1636"/>
                              <a:gd name="T14" fmla="+- 0 3042 3042"/>
                              <a:gd name="T15" fmla="*/ 3042 h 2111"/>
                              <a:gd name="T16" fmla="+- 0 2638 2638"/>
                              <a:gd name="T17" fmla="*/ T16 w 1636"/>
                              <a:gd name="T18" fmla="+- 0 3388 3042"/>
                              <a:gd name="T19" fmla="*/ 3388 h 2111"/>
                              <a:gd name="T20" fmla="+- 0 2638 2638"/>
                              <a:gd name="T21" fmla="*/ T20 w 1636"/>
                              <a:gd name="T22" fmla="+- 0 3830 3042"/>
                              <a:gd name="T23" fmla="*/ 3830 h 2111"/>
                              <a:gd name="T24" fmla="+- 0 4274 2638"/>
                              <a:gd name="T25" fmla="*/ T24 w 1636"/>
                              <a:gd name="T26" fmla="+- 0 3830 3042"/>
                              <a:gd name="T27" fmla="*/ 3830 h 2111"/>
                              <a:gd name="T28" fmla="+- 0 4274 2638"/>
                              <a:gd name="T29" fmla="*/ T28 w 1636"/>
                              <a:gd name="T30" fmla="+- 0 3496 3042"/>
                              <a:gd name="T31" fmla="*/ 3496 h 2111"/>
                              <a:gd name="T32" fmla="+- 0 2638 2638"/>
                              <a:gd name="T33" fmla="*/ T32 w 1636"/>
                              <a:gd name="T34" fmla="+- 0 3496 3042"/>
                              <a:gd name="T35" fmla="*/ 3496 h 2111"/>
                              <a:gd name="T36" fmla="+- 0 2638 2638"/>
                              <a:gd name="T37" fmla="*/ T36 w 1636"/>
                              <a:gd name="T38" fmla="+- 0 3830 3042"/>
                              <a:gd name="T39" fmla="*/ 3830 h 2111"/>
                              <a:gd name="T40" fmla="+- 0 2638 2638"/>
                              <a:gd name="T41" fmla="*/ T40 w 1636"/>
                              <a:gd name="T42" fmla="+- 0 4272 3042"/>
                              <a:gd name="T43" fmla="*/ 4272 h 2111"/>
                              <a:gd name="T44" fmla="+- 0 4274 2638"/>
                              <a:gd name="T45" fmla="*/ T44 w 1636"/>
                              <a:gd name="T46" fmla="+- 0 4272 3042"/>
                              <a:gd name="T47" fmla="*/ 4272 h 2111"/>
                              <a:gd name="T48" fmla="+- 0 4274 2638"/>
                              <a:gd name="T49" fmla="*/ T48 w 1636"/>
                              <a:gd name="T50" fmla="+- 0 3926 3042"/>
                              <a:gd name="T51" fmla="*/ 3926 h 2111"/>
                              <a:gd name="T52" fmla="+- 0 2638 2638"/>
                              <a:gd name="T53" fmla="*/ T52 w 1636"/>
                              <a:gd name="T54" fmla="+- 0 3926 3042"/>
                              <a:gd name="T55" fmla="*/ 3926 h 2111"/>
                              <a:gd name="T56" fmla="+- 0 2638 2638"/>
                              <a:gd name="T57" fmla="*/ T56 w 1636"/>
                              <a:gd name="T58" fmla="+- 0 4272 3042"/>
                              <a:gd name="T59" fmla="*/ 4272 h 2111"/>
                              <a:gd name="T60" fmla="+- 0 2638 2638"/>
                              <a:gd name="T61" fmla="*/ T60 w 1636"/>
                              <a:gd name="T62" fmla="+- 0 4712 3042"/>
                              <a:gd name="T63" fmla="*/ 4712 h 2111"/>
                              <a:gd name="T64" fmla="+- 0 4274 2638"/>
                              <a:gd name="T65" fmla="*/ T64 w 1636"/>
                              <a:gd name="T66" fmla="+- 0 4712 3042"/>
                              <a:gd name="T67" fmla="*/ 4712 h 2111"/>
                              <a:gd name="T68" fmla="+- 0 4274 2638"/>
                              <a:gd name="T69" fmla="*/ T68 w 1636"/>
                              <a:gd name="T70" fmla="+- 0 4366 3042"/>
                              <a:gd name="T71" fmla="*/ 4366 h 2111"/>
                              <a:gd name="T72" fmla="+- 0 2638 2638"/>
                              <a:gd name="T73" fmla="*/ T72 w 1636"/>
                              <a:gd name="T74" fmla="+- 0 4366 3042"/>
                              <a:gd name="T75" fmla="*/ 4366 h 2111"/>
                              <a:gd name="T76" fmla="+- 0 2638 2638"/>
                              <a:gd name="T77" fmla="*/ T76 w 1636"/>
                              <a:gd name="T78" fmla="+- 0 4712 3042"/>
                              <a:gd name="T79" fmla="*/ 4712 h 2111"/>
                              <a:gd name="T80" fmla="+- 0 2638 2638"/>
                              <a:gd name="T81" fmla="*/ T80 w 1636"/>
                              <a:gd name="T82" fmla="+- 0 5153 3042"/>
                              <a:gd name="T83" fmla="*/ 5153 h 2111"/>
                              <a:gd name="T84" fmla="+- 0 4274 2638"/>
                              <a:gd name="T85" fmla="*/ T84 w 1636"/>
                              <a:gd name="T86" fmla="+- 0 5153 3042"/>
                              <a:gd name="T87" fmla="*/ 5153 h 2111"/>
                              <a:gd name="T88" fmla="+- 0 4274 2638"/>
                              <a:gd name="T89" fmla="*/ T88 w 1636"/>
                              <a:gd name="T90" fmla="+- 0 4808 3042"/>
                              <a:gd name="T91" fmla="*/ 4808 h 2111"/>
                              <a:gd name="T92" fmla="+- 0 2638 2638"/>
                              <a:gd name="T93" fmla="*/ T92 w 1636"/>
                              <a:gd name="T94" fmla="+- 0 4808 3042"/>
                              <a:gd name="T95" fmla="*/ 4808 h 2111"/>
                              <a:gd name="T96" fmla="+- 0 2638 2638"/>
                              <a:gd name="T97" fmla="*/ T96 w 1636"/>
                              <a:gd name="T98" fmla="+- 0 5153 3042"/>
                              <a:gd name="T99" fmla="*/ 5153 h 21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636" h="2111">
                                <a:moveTo>
                                  <a:pt x="0" y="346"/>
                                </a:moveTo>
                                <a:lnTo>
                                  <a:pt x="1636" y="346"/>
                                </a:lnTo>
                                <a:lnTo>
                                  <a:pt x="1636" y="0"/>
                                </a:lnTo>
                                <a:lnTo>
                                  <a:pt x="0" y="0"/>
                                </a:lnTo>
                                <a:lnTo>
                                  <a:pt x="0" y="346"/>
                                </a:lnTo>
                                <a:close/>
                                <a:moveTo>
                                  <a:pt x="0" y="788"/>
                                </a:moveTo>
                                <a:lnTo>
                                  <a:pt x="1636" y="788"/>
                                </a:lnTo>
                                <a:lnTo>
                                  <a:pt x="1636" y="454"/>
                                </a:lnTo>
                                <a:lnTo>
                                  <a:pt x="0" y="454"/>
                                </a:lnTo>
                                <a:lnTo>
                                  <a:pt x="0" y="788"/>
                                </a:lnTo>
                                <a:close/>
                                <a:moveTo>
                                  <a:pt x="0" y="1230"/>
                                </a:moveTo>
                                <a:lnTo>
                                  <a:pt x="1636" y="1230"/>
                                </a:lnTo>
                                <a:lnTo>
                                  <a:pt x="1636" y="884"/>
                                </a:lnTo>
                                <a:lnTo>
                                  <a:pt x="0" y="884"/>
                                </a:lnTo>
                                <a:lnTo>
                                  <a:pt x="0" y="1230"/>
                                </a:lnTo>
                                <a:close/>
                                <a:moveTo>
                                  <a:pt x="0" y="1670"/>
                                </a:moveTo>
                                <a:lnTo>
                                  <a:pt x="1636" y="1670"/>
                                </a:lnTo>
                                <a:lnTo>
                                  <a:pt x="1636" y="1324"/>
                                </a:lnTo>
                                <a:lnTo>
                                  <a:pt x="0" y="1324"/>
                                </a:lnTo>
                                <a:lnTo>
                                  <a:pt x="0" y="1670"/>
                                </a:lnTo>
                                <a:close/>
                                <a:moveTo>
                                  <a:pt x="0" y="2111"/>
                                </a:moveTo>
                                <a:lnTo>
                                  <a:pt x="1636" y="2111"/>
                                </a:lnTo>
                                <a:lnTo>
                                  <a:pt x="1636" y="1766"/>
                                </a:lnTo>
                                <a:lnTo>
                                  <a:pt x="0" y="1766"/>
                                </a:lnTo>
                                <a:lnTo>
                                  <a:pt x="0" y="2111"/>
                                </a:lnTo>
                                <a:close/>
                              </a:path>
                            </a:pathLst>
                          </a:custGeom>
                          <a:noFill/>
                          <a:ln w="25400">
                            <a:solidFill>
                              <a:srgbClr val="233E5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Rectangle 215"/>
                        <wps:cNvSpPr>
                          <a:spLocks noChangeArrowheads="1"/>
                        </wps:cNvSpPr>
                        <wps:spPr bwMode="auto">
                          <a:xfrm>
                            <a:off x="2638" y="2599"/>
                            <a:ext cx="1635" cy="346"/>
                          </a:xfrm>
                          <a:prstGeom prst="rect">
                            <a:avLst/>
                          </a:prstGeom>
                          <a:noFill/>
                          <a:ln w="25400">
                            <a:solidFill>
                              <a:srgbClr val="233E5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216"/>
                        <wps:cNvSpPr>
                          <a:spLocks/>
                        </wps:cNvSpPr>
                        <wps:spPr bwMode="auto">
                          <a:xfrm>
                            <a:off x="4273" y="3180"/>
                            <a:ext cx="323" cy="72"/>
                          </a:xfrm>
                          <a:custGeom>
                            <a:avLst/>
                            <a:gdLst>
                              <a:gd name="T0" fmla="+- 0 4596 4273"/>
                              <a:gd name="T1" fmla="*/ T0 w 323"/>
                              <a:gd name="T2" fmla="+- 0 3180 3180"/>
                              <a:gd name="T3" fmla="*/ 3180 h 72"/>
                              <a:gd name="T4" fmla="+- 0 4273 4273"/>
                              <a:gd name="T5" fmla="*/ T4 w 323"/>
                              <a:gd name="T6" fmla="+- 0 3180 3180"/>
                              <a:gd name="T7" fmla="*/ 3180 h 72"/>
                              <a:gd name="T8" fmla="+- 0 4273 4273"/>
                              <a:gd name="T9" fmla="*/ T8 w 323"/>
                              <a:gd name="T10" fmla="+- 0 3212 3180"/>
                              <a:gd name="T11" fmla="*/ 3212 h 72"/>
                              <a:gd name="T12" fmla="+- 0 4273 4273"/>
                              <a:gd name="T13" fmla="*/ T12 w 323"/>
                              <a:gd name="T14" fmla="+- 0 3220 3180"/>
                              <a:gd name="T15" fmla="*/ 3220 h 72"/>
                              <a:gd name="T16" fmla="+- 0 4273 4273"/>
                              <a:gd name="T17" fmla="*/ T16 w 323"/>
                              <a:gd name="T18" fmla="+- 0 3252 3180"/>
                              <a:gd name="T19" fmla="*/ 3252 h 72"/>
                              <a:gd name="T20" fmla="+- 0 4596 4273"/>
                              <a:gd name="T21" fmla="*/ T20 w 323"/>
                              <a:gd name="T22" fmla="+- 0 3252 3180"/>
                              <a:gd name="T23" fmla="*/ 3252 h 72"/>
                              <a:gd name="T24" fmla="+- 0 4596 4273"/>
                              <a:gd name="T25" fmla="*/ T24 w 323"/>
                              <a:gd name="T26" fmla="+- 0 3220 3180"/>
                              <a:gd name="T27" fmla="*/ 3220 h 72"/>
                              <a:gd name="T28" fmla="+- 0 4596 4273"/>
                              <a:gd name="T29" fmla="*/ T28 w 323"/>
                              <a:gd name="T30" fmla="+- 0 3212 3180"/>
                              <a:gd name="T31" fmla="*/ 3212 h 72"/>
                              <a:gd name="T32" fmla="+- 0 4596 4273"/>
                              <a:gd name="T33" fmla="*/ T32 w 323"/>
                              <a:gd name="T34" fmla="+- 0 3180 3180"/>
                              <a:gd name="T35" fmla="*/ 3180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3" h="72">
                                <a:moveTo>
                                  <a:pt x="323" y="0"/>
                                </a:moveTo>
                                <a:lnTo>
                                  <a:pt x="0" y="0"/>
                                </a:lnTo>
                                <a:lnTo>
                                  <a:pt x="0" y="32"/>
                                </a:lnTo>
                                <a:lnTo>
                                  <a:pt x="0" y="40"/>
                                </a:lnTo>
                                <a:lnTo>
                                  <a:pt x="0" y="72"/>
                                </a:lnTo>
                                <a:lnTo>
                                  <a:pt x="323" y="72"/>
                                </a:lnTo>
                                <a:lnTo>
                                  <a:pt x="323" y="40"/>
                                </a:lnTo>
                                <a:lnTo>
                                  <a:pt x="323" y="32"/>
                                </a:lnTo>
                                <a:lnTo>
                                  <a:pt x="323"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Line 217"/>
                        <wps:cNvCnPr>
                          <a:cxnSpLocks noChangeShapeType="1"/>
                        </wps:cNvCnPr>
                        <wps:spPr bwMode="auto">
                          <a:xfrm>
                            <a:off x="4598" y="2776"/>
                            <a:ext cx="0" cy="456"/>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6" name="Line 218"/>
                        <wps:cNvCnPr>
                          <a:cxnSpLocks noChangeShapeType="1"/>
                        </wps:cNvCnPr>
                        <wps:spPr bwMode="auto">
                          <a:xfrm>
                            <a:off x="4598" y="2744"/>
                            <a:ext cx="0" cy="456"/>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7" name="Rectangle 219"/>
                        <wps:cNvSpPr>
                          <a:spLocks noChangeArrowheads="1"/>
                        </wps:cNvSpPr>
                        <wps:spPr bwMode="auto">
                          <a:xfrm>
                            <a:off x="4978" y="5548"/>
                            <a:ext cx="1634" cy="613"/>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Line 220"/>
                        <wps:cNvCnPr>
                          <a:cxnSpLocks noChangeShapeType="1"/>
                        </wps:cNvCnPr>
                        <wps:spPr bwMode="auto">
                          <a:xfrm>
                            <a:off x="5688" y="2631"/>
                            <a:ext cx="0" cy="2949"/>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9" name="Line 221"/>
                        <wps:cNvCnPr>
                          <a:cxnSpLocks noChangeShapeType="1"/>
                        </wps:cNvCnPr>
                        <wps:spPr bwMode="auto">
                          <a:xfrm>
                            <a:off x="5688" y="2599"/>
                            <a:ext cx="0" cy="2949"/>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 name="AutoShape 222"/>
                        <wps:cNvSpPr>
                          <a:spLocks/>
                        </wps:cNvSpPr>
                        <wps:spPr bwMode="auto">
                          <a:xfrm>
                            <a:off x="4273" y="3643"/>
                            <a:ext cx="1415" cy="942"/>
                          </a:xfrm>
                          <a:custGeom>
                            <a:avLst/>
                            <a:gdLst>
                              <a:gd name="T0" fmla="+- 0 5687 4273"/>
                              <a:gd name="T1" fmla="*/ T0 w 1415"/>
                              <a:gd name="T2" fmla="+- 0 4513 3643"/>
                              <a:gd name="T3" fmla="*/ 4513 h 942"/>
                              <a:gd name="T4" fmla="+- 0 4273 4273"/>
                              <a:gd name="T5" fmla="*/ T4 w 1415"/>
                              <a:gd name="T6" fmla="+- 0 4513 3643"/>
                              <a:gd name="T7" fmla="*/ 4513 h 942"/>
                              <a:gd name="T8" fmla="+- 0 4273 4273"/>
                              <a:gd name="T9" fmla="*/ T8 w 1415"/>
                              <a:gd name="T10" fmla="+- 0 4545 3643"/>
                              <a:gd name="T11" fmla="*/ 4545 h 942"/>
                              <a:gd name="T12" fmla="+- 0 4273 4273"/>
                              <a:gd name="T13" fmla="*/ T12 w 1415"/>
                              <a:gd name="T14" fmla="+- 0 4553 3643"/>
                              <a:gd name="T15" fmla="*/ 4553 h 942"/>
                              <a:gd name="T16" fmla="+- 0 4273 4273"/>
                              <a:gd name="T17" fmla="*/ T16 w 1415"/>
                              <a:gd name="T18" fmla="+- 0 4585 3643"/>
                              <a:gd name="T19" fmla="*/ 4585 h 942"/>
                              <a:gd name="T20" fmla="+- 0 5687 4273"/>
                              <a:gd name="T21" fmla="*/ T20 w 1415"/>
                              <a:gd name="T22" fmla="+- 0 4585 3643"/>
                              <a:gd name="T23" fmla="*/ 4585 h 942"/>
                              <a:gd name="T24" fmla="+- 0 5687 4273"/>
                              <a:gd name="T25" fmla="*/ T24 w 1415"/>
                              <a:gd name="T26" fmla="+- 0 4553 3643"/>
                              <a:gd name="T27" fmla="*/ 4553 h 942"/>
                              <a:gd name="T28" fmla="+- 0 5687 4273"/>
                              <a:gd name="T29" fmla="*/ T28 w 1415"/>
                              <a:gd name="T30" fmla="+- 0 4545 3643"/>
                              <a:gd name="T31" fmla="*/ 4545 h 942"/>
                              <a:gd name="T32" fmla="+- 0 5687 4273"/>
                              <a:gd name="T33" fmla="*/ T32 w 1415"/>
                              <a:gd name="T34" fmla="+- 0 4513 3643"/>
                              <a:gd name="T35" fmla="*/ 4513 h 942"/>
                              <a:gd name="T36" fmla="+- 0 5687 4273"/>
                              <a:gd name="T37" fmla="*/ T36 w 1415"/>
                              <a:gd name="T38" fmla="+- 0 4084 3643"/>
                              <a:gd name="T39" fmla="*/ 4084 h 942"/>
                              <a:gd name="T40" fmla="+- 0 4273 4273"/>
                              <a:gd name="T41" fmla="*/ T40 w 1415"/>
                              <a:gd name="T42" fmla="+- 0 4084 3643"/>
                              <a:gd name="T43" fmla="*/ 4084 h 942"/>
                              <a:gd name="T44" fmla="+- 0 4273 4273"/>
                              <a:gd name="T45" fmla="*/ T44 w 1415"/>
                              <a:gd name="T46" fmla="+- 0 4116 3643"/>
                              <a:gd name="T47" fmla="*/ 4116 h 942"/>
                              <a:gd name="T48" fmla="+- 0 4273 4273"/>
                              <a:gd name="T49" fmla="*/ T48 w 1415"/>
                              <a:gd name="T50" fmla="+- 0 4124 3643"/>
                              <a:gd name="T51" fmla="*/ 4124 h 942"/>
                              <a:gd name="T52" fmla="+- 0 4273 4273"/>
                              <a:gd name="T53" fmla="*/ T52 w 1415"/>
                              <a:gd name="T54" fmla="+- 0 4156 3643"/>
                              <a:gd name="T55" fmla="*/ 4156 h 942"/>
                              <a:gd name="T56" fmla="+- 0 5687 4273"/>
                              <a:gd name="T57" fmla="*/ T56 w 1415"/>
                              <a:gd name="T58" fmla="+- 0 4156 3643"/>
                              <a:gd name="T59" fmla="*/ 4156 h 942"/>
                              <a:gd name="T60" fmla="+- 0 5687 4273"/>
                              <a:gd name="T61" fmla="*/ T60 w 1415"/>
                              <a:gd name="T62" fmla="+- 0 4124 3643"/>
                              <a:gd name="T63" fmla="*/ 4124 h 942"/>
                              <a:gd name="T64" fmla="+- 0 5687 4273"/>
                              <a:gd name="T65" fmla="*/ T64 w 1415"/>
                              <a:gd name="T66" fmla="+- 0 4116 3643"/>
                              <a:gd name="T67" fmla="*/ 4116 h 942"/>
                              <a:gd name="T68" fmla="+- 0 5687 4273"/>
                              <a:gd name="T69" fmla="*/ T68 w 1415"/>
                              <a:gd name="T70" fmla="+- 0 4084 3643"/>
                              <a:gd name="T71" fmla="*/ 4084 h 942"/>
                              <a:gd name="T72" fmla="+- 0 5688 4273"/>
                              <a:gd name="T73" fmla="*/ T72 w 1415"/>
                              <a:gd name="T74" fmla="+- 0 3643 3643"/>
                              <a:gd name="T75" fmla="*/ 3643 h 942"/>
                              <a:gd name="T76" fmla="+- 0 4274 4273"/>
                              <a:gd name="T77" fmla="*/ T76 w 1415"/>
                              <a:gd name="T78" fmla="+- 0 3643 3643"/>
                              <a:gd name="T79" fmla="*/ 3643 h 942"/>
                              <a:gd name="T80" fmla="+- 0 4274 4273"/>
                              <a:gd name="T81" fmla="*/ T80 w 1415"/>
                              <a:gd name="T82" fmla="+- 0 3675 3643"/>
                              <a:gd name="T83" fmla="*/ 3675 h 942"/>
                              <a:gd name="T84" fmla="+- 0 4274 4273"/>
                              <a:gd name="T85" fmla="*/ T84 w 1415"/>
                              <a:gd name="T86" fmla="+- 0 3683 3643"/>
                              <a:gd name="T87" fmla="*/ 3683 h 942"/>
                              <a:gd name="T88" fmla="+- 0 4274 4273"/>
                              <a:gd name="T89" fmla="*/ T88 w 1415"/>
                              <a:gd name="T90" fmla="+- 0 3715 3643"/>
                              <a:gd name="T91" fmla="*/ 3715 h 942"/>
                              <a:gd name="T92" fmla="+- 0 5688 4273"/>
                              <a:gd name="T93" fmla="*/ T92 w 1415"/>
                              <a:gd name="T94" fmla="+- 0 3715 3643"/>
                              <a:gd name="T95" fmla="*/ 3715 h 942"/>
                              <a:gd name="T96" fmla="+- 0 5688 4273"/>
                              <a:gd name="T97" fmla="*/ T96 w 1415"/>
                              <a:gd name="T98" fmla="+- 0 3683 3643"/>
                              <a:gd name="T99" fmla="*/ 3683 h 942"/>
                              <a:gd name="T100" fmla="+- 0 5688 4273"/>
                              <a:gd name="T101" fmla="*/ T100 w 1415"/>
                              <a:gd name="T102" fmla="+- 0 3675 3643"/>
                              <a:gd name="T103" fmla="*/ 3675 h 942"/>
                              <a:gd name="T104" fmla="+- 0 5688 4273"/>
                              <a:gd name="T105" fmla="*/ T104 w 1415"/>
                              <a:gd name="T106" fmla="+- 0 3643 3643"/>
                              <a:gd name="T107" fmla="*/ 3643 h 9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415" h="942">
                                <a:moveTo>
                                  <a:pt x="1414" y="870"/>
                                </a:moveTo>
                                <a:lnTo>
                                  <a:pt x="0" y="870"/>
                                </a:lnTo>
                                <a:lnTo>
                                  <a:pt x="0" y="902"/>
                                </a:lnTo>
                                <a:lnTo>
                                  <a:pt x="0" y="910"/>
                                </a:lnTo>
                                <a:lnTo>
                                  <a:pt x="0" y="942"/>
                                </a:lnTo>
                                <a:lnTo>
                                  <a:pt x="1414" y="942"/>
                                </a:lnTo>
                                <a:lnTo>
                                  <a:pt x="1414" y="910"/>
                                </a:lnTo>
                                <a:lnTo>
                                  <a:pt x="1414" y="902"/>
                                </a:lnTo>
                                <a:lnTo>
                                  <a:pt x="1414" y="870"/>
                                </a:lnTo>
                                <a:moveTo>
                                  <a:pt x="1414" y="441"/>
                                </a:moveTo>
                                <a:lnTo>
                                  <a:pt x="0" y="441"/>
                                </a:lnTo>
                                <a:lnTo>
                                  <a:pt x="0" y="473"/>
                                </a:lnTo>
                                <a:lnTo>
                                  <a:pt x="0" y="481"/>
                                </a:lnTo>
                                <a:lnTo>
                                  <a:pt x="0" y="513"/>
                                </a:lnTo>
                                <a:lnTo>
                                  <a:pt x="1414" y="513"/>
                                </a:lnTo>
                                <a:lnTo>
                                  <a:pt x="1414" y="481"/>
                                </a:lnTo>
                                <a:lnTo>
                                  <a:pt x="1414" y="473"/>
                                </a:lnTo>
                                <a:lnTo>
                                  <a:pt x="1414" y="441"/>
                                </a:lnTo>
                                <a:moveTo>
                                  <a:pt x="1415" y="0"/>
                                </a:moveTo>
                                <a:lnTo>
                                  <a:pt x="1" y="0"/>
                                </a:lnTo>
                                <a:lnTo>
                                  <a:pt x="1" y="32"/>
                                </a:lnTo>
                                <a:lnTo>
                                  <a:pt x="1" y="40"/>
                                </a:lnTo>
                                <a:lnTo>
                                  <a:pt x="1" y="72"/>
                                </a:lnTo>
                                <a:lnTo>
                                  <a:pt x="1415" y="72"/>
                                </a:lnTo>
                                <a:lnTo>
                                  <a:pt x="1415" y="40"/>
                                </a:lnTo>
                                <a:lnTo>
                                  <a:pt x="1415" y="32"/>
                                </a:lnTo>
                                <a:lnTo>
                                  <a:pt x="1415"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Line 223"/>
                        <wps:cNvCnPr>
                          <a:cxnSpLocks noChangeShapeType="1"/>
                        </wps:cNvCnPr>
                        <wps:spPr bwMode="auto">
                          <a:xfrm>
                            <a:off x="4594" y="5032"/>
                            <a:ext cx="0" cy="1861"/>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2" name="Line 224"/>
                        <wps:cNvCnPr>
                          <a:cxnSpLocks noChangeShapeType="1"/>
                        </wps:cNvCnPr>
                        <wps:spPr bwMode="auto">
                          <a:xfrm>
                            <a:off x="4594" y="5000"/>
                            <a:ext cx="0" cy="1861"/>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3" name="AutoShape 225"/>
                        <wps:cNvSpPr>
                          <a:spLocks/>
                        </wps:cNvSpPr>
                        <wps:spPr bwMode="auto">
                          <a:xfrm>
                            <a:off x="2638" y="5285"/>
                            <a:ext cx="1636" cy="773"/>
                          </a:xfrm>
                          <a:custGeom>
                            <a:avLst/>
                            <a:gdLst>
                              <a:gd name="T0" fmla="+- 0 2638 2638"/>
                              <a:gd name="T1" fmla="*/ T0 w 1636"/>
                              <a:gd name="T2" fmla="+- 0 5631 5285"/>
                              <a:gd name="T3" fmla="*/ 5631 h 773"/>
                              <a:gd name="T4" fmla="+- 0 4274 2638"/>
                              <a:gd name="T5" fmla="*/ T4 w 1636"/>
                              <a:gd name="T6" fmla="+- 0 5631 5285"/>
                              <a:gd name="T7" fmla="*/ 5631 h 773"/>
                              <a:gd name="T8" fmla="+- 0 4274 2638"/>
                              <a:gd name="T9" fmla="*/ T8 w 1636"/>
                              <a:gd name="T10" fmla="+- 0 5285 5285"/>
                              <a:gd name="T11" fmla="*/ 5285 h 773"/>
                              <a:gd name="T12" fmla="+- 0 2638 2638"/>
                              <a:gd name="T13" fmla="*/ T12 w 1636"/>
                              <a:gd name="T14" fmla="+- 0 5285 5285"/>
                              <a:gd name="T15" fmla="*/ 5285 h 773"/>
                              <a:gd name="T16" fmla="+- 0 2638 2638"/>
                              <a:gd name="T17" fmla="*/ T16 w 1636"/>
                              <a:gd name="T18" fmla="+- 0 5631 5285"/>
                              <a:gd name="T19" fmla="*/ 5631 h 773"/>
                              <a:gd name="T20" fmla="+- 0 2638 2638"/>
                              <a:gd name="T21" fmla="*/ T20 w 1636"/>
                              <a:gd name="T22" fmla="+- 0 6058 5285"/>
                              <a:gd name="T23" fmla="*/ 6058 h 773"/>
                              <a:gd name="T24" fmla="+- 0 4274 2638"/>
                              <a:gd name="T25" fmla="*/ T24 w 1636"/>
                              <a:gd name="T26" fmla="+- 0 6058 5285"/>
                              <a:gd name="T27" fmla="*/ 6058 h 773"/>
                              <a:gd name="T28" fmla="+- 0 4274 2638"/>
                              <a:gd name="T29" fmla="*/ T28 w 1636"/>
                              <a:gd name="T30" fmla="+- 0 5712 5285"/>
                              <a:gd name="T31" fmla="*/ 5712 h 773"/>
                              <a:gd name="T32" fmla="+- 0 2638 2638"/>
                              <a:gd name="T33" fmla="*/ T32 w 1636"/>
                              <a:gd name="T34" fmla="+- 0 5712 5285"/>
                              <a:gd name="T35" fmla="*/ 5712 h 773"/>
                              <a:gd name="T36" fmla="+- 0 2638 2638"/>
                              <a:gd name="T37" fmla="*/ T36 w 1636"/>
                              <a:gd name="T38" fmla="+- 0 6058 5285"/>
                              <a:gd name="T39" fmla="*/ 6058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36" h="773">
                                <a:moveTo>
                                  <a:pt x="0" y="346"/>
                                </a:moveTo>
                                <a:lnTo>
                                  <a:pt x="1636" y="346"/>
                                </a:lnTo>
                                <a:lnTo>
                                  <a:pt x="1636" y="0"/>
                                </a:lnTo>
                                <a:lnTo>
                                  <a:pt x="0" y="0"/>
                                </a:lnTo>
                                <a:lnTo>
                                  <a:pt x="0" y="346"/>
                                </a:lnTo>
                                <a:close/>
                                <a:moveTo>
                                  <a:pt x="0" y="773"/>
                                </a:moveTo>
                                <a:lnTo>
                                  <a:pt x="1636" y="773"/>
                                </a:lnTo>
                                <a:lnTo>
                                  <a:pt x="1636" y="427"/>
                                </a:lnTo>
                                <a:lnTo>
                                  <a:pt x="0" y="427"/>
                                </a:lnTo>
                                <a:lnTo>
                                  <a:pt x="0" y="773"/>
                                </a:lnTo>
                                <a:close/>
                              </a:path>
                            </a:pathLst>
                          </a:custGeom>
                          <a:noFill/>
                          <a:ln w="25400">
                            <a:solidFill>
                              <a:srgbClr val="233E5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utoShape 226"/>
                        <wps:cNvSpPr>
                          <a:spLocks/>
                        </wps:cNvSpPr>
                        <wps:spPr bwMode="auto">
                          <a:xfrm>
                            <a:off x="4271" y="4980"/>
                            <a:ext cx="707" cy="1938"/>
                          </a:xfrm>
                          <a:custGeom>
                            <a:avLst/>
                            <a:gdLst>
                              <a:gd name="T0" fmla="+- 0 4594 4271"/>
                              <a:gd name="T1" fmla="*/ T0 w 707"/>
                              <a:gd name="T2" fmla="+- 0 4980 4980"/>
                              <a:gd name="T3" fmla="*/ 4980 h 1938"/>
                              <a:gd name="T4" fmla="+- 0 4271 4271"/>
                              <a:gd name="T5" fmla="*/ T4 w 707"/>
                              <a:gd name="T6" fmla="+- 0 4980 4980"/>
                              <a:gd name="T7" fmla="*/ 4980 h 1938"/>
                              <a:gd name="T8" fmla="+- 0 4271 4271"/>
                              <a:gd name="T9" fmla="*/ T8 w 707"/>
                              <a:gd name="T10" fmla="+- 0 5012 4980"/>
                              <a:gd name="T11" fmla="*/ 5012 h 1938"/>
                              <a:gd name="T12" fmla="+- 0 4271 4271"/>
                              <a:gd name="T13" fmla="*/ T12 w 707"/>
                              <a:gd name="T14" fmla="+- 0 5020 4980"/>
                              <a:gd name="T15" fmla="*/ 5020 h 1938"/>
                              <a:gd name="T16" fmla="+- 0 4271 4271"/>
                              <a:gd name="T17" fmla="*/ T16 w 707"/>
                              <a:gd name="T18" fmla="+- 0 5052 4980"/>
                              <a:gd name="T19" fmla="*/ 5052 h 1938"/>
                              <a:gd name="T20" fmla="+- 0 4594 4271"/>
                              <a:gd name="T21" fmla="*/ T20 w 707"/>
                              <a:gd name="T22" fmla="+- 0 5052 4980"/>
                              <a:gd name="T23" fmla="*/ 5052 h 1938"/>
                              <a:gd name="T24" fmla="+- 0 4594 4271"/>
                              <a:gd name="T25" fmla="*/ T24 w 707"/>
                              <a:gd name="T26" fmla="+- 0 5020 4980"/>
                              <a:gd name="T27" fmla="*/ 5020 h 1938"/>
                              <a:gd name="T28" fmla="+- 0 4594 4271"/>
                              <a:gd name="T29" fmla="*/ T28 w 707"/>
                              <a:gd name="T30" fmla="+- 0 5012 4980"/>
                              <a:gd name="T31" fmla="*/ 5012 h 1938"/>
                              <a:gd name="T32" fmla="+- 0 4594 4271"/>
                              <a:gd name="T33" fmla="*/ T32 w 707"/>
                              <a:gd name="T34" fmla="+- 0 4980 4980"/>
                              <a:gd name="T35" fmla="*/ 4980 h 1938"/>
                              <a:gd name="T36" fmla="+- 0 4596 4271"/>
                              <a:gd name="T37" fmla="*/ T36 w 707"/>
                              <a:gd name="T38" fmla="+- 0 6370 4980"/>
                              <a:gd name="T39" fmla="*/ 6370 h 1938"/>
                              <a:gd name="T40" fmla="+- 0 4273 4271"/>
                              <a:gd name="T41" fmla="*/ T40 w 707"/>
                              <a:gd name="T42" fmla="+- 0 6370 4980"/>
                              <a:gd name="T43" fmla="*/ 6370 h 1938"/>
                              <a:gd name="T44" fmla="+- 0 4273 4271"/>
                              <a:gd name="T45" fmla="*/ T44 w 707"/>
                              <a:gd name="T46" fmla="+- 0 6402 4980"/>
                              <a:gd name="T47" fmla="*/ 6402 h 1938"/>
                              <a:gd name="T48" fmla="+- 0 4273 4271"/>
                              <a:gd name="T49" fmla="*/ T48 w 707"/>
                              <a:gd name="T50" fmla="+- 0 6410 4980"/>
                              <a:gd name="T51" fmla="*/ 6410 h 1938"/>
                              <a:gd name="T52" fmla="+- 0 4273 4271"/>
                              <a:gd name="T53" fmla="*/ T52 w 707"/>
                              <a:gd name="T54" fmla="+- 0 6442 4980"/>
                              <a:gd name="T55" fmla="*/ 6442 h 1938"/>
                              <a:gd name="T56" fmla="+- 0 4596 4271"/>
                              <a:gd name="T57" fmla="*/ T56 w 707"/>
                              <a:gd name="T58" fmla="+- 0 6442 4980"/>
                              <a:gd name="T59" fmla="*/ 6442 h 1938"/>
                              <a:gd name="T60" fmla="+- 0 4596 4271"/>
                              <a:gd name="T61" fmla="*/ T60 w 707"/>
                              <a:gd name="T62" fmla="+- 0 6410 4980"/>
                              <a:gd name="T63" fmla="*/ 6410 h 1938"/>
                              <a:gd name="T64" fmla="+- 0 4596 4271"/>
                              <a:gd name="T65" fmla="*/ T64 w 707"/>
                              <a:gd name="T66" fmla="+- 0 6402 4980"/>
                              <a:gd name="T67" fmla="*/ 6402 h 1938"/>
                              <a:gd name="T68" fmla="+- 0 4596 4271"/>
                              <a:gd name="T69" fmla="*/ T68 w 707"/>
                              <a:gd name="T70" fmla="+- 0 6370 4980"/>
                              <a:gd name="T71" fmla="*/ 6370 h 1938"/>
                              <a:gd name="T72" fmla="+- 0 4598 4271"/>
                              <a:gd name="T73" fmla="*/ T72 w 707"/>
                              <a:gd name="T74" fmla="+- 0 6846 4980"/>
                              <a:gd name="T75" fmla="*/ 6846 h 1938"/>
                              <a:gd name="T76" fmla="+- 0 4275 4271"/>
                              <a:gd name="T77" fmla="*/ T76 w 707"/>
                              <a:gd name="T78" fmla="+- 0 6846 4980"/>
                              <a:gd name="T79" fmla="*/ 6846 h 1938"/>
                              <a:gd name="T80" fmla="+- 0 4275 4271"/>
                              <a:gd name="T81" fmla="*/ T80 w 707"/>
                              <a:gd name="T82" fmla="+- 0 6878 4980"/>
                              <a:gd name="T83" fmla="*/ 6878 h 1938"/>
                              <a:gd name="T84" fmla="+- 0 4275 4271"/>
                              <a:gd name="T85" fmla="*/ T84 w 707"/>
                              <a:gd name="T86" fmla="+- 0 6886 4980"/>
                              <a:gd name="T87" fmla="*/ 6886 h 1938"/>
                              <a:gd name="T88" fmla="+- 0 4275 4271"/>
                              <a:gd name="T89" fmla="*/ T88 w 707"/>
                              <a:gd name="T90" fmla="+- 0 6918 4980"/>
                              <a:gd name="T91" fmla="*/ 6918 h 1938"/>
                              <a:gd name="T92" fmla="+- 0 4598 4271"/>
                              <a:gd name="T93" fmla="*/ T92 w 707"/>
                              <a:gd name="T94" fmla="+- 0 6918 4980"/>
                              <a:gd name="T95" fmla="*/ 6918 h 1938"/>
                              <a:gd name="T96" fmla="+- 0 4598 4271"/>
                              <a:gd name="T97" fmla="*/ T96 w 707"/>
                              <a:gd name="T98" fmla="+- 0 6886 4980"/>
                              <a:gd name="T99" fmla="*/ 6886 h 1938"/>
                              <a:gd name="T100" fmla="+- 0 4598 4271"/>
                              <a:gd name="T101" fmla="*/ T100 w 707"/>
                              <a:gd name="T102" fmla="+- 0 6878 4980"/>
                              <a:gd name="T103" fmla="*/ 6878 h 1938"/>
                              <a:gd name="T104" fmla="+- 0 4598 4271"/>
                              <a:gd name="T105" fmla="*/ T104 w 707"/>
                              <a:gd name="T106" fmla="+- 0 6846 4980"/>
                              <a:gd name="T107" fmla="*/ 6846 h 1938"/>
                              <a:gd name="T108" fmla="+- 0 4598 4271"/>
                              <a:gd name="T109" fmla="*/ T108 w 707"/>
                              <a:gd name="T110" fmla="+- 0 5422 4980"/>
                              <a:gd name="T111" fmla="*/ 5422 h 1938"/>
                              <a:gd name="T112" fmla="+- 0 4275 4271"/>
                              <a:gd name="T113" fmla="*/ T112 w 707"/>
                              <a:gd name="T114" fmla="+- 0 5422 4980"/>
                              <a:gd name="T115" fmla="*/ 5422 h 1938"/>
                              <a:gd name="T116" fmla="+- 0 4275 4271"/>
                              <a:gd name="T117" fmla="*/ T116 w 707"/>
                              <a:gd name="T118" fmla="+- 0 5454 4980"/>
                              <a:gd name="T119" fmla="*/ 5454 h 1938"/>
                              <a:gd name="T120" fmla="+- 0 4275 4271"/>
                              <a:gd name="T121" fmla="*/ T120 w 707"/>
                              <a:gd name="T122" fmla="+- 0 5462 4980"/>
                              <a:gd name="T123" fmla="*/ 5462 h 1938"/>
                              <a:gd name="T124" fmla="+- 0 4275 4271"/>
                              <a:gd name="T125" fmla="*/ T124 w 707"/>
                              <a:gd name="T126" fmla="+- 0 5494 4980"/>
                              <a:gd name="T127" fmla="*/ 5494 h 1938"/>
                              <a:gd name="T128" fmla="+- 0 4598 4271"/>
                              <a:gd name="T129" fmla="*/ T128 w 707"/>
                              <a:gd name="T130" fmla="+- 0 5494 4980"/>
                              <a:gd name="T131" fmla="*/ 5494 h 1938"/>
                              <a:gd name="T132" fmla="+- 0 4598 4271"/>
                              <a:gd name="T133" fmla="*/ T132 w 707"/>
                              <a:gd name="T134" fmla="+- 0 5462 4980"/>
                              <a:gd name="T135" fmla="*/ 5462 h 1938"/>
                              <a:gd name="T136" fmla="+- 0 4598 4271"/>
                              <a:gd name="T137" fmla="*/ T136 w 707"/>
                              <a:gd name="T138" fmla="+- 0 5454 4980"/>
                              <a:gd name="T139" fmla="*/ 5454 h 1938"/>
                              <a:gd name="T140" fmla="+- 0 4598 4271"/>
                              <a:gd name="T141" fmla="*/ T140 w 707"/>
                              <a:gd name="T142" fmla="+- 0 5422 4980"/>
                              <a:gd name="T143" fmla="*/ 5422 h 1938"/>
                              <a:gd name="T144" fmla="+- 0 4978 4271"/>
                              <a:gd name="T145" fmla="*/ T144 w 707"/>
                              <a:gd name="T146" fmla="+- 0 5875 4980"/>
                              <a:gd name="T147" fmla="*/ 5875 h 1938"/>
                              <a:gd name="T148" fmla="+- 0 4274 4271"/>
                              <a:gd name="T149" fmla="*/ T148 w 707"/>
                              <a:gd name="T150" fmla="+- 0 5875 4980"/>
                              <a:gd name="T151" fmla="*/ 5875 h 1938"/>
                              <a:gd name="T152" fmla="+- 0 4274 4271"/>
                              <a:gd name="T153" fmla="*/ T152 w 707"/>
                              <a:gd name="T154" fmla="+- 0 5907 4980"/>
                              <a:gd name="T155" fmla="*/ 5907 h 1938"/>
                              <a:gd name="T156" fmla="+- 0 4274 4271"/>
                              <a:gd name="T157" fmla="*/ T156 w 707"/>
                              <a:gd name="T158" fmla="+- 0 5915 4980"/>
                              <a:gd name="T159" fmla="*/ 5915 h 1938"/>
                              <a:gd name="T160" fmla="+- 0 4274 4271"/>
                              <a:gd name="T161" fmla="*/ T160 w 707"/>
                              <a:gd name="T162" fmla="+- 0 5947 4980"/>
                              <a:gd name="T163" fmla="*/ 5947 h 1938"/>
                              <a:gd name="T164" fmla="+- 0 4978 4271"/>
                              <a:gd name="T165" fmla="*/ T164 w 707"/>
                              <a:gd name="T166" fmla="+- 0 5947 4980"/>
                              <a:gd name="T167" fmla="*/ 5947 h 1938"/>
                              <a:gd name="T168" fmla="+- 0 4978 4271"/>
                              <a:gd name="T169" fmla="*/ T168 w 707"/>
                              <a:gd name="T170" fmla="+- 0 5915 4980"/>
                              <a:gd name="T171" fmla="*/ 5915 h 1938"/>
                              <a:gd name="T172" fmla="+- 0 4978 4271"/>
                              <a:gd name="T173" fmla="*/ T172 w 707"/>
                              <a:gd name="T174" fmla="+- 0 5907 4980"/>
                              <a:gd name="T175" fmla="*/ 5907 h 1938"/>
                              <a:gd name="T176" fmla="+- 0 4978 4271"/>
                              <a:gd name="T177" fmla="*/ T176 w 707"/>
                              <a:gd name="T178" fmla="+- 0 5875 4980"/>
                              <a:gd name="T179" fmla="*/ 5875 h 19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707" h="1938">
                                <a:moveTo>
                                  <a:pt x="323" y="0"/>
                                </a:moveTo>
                                <a:lnTo>
                                  <a:pt x="0" y="0"/>
                                </a:lnTo>
                                <a:lnTo>
                                  <a:pt x="0" y="32"/>
                                </a:lnTo>
                                <a:lnTo>
                                  <a:pt x="0" y="40"/>
                                </a:lnTo>
                                <a:lnTo>
                                  <a:pt x="0" y="72"/>
                                </a:lnTo>
                                <a:lnTo>
                                  <a:pt x="323" y="72"/>
                                </a:lnTo>
                                <a:lnTo>
                                  <a:pt x="323" y="40"/>
                                </a:lnTo>
                                <a:lnTo>
                                  <a:pt x="323" y="32"/>
                                </a:lnTo>
                                <a:lnTo>
                                  <a:pt x="323" y="0"/>
                                </a:lnTo>
                                <a:moveTo>
                                  <a:pt x="325" y="1390"/>
                                </a:moveTo>
                                <a:lnTo>
                                  <a:pt x="2" y="1390"/>
                                </a:lnTo>
                                <a:lnTo>
                                  <a:pt x="2" y="1422"/>
                                </a:lnTo>
                                <a:lnTo>
                                  <a:pt x="2" y="1430"/>
                                </a:lnTo>
                                <a:lnTo>
                                  <a:pt x="2" y="1462"/>
                                </a:lnTo>
                                <a:lnTo>
                                  <a:pt x="325" y="1462"/>
                                </a:lnTo>
                                <a:lnTo>
                                  <a:pt x="325" y="1430"/>
                                </a:lnTo>
                                <a:lnTo>
                                  <a:pt x="325" y="1422"/>
                                </a:lnTo>
                                <a:lnTo>
                                  <a:pt x="325" y="1390"/>
                                </a:lnTo>
                                <a:moveTo>
                                  <a:pt x="327" y="1866"/>
                                </a:moveTo>
                                <a:lnTo>
                                  <a:pt x="4" y="1866"/>
                                </a:lnTo>
                                <a:lnTo>
                                  <a:pt x="4" y="1898"/>
                                </a:lnTo>
                                <a:lnTo>
                                  <a:pt x="4" y="1906"/>
                                </a:lnTo>
                                <a:lnTo>
                                  <a:pt x="4" y="1938"/>
                                </a:lnTo>
                                <a:lnTo>
                                  <a:pt x="327" y="1938"/>
                                </a:lnTo>
                                <a:lnTo>
                                  <a:pt x="327" y="1906"/>
                                </a:lnTo>
                                <a:lnTo>
                                  <a:pt x="327" y="1898"/>
                                </a:lnTo>
                                <a:lnTo>
                                  <a:pt x="327" y="1866"/>
                                </a:lnTo>
                                <a:moveTo>
                                  <a:pt x="327" y="442"/>
                                </a:moveTo>
                                <a:lnTo>
                                  <a:pt x="4" y="442"/>
                                </a:lnTo>
                                <a:lnTo>
                                  <a:pt x="4" y="474"/>
                                </a:lnTo>
                                <a:lnTo>
                                  <a:pt x="4" y="482"/>
                                </a:lnTo>
                                <a:lnTo>
                                  <a:pt x="4" y="514"/>
                                </a:lnTo>
                                <a:lnTo>
                                  <a:pt x="327" y="514"/>
                                </a:lnTo>
                                <a:lnTo>
                                  <a:pt x="327" y="482"/>
                                </a:lnTo>
                                <a:lnTo>
                                  <a:pt x="327" y="474"/>
                                </a:lnTo>
                                <a:lnTo>
                                  <a:pt x="327" y="442"/>
                                </a:lnTo>
                                <a:moveTo>
                                  <a:pt x="707" y="895"/>
                                </a:moveTo>
                                <a:lnTo>
                                  <a:pt x="3" y="895"/>
                                </a:lnTo>
                                <a:lnTo>
                                  <a:pt x="3" y="927"/>
                                </a:lnTo>
                                <a:lnTo>
                                  <a:pt x="3" y="935"/>
                                </a:lnTo>
                                <a:lnTo>
                                  <a:pt x="3" y="967"/>
                                </a:lnTo>
                                <a:lnTo>
                                  <a:pt x="707" y="967"/>
                                </a:lnTo>
                                <a:lnTo>
                                  <a:pt x="707" y="935"/>
                                </a:lnTo>
                                <a:lnTo>
                                  <a:pt x="707" y="927"/>
                                </a:lnTo>
                                <a:lnTo>
                                  <a:pt x="707" y="89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Line 227"/>
                        <wps:cNvCnPr>
                          <a:cxnSpLocks noChangeShapeType="1"/>
                        </wps:cNvCnPr>
                        <wps:spPr bwMode="auto">
                          <a:xfrm>
                            <a:off x="7220" y="2321"/>
                            <a:ext cx="0" cy="3592"/>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6" name="Line 228"/>
                        <wps:cNvCnPr>
                          <a:cxnSpLocks noChangeShapeType="1"/>
                        </wps:cNvCnPr>
                        <wps:spPr bwMode="auto">
                          <a:xfrm>
                            <a:off x="7220" y="2289"/>
                            <a:ext cx="0" cy="3592"/>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7" name="AutoShape 229"/>
                        <wps:cNvSpPr>
                          <a:spLocks/>
                        </wps:cNvSpPr>
                        <wps:spPr bwMode="auto">
                          <a:xfrm>
                            <a:off x="6556" y="2286"/>
                            <a:ext cx="664" cy="3647"/>
                          </a:xfrm>
                          <a:custGeom>
                            <a:avLst/>
                            <a:gdLst>
                              <a:gd name="T0" fmla="+- 0 7220 6556"/>
                              <a:gd name="T1" fmla="*/ T0 w 664"/>
                              <a:gd name="T2" fmla="+- 0 5861 2286"/>
                              <a:gd name="T3" fmla="*/ 5861 h 3647"/>
                              <a:gd name="T4" fmla="+- 0 6612 6556"/>
                              <a:gd name="T5" fmla="*/ T4 w 664"/>
                              <a:gd name="T6" fmla="+- 0 5861 2286"/>
                              <a:gd name="T7" fmla="*/ 5861 h 3647"/>
                              <a:gd name="T8" fmla="+- 0 6612 6556"/>
                              <a:gd name="T9" fmla="*/ T8 w 664"/>
                              <a:gd name="T10" fmla="+- 0 5893 2286"/>
                              <a:gd name="T11" fmla="*/ 5893 h 3647"/>
                              <a:gd name="T12" fmla="+- 0 6612 6556"/>
                              <a:gd name="T13" fmla="*/ T12 w 664"/>
                              <a:gd name="T14" fmla="+- 0 5901 2286"/>
                              <a:gd name="T15" fmla="*/ 5901 h 3647"/>
                              <a:gd name="T16" fmla="+- 0 6612 6556"/>
                              <a:gd name="T17" fmla="*/ T16 w 664"/>
                              <a:gd name="T18" fmla="+- 0 5933 2286"/>
                              <a:gd name="T19" fmla="*/ 5933 h 3647"/>
                              <a:gd name="T20" fmla="+- 0 7220 6556"/>
                              <a:gd name="T21" fmla="*/ T20 w 664"/>
                              <a:gd name="T22" fmla="+- 0 5933 2286"/>
                              <a:gd name="T23" fmla="*/ 5933 h 3647"/>
                              <a:gd name="T24" fmla="+- 0 7220 6556"/>
                              <a:gd name="T25" fmla="*/ T24 w 664"/>
                              <a:gd name="T26" fmla="+- 0 5901 2286"/>
                              <a:gd name="T27" fmla="*/ 5901 h 3647"/>
                              <a:gd name="T28" fmla="+- 0 7220 6556"/>
                              <a:gd name="T29" fmla="*/ T28 w 664"/>
                              <a:gd name="T30" fmla="+- 0 5893 2286"/>
                              <a:gd name="T31" fmla="*/ 5893 h 3647"/>
                              <a:gd name="T32" fmla="+- 0 7220 6556"/>
                              <a:gd name="T33" fmla="*/ T32 w 664"/>
                              <a:gd name="T34" fmla="+- 0 5861 2286"/>
                              <a:gd name="T35" fmla="*/ 5861 h 3647"/>
                              <a:gd name="T36" fmla="+- 0 7220 6556"/>
                              <a:gd name="T37" fmla="*/ T36 w 664"/>
                              <a:gd name="T38" fmla="+- 0 2286 2286"/>
                              <a:gd name="T39" fmla="*/ 2286 h 3647"/>
                              <a:gd name="T40" fmla="+- 0 6556 6556"/>
                              <a:gd name="T41" fmla="*/ T40 w 664"/>
                              <a:gd name="T42" fmla="+- 0 2286 2286"/>
                              <a:gd name="T43" fmla="*/ 2286 h 3647"/>
                              <a:gd name="T44" fmla="+- 0 6556 6556"/>
                              <a:gd name="T45" fmla="*/ T44 w 664"/>
                              <a:gd name="T46" fmla="+- 0 2318 2286"/>
                              <a:gd name="T47" fmla="*/ 2318 h 3647"/>
                              <a:gd name="T48" fmla="+- 0 6556 6556"/>
                              <a:gd name="T49" fmla="*/ T48 w 664"/>
                              <a:gd name="T50" fmla="+- 0 2326 2286"/>
                              <a:gd name="T51" fmla="*/ 2326 h 3647"/>
                              <a:gd name="T52" fmla="+- 0 6556 6556"/>
                              <a:gd name="T53" fmla="*/ T52 w 664"/>
                              <a:gd name="T54" fmla="+- 0 2358 2286"/>
                              <a:gd name="T55" fmla="*/ 2358 h 3647"/>
                              <a:gd name="T56" fmla="+- 0 7220 6556"/>
                              <a:gd name="T57" fmla="*/ T56 w 664"/>
                              <a:gd name="T58" fmla="+- 0 2358 2286"/>
                              <a:gd name="T59" fmla="*/ 2358 h 3647"/>
                              <a:gd name="T60" fmla="+- 0 7220 6556"/>
                              <a:gd name="T61" fmla="*/ T60 w 664"/>
                              <a:gd name="T62" fmla="+- 0 2326 2286"/>
                              <a:gd name="T63" fmla="*/ 2326 h 3647"/>
                              <a:gd name="T64" fmla="+- 0 7220 6556"/>
                              <a:gd name="T65" fmla="*/ T64 w 664"/>
                              <a:gd name="T66" fmla="+- 0 2318 2286"/>
                              <a:gd name="T67" fmla="*/ 2318 h 3647"/>
                              <a:gd name="T68" fmla="+- 0 7220 6556"/>
                              <a:gd name="T69" fmla="*/ T68 w 664"/>
                              <a:gd name="T70" fmla="+- 0 2286 2286"/>
                              <a:gd name="T71" fmla="*/ 2286 h 36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664" h="3647">
                                <a:moveTo>
                                  <a:pt x="664" y="3575"/>
                                </a:moveTo>
                                <a:lnTo>
                                  <a:pt x="56" y="3575"/>
                                </a:lnTo>
                                <a:lnTo>
                                  <a:pt x="56" y="3607"/>
                                </a:lnTo>
                                <a:lnTo>
                                  <a:pt x="56" y="3615"/>
                                </a:lnTo>
                                <a:lnTo>
                                  <a:pt x="56" y="3647"/>
                                </a:lnTo>
                                <a:lnTo>
                                  <a:pt x="664" y="3647"/>
                                </a:lnTo>
                                <a:lnTo>
                                  <a:pt x="664" y="3615"/>
                                </a:lnTo>
                                <a:lnTo>
                                  <a:pt x="664" y="3607"/>
                                </a:lnTo>
                                <a:lnTo>
                                  <a:pt x="664" y="3575"/>
                                </a:lnTo>
                                <a:moveTo>
                                  <a:pt x="664" y="0"/>
                                </a:moveTo>
                                <a:lnTo>
                                  <a:pt x="0" y="0"/>
                                </a:lnTo>
                                <a:lnTo>
                                  <a:pt x="0" y="32"/>
                                </a:lnTo>
                                <a:lnTo>
                                  <a:pt x="0" y="40"/>
                                </a:lnTo>
                                <a:lnTo>
                                  <a:pt x="0" y="72"/>
                                </a:lnTo>
                                <a:lnTo>
                                  <a:pt x="664" y="72"/>
                                </a:lnTo>
                                <a:lnTo>
                                  <a:pt x="664" y="40"/>
                                </a:lnTo>
                                <a:lnTo>
                                  <a:pt x="664" y="32"/>
                                </a:lnTo>
                                <a:lnTo>
                                  <a:pt x="664"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Text Box 230"/>
                        <wps:cNvSpPr txBox="1">
                          <a:spLocks noChangeArrowheads="1"/>
                        </wps:cNvSpPr>
                        <wps:spPr bwMode="auto">
                          <a:xfrm>
                            <a:off x="2638" y="6659"/>
                            <a:ext cx="1636" cy="345"/>
                          </a:xfrm>
                          <a:prstGeom prst="rect">
                            <a:avLst/>
                          </a:prstGeom>
                          <a:solidFill>
                            <a:srgbClr val="C0C0C0"/>
                          </a:solidFill>
                          <a:ln w="25400">
                            <a:solidFill>
                              <a:srgbClr val="233E5F"/>
                            </a:solidFill>
                            <a:prstDash val="solid"/>
                            <a:miter lim="800000"/>
                            <a:headEnd/>
                            <a:tailEnd/>
                          </a:ln>
                        </wps:spPr>
                        <wps:txbx>
                          <w:txbxContent>
                            <w:p w:rsidR="00FA4FEF" w:rsidRDefault="00FA4FEF" w:rsidP="00B336D1">
                              <w:pPr>
                                <w:spacing w:before="49"/>
                                <w:ind w:left="191"/>
                                <w:rPr>
                                  <w:rFonts w:ascii="Calibri" w:hAnsi="Calibri"/>
                                  <w:sz w:val="16"/>
                                </w:rPr>
                              </w:pPr>
                              <w:r>
                                <w:rPr>
                                  <w:rFonts w:ascii="Calibri" w:hAnsi="Calibri"/>
                                  <w:sz w:val="16"/>
                                </w:rPr>
                                <w:t>Müşteri Hizmetleri</w:t>
                              </w:r>
                            </w:p>
                          </w:txbxContent>
                        </wps:txbx>
                        <wps:bodyPr rot="0" vert="horz" wrap="square" lIns="0" tIns="0" rIns="0" bIns="0" anchor="t" anchorCtr="0" upright="1">
                          <a:noAutofit/>
                        </wps:bodyPr>
                      </wps:wsp>
                      <wps:wsp>
                        <wps:cNvPr id="259" name="Text Box 231"/>
                        <wps:cNvSpPr txBox="1">
                          <a:spLocks noChangeArrowheads="1"/>
                        </wps:cNvSpPr>
                        <wps:spPr bwMode="auto">
                          <a:xfrm>
                            <a:off x="2638" y="6177"/>
                            <a:ext cx="1636" cy="361"/>
                          </a:xfrm>
                          <a:prstGeom prst="rect">
                            <a:avLst/>
                          </a:prstGeom>
                          <a:solidFill>
                            <a:srgbClr val="C0C0C0"/>
                          </a:solidFill>
                          <a:ln w="25400">
                            <a:solidFill>
                              <a:srgbClr val="233E5F"/>
                            </a:solidFill>
                            <a:prstDash val="solid"/>
                            <a:miter lim="800000"/>
                            <a:headEnd/>
                            <a:tailEnd/>
                          </a:ln>
                        </wps:spPr>
                        <wps:txbx>
                          <w:txbxContent>
                            <w:p w:rsidR="00FA4FEF" w:rsidRDefault="00FA4FEF" w:rsidP="00B336D1">
                              <w:pPr>
                                <w:spacing w:before="66"/>
                                <w:ind w:left="443"/>
                                <w:rPr>
                                  <w:rFonts w:ascii="Calibri" w:hAnsi="Calibri"/>
                                  <w:sz w:val="16"/>
                                </w:rPr>
                              </w:pPr>
                              <w:r>
                                <w:rPr>
                                  <w:rFonts w:ascii="Calibri" w:hAnsi="Calibri"/>
                                  <w:sz w:val="16"/>
                                </w:rPr>
                                <w:t>Taşımacılık</w:t>
                              </w:r>
                            </w:p>
                          </w:txbxContent>
                        </wps:txbx>
                        <wps:bodyPr rot="0" vert="horz" wrap="square" lIns="0" tIns="0" rIns="0" bIns="0" anchor="t" anchorCtr="0" upright="1">
                          <a:noAutofit/>
                        </wps:bodyPr>
                      </wps:wsp>
                      <wps:wsp>
                        <wps:cNvPr id="260" name="Text Box 232"/>
                        <wps:cNvSpPr txBox="1">
                          <a:spLocks noChangeArrowheads="1"/>
                        </wps:cNvSpPr>
                        <wps:spPr bwMode="auto">
                          <a:xfrm>
                            <a:off x="2675" y="5753"/>
                            <a:ext cx="1596" cy="347"/>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93"/>
                                <w:ind w:left="351"/>
                                <w:rPr>
                                  <w:rFonts w:ascii="Calibri" w:hAnsi="Calibri"/>
                                  <w:sz w:val="16"/>
                                </w:rPr>
                              </w:pPr>
                              <w:r>
                                <w:rPr>
                                  <w:rFonts w:ascii="Calibri" w:hAnsi="Calibri"/>
                                  <w:sz w:val="16"/>
                                </w:rPr>
                                <w:t>Sipariş Süreci</w:t>
                              </w:r>
                            </w:p>
                          </w:txbxContent>
                        </wps:txbx>
                        <wps:bodyPr rot="0" vert="horz" wrap="square" lIns="0" tIns="0" rIns="0" bIns="0" anchor="t" anchorCtr="0" upright="1">
                          <a:noAutofit/>
                        </wps:bodyPr>
                      </wps:wsp>
                      <wps:wsp>
                        <wps:cNvPr id="261" name="Text Box 233"/>
                        <wps:cNvSpPr txBox="1">
                          <a:spLocks noChangeArrowheads="1"/>
                        </wps:cNvSpPr>
                        <wps:spPr bwMode="auto">
                          <a:xfrm>
                            <a:off x="4949" y="5548"/>
                            <a:ext cx="1635" cy="629"/>
                          </a:xfrm>
                          <a:prstGeom prst="rect">
                            <a:avLst/>
                          </a:prstGeom>
                          <a:noFill/>
                          <a:ln w="25400">
                            <a:solidFill>
                              <a:srgbClr val="233E5F"/>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A4FEF" w:rsidRDefault="00FA4FEF" w:rsidP="00B336D1">
                              <w:pPr>
                                <w:spacing w:before="48" w:line="244" w:lineRule="auto"/>
                                <w:ind w:left="573" w:right="90" w:firstLine="24"/>
                                <w:rPr>
                                  <w:rFonts w:ascii="Calibri" w:hAnsi="Calibri"/>
                                  <w:sz w:val="16"/>
                                </w:rPr>
                              </w:pPr>
                              <w:r>
                                <w:rPr>
                                  <w:rFonts w:ascii="Calibri" w:hAnsi="Calibri"/>
                                  <w:sz w:val="16"/>
                                </w:rPr>
                                <w:t>Fiziksel Dağıtım</w:t>
                              </w:r>
                            </w:p>
                          </w:txbxContent>
                        </wps:txbx>
                        <wps:bodyPr rot="0" vert="horz" wrap="square" lIns="0" tIns="0" rIns="0" bIns="0" anchor="t" anchorCtr="0" upright="1">
                          <a:noAutofit/>
                        </wps:bodyPr>
                      </wps:wsp>
                      <wps:wsp>
                        <wps:cNvPr id="262" name="Text Box 234"/>
                        <wps:cNvSpPr txBox="1">
                          <a:spLocks noChangeArrowheads="1"/>
                        </wps:cNvSpPr>
                        <wps:spPr bwMode="auto">
                          <a:xfrm>
                            <a:off x="2658" y="5305"/>
                            <a:ext cx="1596" cy="347"/>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52"/>
                                <w:ind w:left="179"/>
                                <w:rPr>
                                  <w:rFonts w:ascii="Calibri" w:hAnsi="Calibri"/>
                                  <w:sz w:val="16"/>
                                </w:rPr>
                              </w:pPr>
                              <w:r>
                                <w:rPr>
                                  <w:rFonts w:ascii="Calibri" w:hAnsi="Calibri"/>
                                  <w:sz w:val="16"/>
                                </w:rPr>
                                <w:t>Dağıtım Planlaması</w:t>
                              </w:r>
                            </w:p>
                          </w:txbxContent>
                        </wps:txbx>
                        <wps:bodyPr rot="0" vert="horz" wrap="square" lIns="0" tIns="0" rIns="0" bIns="0" anchor="t" anchorCtr="0" upright="1">
                          <a:noAutofit/>
                        </wps:bodyPr>
                      </wps:wsp>
                      <wps:wsp>
                        <wps:cNvPr id="263" name="Text Box 235"/>
                        <wps:cNvSpPr txBox="1">
                          <a:spLocks noChangeArrowheads="1"/>
                        </wps:cNvSpPr>
                        <wps:spPr bwMode="auto">
                          <a:xfrm>
                            <a:off x="2658" y="4780"/>
                            <a:ext cx="1596" cy="353"/>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97"/>
                                <w:ind w:left="251"/>
                                <w:rPr>
                                  <w:rFonts w:ascii="Calibri"/>
                                  <w:sz w:val="16"/>
                                </w:rPr>
                              </w:pPr>
                              <w:r>
                                <w:rPr>
                                  <w:rFonts w:ascii="Calibri"/>
                                  <w:sz w:val="16"/>
                                </w:rPr>
                                <w:t>Envanter ve Stok</w:t>
                              </w:r>
                            </w:p>
                          </w:txbxContent>
                        </wps:txbx>
                        <wps:bodyPr rot="0" vert="horz" wrap="square" lIns="0" tIns="0" rIns="0" bIns="0" anchor="t" anchorCtr="0" upright="1">
                          <a:noAutofit/>
                        </wps:bodyPr>
                      </wps:wsp>
                      <wps:wsp>
                        <wps:cNvPr id="264" name="Text Box 236"/>
                        <wps:cNvSpPr txBox="1">
                          <a:spLocks noChangeArrowheads="1"/>
                        </wps:cNvSpPr>
                        <wps:spPr bwMode="auto">
                          <a:xfrm>
                            <a:off x="2658" y="4339"/>
                            <a:ext cx="1596" cy="401"/>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99"/>
                                <w:ind w:left="452"/>
                                <w:rPr>
                                  <w:rFonts w:ascii="Calibri"/>
                                  <w:sz w:val="16"/>
                                </w:rPr>
                              </w:pPr>
                              <w:r>
                                <w:rPr>
                                  <w:rFonts w:ascii="Calibri"/>
                                  <w:sz w:val="16"/>
                                </w:rPr>
                                <w:t>Paketleme</w:t>
                              </w:r>
                            </w:p>
                          </w:txbxContent>
                        </wps:txbx>
                        <wps:bodyPr rot="0" vert="horz" wrap="square" lIns="0" tIns="0" rIns="0" bIns="0" anchor="t" anchorCtr="0" upright="1">
                          <a:noAutofit/>
                        </wps:bodyPr>
                      </wps:wsp>
                      <wps:wsp>
                        <wps:cNvPr id="265" name="Text Box 237"/>
                        <wps:cNvSpPr txBox="1">
                          <a:spLocks noChangeArrowheads="1"/>
                        </wps:cNvSpPr>
                        <wps:spPr bwMode="auto">
                          <a:xfrm>
                            <a:off x="2658" y="3898"/>
                            <a:ext cx="1596" cy="401"/>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96"/>
                                <w:ind w:left="486"/>
                                <w:rPr>
                                  <w:rFonts w:ascii="Calibri" w:hAnsi="Calibri"/>
                                  <w:sz w:val="16"/>
                                </w:rPr>
                              </w:pPr>
                              <w:r>
                                <w:rPr>
                                  <w:rFonts w:ascii="Calibri" w:hAnsi="Calibri"/>
                                  <w:sz w:val="16"/>
                                </w:rPr>
                                <w:t>Elleçleme</w:t>
                              </w:r>
                            </w:p>
                          </w:txbxContent>
                        </wps:txbx>
                        <wps:bodyPr rot="0" vert="horz" wrap="square" lIns="0" tIns="0" rIns="0" bIns="0" anchor="t" anchorCtr="0" upright="1">
                          <a:noAutofit/>
                        </wps:bodyPr>
                      </wps:wsp>
                      <wps:wsp>
                        <wps:cNvPr id="266" name="Text Box 238"/>
                        <wps:cNvSpPr txBox="1">
                          <a:spLocks noChangeArrowheads="1"/>
                        </wps:cNvSpPr>
                        <wps:spPr bwMode="auto">
                          <a:xfrm>
                            <a:off x="2658" y="3516"/>
                            <a:ext cx="1596" cy="342"/>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48"/>
                                <w:ind w:left="464"/>
                                <w:rPr>
                                  <w:rFonts w:ascii="Calibri"/>
                                  <w:sz w:val="16"/>
                                </w:rPr>
                              </w:pPr>
                              <w:r>
                                <w:rPr>
                                  <w:rFonts w:ascii="Calibri"/>
                                  <w:sz w:val="16"/>
                                </w:rPr>
                                <w:t>Depolama</w:t>
                              </w:r>
                            </w:p>
                          </w:txbxContent>
                        </wps:txbx>
                        <wps:bodyPr rot="0" vert="horz" wrap="square" lIns="0" tIns="0" rIns="0" bIns="0" anchor="t" anchorCtr="0" upright="1">
                          <a:noAutofit/>
                        </wps:bodyPr>
                      </wps:wsp>
                      <wps:wsp>
                        <wps:cNvPr id="267" name="Text Box 239"/>
                        <wps:cNvSpPr txBox="1">
                          <a:spLocks noChangeArrowheads="1"/>
                        </wps:cNvSpPr>
                        <wps:spPr bwMode="auto">
                          <a:xfrm>
                            <a:off x="2658" y="3013"/>
                            <a:ext cx="1596" cy="3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100"/>
                                <w:ind w:left="241"/>
                                <w:rPr>
                                  <w:rFonts w:ascii="Calibri" w:hAnsi="Calibri"/>
                                  <w:sz w:val="16"/>
                                </w:rPr>
                              </w:pPr>
                              <w:r>
                                <w:rPr>
                                  <w:rFonts w:ascii="Calibri" w:hAnsi="Calibri"/>
                                  <w:sz w:val="16"/>
                                </w:rPr>
                                <w:t>Üretim Envanteri</w:t>
                              </w:r>
                            </w:p>
                          </w:txbxContent>
                        </wps:txbx>
                        <wps:bodyPr rot="0" vert="horz" wrap="square" lIns="0" tIns="0" rIns="0" bIns="0" anchor="t" anchorCtr="0" upright="1">
                          <a:noAutofit/>
                        </wps:bodyPr>
                      </wps:wsp>
                      <wps:wsp>
                        <wps:cNvPr id="268" name="Text Box 240"/>
                        <wps:cNvSpPr txBox="1">
                          <a:spLocks noChangeArrowheads="1"/>
                        </wps:cNvSpPr>
                        <wps:spPr bwMode="auto">
                          <a:xfrm>
                            <a:off x="2658" y="2619"/>
                            <a:ext cx="1596" cy="354"/>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47"/>
                                <w:ind w:left="203"/>
                                <w:rPr>
                                  <w:rFonts w:ascii="Calibri" w:hAnsi="Calibri"/>
                                  <w:sz w:val="16"/>
                                </w:rPr>
                              </w:pPr>
                              <w:r>
                                <w:rPr>
                                  <w:rFonts w:ascii="Calibri" w:hAnsi="Calibri"/>
                                  <w:sz w:val="16"/>
                                </w:rPr>
                                <w:t>Üretim Planlaması</w:t>
                              </w:r>
                            </w:p>
                          </w:txbxContent>
                        </wps:txbx>
                        <wps:bodyPr rot="0" vert="horz" wrap="square" lIns="0" tIns="0" rIns="0" bIns="0" anchor="t" anchorCtr="0" upright="1">
                          <a:noAutofit/>
                        </wps:bodyPr>
                      </wps:wsp>
                      <wps:wsp>
                        <wps:cNvPr id="269" name="Text Box 241"/>
                        <wps:cNvSpPr txBox="1">
                          <a:spLocks noChangeArrowheads="1"/>
                        </wps:cNvSpPr>
                        <wps:spPr bwMode="auto">
                          <a:xfrm>
                            <a:off x="2658" y="2131"/>
                            <a:ext cx="1596" cy="342"/>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87"/>
                                <w:ind w:left="220"/>
                                <w:rPr>
                                  <w:rFonts w:ascii="Calibri" w:hAnsi="Calibri"/>
                                  <w:sz w:val="16"/>
                                </w:rPr>
                              </w:pPr>
                              <w:r>
                                <w:rPr>
                                  <w:rFonts w:ascii="Calibri" w:hAnsi="Calibri"/>
                                  <w:sz w:val="16"/>
                                </w:rPr>
                                <w:t>İhtiyaç Planlaması</w:t>
                              </w:r>
                            </w:p>
                          </w:txbxContent>
                        </wps:txbx>
                        <wps:bodyPr rot="0" vert="horz" wrap="square" lIns="0" tIns="0" rIns="0" bIns="0" anchor="t" anchorCtr="0" upright="1">
                          <a:noAutofit/>
                        </wps:bodyPr>
                      </wps:wsp>
                      <wps:wsp>
                        <wps:cNvPr id="270" name="Text Box 242"/>
                        <wps:cNvSpPr txBox="1">
                          <a:spLocks noChangeArrowheads="1"/>
                        </wps:cNvSpPr>
                        <wps:spPr bwMode="auto">
                          <a:xfrm>
                            <a:off x="4949" y="1924"/>
                            <a:ext cx="1635" cy="676"/>
                          </a:xfrm>
                          <a:prstGeom prst="rect">
                            <a:avLst/>
                          </a:prstGeom>
                          <a:solidFill>
                            <a:srgbClr val="C0C0C0"/>
                          </a:solidFill>
                          <a:ln w="25400">
                            <a:solidFill>
                              <a:srgbClr val="233E5F"/>
                            </a:solidFill>
                            <a:prstDash val="solid"/>
                            <a:miter lim="800000"/>
                            <a:headEnd/>
                            <a:tailEnd/>
                          </a:ln>
                        </wps:spPr>
                        <wps:txbx>
                          <w:txbxContent>
                            <w:p w:rsidR="00FA4FEF" w:rsidRDefault="00FA4FEF" w:rsidP="00B336D1">
                              <w:pPr>
                                <w:spacing w:before="55" w:line="244" w:lineRule="auto"/>
                                <w:ind w:left="479" w:right="90" w:hanging="404"/>
                                <w:rPr>
                                  <w:rFonts w:ascii="Calibri" w:hAnsi="Calibri"/>
                                  <w:sz w:val="16"/>
                                </w:rPr>
                              </w:pPr>
                              <w:r>
                                <w:rPr>
                                  <w:rFonts w:ascii="Calibri" w:hAnsi="Calibri"/>
                                  <w:sz w:val="16"/>
                                </w:rPr>
                                <w:t>Malzeme ve Ekipman Yönetimi</w:t>
                              </w:r>
                            </w:p>
                          </w:txbxContent>
                        </wps:txbx>
                        <wps:bodyPr rot="0" vert="horz" wrap="square" lIns="0" tIns="0" rIns="0" bIns="0" anchor="t" anchorCtr="0" upright="1">
                          <a:noAutofit/>
                        </wps:bodyPr>
                      </wps:wsp>
                      <wps:wsp>
                        <wps:cNvPr id="271" name="Text Box 243"/>
                        <wps:cNvSpPr txBox="1">
                          <a:spLocks noChangeArrowheads="1"/>
                        </wps:cNvSpPr>
                        <wps:spPr bwMode="auto">
                          <a:xfrm>
                            <a:off x="2658" y="1749"/>
                            <a:ext cx="1596" cy="342"/>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4FEF" w:rsidRDefault="00FA4FEF" w:rsidP="00B336D1">
                              <w:pPr>
                                <w:spacing w:before="51"/>
                                <w:ind w:left="462"/>
                                <w:rPr>
                                  <w:rFonts w:ascii="Calibri"/>
                                  <w:sz w:val="16"/>
                                </w:rPr>
                              </w:pPr>
                              <w:r>
                                <w:rPr>
                                  <w:rFonts w:ascii="Calibri"/>
                                  <w:sz w:val="16"/>
                                </w:rPr>
                                <w:t>Pazarlama</w:t>
                              </w:r>
                            </w:p>
                          </w:txbxContent>
                        </wps:txbx>
                        <wps:bodyPr rot="0" vert="horz" wrap="square" lIns="0" tIns="0" rIns="0" bIns="0" anchor="t" anchorCtr="0" upright="1">
                          <a:noAutofit/>
                        </wps:bodyPr>
                      </wps:wsp>
                      <wps:wsp>
                        <wps:cNvPr id="272" name="Text Box 244"/>
                        <wps:cNvSpPr txBox="1">
                          <a:spLocks noChangeArrowheads="1"/>
                        </wps:cNvSpPr>
                        <wps:spPr bwMode="auto">
                          <a:xfrm>
                            <a:off x="2638" y="1239"/>
                            <a:ext cx="1636" cy="382"/>
                          </a:xfrm>
                          <a:prstGeom prst="rect">
                            <a:avLst/>
                          </a:prstGeom>
                          <a:solidFill>
                            <a:srgbClr val="C0C0C0"/>
                          </a:solidFill>
                          <a:ln w="25400">
                            <a:solidFill>
                              <a:srgbClr val="233E5F"/>
                            </a:solidFill>
                            <a:prstDash val="solid"/>
                            <a:miter lim="800000"/>
                            <a:headEnd/>
                            <a:tailEnd/>
                          </a:ln>
                        </wps:spPr>
                        <wps:txbx>
                          <w:txbxContent>
                            <w:p w:rsidR="00FA4FEF" w:rsidRDefault="00FA4FEF" w:rsidP="00B336D1">
                              <w:pPr>
                                <w:spacing w:before="51"/>
                                <w:ind w:left="335"/>
                                <w:rPr>
                                  <w:rFonts w:ascii="Calibri"/>
                                  <w:sz w:val="16"/>
                                </w:rPr>
                              </w:pPr>
                              <w:r>
                                <w:rPr>
                                  <w:rFonts w:ascii="Calibri"/>
                                  <w:sz w:val="16"/>
                                </w:rPr>
                                <w:t>Talebi tahmini</w:t>
                              </w:r>
                            </w:p>
                          </w:txbxContent>
                        </wps:txbx>
                        <wps:bodyPr rot="0" vert="horz" wrap="square" lIns="0" tIns="0" rIns="0" bIns="0" anchor="t" anchorCtr="0" upright="1">
                          <a:noAutofit/>
                        </wps:bodyPr>
                      </wps:wsp>
                      <wps:wsp>
                        <wps:cNvPr id="273" name="Text Box 245"/>
                        <wps:cNvSpPr txBox="1">
                          <a:spLocks noChangeArrowheads="1"/>
                        </wps:cNvSpPr>
                        <wps:spPr bwMode="auto">
                          <a:xfrm>
                            <a:off x="4978" y="1070"/>
                            <a:ext cx="1079" cy="322"/>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A4FEF" w:rsidRDefault="00FA4FEF" w:rsidP="00B336D1">
                              <w:pPr>
                                <w:spacing w:before="48"/>
                                <w:ind w:left="266"/>
                                <w:rPr>
                                  <w:rFonts w:ascii="Calibri" w:hAnsi="Calibri"/>
                                  <w:sz w:val="16"/>
                                </w:rPr>
                              </w:pPr>
                              <w:r>
                                <w:rPr>
                                  <w:rFonts w:ascii="Calibri" w:hAnsi="Calibri"/>
                                  <w:sz w:val="16"/>
                                </w:rPr>
                                <w:t>1980’ler</w:t>
                              </w:r>
                            </w:p>
                          </w:txbxContent>
                        </wps:txbx>
                        <wps:bodyPr rot="0" vert="horz" wrap="square" lIns="0" tIns="0" rIns="0" bIns="0" anchor="t" anchorCtr="0" upright="1">
                          <a:noAutofit/>
                        </wps:bodyPr>
                      </wps:wsp>
                      <wps:wsp>
                        <wps:cNvPr id="274" name="Text Box 246"/>
                        <wps:cNvSpPr txBox="1">
                          <a:spLocks noChangeArrowheads="1"/>
                        </wps:cNvSpPr>
                        <wps:spPr bwMode="auto">
                          <a:xfrm>
                            <a:off x="2824" y="822"/>
                            <a:ext cx="1081" cy="322"/>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A4FEF" w:rsidRDefault="00FA4FEF" w:rsidP="00B336D1">
                              <w:pPr>
                                <w:spacing w:before="49"/>
                                <w:ind w:left="269"/>
                                <w:rPr>
                                  <w:rFonts w:ascii="Calibri" w:hAnsi="Calibri"/>
                                  <w:sz w:val="16"/>
                                </w:rPr>
                              </w:pPr>
                              <w:r>
                                <w:rPr>
                                  <w:rFonts w:ascii="Calibri" w:hAnsi="Calibri"/>
                                  <w:sz w:val="16"/>
                                </w:rPr>
                                <w:t>1960’lar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 236" o:spid="_x0000_s1027" style="position:absolute;left:0;text-align:left;margin-left:0;margin-top:14.85pt;width:242.25pt;height:342.95pt;z-index:251685888;mso-position-horizontal:left;mso-position-horizontal-relative:margin" coordorigin="2638,822" coordsize="4582,6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">
                <v:shape id="AutoShape 209" o:spid="_x0000_s1028" style="position:absolute;left:2638;top:1729;width:1636;height:764;visibility:visible;mso-wrap-style:square;v-text-anchor:top" coordsize="1636,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91hMYA&#10;AADcAAAADwAAAGRycy9kb3ducmV2LnhtbESPQWvCQBSE7wX/w/IKvRTdmIJKdJXaIhE8tFURj4/s&#10;azaYfRuyW43/3hWEHoeZ+YaZLTpbizO1vnKsYDhIQBAXTldcKtjvVv0JCB+QNdaOScGVPCzmvacZ&#10;Ztpd+IfO21CKCGGfoQITQpNJ6QtDFv3ANcTR+3WtxRBlW0rd4iXCbS3TJBlJixXHBYMNfRgqTts/&#10;q+DreygPy+NrPqbPZb4y6X69yROlXp679ymIQF34Dz/aa60gfRvD/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91hMYAAADcAAAADwAAAAAAAAAAAAAAAACYAgAAZHJz&#10;L2Rvd25yZXYueG1sUEsFBgAAAAAEAAQA9QAAAIsDAAAAAA==&#10;" path="m,346r1636,l1636,,,,,346xm,764r1636,l1636,418,,418,,764xe" filled="f" strokecolor="#233e5f" strokeweight="2pt">
                  <v:path arrowok="t" o:connecttype="custom" o:connectlocs="0,2075;1636,2075;1636,1729;0,1729;0,2075;0,2493;1636,2493;1636,2147;0,2147;0,2493" o:connectangles="0,0,0,0,0,0,0,0,0,0"/>
                </v:shape>
                <v:shape id="Freeform 210" o:spid="_x0000_s1029" style="position:absolute;left:4274;top:1410;width:324;height:72;visibility:visible;mso-wrap-style:square;v-text-anchor:top" coordsize="3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Emm8QA&#10;AADcAAAADwAAAGRycy9kb3ducmV2LnhtbERPz2vCMBS+D/wfwhN2m2lVRDpjEWWwucO07rDdHs2z&#10;KTYvXZPZ7r9fDoLHj+/3Kh9sI67U+dqxgnSSgCAuna65UvB5enlagvABWWPjmBT8kYd8PXpYYaZd&#10;z0e6FqESMYR9hgpMCG0mpS8NWfQT1xJH7uw6iyHCrpK6wz6G20ZOk2QhLdYcGwy2tDVUXopfq+Dj&#10;3Sx3u5+kfyvS2f7w3VTzL31Q6nE8bJ5BBBrCXXxzv2oF01lcG8/EI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xJpvEAAAA3AAAAA8AAAAAAAAAAAAAAAAAmAIAAGRycy9k&#10;b3ducmV2LnhtbFBLBQYAAAAABAAEAPUAAACJAwAAAAA=&#10;" path="m324,l,,,32r,8l,72r324,l324,40r,-8l324,e" fillcolor="black" stroked="f">
                  <v:path arrowok="t" o:connecttype="custom" o:connectlocs="324,1410;0,1410;0,1442;0,1450;0,1482;324,1482;324,1450;324,1442;324,1410" o:connectangles="0,0,0,0,0,0,0,0,0"/>
                </v:shape>
                <v:line id="Line 211" o:spid="_x0000_s1030" style="position:absolute;visibility:visible;mso-wrap-style:square" from="4598,1462" to="4598,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miMQAAADcAAAADwAAAGRycy9kb3ducmV2LnhtbESPQWvCQBSE70L/w/IKvemmKRVNXUUC&#10;kd6kSS65PbPPJJh9G7Krpv/eLRQ8DjPzDbPZTaYXNxpdZ1nB+yICQVxb3XGjoCyy+QqE88gae8uk&#10;4Jcc7LYvsw0m2t75h265b0SAsEtQQev9kEjp6pYMuoUdiIN3tqNBH+TYSD3iPcBNL+MoWkqDHYeF&#10;FgdKW6ov+dUouFTlZ3Y4prro870+NZmvTmet1NvrtP8C4Wnyz/B/+1sriD/W8HcmHAG5f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ACaIxAAAANwAAAAPAAAAAAAAAAAA&#10;AAAAAKECAABkcnMvZG93bnJldi54bWxQSwUGAAAAAAQABAD5AAAAkgMAAAAA&#10;" strokeweight="2pt"/>
                <v:line id="Line 212" o:spid="_x0000_s1031" style="position:absolute;visibility:visible;mso-wrap-style:square" from="4598,1430" to="4598,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z8aL0AAADcAAAADwAAAGRycy9kb3ducmV2LnhtbERPvQrCMBDeBd8hnOCmqaIi1SgiVNzE&#10;2sXtbM622FxKE7W+vRkEx4/vf73tTC1e1LrKsoLJOAJBnFtdcaEguySjJQjnkTXWlknBhxxsN/3e&#10;GmNt33ymV+oLEULYxaig9L6JpXR5SQbd2DbEgbvb1qAPsC2kbvEdwk0tp1G0kAYrDg0lNrQvKX+k&#10;T6Pgcc3myeG015c63elbkfjr7a6VGg663QqEp87/xT/3USuYzsL8cCYcAbn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k8/Gi9AAAA3AAAAA8AAAAAAAAAAAAAAAAAoQIA&#10;AGRycy9kb3ducmV2LnhtbFBLBQYAAAAABAAEAPkAAACLAwAAAAA=&#10;" strokeweight="2pt"/>
                <v:shape id="AutoShape 213" o:spid="_x0000_s1032" style="position:absolute;left:4274;top:1882;width:647;height:914;visibility:visible;mso-wrap-style:square;v-text-anchor:top" coordsize="647,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FocQA&#10;AADcAAAADwAAAGRycy9kb3ducmV2LnhtbESPX2vCQBDE3wv9DscW+lYvplI0ekoVBKlP9c/7ktsm&#10;sbm99G6r8dt7hYKPw8z8hpkteteqM4XYeDYwHGSgiEtvG64MHPbrlzGoKMgWW89k4EoRFvPHhxkW&#10;1l/4k847qVSCcCzQQC3SFVrHsiaHceA74uR9+eBQkgyVtgEvCe5anWfZm3bYcFqosaNVTeX37tcZ&#10;+NmG6ySMu+MpG51eP9ZLaTa5GPP81L9PQQn1cg//tzfWQD4awt+ZdAT0/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kRaHEAAAA3AAAAA8AAAAAAAAAAAAAAAAAmAIAAGRycy9k&#10;b3ducmV2LnhtbFBLBQYAAAAABAAEAPUAAACJAwAAAAA=&#10;" path="m323,842l,842r,32l,882r,32l323,914r,-32l323,874r,-32m323,404l,404r,32l,444r,32l323,476r,-32l323,436r,-32m324,l,,,32r,8l,72r324,l324,40r,-8l324,m647,401r-323,l324,433r,8l324,473r323,l647,441r,-8l647,401e" fillcolor="black" stroked="f">
                  <v:path arrowok="t" o:connecttype="custom" o:connectlocs="323,2724;0,2724;0,2756;0,2764;0,2796;323,2796;323,2764;323,2756;323,2724;323,2286;0,2286;0,2318;0,2326;0,2358;323,2358;323,2326;323,2318;323,2286;324,1882;0,1882;0,1914;0,1922;0,1954;324,1954;324,1922;324,1914;324,1882;647,2283;324,2283;324,2315;324,2323;324,2355;647,2355;647,2323;647,2315;647,2283" o:connectangles="0,0,0,0,0,0,0,0,0,0,0,0,0,0,0,0,0,0,0,0,0,0,0,0,0,0,0,0,0,0,0,0,0,0,0,0"/>
                </v:shape>
                <v:shape id="AutoShape 214" o:spid="_x0000_s1033" style="position:absolute;left:2638;top:3042;width:1636;height:2111;visibility:visible;mso-wrap-style:square;v-text-anchor:top" coordsize="1636,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elXsUA&#10;AADcAAAADwAAAGRycy9kb3ducmV2LnhtbESPQWvCQBSE74L/YXmCN90Y0mCjmyCCIEILtQrt7TX7&#10;TILZtyG7avrvu4VCj8PMfMOsi8G04k69aywrWMwjEMSl1Q1XCk7vu9kShPPIGlvLpOCbHBT5eLTG&#10;TNsHv9H96CsRIOwyVFB732VSurImg25uO+LgXWxv0AfZV1L3+Ahw08o4ilJpsOGwUGNH25rK6/Fm&#10;FFSU+pck1V+nT/O0O7vn5OPwmig1nQybFQhPg/8P/7X3WkGcxPB7Jhw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6VexQAAANwAAAAPAAAAAAAAAAAAAAAAAJgCAABkcnMv&#10;ZG93bnJldi54bWxQSwUGAAAAAAQABAD1AAAAigMAAAAA&#10;" path="m,346r1636,l1636,,,,,346xm,788r1636,l1636,454,,454,,788xm,1230r1636,l1636,884,,884r,346xm,1670r1636,l1636,1324,,1324r,346xm,2111r1636,l1636,1766,,1766r,345xe" filled="f" strokecolor="#233e5f" strokeweight="2pt">
                  <v:path arrowok="t" o:connecttype="custom" o:connectlocs="0,3388;1636,3388;1636,3042;0,3042;0,3388;0,3830;1636,3830;1636,3496;0,3496;0,3830;0,4272;1636,4272;1636,3926;0,3926;0,4272;0,4712;1636,4712;1636,4366;0,4366;0,4712;0,5153;1636,5153;1636,4808;0,4808;0,5153" o:connectangles="0,0,0,0,0,0,0,0,0,0,0,0,0,0,0,0,0,0,0,0,0,0,0,0,0"/>
                </v:shape>
                <v:rect id="Rectangle 215" o:spid="_x0000_s1034" style="position:absolute;left:2638;top:2599;width:1635;height: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JjI8YA&#10;AADcAAAADwAAAGRycy9kb3ducmV2LnhtbESPQWvCQBSE74L/YXlCb7rRliLRVaoglB7Eakvx9si+&#10;JsHs27i7TaK/3hWEHoeZ+YaZLztTiYacLy0rGI8SEMSZ1SXnCr4Om+EUhA/IGivLpOBCHpaLfm+O&#10;qbYtf1KzD7mIEPYpKihCqFMpfVaQQT+yNXH0fq0zGKJ0udQO2wg3lZwkyas0WHJcKLCmdUHZaf9n&#10;FPyU5+222X2sVtdpez12efJ9cCelngbd2wxEoC78hx/td61g8vIM9zPx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JjI8YAAADcAAAADwAAAAAAAAAAAAAAAACYAgAAZHJz&#10;L2Rvd25yZXYueG1sUEsFBgAAAAAEAAQA9QAAAIsDAAAAAA==&#10;" filled="f" strokecolor="#233e5f" strokeweight="2pt"/>
                <v:shape id="Freeform 216" o:spid="_x0000_s1035" style="position:absolute;left:4273;top:3180;width:323;height:72;visibility:visible;mso-wrap-style:square;v-text-anchor:top" coordsize="3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6/YscA&#10;AADcAAAADwAAAGRycy9kb3ducmV2LnhtbESPT2vCQBTE7wW/w/KE3urGIKXEbESlxR6KrX8u3h7Z&#10;ZzaafRuyW0399G6h0OMwM79h8llvG3GhzteOFYxHCQji0umaKwX73dvTCwgfkDU2jknBD3mYFYOH&#10;HDPtrryhyzZUIkLYZ6jAhNBmUvrSkEU/ci1x9I6usxii7CqpO7xGuG1kmiTP0mLNccFgS0tD5Xn7&#10;bRWs91+b1ef8db3C26k6hNR8jHmh1OOwn09BBOrDf/iv/a4VpJMJ/J6JR0AW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ev2LHAAAA3AAAAA8AAAAAAAAAAAAAAAAAmAIAAGRy&#10;cy9kb3ducmV2LnhtbFBLBQYAAAAABAAEAPUAAACMAwAAAAA=&#10;" path="m323,l,,,32r,8l,72r323,l323,40r,-8l323,e" fillcolor="black" stroked="f">
                  <v:path arrowok="t" o:connecttype="custom" o:connectlocs="323,3180;0,3180;0,3212;0,3220;0,3252;323,3252;323,3220;323,3212;323,3180" o:connectangles="0,0,0,0,0,0,0,0,0"/>
                </v:shape>
                <v:line id="Line 217" o:spid="_x0000_s1036" style="position:absolute;visibility:visible;mso-wrap-style:square" from="4598,2776" to="4598,3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f8MAAAADcAAAADwAAAGRycy9kb3ducmV2LnhtbESPwQrCMBBE74L/EFbwpqmiItUoIlS8&#10;idWLt7VZ22KzKU3U+vdGEDwOM/OGWa5bU4knNa60rGA0jEAQZ1aXnCs4n5LBHITzyBory6TgTQ7W&#10;q25nibG2Lz7SM/W5CBB2MSoovK9jKV1WkEE3tDVx8G62MeiDbHKpG3wFuKnkOIpm0mDJYaHAmrYF&#10;Zff0YRTcL+dpsjts9alKN/qaJ/5yvWml+r12swDhqfX/8K+91wrGkyl8z4QjIF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lLX/DAAAAA3AAAAA8AAAAAAAAAAAAAAAAA&#10;oQIAAGRycy9kb3ducmV2LnhtbFBLBQYAAAAABAAEAPkAAACOAwAAAAA=&#10;" strokeweight="2pt"/>
                <v:line id="Line 218" o:spid="_x0000_s1037" style="position:absolute;visibility:visible;mso-wrap-style:square" from="4598,2744" to="4598,3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nBh8AAAADcAAAADwAAAGRycy9kb3ducmV2LnhtbESPwQrCMBBE74L/EFbwpqmiItUoIlS8&#10;idWLt7VZ22KzKU3U+vdGEDwOM/OGWa5bU4knNa60rGA0jEAQZ1aXnCs4n5LBHITzyBory6TgTQ7W&#10;q25nibG2Lz7SM/W5CBB2MSoovK9jKV1WkEE3tDVx8G62MeiDbHKpG3wFuKnkOIpm0mDJYaHAmrYF&#10;Zff0YRTcL+dpsjts9alKN/qaJ/5yvWml+r12swDhqfX/8K+91wrGkxl8z4QjIF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mZwYfAAAAA3AAAAA8AAAAAAAAAAAAAAAAA&#10;oQIAAGRycy9kb3ducmV2LnhtbFBLBQYAAAAABAAEAPkAAACOAwAAAAA=&#10;" strokeweight="2pt"/>
                <v:rect id="Rectangle 219" o:spid="_x0000_s1038" style="position:absolute;left:4978;top:5548;width:1634;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uw8QA&#10;AADcAAAADwAAAGRycy9kb3ducmV2LnhtbESPX2vCQBDE3wv9DscW+lYvjaKSeooI1r6Jf/B5yW2T&#10;1NxeuFs1fvueUOjjMDO/YWaL3rXqSiE2ng28DzJQxKW3DVcGjof12xRUFGSLrWcycKcIi/nz0wwL&#10;62+8o+teKpUgHAs0UIt0hdaxrMlhHPiOOHnfPjiUJEOlbcBbgrtW51k21g4bTgs1drSqqTzvL86A&#10;PoyDnIej4c9OYr50l8/NtjwZ8/rSLz9ACfXyH/5rf1kD+WgCjzPpCO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7sPEAAAA3AAAAA8AAAAAAAAAAAAAAAAAmAIAAGRycy9k&#10;b3ducmV2LnhtbFBLBQYAAAAABAAEAPUAAACJAwAAAAA=&#10;" fillcolor="silver" stroked="f"/>
                <v:line id="Line 220" o:spid="_x0000_s1039" style="position:absolute;visibility:visible;mso-wrap-style:square" from="5688,2631" to="5688,5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rwbr0AAADcAAAADwAAAGRycy9kb3ducmV2LnhtbERPvQrCMBDeBd8hnOCmqaIi1SgiVNzE&#10;2sXtbM622FxKE7W+vRkEx4/vf73tTC1e1LrKsoLJOAJBnFtdcaEguySjJQjnkTXWlknBhxxsN/3e&#10;GmNt33ymV+oLEULYxaig9L6JpXR5SQbd2DbEgbvb1qAPsC2kbvEdwk0tp1G0kAYrDg0lNrQvKX+k&#10;T6Pgcc3myeG015c63elbkfjr7a6VGg663QqEp87/xT/3USuYzsLacCYcAbn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dK8G69AAAA3AAAAA8AAAAAAAAAAAAAAAAAoQIA&#10;AGRycy9kb3ducmV2LnhtbFBLBQYAAAAABAAEAPkAAACLAwAAAAA=&#10;" strokeweight="2pt"/>
                <v:line id="Line 221" o:spid="_x0000_s1040" style="position:absolute;visibility:visible;mso-wrap-style:square" from="5688,2599" to="5688,5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ZV9cQAAADcAAAADwAAAGRycy9kb3ducmV2LnhtbESPQWvCQBSE70L/w/IKvemmoRVNXUUC&#10;kd6kSS65PbPPJJh9G7Krpv/eLRQ8DjPzDbPZTaYXNxpdZ1nB+yICQVxb3XGjoCyy+QqE88gae8uk&#10;4Jcc7LYvsw0m2t75h265b0SAsEtQQev9kEjp6pYMuoUdiIN3tqNBH+TYSD3iPcBNL+MoWkqDHYeF&#10;FgdKW6ov+dUouFTlZ3Y4prro870+NZmvTmet1NvrtP8C4Wnyz/B/+1sriD/W8HcmHAG5f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BlX1xAAAANwAAAAPAAAAAAAAAAAA&#10;AAAAAKECAABkcnMvZG93bnJldi54bWxQSwUGAAAAAAQABAD5AAAAkgMAAAAA&#10;" strokeweight="2pt"/>
                <v:shape id="AutoShape 222" o:spid="_x0000_s1041" style="position:absolute;left:4273;top:3643;width:1415;height:942;visibility:visible;mso-wrap-style:square;v-text-anchor:top" coordsize="1415,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sBtL8A&#10;AADcAAAADwAAAGRycy9kb3ducmV2LnhtbERPzYrCMBC+C/sOYRa8aaqgSNcouiAW9iDVfYAxGdti&#10;M+kmUbtvbw6Cx4/vf7nubSvu5EPjWMFknIEg1s40XCn4Pe1GCxAhIhtsHZOCfwqwXn0Mlpgb9+CS&#10;7sdYiRTCIUcFdYxdLmXQNVkMY9cRJ+7ivMWYoK+k8fhI4baV0yybS4sNp4YaO/quSV+PN6vgR5eH&#10;fTy3f+V1GyQWu3OhvVdq+NlvvkBE6uNb/HIXRsF0luanM+kI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awG0vwAAANwAAAAPAAAAAAAAAAAAAAAAAJgCAABkcnMvZG93bnJl&#10;di54bWxQSwUGAAAAAAQABAD1AAAAhAMAAAAA&#10;" path="m1414,870l,870r,32l,910r,32l1414,942r,-32l1414,902r,-32m1414,441l,441r,32l,481r,32l1414,513r,-32l1414,473r,-32m1415,l1,r,32l1,40r,32l1415,72r,-32l1415,32r,-32e" fillcolor="black" stroked="f">
                  <v:path arrowok="t" o:connecttype="custom" o:connectlocs="1414,4513;0,4513;0,4545;0,4553;0,4585;1414,4585;1414,4553;1414,4545;1414,4513;1414,4084;0,4084;0,4116;0,4124;0,4156;1414,4156;1414,4124;1414,4116;1414,4084;1415,3643;1,3643;1,3675;1,3683;1,3715;1415,3715;1415,3683;1415,3675;1415,3643" o:connectangles="0,0,0,0,0,0,0,0,0,0,0,0,0,0,0,0,0,0,0,0,0,0,0,0,0,0,0"/>
                </v:shape>
                <v:line id="Line 223" o:spid="_x0000_s1042" style="position:absolute;visibility:visible;mso-wrap-style:square" from="4594,5032" to="4594,6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nPLsAAAADcAAAADwAAAGRycy9kb3ducmV2LnhtbESPwQrCMBBE74L/EFbwpqmCItUoIlS8&#10;idVLb2uztsVmU5qo9e+NIHgcZuYNs9p0phZPal1lWcFkHIEgzq2uuFBwOSejBQjnkTXWlknBmxxs&#10;1v3eCmNtX3yiZ+oLESDsYlRQet/EUrq8JINubBvi4N1sa9AH2RZSt/gKcFPLaRTNpcGKw0KJDe1K&#10;yu/pwyi4Z5dZsj/u9LlOt/paJD673rRSw0G3XYLw1Pl/+Nc+aAXT2QS+Z8IRkO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Opzy7AAAAA3AAAAA8AAAAAAAAAAAAAAAAA&#10;oQIAAGRycy9kb3ducmV2LnhtbFBLBQYAAAAABAAEAPkAAACOAwAAAAA=&#10;" strokeweight="2pt"/>
                <v:line id="Line 224" o:spid="_x0000_s1043" style="position:absolute;visibility:visible;mso-wrap-style:square" from="4594,5000" to="4594,6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tRWb8AAADcAAAADwAAAGRycy9kb3ducmV2LnhtbESPwQrCMBBE74L/EFbwpqkFRapRRKh4&#10;E6sXb2uztsVmU5qo9e+NIHgcZuYNs1x3phZPal1lWcFkHIEgzq2uuFBwPqWjOQjnkTXWlknBmxys&#10;V/3eEhNtX3ykZ+YLESDsElRQet8kUrq8JINubBvi4N1sa9AH2RZSt/gKcFPLOIpm0mDFYaHEhrYl&#10;5ffsYRTcL+dpujts9anONvpapP5yvWmlhoNuswDhqfP/8K+91wriaQzfM+EIyN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3tRWb8AAADcAAAADwAAAAAAAAAAAAAAAACh&#10;AgAAZHJzL2Rvd25yZXYueG1sUEsFBgAAAAAEAAQA+QAAAI0DAAAAAA==&#10;" strokeweight="2pt"/>
                <v:shape id="AutoShape 225" o:spid="_x0000_s1044" style="position:absolute;left:2638;top:5285;width:1636;height:773;visibility:visible;mso-wrap-style:square;v-text-anchor:top" coordsize="1636,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KamMUA&#10;AADcAAAADwAAAGRycy9kb3ducmV2LnhtbESPQWsCMRSE7wX/Q3iCN81WcVtWo4ggKrTQ2oLXR/K6&#10;u+3mZUmiu+2vbwpCj8PMfMMs171txJV8qB0ruJ9kIIi1MzWXCt7fduNHECEiG2wck4JvCrBeDe6W&#10;WBjX8StdT7EUCcKhQAVVjG0hZdAVWQwT1xIn78N5izFJX0rjsUtw28hpluXSYs1pocKWthXpr9PF&#10;KuDcb/v9MXeO558PP+cXrZ+7J6VGw36zABGpj//hW/tgFEznM/g7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pqYxQAAANwAAAAPAAAAAAAAAAAAAAAAAJgCAABkcnMv&#10;ZG93bnJldi54bWxQSwUGAAAAAAQABAD1AAAAigMAAAAA&#10;" path="m,346r1636,l1636,,,,,346xm,773r1636,l1636,427,,427,,773xe" filled="f" strokecolor="#233e5f" strokeweight="2pt">
                  <v:path arrowok="t" o:connecttype="custom" o:connectlocs="0,5631;1636,5631;1636,5285;0,5285;0,5631;0,6058;1636,6058;1636,5712;0,5712;0,6058" o:connectangles="0,0,0,0,0,0,0,0,0,0"/>
                </v:shape>
                <v:shape id="AutoShape 226" o:spid="_x0000_s1045" style="position:absolute;left:4271;top:4980;width:707;height:1938;visibility:visible;mso-wrap-style:square;v-text-anchor:top" coordsize="707,1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LAXMgA&#10;AADcAAAADwAAAGRycy9kb3ducmV2LnhtbESPT2vCQBTE7wW/w/KE3upGSUVSVxFBLa0e/IPU2yP7&#10;TKLZtzG7jWk/fbdQ6HGYmd8w42lrStFQ7QrLCvq9CARxanXBmYLDfvE0AuE8ssbSMin4IgfTSedh&#10;jIm2d95Ss/OZCBB2CSrIva8SKV2ak0HXsxVx8M62NuiDrDOpa7wHuCnlIIqG0mDBYSHHiuY5pdfd&#10;p1EQ374ze2yWH/FKvq2vl8Mmfj9ppR677ewFhKfW/4f/2q9aweA5ht8z4QjIy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osBcyAAAANwAAAAPAAAAAAAAAAAAAAAAAJgCAABk&#10;cnMvZG93bnJldi54bWxQSwUGAAAAAAQABAD1AAAAjQMAAAAA&#10;" path="m323,l,,,32r,8l,72r323,l323,40r,-8l323,t2,1390l2,1390r,32l2,1430r,32l325,1462r,-32l325,1422r,-32m327,1866r-323,l4,1898r,8l4,1938r323,l327,1906r,-8l327,1866t,-1424l4,442r,32l4,482r,32l327,514r,-32l327,474r,-32m707,895l3,895r,32l3,935r,32l707,967r,-32l707,927r,-32e" fillcolor="black" stroked="f">
                  <v:path arrowok="t" o:connecttype="custom" o:connectlocs="323,4980;0,4980;0,5012;0,5020;0,5052;323,5052;323,5020;323,5012;323,4980;325,6370;2,6370;2,6402;2,6410;2,6442;325,6442;325,6410;325,6402;325,6370;327,6846;4,6846;4,6878;4,6886;4,6918;327,6918;327,6886;327,6878;327,6846;327,5422;4,5422;4,5454;4,5462;4,5494;327,5494;327,5462;327,5454;327,5422;707,5875;3,5875;3,5907;3,5915;3,5947;707,5947;707,5915;707,5907;707,5875" o:connectangles="0,0,0,0,0,0,0,0,0,0,0,0,0,0,0,0,0,0,0,0,0,0,0,0,0,0,0,0,0,0,0,0,0,0,0,0,0,0,0,0,0,0,0,0,0"/>
                </v:shape>
                <v:line id="Line 227" o:spid="_x0000_s1046" style="position:absolute;visibility:visible;mso-wrap-style:square" from="7220,2321" to="7220,5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LJLb8AAADcAAAADwAAAGRycy9kb3ducmV2LnhtbESPwQrCMBBE74L/EFbwpqlCRapRRKh4&#10;E6sXb2uztsVmU5qo9e+NIHgcZuYNs1x3phZPal1lWcFkHIEgzq2uuFBwPqWjOQjnkTXWlknBmxys&#10;V/3eEhNtX3ykZ+YLESDsElRQet8kUrq8JINubBvi4N1sa9AH2RZSt/gKcFPLaRTNpMGKw0KJDW1L&#10;yu/Zwyi4X85xujts9anONvpapP5yvWmlhoNuswDhqfP/8K+91wqmcQzfM+EIyN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JLJLb8AAADcAAAADwAAAAAAAAAAAAAAAACh&#10;AgAAZHJzL2Rvd25yZXYueG1sUEsFBgAAAAAEAAQA+QAAAI0DAAAAAA==&#10;" strokeweight="2pt"/>
                <v:line id="Line 228" o:spid="_x0000_s1047" style="position:absolute;visibility:visible;mso-wrap-style:square" from="7220,2289" to="7220,5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BXWsAAAADcAAAADwAAAGRycy9kb3ducmV2LnhtbESPwQrCMBBE74L/EFbwpqmCItUoIlS8&#10;idVLb2uztsVmU5qo9e+NIHgcZuYNs9p0phZPal1lWcFkHIEgzq2uuFBwOSejBQjnkTXWlknBmxxs&#10;1v3eCmNtX3yiZ+oLESDsYlRQet/EUrq8JINubBvi4N1sa9AH2RZSt/gKcFPLaRTNpcGKw0KJDe1K&#10;yu/pwyi4Z5dZsj/u9LlOt/paJD673rRSw0G3XYLw1Pl/+Nc+aAXT2Ry+Z8IRkO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xAV1rAAAAA3AAAAA8AAAAAAAAAAAAAAAAA&#10;oQIAAGRycy9kb3ducmV2LnhtbFBLBQYAAAAABAAEAPkAAACOAwAAAAA=&#10;" strokeweight="2pt"/>
                <v:shape id="AutoShape 229" o:spid="_x0000_s1048" style="position:absolute;left:6556;top:2286;width:664;height:3647;visibility:visible;mso-wrap-style:square;v-text-anchor:top" coordsize="664,3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0BmMUA&#10;AADcAAAADwAAAGRycy9kb3ducmV2LnhtbESP3YrCMBSE74V9h3AW9kY0VfCHahQRFgRhwSp4e2hO&#10;22BzUpqs7fr0G0HwcpiZb5j1tre1uFPrjWMFk3ECgjh32nCp4HL+Hi1B+ICssXZMCv7Iw3bzMVhj&#10;ql3HJ7pnoRQRwj5FBVUITSqlzyuy6MeuIY5e4VqLIcq2lLrFLsJtLadJMpcWDceFChvaV5Tfsl+r&#10;IHtcj/sff36E5tDNh8tZYY6mUOrrs9+tQATqwzv8ah+0gulsAc8z8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vQGYxQAAANwAAAAPAAAAAAAAAAAAAAAAAJgCAABkcnMv&#10;ZG93bnJldi54bWxQSwUGAAAAAAQABAD1AAAAigMAAAAA&#10;" path="m664,3575r-608,l56,3607r,8l56,3647r608,l664,3615r,-8l664,3575m664,l,,,32r,8l,72r664,l664,40r,-8l664,e" fillcolor="black" stroked="f">
                  <v:path arrowok="t" o:connecttype="custom" o:connectlocs="664,5861;56,5861;56,5893;56,5901;56,5933;664,5933;664,5901;664,5893;664,5861;664,2286;0,2286;0,2318;0,2326;0,2358;664,2358;664,2326;664,2318;664,2286" o:connectangles="0,0,0,0,0,0,0,0,0,0,0,0,0,0,0,0,0,0"/>
                </v:shape>
                <v:shape id="Text Box 230" o:spid="_x0000_s1049" type="#_x0000_t202" style="position:absolute;left:2638;top:6659;width:1636;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zu8MA&#10;AADcAAAADwAAAGRycy9kb3ducmV2LnhtbERP3WrCMBS+F3yHcITdDE0V7KQaZQwmuovhWh/g0Byb&#10;anPSNZnWPf1yMfDy4/tfbXrbiCt1vnasYDpJQBCXTtdcKTgW7+MFCB+QNTaOScGdPGzWw8EKM+1u&#10;/EXXPFQihrDPUIEJoc2k9KUhi37iWuLInVxnMUTYVVJ3eIvhtpGzJEmlxZpjg8GW3gyVl/zHKvj8&#10;TvvD2e2pSPPiaJ5fttOP361ST6P+dQkiUB8e4n/3TiuYzePaeC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Kzu8MAAADcAAAADwAAAAAAAAAAAAAAAACYAgAAZHJzL2Rv&#10;d25yZXYueG1sUEsFBgAAAAAEAAQA9QAAAIgDAAAAAA==&#10;" fillcolor="silver" strokecolor="#233e5f" strokeweight="2pt">
                  <v:textbox inset="0,0,0,0">
                    <w:txbxContent>
                      <w:p w:rsidR="00FA4FEF" w:rsidRDefault="00FA4FEF" w:rsidP="00B336D1">
                        <w:pPr>
                          <w:spacing w:before="49"/>
                          <w:ind w:left="191"/>
                          <w:rPr>
                            <w:rFonts w:ascii="Calibri" w:hAnsi="Calibri"/>
                            <w:sz w:val="16"/>
                          </w:rPr>
                        </w:pPr>
                        <w:r>
                          <w:rPr>
                            <w:rFonts w:ascii="Calibri" w:hAnsi="Calibri"/>
                            <w:sz w:val="16"/>
                          </w:rPr>
                          <w:t>Müşteri Hizmetleri</w:t>
                        </w:r>
                      </w:p>
                    </w:txbxContent>
                  </v:textbox>
                </v:shape>
                <v:shape id="Text Box 231" o:spid="_x0000_s1050" type="#_x0000_t202" style="position:absolute;left:2638;top:6177;width:1636;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4WIMcA&#10;AADcAAAADwAAAGRycy9kb3ducmV2LnhtbESP0WrCQBRE3wv+w3KFvpS6UWhsU1eRQqX6IDbxAy7Z&#10;22za7N2Y3Wr0612h0MdhZs4ws0VvG3GkzteOFYxHCQji0umaKwX74v3xGYQPyBobx6TgTB4W88Hd&#10;DDPtTvxJxzxUIkLYZ6jAhNBmUvrSkEU/ci1x9L5cZzFE2VVSd3iKcNvISZKk0mLNccFgS2+Gyp/8&#10;1yrYHtJ+9+3WVKR5sTcP09V4c1kpdT/sl68gAvXhP/zX/tAKJk8vcDsTj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FiDHAAAA3AAAAA8AAAAAAAAAAAAAAAAAmAIAAGRy&#10;cy9kb3ducmV2LnhtbFBLBQYAAAAABAAEAPUAAACMAwAAAAA=&#10;" fillcolor="silver" strokecolor="#233e5f" strokeweight="2pt">
                  <v:textbox inset="0,0,0,0">
                    <w:txbxContent>
                      <w:p w:rsidR="00FA4FEF" w:rsidRDefault="00FA4FEF" w:rsidP="00B336D1">
                        <w:pPr>
                          <w:spacing w:before="66"/>
                          <w:ind w:left="443"/>
                          <w:rPr>
                            <w:rFonts w:ascii="Calibri" w:hAnsi="Calibri"/>
                            <w:sz w:val="16"/>
                          </w:rPr>
                        </w:pPr>
                        <w:r>
                          <w:rPr>
                            <w:rFonts w:ascii="Calibri" w:hAnsi="Calibri"/>
                            <w:sz w:val="16"/>
                          </w:rPr>
                          <w:t>Taşımacılık</w:t>
                        </w:r>
                      </w:p>
                    </w:txbxContent>
                  </v:textbox>
                </v:shape>
                <v:shape id="Text Box 232" o:spid="_x0000_s1051" type="#_x0000_t202" style="position:absolute;left:2675;top:5753;width:1596;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vhGcIA&#10;AADcAAAADwAAAGRycy9kb3ducmV2LnhtbERPz2vCMBS+D/wfwhO8zcQeRDujDFGRMQ/WQq+P5tkW&#10;m5fSxNr998thsOPH93uzG20rBup941jDYq5AEJfONFxpyG/H9xUIH5ANto5Jww952G0nbxtMjXvx&#10;lYYsVCKGsE9RQx1Cl0rpy5os+rnriCN3d73FEGFfSdPjK4bbViZKLaXFhmNDjR3tayof2dNq+FL7&#10;1f22vj4OhbrkY1iciu/Maj2bjp8fIAKN4V/85z4bDcky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q+EZwgAAANwAAAAPAAAAAAAAAAAAAAAAAJgCAABkcnMvZG93&#10;bnJldi54bWxQSwUGAAAAAAQABAD1AAAAhwMAAAAA&#10;" fillcolor="silver" stroked="f">
                  <v:textbox inset="0,0,0,0">
                    <w:txbxContent>
                      <w:p w:rsidR="00FA4FEF" w:rsidRDefault="00FA4FEF" w:rsidP="00B336D1">
                        <w:pPr>
                          <w:spacing w:before="93"/>
                          <w:ind w:left="351"/>
                          <w:rPr>
                            <w:rFonts w:ascii="Calibri" w:hAnsi="Calibri"/>
                            <w:sz w:val="16"/>
                          </w:rPr>
                        </w:pPr>
                        <w:r>
                          <w:rPr>
                            <w:rFonts w:ascii="Calibri" w:hAnsi="Calibri"/>
                            <w:sz w:val="16"/>
                          </w:rPr>
                          <w:t>Sipariş Süreci</w:t>
                        </w:r>
                      </w:p>
                    </w:txbxContent>
                  </v:textbox>
                </v:shape>
                <v:shape id="Text Box 233" o:spid="_x0000_s1052" type="#_x0000_t202" style="position:absolute;left:4949;top:5548;width:1635;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wVlr8A&#10;AADcAAAADwAAAGRycy9kb3ducmV2LnhtbESPzQrCMBCE74LvEFbwpqmCP1SjqKB4EVHrfWnWtths&#10;ShO1vr0RBI/DzHzDzJeNKcWTaldYVjDoRyCIU6sLzhQkl21vCsJ5ZI2lZVLwJgfLRbs1x1jbF5/o&#10;efaZCBB2MSrIva9iKV2ak0HXtxVx8G62NuiDrDOpa3wFuCnlMIrG0mDBYSHHijY5pffzwyi4HXfa&#10;ru/yMEqSXTFJJ4lx10ipbqdZzUB4avw//GvvtYLheADfM+EIyM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rBWWvwAAANwAAAAPAAAAAAAAAAAAAAAAAJgCAABkcnMvZG93bnJl&#10;di54bWxQSwUGAAAAAAQABAD1AAAAhAMAAAAA&#10;" filled="f" strokecolor="#233e5f" strokeweight="2pt">
                  <v:textbox inset="0,0,0,0">
                    <w:txbxContent>
                      <w:p w:rsidR="00FA4FEF" w:rsidRDefault="00FA4FEF" w:rsidP="00B336D1">
                        <w:pPr>
                          <w:spacing w:before="48" w:line="244" w:lineRule="auto"/>
                          <w:ind w:left="573" w:right="90" w:firstLine="24"/>
                          <w:rPr>
                            <w:rFonts w:ascii="Calibri" w:hAnsi="Calibri"/>
                            <w:sz w:val="16"/>
                          </w:rPr>
                        </w:pPr>
                        <w:r>
                          <w:rPr>
                            <w:rFonts w:ascii="Calibri" w:hAnsi="Calibri"/>
                            <w:sz w:val="16"/>
                          </w:rPr>
                          <w:t>Fiziksel Dağıtım</w:t>
                        </w:r>
                      </w:p>
                    </w:txbxContent>
                  </v:textbox>
                </v:shape>
                <v:shape id="Text Box 234" o:spid="_x0000_s1053" type="#_x0000_t202" style="position:absolute;left:2658;top:5305;width:1596;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Xa9cMA&#10;AADcAAAADwAAAGRycy9kb3ducmV2LnhtbESPQYvCMBSE7wv+h/AEb2tiD+JWo4i4IqIHq+D10Tzb&#10;YvNSmqzWf28EYY/DzHzDzBadrcWdWl851jAaKhDEuTMVFxrOp9/vCQgfkA3WjknDkzws5r2vGabG&#10;PfhI9ywUIkLYp6ihDKFJpfR5SRb90DXE0bu61mKIsi2kafER4baWiVJjabHiuFBiQ6uS8lv2ZzXs&#10;1GpyPf0cb+uLOpy7MNpc9pnVetDvllMQgbrwH/60t0ZDMk7gfS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Xa9cMAAADcAAAADwAAAAAAAAAAAAAAAACYAgAAZHJzL2Rv&#10;d25yZXYueG1sUEsFBgAAAAAEAAQA9QAAAIgDAAAAAA==&#10;" fillcolor="silver" stroked="f">
                  <v:textbox inset="0,0,0,0">
                    <w:txbxContent>
                      <w:p w:rsidR="00FA4FEF" w:rsidRDefault="00FA4FEF" w:rsidP="00B336D1">
                        <w:pPr>
                          <w:spacing w:before="52"/>
                          <w:ind w:left="179"/>
                          <w:rPr>
                            <w:rFonts w:ascii="Calibri" w:hAnsi="Calibri"/>
                            <w:sz w:val="16"/>
                          </w:rPr>
                        </w:pPr>
                        <w:r>
                          <w:rPr>
                            <w:rFonts w:ascii="Calibri" w:hAnsi="Calibri"/>
                            <w:sz w:val="16"/>
                          </w:rPr>
                          <w:t>Dağıtım Planlaması</w:t>
                        </w:r>
                      </w:p>
                    </w:txbxContent>
                  </v:textbox>
                </v:shape>
                <v:shape id="Text Box 235" o:spid="_x0000_s1054" type="#_x0000_t202" style="position:absolute;left:2658;top:4780;width:1596;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bsQA&#10;AADcAAAADwAAAGRycy9kb3ducmV2LnhtbESPQYvCMBSE7wv+h/AEb2uigrhdo4ioyOIeWgWvj+bZ&#10;FpuX0kSt/94sCHscZuYbZr7sbC3u1PrKsYbRUIEgzp2puNBwOm4/ZyB8QDZYOyYNT/KwXPQ+5pgY&#10;9+CU7lkoRISwT1BDGUKTSOnzkiz6oWuIo3dxrcUQZVtI0+Ijwm0tx0pNpcWK40KJDa1Lyq/ZzWr4&#10;UevZ5fiVXjdn9Xvqwmh3PmRW60G/W32DCNSF//C7vTcaxtMJ/J2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5f27EAAAA3AAAAA8AAAAAAAAAAAAAAAAAmAIAAGRycy9k&#10;b3ducmV2LnhtbFBLBQYAAAAABAAEAPUAAACJAwAAAAA=&#10;" fillcolor="silver" stroked="f">
                  <v:textbox inset="0,0,0,0">
                    <w:txbxContent>
                      <w:p w:rsidR="00FA4FEF" w:rsidRDefault="00FA4FEF" w:rsidP="00B336D1">
                        <w:pPr>
                          <w:spacing w:before="97"/>
                          <w:ind w:left="251"/>
                          <w:rPr>
                            <w:rFonts w:ascii="Calibri"/>
                            <w:sz w:val="16"/>
                          </w:rPr>
                        </w:pPr>
                        <w:r>
                          <w:rPr>
                            <w:rFonts w:ascii="Calibri"/>
                            <w:sz w:val="16"/>
                          </w:rPr>
                          <w:t>Envanter ve Stok</w:t>
                        </w:r>
                      </w:p>
                    </w:txbxContent>
                  </v:textbox>
                </v:shape>
                <v:shape id="Text Box 236" o:spid="_x0000_s1055" type="#_x0000_t202" style="position:absolute;left:2658;top:4339;width:1596;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DnGsQA&#10;AADcAAAADwAAAGRycy9kb3ducmV2LnhtbESPQYvCMBSE7wv+h/AEb2uiiLhdo4ioyOIeWgWvj+bZ&#10;FpuX0kSt/94sCHscZuYbZr7sbC3u1PrKsYbRUIEgzp2puNBwOm4/ZyB8QDZYOyYNT/KwXPQ+5pgY&#10;9+CU7lkoRISwT1BDGUKTSOnzkiz6oWuIo3dxrcUQZVtI0+Ijwm0tx0pNpcWK40KJDa1Lyq/ZzWr4&#10;UevZ5fiVXjdn9Xvqwmh3PmRW60G/W32DCNSF//C7vTcaxtMJ/J2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Q5xrEAAAA3AAAAA8AAAAAAAAAAAAAAAAAmAIAAGRycy9k&#10;b3ducmV2LnhtbFBLBQYAAAAABAAEAPUAAACJAwAAAAA=&#10;" fillcolor="silver" stroked="f">
                  <v:textbox inset="0,0,0,0">
                    <w:txbxContent>
                      <w:p w:rsidR="00FA4FEF" w:rsidRDefault="00FA4FEF" w:rsidP="00B336D1">
                        <w:pPr>
                          <w:spacing w:before="99"/>
                          <w:ind w:left="452"/>
                          <w:rPr>
                            <w:rFonts w:ascii="Calibri"/>
                            <w:sz w:val="16"/>
                          </w:rPr>
                        </w:pPr>
                        <w:r>
                          <w:rPr>
                            <w:rFonts w:ascii="Calibri"/>
                            <w:sz w:val="16"/>
                          </w:rPr>
                          <w:t>Paketleme</w:t>
                        </w:r>
                      </w:p>
                    </w:txbxContent>
                  </v:textbox>
                </v:shape>
                <v:shape id="Text Box 237" o:spid="_x0000_s1056" type="#_x0000_t202" style="position:absolute;left:2658;top:3898;width:1596;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CgcQA&#10;AADcAAAADwAAAGRycy9kb3ducmV2LnhtbESPQYvCMBSE7wv+h/AEb2uioLhdo4ioyOIeWgWvj+bZ&#10;FpuX0kSt/94sCHscZuYbZr7sbC3u1PrKsYbRUIEgzp2puNBwOm4/ZyB8QDZYOyYNT/KwXPQ+5pgY&#10;9+CU7lkoRISwT1BDGUKTSOnzkiz6oWuIo3dxrcUQZVtI0+Ijwm0tx0pNpcWK40KJDa1Lyq/ZzWr4&#10;UevZ5fiVXjdn9Xvqwmh3PmRW60G/W32DCNSF//C7vTcaxtMJ/J2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cQoHEAAAA3AAAAA8AAAAAAAAAAAAAAAAAmAIAAGRycy9k&#10;b3ducmV2LnhtbFBLBQYAAAAABAAEAPUAAACJAwAAAAA=&#10;" fillcolor="silver" stroked="f">
                  <v:textbox inset="0,0,0,0">
                    <w:txbxContent>
                      <w:p w:rsidR="00FA4FEF" w:rsidRDefault="00FA4FEF" w:rsidP="00B336D1">
                        <w:pPr>
                          <w:spacing w:before="96"/>
                          <w:ind w:left="486"/>
                          <w:rPr>
                            <w:rFonts w:ascii="Calibri" w:hAnsi="Calibri"/>
                            <w:sz w:val="16"/>
                          </w:rPr>
                        </w:pPr>
                        <w:r>
                          <w:rPr>
                            <w:rFonts w:ascii="Calibri" w:hAnsi="Calibri"/>
                            <w:sz w:val="16"/>
                          </w:rPr>
                          <w:t>Elleçleme</w:t>
                        </w:r>
                      </w:p>
                    </w:txbxContent>
                  </v:textbox>
                </v:shape>
                <v:shape id="Text Box 238" o:spid="_x0000_s1057" type="#_x0000_t202" style="position:absolute;left:2658;top:3516;width:1596;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7c9sMA&#10;AADcAAAADwAAAGRycy9kb3ducmV2LnhtbESPQYvCMBSE7wv+h/AEb2uih+JWo4i4IqIHq+D10Tzb&#10;YvNSmqzWf28EYY/DzHzDzBadrcWdWl851jAaKhDEuTMVFxrOp9/vCQgfkA3WjknDkzws5r2vGabG&#10;PfhI9ywUIkLYp6ihDKFJpfR5SRb90DXE0bu61mKIsi2kafER4baWY6USabHiuFBiQ6uS8lv2ZzXs&#10;1GpyPf0cb+uLOpy7MNpc9pnVetDvllMQgbrwH/60t0bDOEngfS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7c9sMAAADcAAAADwAAAAAAAAAAAAAAAACYAgAAZHJzL2Rv&#10;d25yZXYueG1sUEsFBgAAAAAEAAQA9QAAAIgDAAAAAA==&#10;" fillcolor="silver" stroked="f">
                  <v:textbox inset="0,0,0,0">
                    <w:txbxContent>
                      <w:p w:rsidR="00FA4FEF" w:rsidRDefault="00FA4FEF" w:rsidP="00B336D1">
                        <w:pPr>
                          <w:spacing w:before="48"/>
                          <w:ind w:left="464"/>
                          <w:rPr>
                            <w:rFonts w:ascii="Calibri"/>
                            <w:sz w:val="16"/>
                          </w:rPr>
                        </w:pPr>
                        <w:r>
                          <w:rPr>
                            <w:rFonts w:ascii="Calibri"/>
                            <w:sz w:val="16"/>
                          </w:rPr>
                          <w:t>Depolama</w:t>
                        </w:r>
                      </w:p>
                    </w:txbxContent>
                  </v:textbox>
                </v:shape>
                <v:shape id="Text Box 239" o:spid="_x0000_s1058" type="#_x0000_t202" style="position:absolute;left:2658;top:3013;width:1596;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5bcQA&#10;AADcAAAADwAAAGRycy9kb3ducmV2LnhtbESPT4vCMBTE7wt+h/AEb2uiB/9Uo4i4Iot7aBW8Pppn&#10;W2xeSpPV+u03grDHYWZ+wyzXna3FnVpfOdYwGioQxLkzFRcazqevzxkIH5AN1o5Jw5M8rFe9jyUm&#10;xj04pXsWChEh7BPUUIbQJFL6vCSLfuga4uhdXWsxRNkW0rT4iHBby7FSE2mx4rhQYkPbkvJb9ms1&#10;fKvt7Hqap7fdRf2cuzDaX46Z1XrQ7zYLEIG68B9+tw9Gw3gyhde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CeW3EAAAA3AAAAA8AAAAAAAAAAAAAAAAAmAIAAGRycy9k&#10;b3ducmV2LnhtbFBLBQYAAAAABAAEAPUAAACJAwAAAAA=&#10;" fillcolor="silver" stroked="f">
                  <v:textbox inset="0,0,0,0">
                    <w:txbxContent>
                      <w:p w:rsidR="00FA4FEF" w:rsidRDefault="00FA4FEF" w:rsidP="00B336D1">
                        <w:pPr>
                          <w:spacing w:before="100"/>
                          <w:ind w:left="241"/>
                          <w:rPr>
                            <w:rFonts w:ascii="Calibri" w:hAnsi="Calibri"/>
                            <w:sz w:val="16"/>
                          </w:rPr>
                        </w:pPr>
                        <w:r>
                          <w:rPr>
                            <w:rFonts w:ascii="Calibri" w:hAnsi="Calibri"/>
                            <w:sz w:val="16"/>
                          </w:rPr>
                          <w:t>Üretim Envanteri</w:t>
                        </w:r>
                      </w:p>
                    </w:txbxContent>
                  </v:textbox>
                </v:shape>
                <v:shape id="Text Box 240" o:spid="_x0000_s1059" type="#_x0000_t202" style="position:absolute;left:2658;top:2619;width:1596;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tH8IA&#10;AADcAAAADwAAAGRycy9kb3ducmV2LnhtbERPz2vCMBS+D/wfwhO8zcQeRDujDFGRMQ/WQq+P5tkW&#10;m5fSxNr998thsOPH93uzG20rBup941jDYq5AEJfONFxpyG/H9xUIH5ANto5Jww952G0nbxtMjXvx&#10;lYYsVCKGsE9RQx1Cl0rpy5os+rnriCN3d73FEGFfSdPjK4bbViZKLaXFhmNDjR3tayof2dNq+FL7&#10;1f22vj4OhbrkY1iciu/Maj2bjp8fIAKN4V/85z4bDcky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3e0fwgAAANwAAAAPAAAAAAAAAAAAAAAAAJgCAABkcnMvZG93&#10;bnJldi54bWxQSwUGAAAAAAQABAD1AAAAhwMAAAAA&#10;" fillcolor="silver" stroked="f">
                  <v:textbox inset="0,0,0,0">
                    <w:txbxContent>
                      <w:p w:rsidR="00FA4FEF" w:rsidRDefault="00FA4FEF" w:rsidP="00B336D1">
                        <w:pPr>
                          <w:spacing w:before="47"/>
                          <w:ind w:left="203"/>
                          <w:rPr>
                            <w:rFonts w:ascii="Calibri" w:hAnsi="Calibri"/>
                            <w:sz w:val="16"/>
                          </w:rPr>
                        </w:pPr>
                        <w:r>
                          <w:rPr>
                            <w:rFonts w:ascii="Calibri" w:hAnsi="Calibri"/>
                            <w:sz w:val="16"/>
                          </w:rPr>
                          <w:t>Üretim Planlaması</w:t>
                        </w:r>
                      </w:p>
                    </w:txbxContent>
                  </v:textbox>
                </v:shape>
                <v:shape id="Text Box 241" o:spid="_x0000_s1060" type="#_x0000_t202" style="position:absolute;left:2658;top:2131;width:1596;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FIhMQA&#10;AADcAAAADwAAAGRycy9kb3ducmV2LnhtbESPT4vCMBTE74LfITxhb5roQbTbKIvsyiLuwSp4fTSv&#10;f7B5KU3U+u2NIOxxmJnfMOm6t424UedrxxqmEwWCOHem5lLD6fgzXoDwAdlg45g0PMjDejUcpJgY&#10;d+cD3bJQighhn6CGKoQ2kdLnFVn0E9cSR69wncUQZVdK0+E9wm0jZ0rNpcWa40KFLW0qyi/Z1WrY&#10;qc2iOC4Pl++z+jv1Ybo97zOr9ceo//oEEagP/+F3+9domM2X8DoTj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RSITEAAAA3AAAAA8AAAAAAAAAAAAAAAAAmAIAAGRycy9k&#10;b3ducmV2LnhtbFBLBQYAAAAABAAEAPUAAACJAwAAAAA=&#10;" fillcolor="silver" stroked="f">
                  <v:textbox inset="0,0,0,0">
                    <w:txbxContent>
                      <w:p w:rsidR="00FA4FEF" w:rsidRDefault="00FA4FEF" w:rsidP="00B336D1">
                        <w:pPr>
                          <w:spacing w:before="87"/>
                          <w:ind w:left="220"/>
                          <w:rPr>
                            <w:rFonts w:ascii="Calibri" w:hAnsi="Calibri"/>
                            <w:sz w:val="16"/>
                          </w:rPr>
                        </w:pPr>
                        <w:r>
                          <w:rPr>
                            <w:rFonts w:ascii="Calibri" w:hAnsi="Calibri"/>
                            <w:sz w:val="16"/>
                          </w:rPr>
                          <w:t>İhtiyaç Planlaması</w:t>
                        </w:r>
                      </w:p>
                    </w:txbxContent>
                  </v:textbox>
                </v:shape>
                <v:shape id="Text Box 242" o:spid="_x0000_s1061" type="#_x0000_t202" style="position:absolute;left:4949;top:1924;width:1635;height: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Hj3cMA&#10;AADcAAAADwAAAGRycy9kb3ducmV2LnhtbERPzWrCQBC+C32HZQq9FN3oIUrqKqWgtB6kJj7AkJ1m&#10;o9nZmN1q9Ondg+Dx4/ufL3vbiDN1vnasYDxKQBCXTtdcKdgXq+EMhA/IGhvHpOBKHpaLl8EcM+0u&#10;vKNzHioRQ9hnqMCE0GZS+tKQRT9yLXHk/lxnMUTYVVJ3eInhtpGTJEmlxZpjg8GWvgyVx/zfKtie&#10;0v734H6oSPNib96n6/Hmtlbq7bX//AARqA9P8cP9rRVMpnF+PBOP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Hj3cMAAADcAAAADwAAAAAAAAAAAAAAAACYAgAAZHJzL2Rv&#10;d25yZXYueG1sUEsFBgAAAAAEAAQA9QAAAIgDAAAAAA==&#10;" fillcolor="silver" strokecolor="#233e5f" strokeweight="2pt">
                  <v:textbox inset="0,0,0,0">
                    <w:txbxContent>
                      <w:p w:rsidR="00FA4FEF" w:rsidRDefault="00FA4FEF" w:rsidP="00B336D1">
                        <w:pPr>
                          <w:spacing w:before="55" w:line="244" w:lineRule="auto"/>
                          <w:ind w:left="479" w:right="90" w:hanging="404"/>
                          <w:rPr>
                            <w:rFonts w:ascii="Calibri" w:hAnsi="Calibri"/>
                            <w:sz w:val="16"/>
                          </w:rPr>
                        </w:pPr>
                        <w:r>
                          <w:rPr>
                            <w:rFonts w:ascii="Calibri" w:hAnsi="Calibri"/>
                            <w:sz w:val="16"/>
                          </w:rPr>
                          <w:t>Malzeme ve Ekipman Yönetimi</w:t>
                        </w:r>
                      </w:p>
                    </w:txbxContent>
                  </v:textbox>
                </v:shape>
                <v:shape id="Text Box 243" o:spid="_x0000_s1062" type="#_x0000_t202" style="position:absolute;left:2658;top:1749;width:1596;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7SX8QA&#10;AADcAAAADwAAAGRycy9kb3ducmV2LnhtbESPT4vCMBTE7wt+h/AEb2tSD/6pRhFRWRb3YBW8Pppn&#10;W2xeShO1++03grDHYWZ+wyxWna3Fg1pfOdaQDBUI4tyZigsN59PucwrCB2SDtWPS8EseVsvexwJT&#10;4558pEcWChEh7FPUUIbQpFL6vCSLfuga4uhdXWsxRNkW0rT4jHBby5FSY2mx4rhQYkObkvJbdrca&#10;vtVmej3NjrftRf2cu5DsL4fMaj3od+s5iEBd+A+/219Gw2iSwOt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0l/EAAAA3AAAAA8AAAAAAAAAAAAAAAAAmAIAAGRycy9k&#10;b3ducmV2LnhtbFBLBQYAAAAABAAEAPUAAACJAwAAAAA=&#10;" fillcolor="silver" stroked="f">
                  <v:textbox inset="0,0,0,0">
                    <w:txbxContent>
                      <w:p w:rsidR="00FA4FEF" w:rsidRDefault="00FA4FEF" w:rsidP="00B336D1">
                        <w:pPr>
                          <w:spacing w:before="51"/>
                          <w:ind w:left="462"/>
                          <w:rPr>
                            <w:rFonts w:ascii="Calibri"/>
                            <w:sz w:val="16"/>
                          </w:rPr>
                        </w:pPr>
                        <w:r>
                          <w:rPr>
                            <w:rFonts w:ascii="Calibri"/>
                            <w:sz w:val="16"/>
                          </w:rPr>
                          <w:t>Pazarlama</w:t>
                        </w:r>
                      </w:p>
                    </w:txbxContent>
                  </v:textbox>
                </v:shape>
                <v:shape id="Text Box 244" o:spid="_x0000_s1063" type="#_x0000_t202" style="position:absolute;left:2638;top:1239;width:1636;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McYA&#10;AADcAAAADwAAAGRycy9kb3ducmV2LnhtbESPQWvCQBSE70L/w/IKXkrdmEOU1FWkULEeiib+gEf2&#10;NZuafZtmt5r667tCweMwM98wi9VgW3Gm3jeOFUwnCQjiyumGawXH8u15DsIHZI2tY1LwSx5Wy4fR&#10;AnPtLnygcxFqESHsc1RgQuhyKX1lyKKfuI44ep+utxii7Gupe7xEuG1lmiSZtNhwXDDY0auh6lT8&#10;WAUf39mw/3LvVGZFeTRPs810d90oNX4c1i8gAg3hHv5vb7WCdJbC7U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YMcYAAADcAAAADwAAAAAAAAAAAAAAAACYAgAAZHJz&#10;L2Rvd25yZXYueG1sUEsFBgAAAAAEAAQA9QAAAIsDAAAAAA==&#10;" fillcolor="silver" strokecolor="#233e5f" strokeweight="2pt">
                  <v:textbox inset="0,0,0,0">
                    <w:txbxContent>
                      <w:p w:rsidR="00FA4FEF" w:rsidRDefault="00FA4FEF" w:rsidP="00B336D1">
                        <w:pPr>
                          <w:spacing w:before="51"/>
                          <w:ind w:left="335"/>
                          <w:rPr>
                            <w:rFonts w:ascii="Calibri"/>
                            <w:sz w:val="16"/>
                          </w:rPr>
                        </w:pPr>
                        <w:r>
                          <w:rPr>
                            <w:rFonts w:ascii="Calibri"/>
                            <w:sz w:val="16"/>
                          </w:rPr>
                          <w:t>Talebi tahmini</w:t>
                        </w:r>
                      </w:p>
                    </w:txbxContent>
                  </v:textbox>
                </v:shape>
                <v:shape id="Text Box 245" o:spid="_x0000_s1064" type="#_x0000_t202" style="position:absolute;left:4978;top:1070;width:1079;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34J8cA&#10;AADcAAAADwAAAGRycy9kb3ducmV2LnhtbESPS2/CMBCE70j9D9ZW6g2cAqIoYFCoePTAhafEbYmX&#10;JGq8TmMD6b+vkSpxHM3MN5rxtDGluFHtCssK3jsRCOLU6oIzBfvdoj0E4TyyxtIyKfglB9PJS2uM&#10;sbZ33tBt6zMRIOxiVJB7X8VSujQng65jK+LgXWxt0AdZZ1LXeA9wU8puFA2kwYLDQo4VfeaUfm+v&#10;RsHmPFskp/SwXP3058mgP2+O695MqbfXJhmB8NT4Z/i//aUVdD968DgTjoC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d+CfHAAAA3AAAAA8AAAAAAAAAAAAAAAAAmAIAAGRy&#10;cy9kb3ducmV2LnhtbFBLBQYAAAAABAAEAPUAAACMAwAAAAA=&#10;" filled="f" strokeweight=".5pt">
                  <v:textbox inset="0,0,0,0">
                    <w:txbxContent>
                      <w:p w:rsidR="00FA4FEF" w:rsidRDefault="00FA4FEF" w:rsidP="00B336D1">
                        <w:pPr>
                          <w:spacing w:before="48"/>
                          <w:ind w:left="266"/>
                          <w:rPr>
                            <w:rFonts w:ascii="Calibri" w:hAnsi="Calibri"/>
                            <w:sz w:val="16"/>
                          </w:rPr>
                        </w:pPr>
                        <w:r>
                          <w:rPr>
                            <w:rFonts w:ascii="Calibri" w:hAnsi="Calibri"/>
                            <w:sz w:val="16"/>
                          </w:rPr>
                          <w:t>1980’ler</w:t>
                        </w:r>
                      </w:p>
                    </w:txbxContent>
                  </v:textbox>
                </v:shape>
                <v:shape id="Text Box 246" o:spid="_x0000_s1065" type="#_x0000_t202" style="position:absolute;left:2824;top:822;width:1081;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gU8cA&#10;AADcAAAADwAAAGRycy9kb3ducmV2LnhtbESPT2vCQBTE7wW/w/KE3upGG7REV4ninx560baCt2f2&#10;mQSzb9Psqum37woFj8PM/IaZzFpTiSs1rrSsoN+LQBBnVpecK/j6XL28gXAeWWNlmRT8koPZtPM0&#10;wUTbG2/puvO5CBB2CSoovK8TKV1WkEHXszVx8E62MeiDbHKpG7wFuKnkIIqG0mDJYaHAmhYFZefd&#10;xSjYHuer9JB9rzc/8TIdxst2//E6V+q526ZjEJ5a/wj/t9+1gsEohvuZc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0YFPHAAAA3AAAAA8AAAAAAAAAAAAAAAAAmAIAAGRy&#10;cy9kb3ducmV2LnhtbFBLBQYAAAAABAAEAPUAAACMAwAAAAA=&#10;" filled="f" strokeweight=".5pt">
                  <v:textbox inset="0,0,0,0">
                    <w:txbxContent>
                      <w:p w:rsidR="00FA4FEF" w:rsidRDefault="00FA4FEF" w:rsidP="00B336D1">
                        <w:pPr>
                          <w:spacing w:before="49"/>
                          <w:ind w:left="269"/>
                          <w:rPr>
                            <w:rFonts w:ascii="Calibri" w:hAnsi="Calibri"/>
                            <w:sz w:val="16"/>
                          </w:rPr>
                        </w:pPr>
                        <w:r>
                          <w:rPr>
                            <w:rFonts w:ascii="Calibri" w:hAnsi="Calibri"/>
                            <w:sz w:val="16"/>
                          </w:rPr>
                          <w:t>1960’lar</w:t>
                        </w:r>
                      </w:p>
                    </w:txbxContent>
                  </v:textbox>
                </v:shape>
                <w10:wrap anchorx="margin"/>
              </v:group>
            </w:pict>
          </mc:Fallback>
        </mc:AlternateContent>
      </w:r>
    </w:p>
    <w:p w:rsidR="00B336D1" w:rsidRDefault="00B336D1" w:rsidP="001164DB">
      <w:pPr>
        <w:shd w:val="clear" w:color="auto" w:fill="FFFFFF"/>
        <w:spacing w:after="0"/>
        <w:ind w:firstLine="709"/>
        <w:jc w:val="both"/>
        <w:textAlignment w:val="baseline"/>
        <w:rPr>
          <w:rFonts w:eastAsia="Times New Roman" w:cs="Times New Roman"/>
          <w:szCs w:val="24"/>
          <w:lang w:eastAsia="tr-TR"/>
        </w:rPr>
      </w:pPr>
    </w:p>
    <w:p w:rsidR="00B336D1" w:rsidRPr="00B336D1" w:rsidRDefault="00284161" w:rsidP="001164DB">
      <w:pPr>
        <w:shd w:val="clear" w:color="auto" w:fill="FFFFFF"/>
        <w:tabs>
          <w:tab w:val="left" w:pos="5475"/>
          <w:tab w:val="left" w:pos="6450"/>
        </w:tabs>
        <w:spacing w:after="0"/>
        <w:ind w:firstLine="709"/>
        <w:jc w:val="both"/>
        <w:textAlignment w:val="baseline"/>
        <w:rPr>
          <w:rFonts w:eastAsia="Times New Roman" w:cs="Times New Roman"/>
          <w:szCs w:val="24"/>
          <w:lang w:eastAsia="tr-TR"/>
        </w:rPr>
      </w:pPr>
      <w:r w:rsidRPr="00284161">
        <w:rPr>
          <w:rFonts w:ascii="Calibri" w:eastAsia="Calibri" w:hAnsi="Calibri" w:cs="Times New Roman"/>
          <w:noProof/>
          <w:sz w:val="22"/>
          <w:lang w:eastAsia="tr-TR"/>
        </w:rPr>
        <mc:AlternateContent>
          <mc:Choice Requires="wps">
            <w:drawing>
              <wp:anchor distT="0" distB="0" distL="114300" distR="114300" simplePos="0" relativeHeight="251689984" behindDoc="0" locked="0" layoutInCell="1" allowOverlap="1" wp14:anchorId="34063B12" wp14:editId="6E14FC20">
                <wp:simplePos x="0" y="0"/>
                <wp:positionH relativeFrom="margin">
                  <wp:posOffset>4598670</wp:posOffset>
                </wp:positionH>
                <wp:positionV relativeFrom="paragraph">
                  <wp:posOffset>15239</wp:posOffset>
                </wp:positionV>
                <wp:extent cx="647700" cy="212725"/>
                <wp:effectExtent l="0" t="0" r="19050" b="15875"/>
                <wp:wrapNone/>
                <wp:docPr id="225" name="Metin Kutusu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1272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A4FEF" w:rsidRDefault="00FA4FEF" w:rsidP="00284161">
                            <w:pPr>
                              <w:spacing w:before="48"/>
                              <w:ind w:left="266"/>
                              <w:rPr>
                                <w:rFonts w:ascii="Calibri" w:hAnsi="Calibri"/>
                                <w:sz w:val="16"/>
                              </w:rPr>
                            </w:pPr>
                            <w:r>
                              <w:rPr>
                                <w:rFonts w:ascii="Calibri" w:hAnsi="Calibri"/>
                                <w:sz w:val="16"/>
                              </w:rPr>
                              <w:t>2000’ler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225" o:spid="_x0000_s1066" type="#_x0000_t202" style="position:absolute;left:0;text-align:left;margin-left:362.1pt;margin-top:1.2pt;width:51pt;height:16.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" filled="f" strokeweight=".5pt">
                <v:textbox inset="0,0,0,0">
                  <w:txbxContent>
                    <w:p w:rsidR="00FA4FEF" w:rsidRDefault="00FA4FEF" w:rsidP="00284161">
                      <w:pPr>
                        <w:spacing w:before="48"/>
                        <w:ind w:left="266"/>
                        <w:rPr>
                          <w:rFonts w:ascii="Calibri" w:hAnsi="Calibri"/>
                          <w:sz w:val="16"/>
                        </w:rPr>
                      </w:pPr>
                      <w:r>
                        <w:rPr>
                          <w:rFonts w:ascii="Calibri" w:hAnsi="Calibri"/>
                          <w:sz w:val="16"/>
                        </w:rPr>
                        <w:t>2000’ler</w:t>
                      </w:r>
                    </w:p>
                  </w:txbxContent>
                </v:textbox>
                <w10:wrap anchorx="margin"/>
              </v:shape>
            </w:pict>
          </mc:Fallback>
        </mc:AlternateContent>
      </w:r>
      <w:r w:rsidRPr="00B336D1">
        <w:rPr>
          <w:rFonts w:ascii="Calibri" w:eastAsia="Calibri" w:hAnsi="Calibri" w:cs="Times New Roman"/>
          <w:noProof/>
          <w:sz w:val="22"/>
          <w:lang w:eastAsia="tr-TR"/>
        </w:rPr>
        <mc:AlternateContent>
          <mc:Choice Requires="wps">
            <w:drawing>
              <wp:anchor distT="0" distB="0" distL="114300" distR="114300" simplePos="0" relativeHeight="251687936" behindDoc="0" locked="0" layoutInCell="1" allowOverlap="1" wp14:anchorId="3619489E" wp14:editId="0303ABF2">
                <wp:simplePos x="0" y="0"/>
                <wp:positionH relativeFrom="page">
                  <wp:posOffset>4678680</wp:posOffset>
                </wp:positionH>
                <wp:positionV relativeFrom="paragraph">
                  <wp:posOffset>7408</wp:posOffset>
                </wp:positionV>
                <wp:extent cx="745490" cy="213312"/>
                <wp:effectExtent l="0" t="0" r="16510" b="15875"/>
                <wp:wrapNone/>
                <wp:docPr id="224" name="Metin Kutusu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flipV="1">
                          <a:off x="0" y="0"/>
                          <a:ext cx="745490" cy="213312"/>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A4FEF" w:rsidRDefault="00FA4FEF" w:rsidP="00B336D1">
                            <w:pPr>
                              <w:spacing w:before="52"/>
                              <w:ind w:left="267"/>
                              <w:rPr>
                                <w:rFonts w:ascii="Calibri" w:hAnsi="Calibri"/>
                                <w:sz w:val="16"/>
                              </w:rPr>
                            </w:pPr>
                            <w:r>
                              <w:rPr>
                                <w:rFonts w:ascii="Calibri" w:hAnsi="Calibri"/>
                                <w:sz w:val="16"/>
                              </w:rPr>
                              <w:t>1990’lar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224" o:spid="_x0000_s1067" type="#_x0000_t202" style="position:absolute;left:0;text-align:left;margin-left:368.4pt;margin-top:.6pt;width:58.7pt;height:16.8pt;flip:x y;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" filled="f" strokeweight=".5pt">
                <v:textbox inset="0,0,0,0">
                  <w:txbxContent>
                    <w:p w:rsidR="00FA4FEF" w:rsidRDefault="00FA4FEF" w:rsidP="00B336D1">
                      <w:pPr>
                        <w:spacing w:before="52"/>
                        <w:ind w:left="267"/>
                        <w:rPr>
                          <w:rFonts w:ascii="Calibri" w:hAnsi="Calibri"/>
                          <w:sz w:val="16"/>
                        </w:rPr>
                      </w:pPr>
                      <w:r>
                        <w:rPr>
                          <w:rFonts w:ascii="Calibri" w:hAnsi="Calibri"/>
                          <w:sz w:val="16"/>
                        </w:rPr>
                        <w:t>1990’lar</w:t>
                      </w:r>
                    </w:p>
                  </w:txbxContent>
                </v:textbox>
                <w10:wrap anchorx="page"/>
              </v:shape>
            </w:pict>
          </mc:Fallback>
        </mc:AlternateContent>
      </w:r>
      <w:r w:rsidR="00B336D1">
        <w:rPr>
          <w:rFonts w:eastAsia="Times New Roman" w:cs="Times New Roman"/>
          <w:szCs w:val="24"/>
          <w:lang w:eastAsia="tr-TR"/>
        </w:rPr>
        <w:tab/>
      </w:r>
      <w:r>
        <w:rPr>
          <w:rFonts w:eastAsia="Times New Roman" w:cs="Times New Roman"/>
          <w:szCs w:val="24"/>
          <w:lang w:eastAsia="tr-TR"/>
        </w:rPr>
        <w:tab/>
        <w:t xml:space="preserve">                </w:t>
      </w:r>
    </w:p>
    <w:p w:rsidR="00B336D1" w:rsidRDefault="00B336D1" w:rsidP="001164DB">
      <w:pPr>
        <w:spacing w:after="0"/>
      </w:pPr>
    </w:p>
    <w:p w:rsidR="00B336D1" w:rsidRDefault="00E152D9" w:rsidP="001164DB">
      <w:pPr>
        <w:tabs>
          <w:tab w:val="left" w:pos="5715"/>
        </w:tabs>
        <w:spacing w:after="0"/>
      </w:pPr>
      <w:r w:rsidRPr="00284161">
        <w:rPr>
          <w:rFonts w:ascii="Calibri" w:eastAsia="Calibri" w:hAnsi="Calibri" w:cs="Times New Roman"/>
          <w:noProof/>
          <w:sz w:val="22"/>
          <w:lang w:eastAsia="tr-TR"/>
        </w:rPr>
        <mc:AlternateContent>
          <mc:Choice Requires="wpg">
            <w:drawing>
              <wp:anchor distT="0" distB="0" distL="114300" distR="114300" simplePos="0" relativeHeight="251692032" behindDoc="0" locked="0" layoutInCell="1" allowOverlap="1" wp14:anchorId="3EE80E86" wp14:editId="6781F994">
                <wp:simplePos x="0" y="0"/>
                <wp:positionH relativeFrom="margin">
                  <wp:align>right</wp:align>
                </wp:positionH>
                <wp:positionV relativeFrom="paragraph">
                  <wp:posOffset>6350</wp:posOffset>
                </wp:positionV>
                <wp:extent cx="2457450" cy="2366645"/>
                <wp:effectExtent l="0" t="0" r="0" b="14605"/>
                <wp:wrapNone/>
                <wp:docPr id="226" name="Gr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57450" cy="2366645"/>
                          <a:chOff x="7612" y="3297"/>
                          <a:chExt cx="2813" cy="3727"/>
                        </a:xfrm>
                      </wpg:grpSpPr>
                      <wps:wsp>
                        <wps:cNvPr id="227" name="Line 249"/>
                        <wps:cNvCnPr>
                          <a:cxnSpLocks noChangeShapeType="1"/>
                        </wps:cNvCnPr>
                        <wps:spPr bwMode="auto">
                          <a:xfrm>
                            <a:off x="9773" y="3945"/>
                            <a:ext cx="0" cy="2912"/>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8" name="Line 250"/>
                        <wps:cNvCnPr>
                          <a:cxnSpLocks noChangeShapeType="1"/>
                        </wps:cNvCnPr>
                        <wps:spPr bwMode="auto">
                          <a:xfrm>
                            <a:off x="9773" y="3913"/>
                            <a:ext cx="0" cy="2912"/>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9" name="AutoShape 251"/>
                        <wps:cNvSpPr>
                          <a:spLocks/>
                        </wps:cNvSpPr>
                        <wps:spPr bwMode="auto">
                          <a:xfrm>
                            <a:off x="9267" y="5692"/>
                            <a:ext cx="505" cy="1185"/>
                          </a:xfrm>
                          <a:custGeom>
                            <a:avLst/>
                            <a:gdLst>
                              <a:gd name="T0" fmla="+- 0 9771 9267"/>
                              <a:gd name="T1" fmla="*/ T0 w 505"/>
                              <a:gd name="T2" fmla="+- 0 6173 5692"/>
                              <a:gd name="T3" fmla="*/ 6173 h 1185"/>
                              <a:gd name="T4" fmla="+- 0 9267 9267"/>
                              <a:gd name="T5" fmla="*/ T4 w 505"/>
                              <a:gd name="T6" fmla="+- 0 6173 5692"/>
                              <a:gd name="T7" fmla="*/ 6173 h 1185"/>
                              <a:gd name="T8" fmla="+- 0 9267 9267"/>
                              <a:gd name="T9" fmla="*/ T8 w 505"/>
                              <a:gd name="T10" fmla="+- 0 6205 5692"/>
                              <a:gd name="T11" fmla="*/ 6205 h 1185"/>
                              <a:gd name="T12" fmla="+- 0 9267 9267"/>
                              <a:gd name="T13" fmla="*/ T12 w 505"/>
                              <a:gd name="T14" fmla="+- 0 6213 5692"/>
                              <a:gd name="T15" fmla="*/ 6213 h 1185"/>
                              <a:gd name="T16" fmla="+- 0 9267 9267"/>
                              <a:gd name="T17" fmla="*/ T16 w 505"/>
                              <a:gd name="T18" fmla="+- 0 6245 5692"/>
                              <a:gd name="T19" fmla="*/ 6245 h 1185"/>
                              <a:gd name="T20" fmla="+- 0 9771 9267"/>
                              <a:gd name="T21" fmla="*/ T20 w 505"/>
                              <a:gd name="T22" fmla="+- 0 6245 5692"/>
                              <a:gd name="T23" fmla="*/ 6245 h 1185"/>
                              <a:gd name="T24" fmla="+- 0 9771 9267"/>
                              <a:gd name="T25" fmla="*/ T24 w 505"/>
                              <a:gd name="T26" fmla="+- 0 6213 5692"/>
                              <a:gd name="T27" fmla="*/ 6213 h 1185"/>
                              <a:gd name="T28" fmla="+- 0 9771 9267"/>
                              <a:gd name="T29" fmla="*/ T28 w 505"/>
                              <a:gd name="T30" fmla="+- 0 6205 5692"/>
                              <a:gd name="T31" fmla="*/ 6205 h 1185"/>
                              <a:gd name="T32" fmla="+- 0 9771 9267"/>
                              <a:gd name="T33" fmla="*/ T32 w 505"/>
                              <a:gd name="T34" fmla="+- 0 6173 5692"/>
                              <a:gd name="T35" fmla="*/ 6173 h 1185"/>
                              <a:gd name="T36" fmla="+- 0 9771 9267"/>
                              <a:gd name="T37" fmla="*/ T36 w 505"/>
                              <a:gd name="T38" fmla="+- 0 5692 5692"/>
                              <a:gd name="T39" fmla="*/ 5692 h 1185"/>
                              <a:gd name="T40" fmla="+- 0 9267 9267"/>
                              <a:gd name="T41" fmla="*/ T40 w 505"/>
                              <a:gd name="T42" fmla="+- 0 5692 5692"/>
                              <a:gd name="T43" fmla="*/ 5692 h 1185"/>
                              <a:gd name="T44" fmla="+- 0 9267 9267"/>
                              <a:gd name="T45" fmla="*/ T44 w 505"/>
                              <a:gd name="T46" fmla="+- 0 5724 5692"/>
                              <a:gd name="T47" fmla="*/ 5724 h 1185"/>
                              <a:gd name="T48" fmla="+- 0 9267 9267"/>
                              <a:gd name="T49" fmla="*/ T48 w 505"/>
                              <a:gd name="T50" fmla="+- 0 5732 5692"/>
                              <a:gd name="T51" fmla="*/ 5732 h 1185"/>
                              <a:gd name="T52" fmla="+- 0 9267 9267"/>
                              <a:gd name="T53" fmla="*/ T52 w 505"/>
                              <a:gd name="T54" fmla="+- 0 5764 5692"/>
                              <a:gd name="T55" fmla="*/ 5764 h 1185"/>
                              <a:gd name="T56" fmla="+- 0 9771 9267"/>
                              <a:gd name="T57" fmla="*/ T56 w 505"/>
                              <a:gd name="T58" fmla="+- 0 5764 5692"/>
                              <a:gd name="T59" fmla="*/ 5764 h 1185"/>
                              <a:gd name="T60" fmla="+- 0 9771 9267"/>
                              <a:gd name="T61" fmla="*/ T60 w 505"/>
                              <a:gd name="T62" fmla="+- 0 5732 5692"/>
                              <a:gd name="T63" fmla="*/ 5732 h 1185"/>
                              <a:gd name="T64" fmla="+- 0 9771 9267"/>
                              <a:gd name="T65" fmla="*/ T64 w 505"/>
                              <a:gd name="T66" fmla="+- 0 5724 5692"/>
                              <a:gd name="T67" fmla="*/ 5724 h 1185"/>
                              <a:gd name="T68" fmla="+- 0 9771 9267"/>
                              <a:gd name="T69" fmla="*/ T68 w 505"/>
                              <a:gd name="T70" fmla="+- 0 5692 5692"/>
                              <a:gd name="T71" fmla="*/ 5692 h 1185"/>
                              <a:gd name="T72" fmla="+- 0 9772 9267"/>
                              <a:gd name="T73" fmla="*/ T72 w 505"/>
                              <a:gd name="T74" fmla="+- 0 6805 5692"/>
                              <a:gd name="T75" fmla="*/ 6805 h 1185"/>
                              <a:gd name="T76" fmla="+- 0 9267 9267"/>
                              <a:gd name="T77" fmla="*/ T76 w 505"/>
                              <a:gd name="T78" fmla="+- 0 6805 5692"/>
                              <a:gd name="T79" fmla="*/ 6805 h 1185"/>
                              <a:gd name="T80" fmla="+- 0 9267 9267"/>
                              <a:gd name="T81" fmla="*/ T80 w 505"/>
                              <a:gd name="T82" fmla="+- 0 6837 5692"/>
                              <a:gd name="T83" fmla="*/ 6837 h 1185"/>
                              <a:gd name="T84" fmla="+- 0 9267 9267"/>
                              <a:gd name="T85" fmla="*/ T84 w 505"/>
                              <a:gd name="T86" fmla="+- 0 6845 5692"/>
                              <a:gd name="T87" fmla="*/ 6845 h 1185"/>
                              <a:gd name="T88" fmla="+- 0 9267 9267"/>
                              <a:gd name="T89" fmla="*/ T88 w 505"/>
                              <a:gd name="T90" fmla="+- 0 6877 5692"/>
                              <a:gd name="T91" fmla="*/ 6877 h 1185"/>
                              <a:gd name="T92" fmla="+- 0 9772 9267"/>
                              <a:gd name="T93" fmla="*/ T92 w 505"/>
                              <a:gd name="T94" fmla="+- 0 6877 5692"/>
                              <a:gd name="T95" fmla="*/ 6877 h 1185"/>
                              <a:gd name="T96" fmla="+- 0 9772 9267"/>
                              <a:gd name="T97" fmla="*/ T96 w 505"/>
                              <a:gd name="T98" fmla="+- 0 6845 5692"/>
                              <a:gd name="T99" fmla="*/ 6845 h 1185"/>
                              <a:gd name="T100" fmla="+- 0 9772 9267"/>
                              <a:gd name="T101" fmla="*/ T100 w 505"/>
                              <a:gd name="T102" fmla="+- 0 6837 5692"/>
                              <a:gd name="T103" fmla="*/ 6837 h 1185"/>
                              <a:gd name="T104" fmla="+- 0 9772 9267"/>
                              <a:gd name="T105" fmla="*/ T104 w 505"/>
                              <a:gd name="T106" fmla="+- 0 6805 5692"/>
                              <a:gd name="T107" fmla="*/ 6805 h 11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505" h="1185">
                                <a:moveTo>
                                  <a:pt x="504" y="481"/>
                                </a:moveTo>
                                <a:lnTo>
                                  <a:pt x="0" y="481"/>
                                </a:lnTo>
                                <a:lnTo>
                                  <a:pt x="0" y="513"/>
                                </a:lnTo>
                                <a:lnTo>
                                  <a:pt x="0" y="521"/>
                                </a:lnTo>
                                <a:lnTo>
                                  <a:pt x="0" y="553"/>
                                </a:lnTo>
                                <a:lnTo>
                                  <a:pt x="504" y="553"/>
                                </a:lnTo>
                                <a:lnTo>
                                  <a:pt x="504" y="521"/>
                                </a:lnTo>
                                <a:lnTo>
                                  <a:pt x="504" y="513"/>
                                </a:lnTo>
                                <a:lnTo>
                                  <a:pt x="504" y="481"/>
                                </a:lnTo>
                                <a:moveTo>
                                  <a:pt x="504" y="0"/>
                                </a:moveTo>
                                <a:lnTo>
                                  <a:pt x="0" y="0"/>
                                </a:lnTo>
                                <a:lnTo>
                                  <a:pt x="0" y="32"/>
                                </a:lnTo>
                                <a:lnTo>
                                  <a:pt x="0" y="40"/>
                                </a:lnTo>
                                <a:lnTo>
                                  <a:pt x="0" y="72"/>
                                </a:lnTo>
                                <a:lnTo>
                                  <a:pt x="504" y="72"/>
                                </a:lnTo>
                                <a:lnTo>
                                  <a:pt x="504" y="40"/>
                                </a:lnTo>
                                <a:lnTo>
                                  <a:pt x="504" y="32"/>
                                </a:lnTo>
                                <a:lnTo>
                                  <a:pt x="504" y="0"/>
                                </a:lnTo>
                                <a:moveTo>
                                  <a:pt x="505" y="1113"/>
                                </a:moveTo>
                                <a:lnTo>
                                  <a:pt x="0" y="1113"/>
                                </a:lnTo>
                                <a:lnTo>
                                  <a:pt x="0" y="1145"/>
                                </a:lnTo>
                                <a:lnTo>
                                  <a:pt x="0" y="1153"/>
                                </a:lnTo>
                                <a:lnTo>
                                  <a:pt x="0" y="1185"/>
                                </a:lnTo>
                                <a:lnTo>
                                  <a:pt x="505" y="1185"/>
                                </a:lnTo>
                                <a:lnTo>
                                  <a:pt x="505" y="1153"/>
                                </a:lnTo>
                                <a:lnTo>
                                  <a:pt x="505" y="1145"/>
                                </a:lnTo>
                                <a:lnTo>
                                  <a:pt x="505" y="11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Text Box 252"/>
                        <wps:cNvSpPr txBox="1">
                          <a:spLocks noChangeArrowheads="1"/>
                        </wps:cNvSpPr>
                        <wps:spPr bwMode="auto">
                          <a:xfrm>
                            <a:off x="7632" y="6659"/>
                            <a:ext cx="1635" cy="345"/>
                          </a:xfrm>
                          <a:prstGeom prst="rect">
                            <a:avLst/>
                          </a:prstGeom>
                          <a:solidFill>
                            <a:srgbClr val="C0C0C0"/>
                          </a:solidFill>
                          <a:ln w="25400">
                            <a:solidFill>
                              <a:srgbClr val="233E5F"/>
                            </a:solidFill>
                            <a:prstDash val="solid"/>
                            <a:miter lim="800000"/>
                            <a:headEnd/>
                            <a:tailEnd/>
                          </a:ln>
                        </wps:spPr>
                        <wps:txbx>
                          <w:txbxContent>
                            <w:p w:rsidR="00FA4FEF" w:rsidRDefault="00FA4FEF" w:rsidP="00284161">
                              <w:pPr>
                                <w:spacing w:before="49"/>
                                <w:ind w:left="211"/>
                                <w:rPr>
                                  <w:rFonts w:ascii="Calibri"/>
                                  <w:sz w:val="16"/>
                                </w:rPr>
                              </w:pPr>
                              <w:r>
                                <w:rPr>
                                  <w:rFonts w:ascii="Calibri"/>
                                  <w:sz w:val="16"/>
                                </w:rPr>
                                <w:t>Stratejik Planlama</w:t>
                              </w:r>
                            </w:p>
                          </w:txbxContent>
                        </wps:txbx>
                        <wps:bodyPr rot="0" vert="horz" wrap="square" lIns="0" tIns="0" rIns="0" bIns="0" anchor="t" anchorCtr="0" upright="1">
                          <a:noAutofit/>
                        </wps:bodyPr>
                      </wps:wsp>
                      <wps:wsp>
                        <wps:cNvPr id="231" name="Text Box 253"/>
                        <wps:cNvSpPr txBox="1">
                          <a:spLocks noChangeArrowheads="1"/>
                        </wps:cNvSpPr>
                        <wps:spPr bwMode="auto">
                          <a:xfrm>
                            <a:off x="7632" y="6067"/>
                            <a:ext cx="1635" cy="346"/>
                          </a:xfrm>
                          <a:prstGeom prst="rect">
                            <a:avLst/>
                          </a:prstGeom>
                          <a:solidFill>
                            <a:srgbClr val="C0C0C0"/>
                          </a:solidFill>
                          <a:ln w="25400">
                            <a:solidFill>
                              <a:srgbClr val="233E5F"/>
                            </a:solidFill>
                            <a:prstDash val="solid"/>
                            <a:miter lim="800000"/>
                            <a:headEnd/>
                            <a:tailEnd/>
                          </a:ln>
                        </wps:spPr>
                        <wps:txbx>
                          <w:txbxContent>
                            <w:p w:rsidR="00FA4FEF" w:rsidRDefault="00FA4FEF" w:rsidP="00284161">
                              <w:pPr>
                                <w:spacing w:before="53"/>
                                <w:ind w:left="463"/>
                                <w:rPr>
                                  <w:rFonts w:ascii="Calibri"/>
                                  <w:sz w:val="16"/>
                                </w:rPr>
                              </w:pPr>
                              <w:r>
                                <w:rPr>
                                  <w:rFonts w:ascii="Calibri"/>
                                  <w:sz w:val="16"/>
                                </w:rPr>
                                <w:t>Pazarlama</w:t>
                              </w:r>
                            </w:p>
                          </w:txbxContent>
                        </wps:txbx>
                        <wps:bodyPr rot="0" vert="horz" wrap="square" lIns="0" tIns="0" rIns="0" bIns="0" anchor="t" anchorCtr="0" upright="1">
                          <a:noAutofit/>
                        </wps:bodyPr>
                      </wps:wsp>
                      <wps:wsp>
                        <wps:cNvPr id="232" name="Text Box 254"/>
                        <wps:cNvSpPr txBox="1">
                          <a:spLocks noChangeArrowheads="1"/>
                        </wps:cNvSpPr>
                        <wps:spPr bwMode="auto">
                          <a:xfrm>
                            <a:off x="7632" y="5536"/>
                            <a:ext cx="1635" cy="345"/>
                          </a:xfrm>
                          <a:prstGeom prst="rect">
                            <a:avLst/>
                          </a:prstGeom>
                          <a:solidFill>
                            <a:srgbClr val="C0C0C0"/>
                          </a:solidFill>
                          <a:ln w="25400">
                            <a:solidFill>
                              <a:srgbClr val="233E5F"/>
                            </a:solidFill>
                            <a:prstDash val="solid"/>
                            <a:miter lim="800000"/>
                            <a:headEnd/>
                            <a:tailEnd/>
                          </a:ln>
                        </wps:spPr>
                        <wps:txbx>
                          <w:txbxContent>
                            <w:p w:rsidR="00FA4FEF" w:rsidRDefault="00FA4FEF" w:rsidP="00284161">
                              <w:pPr>
                                <w:spacing w:before="48"/>
                                <w:ind w:left="353"/>
                                <w:rPr>
                                  <w:rFonts w:ascii="Calibri" w:hAnsi="Calibri"/>
                                  <w:sz w:val="16"/>
                                </w:rPr>
                              </w:pPr>
                              <w:r>
                                <w:rPr>
                                  <w:rFonts w:ascii="Calibri" w:hAnsi="Calibri"/>
                                  <w:sz w:val="16"/>
                                </w:rPr>
                                <w:t>Bilgi Yönetimi</w:t>
                              </w:r>
                            </w:p>
                          </w:txbxContent>
                        </wps:txbx>
                        <wps:bodyPr rot="0" vert="horz" wrap="square" lIns="0" tIns="0" rIns="0" bIns="0" anchor="t" anchorCtr="0" upright="1">
                          <a:noAutofit/>
                        </wps:bodyPr>
                      </wps:wsp>
                      <wps:wsp>
                        <wps:cNvPr id="233" name="Text Box 255"/>
                        <wps:cNvSpPr txBox="1">
                          <a:spLocks noChangeArrowheads="1"/>
                        </wps:cNvSpPr>
                        <wps:spPr bwMode="auto">
                          <a:xfrm>
                            <a:off x="9180" y="3317"/>
                            <a:ext cx="1225" cy="622"/>
                          </a:xfrm>
                          <a:prstGeom prst="rect">
                            <a:avLst/>
                          </a:prstGeom>
                          <a:solidFill>
                            <a:srgbClr val="C0C0C0"/>
                          </a:solidFill>
                          <a:ln w="25400">
                            <a:solidFill>
                              <a:srgbClr val="233E5F"/>
                            </a:solidFill>
                            <a:prstDash val="solid"/>
                            <a:miter lim="800000"/>
                            <a:headEnd/>
                            <a:tailEnd/>
                          </a:ln>
                        </wps:spPr>
                        <wps:txbx>
                          <w:txbxContent>
                            <w:p w:rsidR="00FA4FEF" w:rsidRDefault="00FA4FEF" w:rsidP="00284161">
                              <w:pPr>
                                <w:spacing w:before="50"/>
                                <w:ind w:left="303" w:hanging="164"/>
                                <w:rPr>
                                  <w:rFonts w:ascii="Calibri" w:hAnsi="Calibri"/>
                                  <w:sz w:val="16"/>
                                </w:rPr>
                              </w:pPr>
                              <w:r>
                                <w:rPr>
                                  <w:rFonts w:ascii="Calibri" w:hAnsi="Calibri"/>
                                  <w:sz w:val="16"/>
                                </w:rPr>
                                <w:t>Tedarik Zinciri Yönetimi</w:t>
                              </w:r>
                            </w:p>
                          </w:txbxContent>
                        </wps:txbx>
                        <wps:bodyPr rot="0" vert="horz" wrap="square" lIns="0" tIns="0" rIns="0" bIns="0" anchor="t" anchorCtr="0" upright="1">
                          <a:noAutofit/>
                        </wps:bodyPr>
                      </wps:wsp>
                      <wps:wsp>
                        <wps:cNvPr id="234" name="Text Box 256"/>
                        <wps:cNvSpPr txBox="1">
                          <a:spLocks noChangeArrowheads="1"/>
                        </wps:cNvSpPr>
                        <wps:spPr bwMode="auto">
                          <a:xfrm>
                            <a:off x="7632" y="3317"/>
                            <a:ext cx="1225" cy="622"/>
                          </a:xfrm>
                          <a:prstGeom prst="rect">
                            <a:avLst/>
                          </a:prstGeom>
                          <a:solidFill>
                            <a:srgbClr val="C0C0C0"/>
                          </a:solidFill>
                          <a:ln w="25400">
                            <a:solidFill>
                              <a:srgbClr val="233E5F"/>
                            </a:solidFill>
                            <a:prstDash val="solid"/>
                            <a:miter lim="800000"/>
                            <a:headEnd/>
                            <a:tailEnd/>
                          </a:ln>
                        </wps:spPr>
                        <wps:txbx>
                          <w:txbxContent>
                            <w:p w:rsidR="00FA4FEF" w:rsidRDefault="00FA4FEF" w:rsidP="00284161">
                              <w:pPr>
                                <w:spacing w:before="52"/>
                                <w:ind w:left="367"/>
                                <w:rPr>
                                  <w:rFonts w:ascii="Calibri"/>
                                  <w:sz w:val="16"/>
                                </w:rPr>
                              </w:pPr>
                              <w:r>
                                <w:rPr>
                                  <w:rFonts w:ascii="Calibri"/>
                                  <w:sz w:val="16"/>
                                </w:rPr>
                                <w:t>Lojistik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 226" o:spid="_x0000_s1068" style="position:absolute;margin-left:142.3pt;margin-top:.5pt;width:193.5pt;height:186.35pt;z-index:251692032;mso-position-horizontal:right;mso-position-horizontal-relative:margin" coordorigin="7612,3297" coordsize="2813,3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">
                <v:line id="Line 249" o:spid="_x0000_s1069" style="position:absolute;visibility:visible;mso-wrap-style:square" from="9773,3945" to="9773,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qBvMMAAADcAAAADwAAAGRycy9kb3ducmV2LnhtbESPQWvCQBSE7wX/w/IEb83GgK1EVwmB&#10;iLfS6CW3Z/aZBLNvQ3bV+O+7hUKPw8x8w2z3k+nFg0bXWVawjGIQxLXVHTcKzqfifQ3CeWSNvWVS&#10;8CIH+93sbYuptk/+pkfpGxEg7FJU0Ho/pFK6uiWDLrIDcfCudjTogxwbqUd8BrjpZRLHH9Jgx2Gh&#10;xYHylupbeTcKbtV5VRy+cn3qy0xfmsJXl6tWajGfsg0IT5P/D/+1j1pBknzC75lwBOTu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KgbzDAAAA3AAAAA8AAAAAAAAAAAAA&#10;AAAAoQIAAGRycy9kb3ducmV2LnhtbFBLBQYAAAAABAAEAPkAAACRAwAAAAA=&#10;" strokeweight="2pt"/>
                <v:line id="Line 250" o:spid="_x0000_s1070" style="position:absolute;visibility:visible;mso-wrap-style:square" from="9773,3913" to="9773,6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UVzr0AAADcAAAADwAAAGRycy9kb3ducmV2LnhtbERPvQrCMBDeBd8hnOCmqQVFqlFEqLiJ&#10;1aXb2ZxtsbmUJmp9ezMIjh/f/3rbm0a8qHO1ZQWzaQSCuLC65lLB9ZJOliCcR9bYWCYFH3Kw3QwH&#10;a0y0ffOZXpkvRQhhl6CCyvs2kdIVFRl0U9sSB+5uO4M+wK6UusN3CDeNjKNoIQ3WHBoqbGlfUfHI&#10;nkbBI7/O08Npry9NttO3MvX57a6VGo/63QqEp97/xT/3USuI47A2nAlHQG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qVFc69AAAA3AAAAA8AAAAAAAAAAAAAAAAAoQIA&#10;AGRycy9kb3ducmV2LnhtbFBLBQYAAAAABAAEAPkAAACLAwAAAAA=&#10;" strokeweight="2pt"/>
                <v:shape id="AutoShape 251" o:spid="_x0000_s1071" style="position:absolute;left:9267;top:5692;width:505;height:1185;visibility:visible;mso-wrap-style:square;v-text-anchor:top" coordsize="505,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NvssQA&#10;AADcAAAADwAAAGRycy9kb3ducmV2LnhtbESPQWsCMRSE7wX/Q3iCt5p1D2JXo6ggXSg9aKteH5vn&#10;ZnXzsiSpbv99Uyj0OMzMN8xi1dtW3MmHxrGCyTgDQVw53XCt4PNj9zwDESKyxtYxKfimAKvl4GmB&#10;hXYP3tP9EGuRIBwKVGBi7AopQ2XIYhi7jjh5F+ctxiR9LbXHR4LbVuZZNpUWG04LBjvaGqpuhy+r&#10;oHRvs6Yqj6/X8+nyzle/MX7fKzUa9us5iEh9/A//tUutIM9f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zb7LEAAAA3AAAAA8AAAAAAAAAAAAAAAAAmAIAAGRycy9k&#10;b3ducmV2LnhtbFBLBQYAAAAABAAEAPUAAACJAwAAAAA=&#10;" path="m504,481l,481r,32l,521r,32l504,553r,-32l504,513r,-32m504,l,,,32r,8l,72r504,l504,40r,-8l504,t1,1113l,1113r,32l,1153r,32l505,1185r,-32l505,1145r,-32e" fillcolor="black" stroked="f">
                  <v:path arrowok="t" o:connecttype="custom" o:connectlocs="504,6173;0,6173;0,6205;0,6213;0,6245;504,6245;504,6213;504,6205;504,6173;504,5692;0,5692;0,5724;0,5732;0,5764;504,5764;504,5732;504,5724;504,5692;505,6805;0,6805;0,6837;0,6845;0,6877;505,6877;505,6845;505,6837;505,6805" o:connectangles="0,0,0,0,0,0,0,0,0,0,0,0,0,0,0,0,0,0,0,0,0,0,0,0,0,0,0"/>
                </v:shape>
                <v:shape id="Text Box 252" o:spid="_x0000_s1072" type="#_x0000_t202" style="position:absolute;left:7632;top:6659;width:163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taHcMA&#10;AADcAAAADwAAAGRycy9kb3ducmV2LnhtbERP3WrCMBS+F3yHcITdDE1V6KQaZQwmuovhWh/g0Byb&#10;anPSNZnWPf1yMfDy4/tfbXrbiCt1vnasYDpJQBCXTtdcKTgW7+MFCB+QNTaOScGdPGzWw8EKM+1u&#10;/EXXPFQihrDPUIEJoc2k9KUhi37iWuLInVxnMUTYVVJ3eIvhtpGzJEmlxZpjg8GW3gyVl/zHKvj8&#10;TvvD2e2pSPPiaJ5fttOP361ST6P+dQkiUB8e4n/3TiuYzeP8eC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taHcMAAADcAAAADwAAAAAAAAAAAAAAAACYAgAAZHJzL2Rv&#10;d25yZXYueG1sUEsFBgAAAAAEAAQA9QAAAIgDAAAAAA==&#10;" fillcolor="silver" strokecolor="#233e5f" strokeweight="2pt">
                  <v:textbox inset="0,0,0,0">
                    <w:txbxContent>
                      <w:p w:rsidR="00FA4FEF" w:rsidRDefault="00FA4FEF" w:rsidP="00284161">
                        <w:pPr>
                          <w:spacing w:before="49"/>
                          <w:ind w:left="211"/>
                          <w:rPr>
                            <w:rFonts w:ascii="Calibri"/>
                            <w:sz w:val="16"/>
                          </w:rPr>
                        </w:pPr>
                        <w:r>
                          <w:rPr>
                            <w:rFonts w:ascii="Calibri"/>
                            <w:sz w:val="16"/>
                          </w:rPr>
                          <w:t>Stratejik Planlama</w:t>
                        </w:r>
                      </w:p>
                    </w:txbxContent>
                  </v:textbox>
                </v:shape>
                <v:shape id="Text Box 253" o:spid="_x0000_s1073" type="#_x0000_t202" style="position:absolute;left:7632;top:6067;width:1635;height: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hscA&#10;AADcAAAADwAAAGRycy9kb3ducmV2LnhtbESP0WrCQBRE3wv+w3KFvpS6iUJaUlcRoaI+lDbxAy7Z&#10;22xq9m7Mrpr2691CoY/DzJxh5svBtuJCvW8cK0gnCQjiyumGawWH8vXxGYQPyBpbx6TgmzwsF6O7&#10;OebaXfmDLkWoRYSwz1GBCaHLpfSVIYt+4jri6H263mKIsq+l7vEa4baV0yTJpMWG44LBjtaGqmNx&#10;tgreTtnw/uV2VGZFeTAPT5t0/7NR6n48rF5ABBrCf/ivvdUKprMUfs/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X/4bHAAAA3AAAAA8AAAAAAAAAAAAAAAAAmAIAAGRy&#10;cy9kb3ducmV2LnhtbFBLBQYAAAAABAAEAPUAAACMAwAAAAA=&#10;" fillcolor="silver" strokecolor="#233e5f" strokeweight="2pt">
                  <v:textbox inset="0,0,0,0">
                    <w:txbxContent>
                      <w:p w:rsidR="00FA4FEF" w:rsidRDefault="00FA4FEF" w:rsidP="00284161">
                        <w:pPr>
                          <w:spacing w:before="53"/>
                          <w:ind w:left="463"/>
                          <w:rPr>
                            <w:rFonts w:ascii="Calibri"/>
                            <w:sz w:val="16"/>
                          </w:rPr>
                        </w:pPr>
                        <w:r>
                          <w:rPr>
                            <w:rFonts w:ascii="Calibri"/>
                            <w:sz w:val="16"/>
                          </w:rPr>
                          <w:t>Pazarlama</w:t>
                        </w:r>
                      </w:p>
                    </w:txbxContent>
                  </v:textbox>
                </v:shape>
                <v:shape id="Text Box 254" o:spid="_x0000_s1074" type="#_x0000_t202" style="position:absolute;left:7632;top:5536;width:163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Vh8ccA&#10;AADcAAAADwAAAGRycy9kb3ducmV2LnhtbESP0WrCQBRE3wv+w3KFvpS6MUJaUlcRoaI+lDbxAy7Z&#10;22xq9m7Mrpr2691CoY/DzJxh5svBtuJCvW8cK5hOEhDEldMN1woO5evjMwgfkDW2jknBN3lYLkZ3&#10;c8y1u/IHXYpQiwhhn6MCE0KXS+krQxb9xHXE0ft0vcUQZV9L3eM1wm0r0yTJpMWG44LBjtaGqmNx&#10;tgreTtnw/uV2VGZFeTAPT5vp/mej1P14WL2ACDSE//Bfe6sVpLMUfs/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FYfHHAAAA3AAAAA8AAAAAAAAAAAAAAAAAmAIAAGRy&#10;cy9kb3ducmV2LnhtbFBLBQYAAAAABAAEAPUAAACMAwAAAAA=&#10;" fillcolor="silver" strokecolor="#233e5f" strokeweight="2pt">
                  <v:textbox inset="0,0,0,0">
                    <w:txbxContent>
                      <w:p w:rsidR="00FA4FEF" w:rsidRDefault="00FA4FEF" w:rsidP="00284161">
                        <w:pPr>
                          <w:spacing w:before="48"/>
                          <w:ind w:left="353"/>
                          <w:rPr>
                            <w:rFonts w:ascii="Calibri" w:hAnsi="Calibri"/>
                            <w:sz w:val="16"/>
                          </w:rPr>
                        </w:pPr>
                        <w:r>
                          <w:rPr>
                            <w:rFonts w:ascii="Calibri" w:hAnsi="Calibri"/>
                            <w:sz w:val="16"/>
                          </w:rPr>
                          <w:t>Bilgi Yönetimi</w:t>
                        </w:r>
                      </w:p>
                    </w:txbxContent>
                  </v:textbox>
                </v:shape>
                <v:shape id="Text Box 255" o:spid="_x0000_s1075" type="#_x0000_t202" style="position:absolute;left:9180;top:3317;width:1225;height: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nEasYA&#10;AADcAAAADwAAAGRycy9kb3ducmV2LnhtbESP0WrCQBRE3wv9h+UW+iJ1o0IsqauIUFEfiiZ+wCV7&#10;m02bvZtmtxr9ercg9HGYmTPMbNHbRpyo87VjBaNhAoK4dLrmSsGxeH95BeEDssbGMSm4kIfF/PFh&#10;hpl2Zz7QKQ+ViBD2GSowIbSZlL40ZNEPXUscvU/XWQxRdpXUHZ4j3DZynCSptFhzXDDY0spQ+Z3/&#10;WgUfP2m//3JbKtK8OJrBdD3aXddKPT/1yzcQgfrwH763N1rBeDKBvzPx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nEasYAAADcAAAADwAAAAAAAAAAAAAAAACYAgAAZHJz&#10;L2Rvd25yZXYueG1sUEsFBgAAAAAEAAQA9QAAAIsDAAAAAA==&#10;" fillcolor="silver" strokecolor="#233e5f" strokeweight="2pt">
                  <v:textbox inset="0,0,0,0">
                    <w:txbxContent>
                      <w:p w:rsidR="00FA4FEF" w:rsidRDefault="00FA4FEF" w:rsidP="00284161">
                        <w:pPr>
                          <w:spacing w:before="50"/>
                          <w:ind w:left="303" w:hanging="164"/>
                          <w:rPr>
                            <w:rFonts w:ascii="Calibri" w:hAnsi="Calibri"/>
                            <w:sz w:val="16"/>
                          </w:rPr>
                        </w:pPr>
                        <w:r>
                          <w:rPr>
                            <w:rFonts w:ascii="Calibri" w:hAnsi="Calibri"/>
                            <w:sz w:val="16"/>
                          </w:rPr>
                          <w:t>Tedarik Zinciri Yönetimi</w:t>
                        </w:r>
                      </w:p>
                    </w:txbxContent>
                  </v:textbox>
                </v:shape>
                <v:shape id="Text Box 256" o:spid="_x0000_s1076" type="#_x0000_t202" style="position:absolute;left:7632;top:3317;width:1225;height: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cHscA&#10;AADcAAAADwAAAGRycy9kb3ducmV2LnhtbESP0WrCQBRE3wv+w3KFvpS60Za0pK4ihUr1QWziB1yy&#10;t9m02bsxu9Xo17tCwcdhZs4w03lvG3GgzteOFYxHCQji0umaKwW74uPxFYQPyBobx6TgRB7ms8Hd&#10;FDPtjvxFhzxUIkLYZ6jAhNBmUvrSkEU/ci1x9L5dZzFE2VVSd3iMcNvISZKk0mLNccFgS++Gyt/8&#10;zyrY7NN+++NWVKR5sTMPL8vx+rxU6n7YL95ABOrDLfzf/tQKJk/PcD0Tj4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gXB7HAAAA3AAAAA8AAAAAAAAAAAAAAAAAmAIAAGRy&#10;cy9kb3ducmV2LnhtbFBLBQYAAAAABAAEAPUAAACMAwAAAAA=&#10;" fillcolor="silver" strokecolor="#233e5f" strokeweight="2pt">
                  <v:textbox inset="0,0,0,0">
                    <w:txbxContent>
                      <w:p w:rsidR="00FA4FEF" w:rsidRDefault="00FA4FEF" w:rsidP="00284161">
                        <w:pPr>
                          <w:spacing w:before="52"/>
                          <w:ind w:left="367"/>
                          <w:rPr>
                            <w:rFonts w:ascii="Calibri"/>
                            <w:sz w:val="16"/>
                          </w:rPr>
                        </w:pPr>
                        <w:r>
                          <w:rPr>
                            <w:rFonts w:ascii="Calibri"/>
                            <w:sz w:val="16"/>
                          </w:rPr>
                          <w:t>Lojistik</w:t>
                        </w:r>
                      </w:p>
                    </w:txbxContent>
                  </v:textbox>
                </v:shape>
                <w10:wrap anchorx="margin"/>
              </v:group>
            </w:pict>
          </mc:Fallback>
        </mc:AlternateContent>
      </w:r>
      <w:r w:rsidR="00284161">
        <w:tab/>
      </w:r>
    </w:p>
    <w:p w:rsidR="00B336D1" w:rsidRDefault="00B336D1" w:rsidP="001164DB">
      <w:pPr>
        <w:spacing w:after="0"/>
      </w:pPr>
    </w:p>
    <w:p w:rsidR="00B336D1" w:rsidRDefault="00284161" w:rsidP="001164DB">
      <w:pPr>
        <w:tabs>
          <w:tab w:val="left" w:pos="3000"/>
        </w:tabs>
        <w:spacing w:after="0"/>
      </w:pPr>
      <w:r>
        <w:tab/>
      </w:r>
    </w:p>
    <w:p w:rsidR="00B336D1" w:rsidRDefault="00B336D1" w:rsidP="001164DB">
      <w:pPr>
        <w:spacing w:after="0"/>
      </w:pPr>
    </w:p>
    <w:p w:rsidR="00B336D1" w:rsidRDefault="00B336D1" w:rsidP="001164DB">
      <w:pPr>
        <w:spacing w:after="0"/>
      </w:pPr>
    </w:p>
    <w:p w:rsidR="00B336D1" w:rsidRDefault="00B336D1" w:rsidP="001164DB">
      <w:pPr>
        <w:spacing w:after="0"/>
      </w:pPr>
    </w:p>
    <w:p w:rsidR="00B336D1" w:rsidRDefault="00B336D1" w:rsidP="001164DB">
      <w:pPr>
        <w:spacing w:after="0"/>
      </w:pPr>
    </w:p>
    <w:p w:rsidR="00B336D1" w:rsidRDefault="00B336D1" w:rsidP="001164DB">
      <w:pPr>
        <w:spacing w:after="0"/>
      </w:pPr>
    </w:p>
    <w:p w:rsidR="00E152D9" w:rsidRDefault="00E152D9" w:rsidP="001164DB">
      <w:pPr>
        <w:spacing w:after="0"/>
        <w:jc w:val="both"/>
      </w:pPr>
    </w:p>
    <w:p w:rsidR="001164DB" w:rsidRDefault="001164DB" w:rsidP="001164DB">
      <w:pPr>
        <w:spacing w:after="0"/>
        <w:jc w:val="both"/>
      </w:pPr>
    </w:p>
    <w:p w:rsidR="001164DB" w:rsidRDefault="001164DB" w:rsidP="001164DB">
      <w:pPr>
        <w:spacing w:after="0"/>
        <w:jc w:val="both"/>
      </w:pPr>
    </w:p>
    <w:p w:rsidR="001164DB" w:rsidRDefault="001164DB" w:rsidP="001164DB">
      <w:pPr>
        <w:spacing w:after="0"/>
        <w:jc w:val="both"/>
      </w:pPr>
    </w:p>
    <w:p w:rsidR="001164DB" w:rsidRDefault="001164DB" w:rsidP="001164DB">
      <w:pPr>
        <w:spacing w:after="0"/>
        <w:jc w:val="both"/>
      </w:pPr>
    </w:p>
    <w:p w:rsidR="001164DB" w:rsidRDefault="001164DB" w:rsidP="001164DB">
      <w:pPr>
        <w:spacing w:after="0"/>
        <w:jc w:val="both"/>
      </w:pPr>
    </w:p>
    <w:p w:rsidR="00274489" w:rsidRPr="00274489" w:rsidRDefault="00274489" w:rsidP="001164DB">
      <w:pPr>
        <w:spacing w:after="0"/>
        <w:jc w:val="both"/>
        <w:rPr>
          <w:rFonts w:eastAsia="Calibri" w:cs="Times New Roman"/>
          <w:b/>
          <w:sz w:val="14"/>
          <w:szCs w:val="20"/>
        </w:rPr>
      </w:pPr>
    </w:p>
    <w:p w:rsidR="00B336D1" w:rsidRPr="001C010E" w:rsidRDefault="00284161" w:rsidP="001164DB">
      <w:pPr>
        <w:spacing w:after="0"/>
        <w:jc w:val="both"/>
        <w:rPr>
          <w:rFonts w:eastAsia="Calibri" w:cs="Times New Roman"/>
          <w:sz w:val="20"/>
          <w:szCs w:val="20"/>
        </w:rPr>
      </w:pPr>
      <w:r w:rsidRPr="00E52A7C">
        <w:rPr>
          <w:rFonts w:eastAsia="Calibri" w:cs="Times New Roman"/>
          <w:b/>
          <w:sz w:val="20"/>
          <w:szCs w:val="20"/>
        </w:rPr>
        <w:t>Kaynak:</w:t>
      </w:r>
      <w:r w:rsidR="00901234" w:rsidRPr="001C010E">
        <w:rPr>
          <w:rFonts w:eastAsia="Calibri" w:cs="Times New Roman"/>
          <w:sz w:val="20"/>
          <w:szCs w:val="20"/>
        </w:rPr>
        <w:t xml:space="preserve"> Hesse and Rodrigue, 2004: </w:t>
      </w:r>
      <w:r w:rsidRPr="001C010E">
        <w:rPr>
          <w:rFonts w:eastAsia="Calibri" w:cs="Times New Roman"/>
          <w:sz w:val="20"/>
          <w:szCs w:val="20"/>
        </w:rPr>
        <w:t xml:space="preserve">175 </w:t>
      </w:r>
      <w:r w:rsidR="005503AB" w:rsidRPr="001C010E">
        <w:rPr>
          <w:rFonts w:eastAsia="Calibri" w:cs="Times New Roman"/>
          <w:sz w:val="20"/>
          <w:szCs w:val="20"/>
        </w:rPr>
        <w:t xml:space="preserve">aktaran </w:t>
      </w:r>
      <w:r w:rsidRPr="001C010E">
        <w:rPr>
          <w:rFonts w:eastAsia="Calibri" w:cs="Times New Roman"/>
          <w:sz w:val="20"/>
          <w:szCs w:val="20"/>
        </w:rPr>
        <w:t xml:space="preserve">Hilal </w:t>
      </w:r>
      <w:r w:rsidR="00901234" w:rsidRPr="001C010E">
        <w:rPr>
          <w:rFonts w:eastAsia="Calibri" w:cs="Times New Roman"/>
          <w:sz w:val="20"/>
          <w:szCs w:val="20"/>
        </w:rPr>
        <w:t xml:space="preserve">Yıldırır Keser 2011: </w:t>
      </w:r>
      <w:r w:rsidR="00256977" w:rsidRPr="001C010E">
        <w:rPr>
          <w:rFonts w:eastAsia="Calibri" w:cs="Times New Roman"/>
          <w:sz w:val="20"/>
          <w:szCs w:val="20"/>
        </w:rPr>
        <w:t xml:space="preserve">8 </w:t>
      </w:r>
    </w:p>
    <w:p w:rsidR="00D44D9E" w:rsidRDefault="00D44D9E" w:rsidP="001164DB">
      <w:pPr>
        <w:spacing w:after="0"/>
        <w:jc w:val="both"/>
        <w:rPr>
          <w:rFonts w:eastAsia="Calibri" w:cs="Times New Roman"/>
          <w:sz w:val="20"/>
          <w:szCs w:val="20"/>
        </w:rPr>
      </w:pPr>
    </w:p>
    <w:p w:rsidR="00EA7016" w:rsidRDefault="00EA7016" w:rsidP="001164DB">
      <w:pPr>
        <w:spacing w:after="0"/>
        <w:jc w:val="both"/>
        <w:rPr>
          <w:rFonts w:eastAsia="Calibri" w:cs="Times New Roman"/>
          <w:szCs w:val="24"/>
        </w:rPr>
      </w:pPr>
      <w:r>
        <w:rPr>
          <w:rFonts w:eastAsia="Calibri" w:cs="Times New Roman"/>
          <w:sz w:val="20"/>
          <w:szCs w:val="20"/>
        </w:rPr>
        <w:tab/>
      </w:r>
      <w:r w:rsidRPr="00EA7016">
        <w:rPr>
          <w:rFonts w:eastAsia="Calibri" w:cs="Times New Roman"/>
          <w:szCs w:val="24"/>
        </w:rPr>
        <w:t>Tablo 1 ile verilen lojistik kavramının tarihsel sürecinin ardından günümüz içerisinde lojistik kavramının sahip olduğu farklı terminolojiler ise şu şekilde sıralanmaktadır (Bamyacı, 2008: 6)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1.İşletme Lojistiği/Business Logistics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2.Kanal Yönetimi/Channel Management</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3.Dağıtım/Distribution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4.Endüstriyel Lojistik/Industrial Logistics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5.Lojistik Yönetimi/Logistics Management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6.Malzeme Yönetimi/Materials Management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7.Fiziksel Dağıtım/Physical Distribution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t xml:space="preserve">8.Hızlı-tepki Sistemleri/Quick Response Systems </w:t>
      </w:r>
    </w:p>
    <w:p w:rsidR="00EA7016" w:rsidRPr="00EA7016" w:rsidRDefault="00EA7016" w:rsidP="001164DB">
      <w:pPr>
        <w:spacing w:after="0"/>
        <w:ind w:firstLine="709"/>
        <w:jc w:val="both"/>
        <w:rPr>
          <w:rFonts w:eastAsia="Calibri" w:cs="Times New Roman"/>
          <w:szCs w:val="24"/>
        </w:rPr>
      </w:pPr>
      <w:r w:rsidRPr="00EA7016">
        <w:rPr>
          <w:rFonts w:eastAsia="Calibri" w:cs="Times New Roman"/>
          <w:szCs w:val="24"/>
        </w:rPr>
        <w:lastRenderedPageBreak/>
        <w:t xml:space="preserve">9.Tedarik Yönetimi/Supply Management </w:t>
      </w:r>
    </w:p>
    <w:p w:rsidR="00EA7016" w:rsidRDefault="00EA7016" w:rsidP="001164DB">
      <w:pPr>
        <w:spacing w:after="0"/>
        <w:ind w:firstLine="709"/>
        <w:jc w:val="both"/>
        <w:rPr>
          <w:rFonts w:eastAsia="Calibri" w:cs="Times New Roman"/>
          <w:szCs w:val="24"/>
        </w:rPr>
      </w:pPr>
      <w:r w:rsidRPr="00EA7016">
        <w:rPr>
          <w:rFonts w:eastAsia="Calibri" w:cs="Times New Roman"/>
          <w:szCs w:val="24"/>
        </w:rPr>
        <w:t xml:space="preserve">10.Tedarik Zinciri Yönetimi/Supply Chain Management </w:t>
      </w:r>
    </w:p>
    <w:p w:rsidR="001164DB" w:rsidRPr="00EA7016" w:rsidRDefault="001164DB" w:rsidP="001164DB">
      <w:pPr>
        <w:spacing w:after="0"/>
        <w:ind w:firstLine="709"/>
        <w:jc w:val="both"/>
        <w:rPr>
          <w:rFonts w:eastAsia="Calibri" w:cs="Times New Roman"/>
          <w:szCs w:val="24"/>
        </w:rPr>
      </w:pPr>
    </w:p>
    <w:p w:rsidR="00F56608" w:rsidRDefault="00284161" w:rsidP="00155881">
      <w:pPr>
        <w:pStyle w:val="Balk2"/>
      </w:pPr>
      <w:bookmarkStart w:id="49" w:name="_Toc484519163"/>
      <w:bookmarkStart w:id="50" w:name="_Toc512208052"/>
      <w:r>
        <w:t xml:space="preserve">    </w:t>
      </w:r>
      <w:bookmarkStart w:id="51" w:name="_Toc520960755"/>
      <w:r w:rsidR="005A0AE0" w:rsidRPr="005A0AE0">
        <w:t>Lojistiğin</w:t>
      </w:r>
      <w:r w:rsidR="0079231F">
        <w:t xml:space="preserve"> Kavramının</w:t>
      </w:r>
      <w:r w:rsidR="005A0AE0" w:rsidRPr="005A0AE0">
        <w:t xml:space="preserve"> İlkeleri</w:t>
      </w:r>
      <w:bookmarkEnd w:id="51"/>
      <w:r>
        <w:t xml:space="preserve">  </w:t>
      </w:r>
      <w:bookmarkEnd w:id="49"/>
      <w:bookmarkEnd w:id="50"/>
    </w:p>
    <w:p w:rsidR="003060C1" w:rsidRPr="003060C1" w:rsidRDefault="003060C1" w:rsidP="001164DB">
      <w:pPr>
        <w:spacing w:after="0"/>
        <w:ind w:firstLine="709"/>
        <w:jc w:val="both"/>
        <w:rPr>
          <w:rFonts w:eastAsia="Calibri" w:cs="Times New Roman"/>
          <w:szCs w:val="24"/>
        </w:rPr>
      </w:pPr>
      <w:r w:rsidRPr="003060C1">
        <w:rPr>
          <w:rFonts w:eastAsia="Calibri" w:cs="Times New Roman"/>
          <w:szCs w:val="24"/>
        </w:rPr>
        <w:t>Lojistik bir bilim ve san</w:t>
      </w:r>
      <w:r w:rsidR="00901234">
        <w:rPr>
          <w:rFonts w:eastAsia="Calibri" w:cs="Times New Roman"/>
          <w:szCs w:val="24"/>
        </w:rPr>
        <w:t>at dalıdır</w:t>
      </w:r>
      <w:r w:rsidR="00854C93">
        <w:rPr>
          <w:rFonts w:eastAsia="Calibri" w:cs="Times New Roman"/>
          <w:szCs w:val="24"/>
        </w:rPr>
        <w:t xml:space="preserve"> (Doğankaya, 2009: </w:t>
      </w:r>
      <w:r w:rsidRPr="003060C1">
        <w:rPr>
          <w:rFonts w:eastAsia="Calibri" w:cs="Times New Roman"/>
          <w:szCs w:val="24"/>
        </w:rPr>
        <w:t>60)</w:t>
      </w:r>
      <w:r w:rsidR="00901234">
        <w:rPr>
          <w:rFonts w:eastAsia="Calibri" w:cs="Times New Roman"/>
          <w:szCs w:val="24"/>
        </w:rPr>
        <w:t>.</w:t>
      </w:r>
      <w:r w:rsidRPr="003060C1">
        <w:rPr>
          <w:rFonts w:ascii="Calibri" w:eastAsia="Calibri" w:hAnsi="Calibri" w:cs="Times New Roman"/>
          <w:sz w:val="22"/>
        </w:rPr>
        <w:t xml:space="preserve"> </w:t>
      </w:r>
      <w:r w:rsidRPr="003060C1">
        <w:rPr>
          <w:rFonts w:eastAsia="Calibri" w:cs="Times New Roman"/>
          <w:szCs w:val="24"/>
        </w:rPr>
        <w:t xml:space="preserve">Bu kanıyı incelediğimizde </w:t>
      </w:r>
      <w:r w:rsidRPr="003060C1">
        <w:rPr>
          <w:rFonts w:eastAsia="Calibri" w:cs="Times New Roman"/>
          <w:sz w:val="22"/>
        </w:rPr>
        <w:t>bilimsel</w:t>
      </w:r>
      <w:r w:rsidRPr="003060C1">
        <w:rPr>
          <w:rFonts w:eastAsia="Calibri" w:cs="Times New Roman"/>
          <w:szCs w:val="24"/>
        </w:rPr>
        <w:t xml:space="preserve"> yanı mühendislik becerileriyle donanmış bir alan olması ve sanat yönüne bakan kısmında ise birçok insanın yaşanmışlığından varlığı, doğru işi yapmak adına bilim yönüne kafa yorulması ve girişimci düşüncelerin beslemesi olarak görülmektedir.</w:t>
      </w:r>
    </w:p>
    <w:p w:rsidR="003060C1" w:rsidRPr="003060C1" w:rsidRDefault="003060C1" w:rsidP="001164DB">
      <w:pPr>
        <w:spacing w:after="0"/>
        <w:ind w:firstLine="709"/>
        <w:jc w:val="both"/>
        <w:rPr>
          <w:rFonts w:eastAsia="Calibri" w:cs="Times New Roman"/>
          <w:szCs w:val="24"/>
        </w:rPr>
      </w:pPr>
      <w:r w:rsidRPr="003060C1">
        <w:rPr>
          <w:rFonts w:eastAsia="Calibri" w:cs="Times New Roman"/>
          <w:szCs w:val="24"/>
        </w:rPr>
        <w:t>Lojistik için önemli kavramlar yazar tarafından; tahminleme, planlama, örgütleme, organizasyon, koordinasyon ve kontro</w:t>
      </w:r>
      <w:r w:rsidR="00854C93">
        <w:rPr>
          <w:rFonts w:eastAsia="Calibri" w:cs="Times New Roman"/>
          <w:szCs w:val="24"/>
        </w:rPr>
        <w:t xml:space="preserve">l olmak üzere (Kurtcan, 2009: </w:t>
      </w:r>
      <w:r w:rsidRPr="003060C1">
        <w:rPr>
          <w:rFonts w:eastAsia="Calibri" w:cs="Times New Roman"/>
          <w:szCs w:val="24"/>
        </w:rPr>
        <w:t>8) lojistik ilkeleri adı altında sı</w:t>
      </w:r>
      <w:r w:rsidR="00F555A0">
        <w:rPr>
          <w:rFonts w:eastAsia="Calibri" w:cs="Times New Roman"/>
          <w:szCs w:val="24"/>
        </w:rPr>
        <w:t>ralanmıştır. Bir başka görüşe göre,</w:t>
      </w:r>
      <w:r w:rsidRPr="003060C1">
        <w:rPr>
          <w:rFonts w:eastAsia="Calibri" w:cs="Times New Roman"/>
          <w:szCs w:val="24"/>
        </w:rPr>
        <w:t xml:space="preserve"> planlama, uygulama ve izleme gibi materyal ve bilgi akışı ile ilgili tüm süreçler, loji</w:t>
      </w:r>
      <w:r w:rsidR="00901234">
        <w:rPr>
          <w:rFonts w:eastAsia="Calibri" w:cs="Times New Roman"/>
          <w:szCs w:val="24"/>
        </w:rPr>
        <w:t xml:space="preserve">stiğin işaretidir </w:t>
      </w:r>
      <w:r w:rsidR="00F632CF">
        <w:rPr>
          <w:rFonts w:eastAsia="Calibri" w:cs="Times New Roman"/>
          <w:szCs w:val="24"/>
        </w:rPr>
        <w:t xml:space="preserve">(Kherbacha and Mocana, 2016: </w:t>
      </w:r>
      <w:r w:rsidR="00F555A0">
        <w:rPr>
          <w:rFonts w:eastAsia="Calibri" w:cs="Times New Roman"/>
          <w:szCs w:val="24"/>
        </w:rPr>
        <w:t>406).</w:t>
      </w:r>
    </w:p>
    <w:p w:rsidR="003060C1" w:rsidRDefault="003060C1" w:rsidP="00274489">
      <w:pPr>
        <w:spacing w:after="0"/>
        <w:ind w:firstLine="709"/>
        <w:jc w:val="both"/>
        <w:rPr>
          <w:rFonts w:eastAsia="Calibri" w:cs="Times New Roman"/>
          <w:szCs w:val="24"/>
        </w:rPr>
      </w:pPr>
      <w:r w:rsidRPr="003060C1">
        <w:rPr>
          <w:rFonts w:eastAsia="Calibri" w:cs="Times New Roman"/>
          <w:szCs w:val="24"/>
        </w:rPr>
        <w:t>Lojistik kavramı ilkeleri incelemeler sonucunda faklı mercekler ile ba</w:t>
      </w:r>
      <w:r w:rsidR="00F555A0">
        <w:rPr>
          <w:rFonts w:eastAsia="Calibri" w:cs="Times New Roman"/>
          <w:szCs w:val="24"/>
        </w:rPr>
        <w:t>kılarak şu şekilde açıklanmaktadır</w:t>
      </w:r>
      <w:r w:rsidRPr="003060C1">
        <w:rPr>
          <w:rFonts w:eastAsia="Calibri" w:cs="Times New Roman"/>
          <w:szCs w:val="24"/>
        </w:rPr>
        <w:t xml:space="preserve">: </w:t>
      </w:r>
    </w:p>
    <w:p w:rsidR="00274489" w:rsidRPr="00274489" w:rsidRDefault="00274489" w:rsidP="00274489">
      <w:pPr>
        <w:spacing w:after="0"/>
        <w:ind w:firstLine="709"/>
        <w:jc w:val="both"/>
        <w:rPr>
          <w:rFonts w:eastAsia="Calibri" w:cs="Times New Roman"/>
          <w:sz w:val="20"/>
          <w:szCs w:val="24"/>
        </w:rPr>
      </w:pPr>
    </w:p>
    <w:p w:rsidR="003060C1" w:rsidRPr="003060C1" w:rsidRDefault="00274489" w:rsidP="00274489">
      <w:pPr>
        <w:pStyle w:val="Balk3"/>
      </w:pPr>
      <w:bookmarkStart w:id="52" w:name="_Toc520960756"/>
      <w:r>
        <w:t>Verimlilik</w:t>
      </w:r>
      <w:bookmarkEnd w:id="52"/>
    </w:p>
    <w:p w:rsidR="003060C1" w:rsidRDefault="003060C1" w:rsidP="00274489">
      <w:pPr>
        <w:spacing w:after="0"/>
        <w:ind w:firstLine="709"/>
        <w:jc w:val="both"/>
        <w:rPr>
          <w:rFonts w:eastAsia="Calibri" w:cs="Times New Roman"/>
          <w:szCs w:val="24"/>
        </w:rPr>
      </w:pPr>
      <w:r w:rsidRPr="003060C1">
        <w:rPr>
          <w:rFonts w:eastAsia="Calibri" w:cs="Times New Roman"/>
          <w:szCs w:val="24"/>
        </w:rPr>
        <w:t xml:space="preserve">Lojistik sahasın da hizmetlerin verimli çalışması ile bu alandaki kuruluşların üretim süreçleri hız kazanmakta ve üretim maliyetlerinde de doğrudan düşme gözlenmektedir. Alandaki kuruluşların bu şekilde sağladığı rekabet gücü, ülkenin rekabet gücünü etkilemekte ve üretiminde rekabet gücüne sağladığı ürün veya hizmetleri, diğer ülkelere etkin ve verimli ulaştırabildiği sürece ülkenin rekabet </w:t>
      </w:r>
      <w:r w:rsidR="00901234">
        <w:rPr>
          <w:rFonts w:eastAsia="Calibri" w:cs="Times New Roman"/>
          <w:szCs w:val="24"/>
        </w:rPr>
        <w:t xml:space="preserve">gücü artmaktadır </w:t>
      </w:r>
      <w:r w:rsidR="00F632CF">
        <w:rPr>
          <w:rFonts w:eastAsia="Calibri" w:cs="Times New Roman"/>
          <w:szCs w:val="24"/>
        </w:rPr>
        <w:t xml:space="preserve">(Keser,2011: </w:t>
      </w:r>
      <w:r w:rsidRPr="003060C1">
        <w:rPr>
          <w:rFonts w:eastAsia="Calibri" w:cs="Times New Roman"/>
          <w:szCs w:val="24"/>
        </w:rPr>
        <w:t xml:space="preserve">2) bu durum da verimli çalışma ile lojistik sektöründen alınacak payı artması anlamını taşımaktadır. </w:t>
      </w:r>
    </w:p>
    <w:p w:rsidR="00355274" w:rsidRDefault="00355274" w:rsidP="00274489">
      <w:pPr>
        <w:spacing w:after="0"/>
        <w:ind w:firstLine="709"/>
        <w:jc w:val="both"/>
        <w:rPr>
          <w:rFonts w:eastAsia="Calibri" w:cs="Times New Roman"/>
          <w:szCs w:val="24"/>
        </w:rPr>
      </w:pPr>
    </w:p>
    <w:p w:rsidR="003060C1" w:rsidRPr="003060C1" w:rsidRDefault="00E9547D" w:rsidP="00274489">
      <w:pPr>
        <w:pStyle w:val="Balk3"/>
      </w:pPr>
      <w:bookmarkStart w:id="53" w:name="_Toc520960757"/>
      <w:r>
        <w:t>Aktiflik (Hızlı O</w:t>
      </w:r>
      <w:r w:rsidR="00274489">
        <w:t>lma)</w:t>
      </w:r>
      <w:bookmarkEnd w:id="53"/>
    </w:p>
    <w:p w:rsidR="003060C1" w:rsidRPr="003060C1" w:rsidRDefault="00F555A0" w:rsidP="001164DB">
      <w:pPr>
        <w:spacing w:after="0"/>
        <w:ind w:firstLine="709"/>
        <w:jc w:val="both"/>
        <w:rPr>
          <w:rFonts w:eastAsia="Calibri" w:cs="Times New Roman"/>
          <w:szCs w:val="24"/>
        </w:rPr>
      </w:pPr>
      <w:r>
        <w:rPr>
          <w:rFonts w:eastAsia="Calibri" w:cs="Times New Roman"/>
          <w:szCs w:val="24"/>
        </w:rPr>
        <w:t>Talep sahiplerinde bilinçlenme ve beklentiler</w:t>
      </w:r>
      <w:r w:rsidR="003060C1" w:rsidRPr="003060C1">
        <w:rPr>
          <w:rFonts w:eastAsia="Calibri" w:cs="Times New Roman"/>
          <w:szCs w:val="24"/>
        </w:rPr>
        <w:t>de özelleştirme</w:t>
      </w:r>
      <w:r>
        <w:rPr>
          <w:rFonts w:eastAsia="Calibri" w:cs="Times New Roman"/>
          <w:szCs w:val="24"/>
        </w:rPr>
        <w:t>,</w:t>
      </w:r>
      <w:r w:rsidR="003060C1" w:rsidRPr="003060C1">
        <w:rPr>
          <w:rFonts w:eastAsia="Calibri" w:cs="Times New Roman"/>
          <w:szCs w:val="24"/>
        </w:rPr>
        <w:t xml:space="preserve"> ürünleri istenilen miktarda, uygun hızda sağlanmasını gerek</w:t>
      </w:r>
      <w:r w:rsidR="00901234">
        <w:rPr>
          <w:rFonts w:eastAsia="Calibri" w:cs="Times New Roman"/>
          <w:szCs w:val="24"/>
        </w:rPr>
        <w:t>tirmektedir</w:t>
      </w:r>
      <w:r w:rsidR="00F632CF">
        <w:rPr>
          <w:rFonts w:eastAsia="Calibri" w:cs="Times New Roman"/>
          <w:szCs w:val="24"/>
        </w:rPr>
        <w:t xml:space="preserve"> (Çakırlar, 2009: </w:t>
      </w:r>
      <w:r w:rsidR="003060C1" w:rsidRPr="003060C1">
        <w:rPr>
          <w:rFonts w:eastAsia="Calibri" w:cs="Times New Roman"/>
          <w:szCs w:val="24"/>
        </w:rPr>
        <w:t>3)</w:t>
      </w:r>
      <w:r w:rsidR="00901234">
        <w:rPr>
          <w:rFonts w:eastAsia="Calibri" w:cs="Times New Roman"/>
          <w:szCs w:val="24"/>
        </w:rPr>
        <w:t>.</w:t>
      </w:r>
      <w:r w:rsidR="003060C1" w:rsidRPr="003060C1">
        <w:rPr>
          <w:rFonts w:eastAsia="Calibri" w:cs="Times New Roman"/>
          <w:szCs w:val="24"/>
        </w:rPr>
        <w:t xml:space="preserve"> </w:t>
      </w:r>
    </w:p>
    <w:p w:rsidR="003060C1" w:rsidRDefault="00F555A0" w:rsidP="00274489">
      <w:pPr>
        <w:spacing w:after="0"/>
        <w:jc w:val="both"/>
        <w:rPr>
          <w:rFonts w:eastAsia="Calibri" w:cs="Times New Roman"/>
          <w:szCs w:val="24"/>
        </w:rPr>
      </w:pPr>
      <w:r>
        <w:rPr>
          <w:rFonts w:eastAsia="Calibri" w:cs="Times New Roman"/>
          <w:szCs w:val="24"/>
        </w:rPr>
        <w:t xml:space="preserve">Bu </w:t>
      </w:r>
      <w:r w:rsidR="003060C1" w:rsidRPr="003060C1">
        <w:rPr>
          <w:rFonts w:eastAsia="Calibri" w:cs="Times New Roman"/>
          <w:szCs w:val="24"/>
        </w:rPr>
        <w:t xml:space="preserve">anlam da </w:t>
      </w:r>
      <w:r>
        <w:rPr>
          <w:rFonts w:eastAsia="Calibri" w:cs="Times New Roman"/>
          <w:szCs w:val="24"/>
        </w:rPr>
        <w:t xml:space="preserve">lojistik, </w:t>
      </w:r>
      <w:r w:rsidR="003060C1" w:rsidRPr="003060C1">
        <w:rPr>
          <w:rFonts w:eastAsia="Calibri" w:cs="Times New Roman"/>
          <w:szCs w:val="24"/>
        </w:rPr>
        <w:t>memnuniyet oluşturma ve rekabet gücü sağlamak için doğru malzemeni</w:t>
      </w:r>
      <w:r>
        <w:rPr>
          <w:rFonts w:eastAsia="Calibri" w:cs="Times New Roman"/>
          <w:szCs w:val="24"/>
        </w:rPr>
        <w:t>n hızlı şekilde teslim edilmesini ifade etmektedir.</w:t>
      </w:r>
    </w:p>
    <w:p w:rsidR="001164DB" w:rsidRPr="003060C1" w:rsidRDefault="001164DB" w:rsidP="00274489">
      <w:pPr>
        <w:spacing w:after="0"/>
        <w:jc w:val="both"/>
        <w:rPr>
          <w:rFonts w:eastAsia="Calibri" w:cs="Times New Roman"/>
          <w:szCs w:val="24"/>
        </w:rPr>
      </w:pPr>
    </w:p>
    <w:p w:rsidR="003060C1" w:rsidRPr="003060C1" w:rsidRDefault="003060C1" w:rsidP="00274489">
      <w:pPr>
        <w:pStyle w:val="Balk3"/>
      </w:pPr>
      <w:bookmarkStart w:id="54" w:name="_Toc520960758"/>
      <w:r w:rsidRPr="003060C1">
        <w:lastRenderedPageBreak/>
        <w:t>Esneklik (Elastikiyet)</w:t>
      </w:r>
      <w:bookmarkEnd w:id="54"/>
      <w:r w:rsidRPr="003060C1">
        <w:t xml:space="preserve"> </w:t>
      </w:r>
    </w:p>
    <w:p w:rsidR="003060C1" w:rsidRDefault="003060C1" w:rsidP="00274489">
      <w:pPr>
        <w:spacing w:after="0"/>
        <w:ind w:firstLine="709"/>
        <w:jc w:val="both"/>
        <w:rPr>
          <w:rFonts w:eastAsia="Calibri" w:cs="Times New Roman"/>
          <w:szCs w:val="24"/>
          <w:lang w:val="en"/>
        </w:rPr>
      </w:pPr>
      <w:r w:rsidRPr="003060C1">
        <w:rPr>
          <w:rFonts w:eastAsia="Calibri" w:cs="Times New Roman"/>
          <w:szCs w:val="24"/>
        </w:rPr>
        <w:t>Lojistik</w:t>
      </w:r>
      <w:r w:rsidR="00F555A0">
        <w:rPr>
          <w:rFonts w:eastAsia="Calibri" w:cs="Times New Roman"/>
          <w:szCs w:val="24"/>
        </w:rPr>
        <w:t xml:space="preserve"> anlamda bir diğer önemli husus ise esneklik ve/veya ilişki esnekliği kavramlarıdır. Bu kavramlar ile</w:t>
      </w:r>
      <w:r w:rsidRPr="003060C1">
        <w:rPr>
          <w:rFonts w:eastAsia="Calibri" w:cs="Times New Roman"/>
          <w:szCs w:val="24"/>
        </w:rPr>
        <w:t xml:space="preserve"> </w:t>
      </w:r>
      <w:r w:rsidR="00F555A0">
        <w:rPr>
          <w:rFonts w:eastAsia="Calibri" w:cs="Times New Roman"/>
          <w:szCs w:val="24"/>
        </w:rPr>
        <w:t xml:space="preserve">sağlanan ayırıcı kabiliyetler, </w:t>
      </w:r>
      <w:r w:rsidRPr="003060C1">
        <w:rPr>
          <w:rFonts w:eastAsia="Calibri" w:cs="Times New Roman"/>
          <w:szCs w:val="24"/>
        </w:rPr>
        <w:t>üreticinin sunduğu lojistik hizmet kalitesi seviyesinde</w:t>
      </w:r>
      <w:r w:rsidR="00F555A0">
        <w:rPr>
          <w:rFonts w:eastAsia="Calibri" w:cs="Times New Roman"/>
          <w:szCs w:val="24"/>
        </w:rPr>
        <w:t xml:space="preserve"> belirgin olumlu etkilere sebep olmaktadır.</w:t>
      </w:r>
      <w:r w:rsidR="00F555A0" w:rsidRPr="003060C1">
        <w:rPr>
          <w:rFonts w:eastAsia="Calibri" w:cs="Times New Roman"/>
          <w:szCs w:val="24"/>
        </w:rPr>
        <w:t xml:space="preserve"> Bu</w:t>
      </w:r>
      <w:r w:rsidRPr="003060C1">
        <w:rPr>
          <w:rFonts w:eastAsia="Calibri" w:cs="Times New Roman"/>
          <w:szCs w:val="24"/>
        </w:rPr>
        <w:t xml:space="preserve"> olumlu anahtar etki sayesinde ilişkiye ne derece değer verdiğini ve ne kadar memnun olduğunu görülmektedir. Bununla birlikte, lojistik esnekliğinin ilişkisel doyum üzerindeki doğrudan etkisi belirsiz bir ortamda daha güçlü görülürken; ilişki esnekliğinin ilişkisel doyum üzerindeki doğrudan ve toplam etkisi istikrarlı bir ortamda daha güçlü görülür</w:t>
      </w:r>
      <w:bookmarkStart w:id="55" w:name="bau0005"/>
      <w:r w:rsidRPr="003060C1">
        <w:rPr>
          <w:rFonts w:eastAsia="Calibri" w:cs="Times New Roman"/>
          <w:szCs w:val="24"/>
          <w:lang w:val="en"/>
        </w:rPr>
        <w:t xml:space="preserve"> </w:t>
      </w:r>
      <w:bookmarkEnd w:id="55"/>
      <w:r w:rsidR="00F632CF">
        <w:rPr>
          <w:rFonts w:eastAsia="Calibri" w:cs="Times New Roman"/>
          <w:szCs w:val="24"/>
          <w:lang w:val="en"/>
        </w:rPr>
        <w:t>(Yu vd</w:t>
      </w:r>
      <w:proofErr w:type="gramStart"/>
      <w:r w:rsidR="00F632CF">
        <w:rPr>
          <w:rFonts w:eastAsia="Calibri" w:cs="Times New Roman"/>
          <w:szCs w:val="24"/>
          <w:lang w:val="en"/>
        </w:rPr>
        <w:t>.,</w:t>
      </w:r>
      <w:proofErr w:type="gramEnd"/>
      <w:r w:rsidR="00F632CF">
        <w:rPr>
          <w:rFonts w:eastAsia="Calibri" w:cs="Times New Roman"/>
          <w:szCs w:val="24"/>
          <w:lang w:val="en"/>
        </w:rPr>
        <w:t xml:space="preserve"> 2017: </w:t>
      </w:r>
      <w:r w:rsidRPr="003060C1">
        <w:rPr>
          <w:rFonts w:eastAsia="Calibri" w:cs="Times New Roman"/>
          <w:szCs w:val="24"/>
          <w:lang w:val="en"/>
        </w:rPr>
        <w:t>211)</w:t>
      </w:r>
      <w:r w:rsidR="00901234">
        <w:rPr>
          <w:rFonts w:eastAsia="Calibri" w:cs="Times New Roman"/>
          <w:szCs w:val="24"/>
          <w:lang w:val="en"/>
        </w:rPr>
        <w:t>.</w:t>
      </w:r>
    </w:p>
    <w:p w:rsidR="001164DB" w:rsidRPr="003060C1" w:rsidRDefault="001164DB" w:rsidP="00274489">
      <w:pPr>
        <w:spacing w:after="0"/>
        <w:ind w:firstLine="709"/>
        <w:jc w:val="both"/>
        <w:rPr>
          <w:rFonts w:eastAsia="Calibri" w:cs="Times New Roman"/>
          <w:b/>
          <w:szCs w:val="24"/>
        </w:rPr>
      </w:pPr>
    </w:p>
    <w:p w:rsidR="003060C1" w:rsidRDefault="00F555A0" w:rsidP="00274489">
      <w:pPr>
        <w:pStyle w:val="Balk3"/>
      </w:pPr>
      <w:bookmarkStart w:id="56" w:name="_Toc520960759"/>
      <w:r>
        <w:t>Ekonomik (</w:t>
      </w:r>
      <w:r w:rsidR="00E9547D">
        <w:t>D</w:t>
      </w:r>
      <w:r>
        <w:t xml:space="preserve">üşük </w:t>
      </w:r>
      <w:r w:rsidR="00E9547D">
        <w:t>Maliyet) O</w:t>
      </w:r>
      <w:r w:rsidR="003060C1" w:rsidRPr="003060C1">
        <w:t>lma</w:t>
      </w:r>
      <w:bookmarkEnd w:id="56"/>
    </w:p>
    <w:p w:rsidR="003060C1" w:rsidRDefault="003060C1" w:rsidP="00274489">
      <w:pPr>
        <w:spacing w:after="0"/>
        <w:ind w:firstLine="709"/>
        <w:jc w:val="both"/>
        <w:rPr>
          <w:rFonts w:eastAsia="Calibri" w:cs="Times New Roman"/>
          <w:szCs w:val="24"/>
        </w:rPr>
      </w:pPr>
      <w:r w:rsidRPr="003060C1">
        <w:rPr>
          <w:rFonts w:eastAsia="Calibri" w:cs="Times New Roman"/>
          <w:szCs w:val="24"/>
        </w:rPr>
        <w:t xml:space="preserve">Küreselleşme kavramı ile oluşan yeni ekonomik oluşumlar kapsamında özellikle toplam maliyetlerin en aza indirilmesi konusun da yapılan çalışmalar lojistik hizmetlerinin dolayısıyla da lojistik hizmet sağlayan firmaların önem kazanmasına </w:t>
      </w:r>
      <w:r w:rsidR="00F632CF">
        <w:rPr>
          <w:rFonts w:eastAsia="Calibri" w:cs="Times New Roman"/>
          <w:szCs w:val="24"/>
        </w:rPr>
        <w:t xml:space="preserve">sebep olmuştur (Durusu, 2011: </w:t>
      </w:r>
      <w:r w:rsidRPr="003060C1">
        <w:rPr>
          <w:rFonts w:eastAsia="Calibri" w:cs="Times New Roman"/>
          <w:szCs w:val="24"/>
        </w:rPr>
        <w:t>11)</w:t>
      </w:r>
      <w:r w:rsidR="00F555A0">
        <w:rPr>
          <w:rFonts w:eastAsia="Calibri" w:cs="Times New Roman"/>
          <w:szCs w:val="24"/>
        </w:rPr>
        <w:t>.</w:t>
      </w:r>
    </w:p>
    <w:p w:rsidR="001164DB" w:rsidRPr="003060C1" w:rsidRDefault="001164DB" w:rsidP="00274489">
      <w:pPr>
        <w:spacing w:after="0"/>
        <w:ind w:firstLine="709"/>
        <w:jc w:val="both"/>
        <w:rPr>
          <w:rFonts w:eastAsia="Calibri" w:cs="Times New Roman"/>
          <w:szCs w:val="24"/>
        </w:rPr>
      </w:pPr>
    </w:p>
    <w:p w:rsidR="003060C1" w:rsidRPr="003060C1" w:rsidRDefault="00274489" w:rsidP="00274489">
      <w:pPr>
        <w:pStyle w:val="Balk3"/>
      </w:pPr>
      <w:bookmarkStart w:id="57" w:name="_Toc520960760"/>
      <w:r>
        <w:t>Koordinasyon</w:t>
      </w:r>
      <w:bookmarkEnd w:id="57"/>
    </w:p>
    <w:p w:rsidR="003060C1" w:rsidRDefault="003060C1" w:rsidP="00274489">
      <w:pPr>
        <w:spacing w:after="0"/>
        <w:ind w:firstLine="709"/>
        <w:jc w:val="both"/>
        <w:rPr>
          <w:rFonts w:eastAsia="Calibri" w:cs="Times New Roman"/>
          <w:szCs w:val="24"/>
        </w:rPr>
      </w:pPr>
      <w:r w:rsidRPr="003060C1">
        <w:rPr>
          <w:rFonts w:eastAsia="Calibri" w:cs="Times New Roman"/>
          <w:szCs w:val="24"/>
        </w:rPr>
        <w:t>Lojistik sahasında planlama basamağının, operasyonların gerçekleştirilmesinin ve müşteriler ile haberleşmenin sağlanması için etkin lojistik hizmeti önem arz etmektedir. Lojistiğin birçok safhasında koordinasyon ilkesinin değeri, operasyonun başarısı ile eşdeğer</w:t>
      </w:r>
      <w:r w:rsidR="00F555A0">
        <w:rPr>
          <w:rFonts w:eastAsia="Calibri" w:cs="Times New Roman"/>
          <w:szCs w:val="24"/>
        </w:rPr>
        <w:t>dir</w:t>
      </w:r>
      <w:r w:rsidRPr="003060C1">
        <w:rPr>
          <w:rFonts w:eastAsia="Calibri" w:cs="Times New Roman"/>
          <w:szCs w:val="24"/>
        </w:rPr>
        <w:t xml:space="preserve"> (Erel, </w:t>
      </w:r>
      <w:r w:rsidR="00F632CF">
        <w:rPr>
          <w:rFonts w:eastAsia="Calibri" w:cs="Times New Roman"/>
          <w:szCs w:val="24"/>
        </w:rPr>
        <w:t xml:space="preserve">2014: </w:t>
      </w:r>
      <w:r w:rsidR="00F555A0">
        <w:rPr>
          <w:rFonts w:eastAsia="Calibri" w:cs="Times New Roman"/>
          <w:szCs w:val="24"/>
        </w:rPr>
        <w:t>20).</w:t>
      </w:r>
    </w:p>
    <w:p w:rsidR="001164DB" w:rsidRPr="003060C1" w:rsidRDefault="001164DB" w:rsidP="00274489">
      <w:pPr>
        <w:spacing w:after="0"/>
        <w:ind w:firstLine="709"/>
        <w:jc w:val="both"/>
        <w:rPr>
          <w:rFonts w:eastAsia="Calibri" w:cs="Times New Roman"/>
          <w:szCs w:val="24"/>
        </w:rPr>
      </w:pPr>
    </w:p>
    <w:p w:rsidR="003060C1" w:rsidRPr="00274489" w:rsidRDefault="00274489" w:rsidP="00274489">
      <w:pPr>
        <w:pStyle w:val="Balk3"/>
      </w:pPr>
      <w:bookmarkStart w:id="58" w:name="_Toc520960761"/>
      <w:r>
        <w:t>Standartlık</w:t>
      </w:r>
      <w:bookmarkEnd w:id="58"/>
      <w:r w:rsidR="003060C1" w:rsidRPr="00274489">
        <w:t xml:space="preserve"> </w:t>
      </w:r>
    </w:p>
    <w:p w:rsidR="003060C1" w:rsidRDefault="003060C1" w:rsidP="00274489">
      <w:pPr>
        <w:spacing w:after="0"/>
        <w:ind w:firstLine="709"/>
        <w:jc w:val="both"/>
        <w:rPr>
          <w:rFonts w:eastAsia="Calibri" w:cs="Times New Roman"/>
          <w:szCs w:val="24"/>
        </w:rPr>
      </w:pPr>
      <w:r w:rsidRPr="003060C1">
        <w:rPr>
          <w:rFonts w:eastAsia="Calibri" w:cs="Times New Roman"/>
          <w:szCs w:val="24"/>
        </w:rPr>
        <w:t>Üretilen ürünlerin kalite standartları ışığın da üretilmesi halinde ürünü ilk kez alan müşteri tatmin olmakta ve ürünü bir daha talep etmektedir. Kuşkusuz ürünün kaliteli üretilmesi kadar müşterilere ulaştırma esnasında da kalite standartlarına riayet edilme</w:t>
      </w:r>
      <w:r w:rsidR="00F632CF">
        <w:rPr>
          <w:rFonts w:eastAsia="Calibri" w:cs="Times New Roman"/>
          <w:szCs w:val="24"/>
        </w:rPr>
        <w:t xml:space="preserve">si gerekmektedir (Genç, 2014: </w:t>
      </w:r>
      <w:r w:rsidRPr="003060C1">
        <w:rPr>
          <w:rFonts w:eastAsia="Calibri" w:cs="Times New Roman"/>
          <w:szCs w:val="24"/>
        </w:rPr>
        <w:t>29-30)</w:t>
      </w:r>
      <w:r w:rsidR="00901234">
        <w:rPr>
          <w:rFonts w:eastAsia="Calibri" w:cs="Times New Roman"/>
          <w:szCs w:val="24"/>
        </w:rPr>
        <w:t>.</w:t>
      </w:r>
    </w:p>
    <w:p w:rsidR="005D6888" w:rsidRDefault="005D6888" w:rsidP="00274489">
      <w:pPr>
        <w:spacing w:after="0"/>
        <w:ind w:firstLine="709"/>
        <w:jc w:val="both"/>
        <w:rPr>
          <w:rFonts w:eastAsia="Calibri" w:cs="Times New Roman"/>
          <w:szCs w:val="24"/>
        </w:rPr>
      </w:pPr>
    </w:p>
    <w:p w:rsidR="003060C1" w:rsidRPr="003060C1" w:rsidRDefault="003060C1" w:rsidP="00274489">
      <w:pPr>
        <w:pStyle w:val="Balk3"/>
      </w:pPr>
      <w:bookmarkStart w:id="59" w:name="_Toc520960762"/>
      <w:r w:rsidRPr="003060C1">
        <w:t>İzl</w:t>
      </w:r>
      <w:r w:rsidR="00E9547D">
        <w:t>enebilirlik (Takip E</w:t>
      </w:r>
      <w:r w:rsidR="00274489">
        <w:t>debilirlik)</w:t>
      </w:r>
      <w:bookmarkEnd w:id="59"/>
    </w:p>
    <w:p w:rsidR="003060C1" w:rsidRDefault="003060C1" w:rsidP="00274489">
      <w:pPr>
        <w:spacing w:after="0"/>
        <w:ind w:firstLine="709"/>
        <w:rPr>
          <w:rFonts w:eastAsia="Calibri" w:cs="Times New Roman"/>
          <w:szCs w:val="24"/>
        </w:rPr>
      </w:pPr>
      <w:r w:rsidRPr="003060C1">
        <w:rPr>
          <w:rFonts w:eastAsia="Calibri" w:cs="Times New Roman"/>
          <w:szCs w:val="24"/>
        </w:rPr>
        <w:t xml:space="preserve"> Lojistik anlamda başarılı olabilmek için lojistik faaliyetlerin bir bütün halinde takip edilmesi, görülüp yönetilmesi ve kesintisiz şekilde yerine getirilmesi gerekmektedir (Suvacı,</w:t>
      </w:r>
      <w:r w:rsidR="00F632CF">
        <w:rPr>
          <w:rFonts w:eastAsia="Calibri" w:cs="Times New Roman"/>
          <w:szCs w:val="24"/>
        </w:rPr>
        <w:t xml:space="preserve"> 2013: </w:t>
      </w:r>
      <w:r w:rsidRPr="003060C1">
        <w:rPr>
          <w:rFonts w:eastAsia="Calibri" w:cs="Times New Roman"/>
          <w:szCs w:val="24"/>
        </w:rPr>
        <w:t>2)</w:t>
      </w:r>
      <w:r w:rsidR="00901234">
        <w:rPr>
          <w:rFonts w:eastAsia="Calibri" w:cs="Times New Roman"/>
          <w:szCs w:val="24"/>
        </w:rPr>
        <w:t>.</w:t>
      </w:r>
    </w:p>
    <w:p w:rsidR="003060C1" w:rsidRPr="003060C1" w:rsidRDefault="00E9547D" w:rsidP="00274489">
      <w:pPr>
        <w:pStyle w:val="Balk3"/>
      </w:pPr>
      <w:bookmarkStart w:id="60" w:name="_Toc520960763"/>
      <w:r>
        <w:lastRenderedPageBreak/>
        <w:t>Yeterlilik veya S</w:t>
      </w:r>
      <w:r w:rsidR="003060C1" w:rsidRPr="003060C1">
        <w:t>ü</w:t>
      </w:r>
      <w:r w:rsidR="00274489">
        <w:t>rdürülebilirlik</w:t>
      </w:r>
      <w:bookmarkEnd w:id="60"/>
    </w:p>
    <w:p w:rsidR="003060C1" w:rsidRDefault="003060C1" w:rsidP="00E9547D">
      <w:pPr>
        <w:spacing w:after="0"/>
        <w:ind w:firstLine="709"/>
        <w:jc w:val="both"/>
        <w:rPr>
          <w:rFonts w:ascii="Calibri" w:eastAsia="Calibri" w:hAnsi="Calibri" w:cs="Times New Roman"/>
          <w:sz w:val="22"/>
        </w:rPr>
      </w:pPr>
      <w:r w:rsidRPr="003060C1">
        <w:rPr>
          <w:rFonts w:eastAsia="Calibri" w:cs="Times New Roman"/>
          <w:color w:val="000000"/>
          <w:szCs w:val="24"/>
        </w:rPr>
        <w:t>Sürdürülebilirli</w:t>
      </w:r>
      <w:r w:rsidR="00E93F97">
        <w:rPr>
          <w:rFonts w:eastAsia="Calibri" w:cs="Times New Roman"/>
          <w:color w:val="000000"/>
          <w:szCs w:val="24"/>
        </w:rPr>
        <w:t xml:space="preserve">k kavramının temel amaçları </w:t>
      </w:r>
      <w:r w:rsidRPr="003060C1">
        <w:rPr>
          <w:rFonts w:eastAsia="Calibri" w:cs="Times New Roman"/>
          <w:color w:val="000000"/>
          <w:szCs w:val="24"/>
        </w:rPr>
        <w:t>ins</w:t>
      </w:r>
      <w:r w:rsidR="00E93F97">
        <w:rPr>
          <w:rFonts w:eastAsia="Calibri" w:cs="Times New Roman"/>
          <w:color w:val="000000"/>
          <w:szCs w:val="24"/>
        </w:rPr>
        <w:t>an ihtiyaçlarının karşılanması, faaliyetler</w:t>
      </w:r>
      <w:r w:rsidRPr="003060C1">
        <w:rPr>
          <w:rFonts w:eastAsia="Calibri" w:cs="Times New Roman"/>
          <w:color w:val="000000"/>
          <w:szCs w:val="24"/>
        </w:rPr>
        <w:t xml:space="preserve"> yürütülürken gelecek nesillerin ihtiyaçları</w:t>
      </w:r>
      <w:r w:rsidR="00E93F97">
        <w:rPr>
          <w:rFonts w:eastAsia="Calibri" w:cs="Times New Roman"/>
          <w:color w:val="000000"/>
          <w:szCs w:val="24"/>
        </w:rPr>
        <w:t xml:space="preserve">nın tehlikeye atılmamasıdır. </w:t>
      </w:r>
      <w:r w:rsidRPr="003060C1">
        <w:rPr>
          <w:rFonts w:eastAsia="Calibri" w:cs="Times New Roman"/>
          <w:color w:val="000000"/>
          <w:szCs w:val="24"/>
        </w:rPr>
        <w:t>Lojistik sürdürülebilirlik günlük hayatımı</w:t>
      </w:r>
      <w:r w:rsidR="00E93F97">
        <w:rPr>
          <w:rFonts w:eastAsia="Calibri" w:cs="Times New Roman"/>
          <w:color w:val="000000"/>
          <w:szCs w:val="24"/>
        </w:rPr>
        <w:t>zda kritik bir rol oynamaktadır.</w:t>
      </w:r>
      <w:r w:rsidRPr="003060C1">
        <w:rPr>
          <w:rFonts w:eastAsia="Calibri" w:cs="Times New Roman"/>
          <w:color w:val="000000"/>
          <w:szCs w:val="24"/>
        </w:rPr>
        <w:t xml:space="preserve"> </w:t>
      </w:r>
      <w:r w:rsidR="00E93F97" w:rsidRPr="003060C1">
        <w:rPr>
          <w:rFonts w:eastAsia="Calibri" w:cs="Times New Roman"/>
          <w:color w:val="000000"/>
          <w:szCs w:val="24"/>
        </w:rPr>
        <w:t>İnsan</w:t>
      </w:r>
      <w:r w:rsidR="00E93F97">
        <w:rPr>
          <w:rFonts w:eastAsia="Calibri" w:cs="Times New Roman"/>
          <w:color w:val="000000"/>
          <w:szCs w:val="24"/>
        </w:rPr>
        <w:t xml:space="preserve"> gücü, ulaşım araçları, depo gibi kavramlar</w:t>
      </w:r>
      <w:r w:rsidRPr="003060C1">
        <w:rPr>
          <w:rFonts w:eastAsia="Calibri" w:cs="Times New Roman"/>
          <w:color w:val="000000"/>
          <w:szCs w:val="24"/>
        </w:rPr>
        <w:t xml:space="preserve"> ve</w:t>
      </w:r>
      <w:r w:rsidR="00E93F97">
        <w:rPr>
          <w:rFonts w:eastAsia="Calibri" w:cs="Times New Roman"/>
          <w:color w:val="000000"/>
          <w:szCs w:val="24"/>
        </w:rPr>
        <w:t xml:space="preserve"> bu kavramların</w:t>
      </w:r>
      <w:r w:rsidRPr="003060C1">
        <w:rPr>
          <w:rFonts w:eastAsia="Calibri" w:cs="Times New Roman"/>
          <w:color w:val="000000"/>
          <w:szCs w:val="24"/>
        </w:rPr>
        <w:t xml:space="preserve"> sürdürülebilir şekilde kullanılmalı </w:t>
      </w:r>
      <w:r w:rsidR="00E93F97">
        <w:rPr>
          <w:rFonts w:eastAsia="Calibri" w:cs="Times New Roman"/>
          <w:color w:val="000000"/>
          <w:szCs w:val="24"/>
        </w:rPr>
        <w:t>vb. çok sayıda kaynağı içerirken; olası bir yol ise</w:t>
      </w:r>
      <w:r w:rsidRPr="003060C1">
        <w:rPr>
          <w:rFonts w:eastAsia="Calibri" w:cs="Times New Roman"/>
          <w:color w:val="000000"/>
          <w:szCs w:val="24"/>
        </w:rPr>
        <w:t xml:space="preserve"> lojistik ve ekonominin eşgüdümlü g</w:t>
      </w:r>
      <w:r w:rsidR="00901234">
        <w:rPr>
          <w:rFonts w:eastAsia="Calibri" w:cs="Times New Roman"/>
          <w:color w:val="000000"/>
          <w:szCs w:val="24"/>
        </w:rPr>
        <w:t>elişmesini sağlamaktır</w:t>
      </w:r>
      <w:r w:rsidR="00F632CF">
        <w:rPr>
          <w:rFonts w:eastAsia="Calibri" w:cs="Times New Roman"/>
          <w:color w:val="000000"/>
          <w:szCs w:val="24"/>
        </w:rPr>
        <w:t xml:space="preserve"> (Lan and Zhong, 2016: 345; </w:t>
      </w:r>
      <w:r w:rsidRPr="003060C1">
        <w:rPr>
          <w:rFonts w:eastAsia="Calibri" w:cs="Times New Roman"/>
          <w:color w:val="000000"/>
          <w:szCs w:val="24"/>
        </w:rPr>
        <w:t>F</w:t>
      </w:r>
      <w:r w:rsidR="00F632CF">
        <w:rPr>
          <w:rFonts w:eastAsia="Calibri" w:cs="Times New Roman"/>
          <w:color w:val="000000"/>
          <w:szCs w:val="24"/>
        </w:rPr>
        <w:t xml:space="preserve">ettahlıoğlu ve Birin, 2016: </w:t>
      </w:r>
      <w:r w:rsidRPr="003060C1">
        <w:rPr>
          <w:rFonts w:eastAsia="Calibri" w:cs="Times New Roman"/>
          <w:color w:val="000000"/>
          <w:szCs w:val="24"/>
        </w:rPr>
        <w:t>91)</w:t>
      </w:r>
      <w:r w:rsidRPr="003060C1">
        <w:rPr>
          <w:rFonts w:ascii="Calibri" w:eastAsia="Calibri" w:hAnsi="Calibri" w:cs="Times New Roman"/>
          <w:sz w:val="22"/>
        </w:rPr>
        <w:t xml:space="preserve"> </w:t>
      </w:r>
      <w:r w:rsidR="00901234">
        <w:rPr>
          <w:rFonts w:ascii="Calibri" w:eastAsia="Calibri" w:hAnsi="Calibri" w:cs="Times New Roman"/>
          <w:sz w:val="22"/>
        </w:rPr>
        <w:t>.</w:t>
      </w:r>
    </w:p>
    <w:p w:rsidR="001164DB" w:rsidRDefault="001164DB" w:rsidP="00E9547D">
      <w:pPr>
        <w:spacing w:after="0"/>
        <w:ind w:firstLine="709"/>
        <w:jc w:val="both"/>
        <w:rPr>
          <w:rFonts w:ascii="Calibri" w:eastAsia="Calibri" w:hAnsi="Calibri" w:cs="Times New Roman"/>
          <w:sz w:val="22"/>
        </w:rPr>
      </w:pPr>
    </w:p>
    <w:p w:rsidR="003060C1" w:rsidRPr="00E9547D" w:rsidRDefault="003060C1" w:rsidP="00155881">
      <w:pPr>
        <w:pStyle w:val="Balk2"/>
      </w:pPr>
      <w:bookmarkStart w:id="61" w:name="_Toc520960764"/>
      <w:r w:rsidRPr="00E9547D">
        <w:t>Lojistiğin</w:t>
      </w:r>
      <w:r w:rsidR="0079231F" w:rsidRPr="00E9547D">
        <w:t xml:space="preserve"> </w:t>
      </w:r>
      <w:r w:rsidRPr="00E9547D">
        <w:t xml:space="preserve">Temel </w:t>
      </w:r>
      <w:r w:rsidR="0007054D" w:rsidRPr="00E9547D">
        <w:t>Faaliyetler</w:t>
      </w:r>
      <w:bookmarkEnd w:id="61"/>
      <w:r w:rsidR="00256977" w:rsidRPr="00E9547D">
        <w:t xml:space="preserve"> </w:t>
      </w:r>
    </w:p>
    <w:p w:rsidR="00090876" w:rsidRDefault="00090876" w:rsidP="00E9547D">
      <w:pPr>
        <w:spacing w:after="0"/>
        <w:ind w:firstLine="709"/>
        <w:jc w:val="both"/>
        <w:rPr>
          <w:rFonts w:eastAsia="Calibri" w:cs="Times New Roman"/>
          <w:szCs w:val="24"/>
        </w:rPr>
      </w:pPr>
      <w:r w:rsidRPr="003060C1">
        <w:rPr>
          <w:rFonts w:eastAsia="Calibri" w:cs="Times New Roman"/>
          <w:szCs w:val="24"/>
        </w:rPr>
        <w:t>Lojistik, hammadde kaynağından üretim ve dağıtım sistemine, tüketim noktasına ve ilişkili ters lojistiğe kadar uzanır. Lojistik faaliyetler nakliye, depolama, envanter yönetimi, malzeme elleçleme ve ilgili tüm bilgi işlem işlemlerini kapsar. Lojistikte ana hedef, bu faaliyetleri müşterinin gereksinimlerini en düşük maliyetle karşılayacak şekil</w:t>
      </w:r>
      <w:r>
        <w:rPr>
          <w:rFonts w:eastAsia="Calibri" w:cs="Times New Roman"/>
          <w:szCs w:val="24"/>
        </w:rPr>
        <w:t xml:space="preserve">de koordine etmektir (Cenigaa and Sukalovab 2015: </w:t>
      </w:r>
      <w:r w:rsidRPr="003060C1">
        <w:rPr>
          <w:rFonts w:eastAsia="Calibri" w:cs="Times New Roman"/>
          <w:szCs w:val="24"/>
        </w:rPr>
        <w:t>165 )</w:t>
      </w:r>
      <w:r>
        <w:rPr>
          <w:rFonts w:eastAsia="Calibri" w:cs="Times New Roman"/>
          <w:szCs w:val="24"/>
        </w:rPr>
        <w:t>.</w:t>
      </w:r>
    </w:p>
    <w:p w:rsidR="003060C1" w:rsidRDefault="00090876" w:rsidP="001164DB">
      <w:pPr>
        <w:spacing w:after="0"/>
        <w:ind w:firstLine="709"/>
        <w:jc w:val="both"/>
        <w:rPr>
          <w:rFonts w:eastAsia="Calibri" w:cs="Times New Roman"/>
          <w:szCs w:val="24"/>
        </w:rPr>
      </w:pPr>
      <w:r>
        <w:rPr>
          <w:rFonts w:eastAsia="Calibri" w:cs="Times New Roman"/>
          <w:szCs w:val="24"/>
        </w:rPr>
        <w:t>L</w:t>
      </w:r>
      <w:r w:rsidR="00253E9D">
        <w:rPr>
          <w:rFonts w:eastAsia="Calibri" w:cs="Times New Roman"/>
          <w:szCs w:val="24"/>
        </w:rPr>
        <w:t xml:space="preserve">ojistik faaliyetleri </w:t>
      </w:r>
      <w:r w:rsidR="003060C1" w:rsidRPr="003060C1">
        <w:rPr>
          <w:rFonts w:eastAsia="Calibri" w:cs="Times New Roman"/>
          <w:szCs w:val="24"/>
        </w:rPr>
        <w:t>ana ve destekle</w:t>
      </w:r>
      <w:r w:rsidR="00253E9D">
        <w:rPr>
          <w:rFonts w:eastAsia="Calibri" w:cs="Times New Roman"/>
          <w:szCs w:val="24"/>
        </w:rPr>
        <w:t>yici faaliyetler olarak ayrılarak,</w:t>
      </w:r>
      <w:r w:rsidR="003060C1" w:rsidRPr="003060C1">
        <w:rPr>
          <w:rFonts w:eastAsia="Calibri" w:cs="Times New Roman"/>
          <w:szCs w:val="24"/>
        </w:rPr>
        <w:t xml:space="preserve"> literatürde d</w:t>
      </w:r>
      <w:r w:rsidR="00253E9D">
        <w:rPr>
          <w:rFonts w:eastAsia="Calibri" w:cs="Times New Roman"/>
          <w:szCs w:val="24"/>
        </w:rPr>
        <w:t>ikkati cezbeden bir nokta konulmakta</w:t>
      </w:r>
      <w:r w:rsidR="003060C1" w:rsidRPr="003060C1">
        <w:rPr>
          <w:rFonts w:eastAsia="Calibri" w:cs="Times New Roman"/>
          <w:szCs w:val="24"/>
        </w:rPr>
        <w:t xml:space="preserve"> ve ana faaliyetler</w:t>
      </w:r>
      <w:r w:rsidR="003060C1" w:rsidRPr="003060C1">
        <w:rPr>
          <w:rFonts w:eastAsia="Calibri" w:cs="Times New Roman"/>
          <w:b/>
          <w:szCs w:val="24"/>
        </w:rPr>
        <w:t xml:space="preserve"> </w:t>
      </w:r>
      <w:bookmarkStart w:id="62" w:name="_Hlk499557225"/>
      <w:r w:rsidR="003060C1" w:rsidRPr="003060C1">
        <w:rPr>
          <w:rFonts w:eastAsia="Calibri" w:cs="Times New Roman"/>
          <w:b/>
          <w:szCs w:val="24"/>
        </w:rPr>
        <w:t>(</w:t>
      </w:r>
      <w:r w:rsidR="003060C1" w:rsidRPr="003060C1">
        <w:rPr>
          <w:rFonts w:eastAsia="Calibri" w:cs="Times New Roman"/>
          <w:szCs w:val="24"/>
        </w:rPr>
        <w:t xml:space="preserve">talep tahmini, envanter yönetimi, müşteri servisi, sipariş işleme, </w:t>
      </w:r>
      <w:bookmarkEnd w:id="62"/>
      <w:r w:rsidR="003060C1" w:rsidRPr="003060C1">
        <w:rPr>
          <w:rFonts w:eastAsia="Calibri" w:cs="Times New Roman"/>
          <w:szCs w:val="24"/>
        </w:rPr>
        <w:t>ulaştırma) destekleyici faaliyetler</w:t>
      </w:r>
      <w:r w:rsidR="003060C1" w:rsidRPr="003060C1">
        <w:rPr>
          <w:rFonts w:eastAsia="Calibri" w:cs="Times New Roman"/>
          <w:b/>
          <w:szCs w:val="24"/>
        </w:rPr>
        <w:t xml:space="preserve"> </w:t>
      </w:r>
      <w:r w:rsidR="003060C1" w:rsidRPr="003060C1">
        <w:rPr>
          <w:rFonts w:eastAsia="Calibri" w:cs="Times New Roman"/>
          <w:szCs w:val="24"/>
        </w:rPr>
        <w:t xml:space="preserve">(üretim planlaması, ambalajlama, tesis (yer) seçimi, depolama, satın alma, diğer faaliyetler) olarak </w:t>
      </w:r>
      <w:r w:rsidR="00F632CF">
        <w:rPr>
          <w:rFonts w:eastAsia="Calibri" w:cs="Times New Roman"/>
          <w:szCs w:val="24"/>
        </w:rPr>
        <w:t>sınıfla</w:t>
      </w:r>
      <w:r w:rsidR="00253E9D">
        <w:rPr>
          <w:rFonts w:eastAsia="Calibri" w:cs="Times New Roman"/>
          <w:szCs w:val="24"/>
        </w:rPr>
        <w:t>ndırıl</w:t>
      </w:r>
      <w:r w:rsidR="00F632CF">
        <w:rPr>
          <w:rFonts w:eastAsia="Calibri" w:cs="Times New Roman"/>
          <w:szCs w:val="24"/>
        </w:rPr>
        <w:t xml:space="preserve">maktadır (Mutlu, 2012: </w:t>
      </w:r>
      <w:r w:rsidR="003060C1" w:rsidRPr="003060C1">
        <w:rPr>
          <w:rFonts w:eastAsia="Calibri" w:cs="Times New Roman"/>
          <w:szCs w:val="24"/>
        </w:rPr>
        <w:t>17)</w:t>
      </w:r>
      <w:r w:rsidR="00901234">
        <w:rPr>
          <w:rFonts w:eastAsia="Calibri" w:cs="Times New Roman"/>
          <w:szCs w:val="24"/>
        </w:rPr>
        <w:t>.</w:t>
      </w:r>
    </w:p>
    <w:p w:rsidR="003060C1" w:rsidRDefault="003060C1" w:rsidP="001164DB">
      <w:pPr>
        <w:spacing w:after="0"/>
        <w:ind w:firstLine="709"/>
        <w:jc w:val="both"/>
        <w:rPr>
          <w:rFonts w:eastAsia="Calibri" w:cs="Times New Roman"/>
          <w:szCs w:val="24"/>
        </w:rPr>
      </w:pPr>
      <w:r w:rsidRPr="003060C1">
        <w:rPr>
          <w:rFonts w:eastAsia="Calibri" w:cs="Times New Roman"/>
          <w:szCs w:val="24"/>
        </w:rPr>
        <w:t>Başlıca lojist</w:t>
      </w:r>
      <w:r w:rsidR="00F632CF">
        <w:rPr>
          <w:rFonts w:eastAsia="Calibri" w:cs="Times New Roman"/>
          <w:szCs w:val="24"/>
        </w:rPr>
        <w:t xml:space="preserve">ik </w:t>
      </w:r>
      <w:r w:rsidR="0007054D">
        <w:rPr>
          <w:rFonts w:eastAsia="Calibri" w:cs="Times New Roman"/>
          <w:szCs w:val="24"/>
        </w:rPr>
        <w:t xml:space="preserve">faaliyetleri </w:t>
      </w:r>
      <w:r w:rsidR="00F632CF">
        <w:rPr>
          <w:rFonts w:eastAsia="Calibri" w:cs="Times New Roman"/>
          <w:szCs w:val="24"/>
        </w:rPr>
        <w:t xml:space="preserve">( Uludağ, 2013: </w:t>
      </w:r>
      <w:r w:rsidRPr="003060C1">
        <w:rPr>
          <w:rFonts w:eastAsia="Calibri" w:cs="Times New Roman"/>
          <w:szCs w:val="24"/>
        </w:rPr>
        <w:t>52</w:t>
      </w:r>
      <w:r w:rsidR="00F632CF">
        <w:rPr>
          <w:rFonts w:eastAsia="Calibri" w:cs="Times New Roman"/>
          <w:szCs w:val="24"/>
        </w:rPr>
        <w:t xml:space="preserve">;  İyigün, 2016: 8; Turan, 2013: </w:t>
      </w:r>
      <w:r w:rsidR="00090876">
        <w:rPr>
          <w:rFonts w:eastAsia="Calibri" w:cs="Times New Roman"/>
          <w:szCs w:val="24"/>
        </w:rPr>
        <w:t>22,</w:t>
      </w:r>
      <w:r w:rsidR="00090876" w:rsidRPr="00090876">
        <w:rPr>
          <w:rFonts w:eastAsia="Calibri" w:cs="Times New Roman"/>
          <w:szCs w:val="24"/>
        </w:rPr>
        <w:t xml:space="preserve"> </w:t>
      </w:r>
      <w:r w:rsidR="00090876">
        <w:rPr>
          <w:rFonts w:eastAsia="Calibri" w:cs="Times New Roman"/>
          <w:szCs w:val="24"/>
        </w:rPr>
        <w:t xml:space="preserve">Kalkınma Bakanlığı, 2014: 21 </w:t>
      </w:r>
      <w:r w:rsidRPr="003060C1">
        <w:rPr>
          <w:rFonts w:eastAsia="Calibri" w:cs="Times New Roman"/>
          <w:szCs w:val="24"/>
        </w:rPr>
        <w:t>)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1.</w:t>
      </w:r>
      <w:r w:rsidRPr="003060C1">
        <w:rPr>
          <w:rFonts w:eastAsia="Calibri" w:cs="Times New Roman"/>
          <w:szCs w:val="24"/>
        </w:rPr>
        <w:t xml:space="preserve">Taşımacılık / Taşıma Yönetimi / ulaştırma ve dağıtım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2.</w:t>
      </w:r>
      <w:r w:rsidRPr="003060C1">
        <w:rPr>
          <w:rFonts w:eastAsia="Calibri" w:cs="Times New Roman"/>
          <w:szCs w:val="24"/>
        </w:rPr>
        <w:t>Depolama / Antrepo Yönetimi / Fabrika yeri seçimi</w:t>
      </w:r>
    </w:p>
    <w:p w:rsidR="003060C1" w:rsidRPr="003060C1" w:rsidRDefault="003060C1" w:rsidP="001164DB">
      <w:pPr>
        <w:spacing w:after="0"/>
        <w:ind w:firstLine="709"/>
        <w:jc w:val="both"/>
        <w:rPr>
          <w:rFonts w:eastAsia="Calibri" w:cs="Times New Roman"/>
          <w:szCs w:val="24"/>
        </w:rPr>
      </w:pPr>
      <w:r>
        <w:rPr>
          <w:rFonts w:eastAsia="Calibri" w:cs="Times New Roman"/>
          <w:szCs w:val="24"/>
        </w:rPr>
        <w:t>3.</w:t>
      </w:r>
      <w:r w:rsidRPr="003060C1">
        <w:rPr>
          <w:rFonts w:eastAsia="Calibri" w:cs="Times New Roman"/>
          <w:szCs w:val="24"/>
        </w:rPr>
        <w:t xml:space="preserve">Stok/ Envanter Yönetimi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4.</w:t>
      </w:r>
      <w:r w:rsidRPr="003060C1">
        <w:rPr>
          <w:rFonts w:eastAsia="Calibri" w:cs="Times New Roman"/>
          <w:szCs w:val="24"/>
        </w:rPr>
        <w:t xml:space="preserve">Temin, Tedarik ve Satın Alma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5.</w:t>
      </w:r>
      <w:r w:rsidRPr="003060C1">
        <w:rPr>
          <w:rFonts w:eastAsia="Calibri" w:cs="Times New Roman"/>
          <w:szCs w:val="24"/>
        </w:rPr>
        <w:t>Malzeme Elleçleme yönetimi</w:t>
      </w:r>
    </w:p>
    <w:p w:rsidR="003060C1" w:rsidRPr="003060C1" w:rsidRDefault="003060C1" w:rsidP="001164DB">
      <w:pPr>
        <w:spacing w:after="0"/>
        <w:ind w:firstLine="709"/>
        <w:jc w:val="both"/>
        <w:rPr>
          <w:rFonts w:eastAsia="Calibri" w:cs="Times New Roman"/>
          <w:szCs w:val="24"/>
        </w:rPr>
      </w:pPr>
      <w:r>
        <w:rPr>
          <w:rFonts w:eastAsia="Calibri" w:cs="Times New Roman"/>
          <w:szCs w:val="24"/>
        </w:rPr>
        <w:t>6.</w:t>
      </w:r>
      <w:r w:rsidRPr="003060C1">
        <w:rPr>
          <w:rFonts w:eastAsia="Calibri" w:cs="Times New Roman"/>
          <w:szCs w:val="24"/>
        </w:rPr>
        <w:t xml:space="preserve">Filo Yönetimi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7.</w:t>
      </w:r>
      <w:r w:rsidRPr="003060C1">
        <w:rPr>
          <w:rFonts w:eastAsia="Calibri" w:cs="Times New Roman"/>
          <w:szCs w:val="24"/>
        </w:rPr>
        <w:t xml:space="preserve">Bilgi Yönetimi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8.</w:t>
      </w:r>
      <w:r w:rsidRPr="003060C1">
        <w:rPr>
          <w:rFonts w:eastAsia="Calibri" w:cs="Times New Roman"/>
          <w:szCs w:val="24"/>
        </w:rPr>
        <w:t xml:space="preserve">Sipariş süreci / Sipariş Yönetimi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9.</w:t>
      </w:r>
      <w:r w:rsidRPr="003060C1">
        <w:rPr>
          <w:rFonts w:eastAsia="Calibri" w:cs="Times New Roman"/>
          <w:szCs w:val="24"/>
        </w:rPr>
        <w:t xml:space="preserve">Müşteri Hizmetleri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10.</w:t>
      </w:r>
      <w:r w:rsidRPr="003060C1">
        <w:rPr>
          <w:rFonts w:eastAsia="Calibri" w:cs="Times New Roman"/>
          <w:szCs w:val="24"/>
        </w:rPr>
        <w:t>Gümrük İşlemleri / Gümrükleme</w:t>
      </w:r>
    </w:p>
    <w:p w:rsidR="003060C1" w:rsidRPr="003060C1" w:rsidRDefault="003060C1" w:rsidP="001164DB">
      <w:pPr>
        <w:spacing w:after="0"/>
        <w:ind w:firstLine="709"/>
        <w:jc w:val="both"/>
        <w:rPr>
          <w:rFonts w:eastAsia="Calibri" w:cs="Times New Roman"/>
          <w:szCs w:val="24"/>
        </w:rPr>
      </w:pPr>
      <w:r>
        <w:rPr>
          <w:rFonts w:eastAsia="Calibri" w:cs="Times New Roman"/>
          <w:szCs w:val="24"/>
        </w:rPr>
        <w:lastRenderedPageBreak/>
        <w:t>11.</w:t>
      </w:r>
      <w:r w:rsidRPr="003060C1">
        <w:rPr>
          <w:rFonts w:eastAsia="Calibri" w:cs="Times New Roman"/>
          <w:szCs w:val="24"/>
        </w:rPr>
        <w:t>Etiketleme / Paketleme / Ambalajlama</w:t>
      </w:r>
    </w:p>
    <w:p w:rsidR="003060C1" w:rsidRPr="003060C1" w:rsidRDefault="003060C1" w:rsidP="001164DB">
      <w:pPr>
        <w:spacing w:after="0"/>
        <w:ind w:firstLine="709"/>
        <w:jc w:val="both"/>
        <w:rPr>
          <w:rFonts w:eastAsia="Calibri" w:cs="Times New Roman"/>
          <w:szCs w:val="24"/>
        </w:rPr>
      </w:pPr>
      <w:r>
        <w:rPr>
          <w:rFonts w:eastAsia="Calibri" w:cs="Times New Roman"/>
          <w:szCs w:val="24"/>
        </w:rPr>
        <w:t>12.</w:t>
      </w:r>
      <w:r w:rsidRPr="003060C1">
        <w:rPr>
          <w:rFonts w:eastAsia="Calibri" w:cs="Times New Roman"/>
          <w:szCs w:val="24"/>
        </w:rPr>
        <w:t xml:space="preserve">Tersine Lojistik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13.</w:t>
      </w:r>
      <w:r w:rsidRPr="003060C1">
        <w:rPr>
          <w:rFonts w:eastAsia="Calibri" w:cs="Times New Roman"/>
          <w:szCs w:val="24"/>
        </w:rPr>
        <w:t xml:space="preserve">Talep Tahmini </w:t>
      </w:r>
    </w:p>
    <w:p w:rsidR="003060C1" w:rsidRPr="003060C1" w:rsidRDefault="003060C1" w:rsidP="001164DB">
      <w:pPr>
        <w:spacing w:after="0"/>
        <w:ind w:firstLine="709"/>
        <w:jc w:val="both"/>
        <w:rPr>
          <w:rFonts w:eastAsia="Calibri" w:cs="Times New Roman"/>
          <w:szCs w:val="24"/>
        </w:rPr>
      </w:pPr>
      <w:r>
        <w:rPr>
          <w:rFonts w:eastAsia="Calibri" w:cs="Times New Roman"/>
          <w:szCs w:val="24"/>
        </w:rPr>
        <w:t>14.</w:t>
      </w:r>
      <w:r w:rsidRPr="003060C1">
        <w:rPr>
          <w:rFonts w:eastAsia="Calibri" w:cs="Times New Roman"/>
          <w:szCs w:val="24"/>
        </w:rPr>
        <w:t>Tesis Kuruluş Yerlerinin Belirlenmesi</w:t>
      </w:r>
    </w:p>
    <w:p w:rsidR="006B1FCD" w:rsidRDefault="003060C1" w:rsidP="001164DB">
      <w:pPr>
        <w:spacing w:after="0"/>
        <w:ind w:firstLine="709"/>
        <w:jc w:val="both"/>
        <w:rPr>
          <w:rFonts w:eastAsia="Calibri" w:cs="Times New Roman"/>
          <w:szCs w:val="24"/>
        </w:rPr>
      </w:pPr>
      <w:r>
        <w:rPr>
          <w:rFonts w:eastAsia="Calibri" w:cs="Times New Roman"/>
          <w:szCs w:val="24"/>
        </w:rPr>
        <w:t>15.</w:t>
      </w:r>
      <w:r w:rsidRPr="003060C1">
        <w:rPr>
          <w:rFonts w:eastAsia="Calibri" w:cs="Times New Roman"/>
          <w:szCs w:val="24"/>
        </w:rPr>
        <w:t xml:space="preserve">Tesis içi Yerleştirme </w:t>
      </w:r>
      <w:r w:rsidR="006B1FCD">
        <w:rPr>
          <w:rFonts w:eastAsia="Calibri" w:cs="Times New Roman"/>
          <w:szCs w:val="24"/>
        </w:rPr>
        <w:tab/>
      </w:r>
    </w:p>
    <w:p w:rsidR="00B20C46" w:rsidRDefault="00B20C46" w:rsidP="001164DB">
      <w:pPr>
        <w:spacing w:after="0"/>
        <w:ind w:firstLine="709"/>
        <w:jc w:val="both"/>
        <w:rPr>
          <w:rFonts w:eastAsia="Calibri" w:cs="Times New Roman"/>
          <w:szCs w:val="24"/>
        </w:rPr>
      </w:pPr>
      <w:r w:rsidRPr="00B20C46">
        <w:rPr>
          <w:rFonts w:eastAsia="Calibri" w:cs="Times New Roman"/>
          <w:szCs w:val="24"/>
        </w:rPr>
        <w:t>Lojistik faaliyetler, işletme faaliyetlerine değer kazandırmanın yanında işletme aktifliğinin artırılmasını da sağlayarak müşteri kıymetinin oluşturulması ve genel anlamda işletmenin başarısının sağlanmasın da son derece önemli bir hale gelmiştir</w:t>
      </w:r>
      <w:r w:rsidR="00F632CF">
        <w:rPr>
          <w:rFonts w:eastAsia="Calibri" w:cs="Times New Roman"/>
          <w:szCs w:val="24"/>
        </w:rPr>
        <w:t xml:space="preserve"> (Kayabaşı ve Özdemir, 2008: </w:t>
      </w:r>
      <w:r w:rsidRPr="00B20C46">
        <w:rPr>
          <w:rFonts w:eastAsia="Calibri" w:cs="Times New Roman"/>
          <w:szCs w:val="24"/>
        </w:rPr>
        <w:t>196)</w:t>
      </w:r>
      <w:r w:rsidR="00E867E7">
        <w:rPr>
          <w:rFonts w:eastAsia="Calibri" w:cs="Times New Roman"/>
          <w:szCs w:val="24"/>
        </w:rPr>
        <w:t>.</w:t>
      </w:r>
    </w:p>
    <w:p w:rsidR="00D44D9E" w:rsidRPr="00124128" w:rsidRDefault="00D44D9E" w:rsidP="001164DB">
      <w:pPr>
        <w:spacing w:after="0"/>
        <w:ind w:firstLine="709"/>
        <w:jc w:val="both"/>
        <w:rPr>
          <w:rFonts w:eastAsia="Calibri" w:cs="Times New Roman"/>
          <w:sz w:val="20"/>
          <w:szCs w:val="20"/>
        </w:rPr>
      </w:pPr>
    </w:p>
    <w:p w:rsidR="00B20C46" w:rsidRPr="00B20C46" w:rsidRDefault="00B20C46" w:rsidP="00E9547D">
      <w:pPr>
        <w:pStyle w:val="Balk3"/>
      </w:pPr>
      <w:bookmarkStart w:id="63" w:name="_Toc520960765"/>
      <w:r w:rsidRPr="00B20C46">
        <w:t>Talep Tahmini</w:t>
      </w:r>
      <w:bookmarkEnd w:id="63"/>
      <w:r w:rsidRPr="00B20C46">
        <w:t xml:space="preserve">  </w:t>
      </w:r>
    </w:p>
    <w:p w:rsidR="00B20C46" w:rsidRDefault="00B20C46" w:rsidP="001164DB">
      <w:pPr>
        <w:spacing w:after="0"/>
        <w:ind w:firstLine="709"/>
        <w:jc w:val="both"/>
        <w:rPr>
          <w:rFonts w:eastAsia="Calibri" w:cs="Times New Roman"/>
          <w:szCs w:val="24"/>
        </w:rPr>
      </w:pPr>
      <w:r w:rsidRPr="00B20C46">
        <w:rPr>
          <w:rFonts w:eastAsia="Calibri" w:cs="Times New Roman"/>
          <w:szCs w:val="24"/>
        </w:rPr>
        <w:t xml:space="preserve">Talep tahmini, lojistik anlamda başarı için müşterilere yönelik davranış sergilemek, müşteri istek ve beklentilerini tatmin etmek, ürün ve hizmetleri, istenilen anda istenilen yerde, istenildiği miktarda ve istediği şekilde, sıfır hata ile bulundurmayı </w:t>
      </w:r>
      <w:r w:rsidR="00EA7016">
        <w:rPr>
          <w:rFonts w:eastAsia="Calibri" w:cs="Times New Roman"/>
          <w:szCs w:val="24"/>
        </w:rPr>
        <w:t>sağlamaktır.</w:t>
      </w:r>
      <w:r w:rsidR="00EA7016" w:rsidRPr="00B20C46">
        <w:rPr>
          <w:rFonts w:eastAsia="Calibri" w:cs="Times New Roman"/>
          <w:szCs w:val="24"/>
        </w:rPr>
        <w:t xml:space="preserve"> Müşteri</w:t>
      </w:r>
      <w:r w:rsidRPr="00B20C46">
        <w:rPr>
          <w:rFonts w:eastAsia="Calibri" w:cs="Times New Roman"/>
          <w:szCs w:val="24"/>
        </w:rPr>
        <w:t xml:space="preserve"> isteklerini iyi tespit edip (doğru kestirilip) memnuniyeti sağlamak gerekir. Ayrıca bu faaliyetin güvenilir verilmesi sağlanan hizmetin somutlaşmasını </w:t>
      </w:r>
      <w:r w:rsidR="00E867E7">
        <w:rPr>
          <w:rFonts w:eastAsia="Calibri" w:cs="Times New Roman"/>
          <w:szCs w:val="24"/>
        </w:rPr>
        <w:t>sağlayacaktır</w:t>
      </w:r>
      <w:r w:rsidR="00F632CF">
        <w:rPr>
          <w:rFonts w:eastAsia="Calibri" w:cs="Times New Roman"/>
          <w:szCs w:val="24"/>
        </w:rPr>
        <w:t xml:space="preserve"> (Yılmaz, 2006: </w:t>
      </w:r>
      <w:r w:rsidRPr="00B20C46">
        <w:rPr>
          <w:rFonts w:eastAsia="Calibri" w:cs="Times New Roman"/>
          <w:szCs w:val="24"/>
        </w:rPr>
        <w:t>8</w:t>
      </w:r>
      <w:r w:rsidR="00F632CF">
        <w:rPr>
          <w:rFonts w:eastAsia="Calibri" w:cs="Times New Roman"/>
          <w:szCs w:val="24"/>
        </w:rPr>
        <w:t xml:space="preserve">; </w:t>
      </w:r>
      <w:r w:rsidRPr="00B20C46">
        <w:rPr>
          <w:rFonts w:eastAsia="Calibri" w:cs="Times New Roman"/>
          <w:szCs w:val="24"/>
        </w:rPr>
        <w:t xml:space="preserve"> Öz,</w:t>
      </w:r>
      <w:r w:rsidR="00F632CF">
        <w:rPr>
          <w:rFonts w:eastAsia="Calibri" w:cs="Times New Roman"/>
          <w:szCs w:val="24"/>
        </w:rPr>
        <w:t xml:space="preserve"> 2011: </w:t>
      </w:r>
      <w:r w:rsidRPr="00B20C46">
        <w:rPr>
          <w:rFonts w:eastAsia="Calibri" w:cs="Times New Roman"/>
          <w:szCs w:val="24"/>
        </w:rPr>
        <w:t xml:space="preserve">45) </w:t>
      </w:r>
    </w:p>
    <w:p w:rsidR="00D44D9E" w:rsidRPr="00B20C46" w:rsidRDefault="00D44D9E" w:rsidP="001164DB">
      <w:pPr>
        <w:spacing w:after="0"/>
        <w:ind w:firstLine="709"/>
        <w:jc w:val="both"/>
        <w:rPr>
          <w:rFonts w:eastAsia="Calibri" w:cs="Times New Roman"/>
          <w:szCs w:val="24"/>
        </w:rPr>
      </w:pPr>
    </w:p>
    <w:p w:rsidR="00B20C46" w:rsidRPr="00B20C46" w:rsidRDefault="00B20C46" w:rsidP="00E9547D">
      <w:pPr>
        <w:pStyle w:val="Balk3"/>
      </w:pPr>
      <w:bookmarkStart w:id="64" w:name="_Toc520960766"/>
      <w:r w:rsidRPr="00B20C46">
        <w:t>Envanter / Stok Yönetimi</w:t>
      </w:r>
      <w:bookmarkEnd w:id="64"/>
      <w:r w:rsidRPr="00B20C46">
        <w:t xml:space="preserve"> </w:t>
      </w:r>
    </w:p>
    <w:p w:rsidR="00090876" w:rsidRDefault="00057332" w:rsidP="00E9547D">
      <w:pPr>
        <w:spacing w:after="0"/>
        <w:ind w:firstLine="709"/>
        <w:jc w:val="both"/>
        <w:rPr>
          <w:rFonts w:eastAsia="Calibri" w:cs="Times New Roman"/>
          <w:szCs w:val="24"/>
        </w:rPr>
      </w:pPr>
      <w:r>
        <w:rPr>
          <w:rFonts w:eastAsia="Calibri" w:cs="Times New Roman"/>
          <w:szCs w:val="24"/>
        </w:rPr>
        <w:t xml:space="preserve">Envanter, </w:t>
      </w:r>
      <w:r w:rsidR="00630A8F">
        <w:rPr>
          <w:rFonts w:eastAsia="Calibri" w:cs="Times New Roman"/>
          <w:szCs w:val="24"/>
        </w:rPr>
        <w:t>stok</w:t>
      </w:r>
      <w:r w:rsidR="00630A8F" w:rsidRPr="00B20C46">
        <w:rPr>
          <w:rFonts w:eastAsia="Calibri" w:cs="Times New Roman"/>
          <w:szCs w:val="24"/>
        </w:rPr>
        <w:t>taki</w:t>
      </w:r>
      <w:r w:rsidR="00B20C46" w:rsidRPr="00B20C46">
        <w:rPr>
          <w:rFonts w:eastAsia="Calibri" w:cs="Times New Roman"/>
          <w:szCs w:val="24"/>
        </w:rPr>
        <w:t xml:space="preserve"> ma</w:t>
      </w:r>
      <w:r>
        <w:rPr>
          <w:rFonts w:eastAsia="Calibri" w:cs="Times New Roman"/>
          <w:szCs w:val="24"/>
        </w:rPr>
        <w:t>lzemenin ayrıntılı dökümü</w:t>
      </w:r>
      <w:r w:rsidR="00B20C46" w:rsidRPr="00B20C46">
        <w:rPr>
          <w:rFonts w:eastAsia="Calibri" w:cs="Times New Roman"/>
          <w:szCs w:val="24"/>
        </w:rPr>
        <w:t xml:space="preserve"> olarak anılır ve tüm sektörler için önem arz eder ve envanterler toplam varlıklar içerisinde önemli bir yer tutar. Stok yönetimi ise stoklama miktar ve yerlerinin planlanması ve kontrol edilmesi anlamına gelmektedir.</w:t>
      </w:r>
      <w:r w:rsidR="00B20C46" w:rsidRPr="00B20C46">
        <w:rPr>
          <w:rFonts w:ascii="Calibri" w:eastAsia="Calibri" w:hAnsi="Calibri" w:cs="Times New Roman"/>
          <w:sz w:val="22"/>
        </w:rPr>
        <w:t xml:space="preserve"> </w:t>
      </w:r>
      <w:r w:rsidR="00B20C46" w:rsidRPr="00B20C46">
        <w:rPr>
          <w:rFonts w:eastAsia="Calibri" w:cs="Times New Roman"/>
          <w:szCs w:val="24"/>
        </w:rPr>
        <w:t>Temel stok çeşitleri hammadde (temel kaynak), yarı mamul (işlem görmemiş parça ve unsur), nihai ürün</w:t>
      </w:r>
      <w:r>
        <w:rPr>
          <w:rFonts w:eastAsia="Calibri" w:cs="Times New Roman"/>
          <w:szCs w:val="24"/>
        </w:rPr>
        <w:t>den</w:t>
      </w:r>
      <w:r w:rsidR="00B20C46" w:rsidRPr="00B20C46">
        <w:rPr>
          <w:rFonts w:eastAsia="Calibri" w:cs="Times New Roman"/>
          <w:szCs w:val="24"/>
        </w:rPr>
        <w:t xml:space="preserve"> (hazır ürün) </w:t>
      </w:r>
      <w:r>
        <w:rPr>
          <w:rFonts w:eastAsia="Calibri" w:cs="Times New Roman"/>
          <w:szCs w:val="24"/>
        </w:rPr>
        <w:t xml:space="preserve">oluşmaktadır. </w:t>
      </w:r>
      <w:r w:rsidR="00B20C46" w:rsidRPr="00B20C46">
        <w:rPr>
          <w:rFonts w:eastAsia="Calibri" w:cs="Times New Roman"/>
          <w:szCs w:val="24"/>
        </w:rPr>
        <w:t>Stoklama, çoğu işletme için büyük maliyetlere neden olan hesap edilmeyi gerektire</w:t>
      </w:r>
      <w:r w:rsidR="00C55F20">
        <w:rPr>
          <w:rFonts w:eastAsia="Calibri" w:cs="Times New Roman"/>
          <w:szCs w:val="24"/>
        </w:rPr>
        <w:t xml:space="preserve">n bir süreçtir (Yalçın, 2013: </w:t>
      </w:r>
      <w:r w:rsidR="00B20C46" w:rsidRPr="00B20C46">
        <w:rPr>
          <w:rFonts w:eastAsia="Calibri" w:cs="Times New Roman"/>
          <w:szCs w:val="24"/>
        </w:rPr>
        <w:t>32</w:t>
      </w:r>
      <w:r w:rsidR="00C55F20">
        <w:rPr>
          <w:rFonts w:eastAsia="Calibri" w:cs="Times New Roman"/>
          <w:szCs w:val="24"/>
        </w:rPr>
        <w:t xml:space="preserve">; </w:t>
      </w:r>
      <w:r w:rsidR="00B20C46" w:rsidRPr="00B20C46">
        <w:rPr>
          <w:rFonts w:eastAsia="Calibri" w:cs="Times New Roman"/>
          <w:szCs w:val="24"/>
        </w:rPr>
        <w:t xml:space="preserve"> Güner ve Cebeci,</w:t>
      </w:r>
      <w:r w:rsidR="00C55F20">
        <w:rPr>
          <w:rFonts w:eastAsia="Calibri" w:cs="Times New Roman"/>
          <w:szCs w:val="24"/>
        </w:rPr>
        <w:t xml:space="preserve"> 2015: </w:t>
      </w:r>
      <w:r w:rsidR="00B20C46" w:rsidRPr="00B20C46">
        <w:rPr>
          <w:rFonts w:eastAsia="Calibri" w:cs="Times New Roman"/>
          <w:szCs w:val="24"/>
        </w:rPr>
        <w:t>78)</w:t>
      </w:r>
      <w:r w:rsidR="00090876">
        <w:rPr>
          <w:rFonts w:eastAsia="Calibri" w:cs="Times New Roman"/>
          <w:szCs w:val="24"/>
        </w:rPr>
        <w:t>.</w:t>
      </w:r>
    </w:p>
    <w:p w:rsidR="00D44D9E" w:rsidRDefault="00D44D9E" w:rsidP="00E9547D">
      <w:pPr>
        <w:spacing w:after="0"/>
        <w:ind w:firstLine="709"/>
        <w:jc w:val="both"/>
        <w:rPr>
          <w:rFonts w:eastAsia="Calibri" w:cs="Times New Roman"/>
          <w:szCs w:val="24"/>
        </w:rPr>
      </w:pPr>
    </w:p>
    <w:p w:rsidR="00B20C46" w:rsidRPr="00090876" w:rsidRDefault="00E9547D" w:rsidP="00E9547D">
      <w:pPr>
        <w:pStyle w:val="Balk3"/>
      </w:pPr>
      <w:r>
        <w:t xml:space="preserve"> </w:t>
      </w:r>
      <w:bookmarkStart w:id="65" w:name="_Toc520960767"/>
      <w:r>
        <w:t>Müşteri H</w:t>
      </w:r>
      <w:r w:rsidR="00B20C46" w:rsidRPr="00B20C46">
        <w:t>izmetleri</w:t>
      </w:r>
      <w:bookmarkEnd w:id="65"/>
      <w:r w:rsidR="00B20C46" w:rsidRPr="00B20C46">
        <w:t xml:space="preserve"> </w:t>
      </w:r>
    </w:p>
    <w:p w:rsidR="00B20C46" w:rsidRDefault="00057332" w:rsidP="00E9547D">
      <w:pPr>
        <w:spacing w:after="0"/>
        <w:ind w:firstLine="709"/>
        <w:jc w:val="both"/>
        <w:rPr>
          <w:rFonts w:eastAsia="Calibri" w:cs="Times New Roman"/>
          <w:color w:val="222222"/>
          <w:szCs w:val="24"/>
        </w:rPr>
      </w:pPr>
      <w:r w:rsidRPr="00057332">
        <w:rPr>
          <w:rFonts w:eastAsia="Calibri" w:cs="Times New Roman"/>
          <w:szCs w:val="24"/>
        </w:rPr>
        <w:t xml:space="preserve"> Müşteri yalnızca üretilen mal ya da hizmeti alan ya da kullanan kişi değildir. Müşteri aynı zamanda ileri dönemlerde ürün veya hizmet satın alma ihtimali olan ve bu ihtimali henüz gerçekleştirmemiş olan kişidir.</w:t>
      </w:r>
      <w:r>
        <w:rPr>
          <w:rFonts w:eastAsia="Calibri" w:cs="Times New Roman"/>
          <w:szCs w:val="24"/>
        </w:rPr>
        <w:t xml:space="preserve"> </w:t>
      </w:r>
      <w:r w:rsidR="000E566D">
        <w:rPr>
          <w:rFonts w:eastAsia="Calibri" w:cs="Times New Roman"/>
          <w:szCs w:val="24"/>
        </w:rPr>
        <w:t>T</w:t>
      </w:r>
      <w:r w:rsidR="00B20C46" w:rsidRPr="00B20C46">
        <w:rPr>
          <w:rFonts w:eastAsia="Calibri" w:cs="Times New Roman"/>
          <w:szCs w:val="24"/>
        </w:rPr>
        <w:t xml:space="preserve">anıma göre </w:t>
      </w:r>
      <w:r w:rsidR="000E566D">
        <w:rPr>
          <w:rFonts w:eastAsia="Calibri" w:cs="Times New Roman"/>
          <w:szCs w:val="24"/>
        </w:rPr>
        <w:t>h</w:t>
      </w:r>
      <w:r w:rsidR="000E566D" w:rsidRPr="000E566D">
        <w:rPr>
          <w:rFonts w:eastAsia="Calibri" w:cs="Times New Roman"/>
          <w:szCs w:val="24"/>
        </w:rPr>
        <w:t xml:space="preserve">erkesin </w:t>
      </w:r>
      <w:r w:rsidR="00B20C46" w:rsidRPr="00B20C46">
        <w:rPr>
          <w:rFonts w:eastAsia="Calibri" w:cs="Times New Roman"/>
          <w:szCs w:val="24"/>
        </w:rPr>
        <w:t xml:space="preserve">müşteri olma olasılığı vardır. Müşteri merkezli hizmet anlayışı, ürün ve hizmet sektörünün tümünde </w:t>
      </w:r>
      <w:r w:rsidR="00B20C46" w:rsidRPr="00B20C46">
        <w:rPr>
          <w:rFonts w:eastAsia="Calibri" w:cs="Times New Roman"/>
          <w:szCs w:val="24"/>
        </w:rPr>
        <w:lastRenderedPageBreak/>
        <w:t>yoğun bir rekabet ortamını oluşmasına sebep olmuş ve müşterilerin talepleri önem kazanmıştır</w:t>
      </w:r>
      <w:r w:rsidR="00C55F20">
        <w:rPr>
          <w:rFonts w:eastAsia="Calibri" w:cs="Times New Roman"/>
          <w:szCs w:val="24"/>
        </w:rPr>
        <w:t xml:space="preserve"> (Erdoğan ve Sivrikaya, 2017: </w:t>
      </w:r>
      <w:r w:rsidR="008D671B">
        <w:rPr>
          <w:rFonts w:eastAsia="Calibri" w:cs="Times New Roman"/>
          <w:szCs w:val="24"/>
        </w:rPr>
        <w:t xml:space="preserve">143). </w:t>
      </w:r>
      <w:r w:rsidR="00B20C46" w:rsidRPr="00B20C46">
        <w:rPr>
          <w:rFonts w:eastAsia="Calibri" w:cs="Times New Roman"/>
          <w:color w:val="222222"/>
          <w:szCs w:val="24"/>
        </w:rPr>
        <w:t>İşletmeler için taklit edilmesi kolay olmayan müşteri hizmetleri faaliyeti rakiplerine karşı üstünlük sağlama ve müşterilerin o işletmeyle temaslarında devamlılık oluşturmasına sebe</w:t>
      </w:r>
      <w:r w:rsidR="00C55F20">
        <w:rPr>
          <w:rFonts w:eastAsia="Calibri" w:cs="Times New Roman"/>
          <w:color w:val="222222"/>
          <w:szCs w:val="24"/>
        </w:rPr>
        <w:t xml:space="preserve">p olmaktadır (Yıldırır, 2014: </w:t>
      </w:r>
      <w:r w:rsidR="00B20C46" w:rsidRPr="00B20C46">
        <w:rPr>
          <w:rFonts w:eastAsia="Calibri" w:cs="Times New Roman"/>
          <w:color w:val="222222"/>
          <w:szCs w:val="24"/>
        </w:rPr>
        <w:t>67)</w:t>
      </w:r>
      <w:r w:rsidR="00D030B9">
        <w:rPr>
          <w:rFonts w:eastAsia="Calibri" w:cs="Times New Roman"/>
          <w:color w:val="222222"/>
          <w:szCs w:val="24"/>
        </w:rPr>
        <w:t>.</w:t>
      </w:r>
    </w:p>
    <w:p w:rsidR="002F7BAC" w:rsidRDefault="002F7BAC" w:rsidP="00E9547D">
      <w:pPr>
        <w:spacing w:after="0"/>
        <w:ind w:firstLine="709"/>
        <w:jc w:val="both"/>
        <w:rPr>
          <w:rFonts w:eastAsia="Calibri" w:cs="Times New Roman"/>
          <w:color w:val="222222"/>
          <w:szCs w:val="24"/>
        </w:rPr>
      </w:pPr>
    </w:p>
    <w:p w:rsidR="00B20C46" w:rsidRPr="00B20C46" w:rsidRDefault="00B20C46" w:rsidP="00E9547D">
      <w:pPr>
        <w:pStyle w:val="Balk3"/>
      </w:pPr>
      <w:bookmarkStart w:id="66" w:name="_Toc520960768"/>
      <w:r w:rsidRPr="00B20C46">
        <w:t>Sipariş İşleme</w:t>
      </w:r>
      <w:bookmarkEnd w:id="66"/>
    </w:p>
    <w:p w:rsidR="00B20C46" w:rsidRDefault="00B20C46" w:rsidP="001164DB">
      <w:pPr>
        <w:spacing w:after="0"/>
        <w:ind w:firstLine="709"/>
        <w:jc w:val="both"/>
        <w:rPr>
          <w:rFonts w:eastAsia="Calibri" w:cs="Times New Roman"/>
          <w:szCs w:val="24"/>
        </w:rPr>
      </w:pPr>
      <w:r w:rsidRPr="00B20C46">
        <w:rPr>
          <w:rFonts w:eastAsia="Calibri" w:cs="Times New Roman"/>
          <w:szCs w:val="24"/>
        </w:rPr>
        <w:t>Söz konusu lojistik faaliyet verilen siparişin kayıt altına alınması ile başlayarak hazırlanması, toparlanması, planlanması ve iletilmesini ile devam eden yönetim süreci olarak bili</w:t>
      </w:r>
      <w:r w:rsidR="009F6404">
        <w:rPr>
          <w:rFonts w:eastAsia="Calibri" w:cs="Times New Roman"/>
          <w:szCs w:val="24"/>
        </w:rPr>
        <w:t>nmektedir. Faaliyetin asıl amacı</w:t>
      </w:r>
      <w:r w:rsidRPr="00B20C46">
        <w:rPr>
          <w:rFonts w:eastAsia="Calibri" w:cs="Times New Roman"/>
          <w:szCs w:val="24"/>
        </w:rPr>
        <w:t xml:space="preserve"> verilen siparişlerin en kısa sürede sahibine ulaştırılmasıdır.  Bu şekilde verimli faaliyet yönetimi ile kâr payında artış ve rekabet ortamında ki yerini sağlamlaştırılması çıktı olarak sağlanacaktır. Ayrıca depolama ve taşıma faaliyetleri ile koordinasyon içerisinde yürütülen bu verimin artışında etkili olduğu gibi işletmeye prestij kazandırılmasında da olumlu etki gösterecektir (</w:t>
      </w:r>
      <w:r w:rsidR="00C55F20">
        <w:rPr>
          <w:rFonts w:eastAsia="Calibri" w:cs="Times New Roman"/>
          <w:szCs w:val="24"/>
        </w:rPr>
        <w:t>Bilginer vd</w:t>
      </w:r>
      <w:proofErr w:type="gramStart"/>
      <w:r w:rsidR="00C55F20">
        <w:rPr>
          <w:rFonts w:eastAsia="Calibri" w:cs="Times New Roman"/>
          <w:szCs w:val="24"/>
        </w:rPr>
        <w:t>.</w:t>
      </w:r>
      <w:r w:rsidR="004F4DF4">
        <w:rPr>
          <w:rFonts w:eastAsia="Calibri" w:cs="Times New Roman"/>
          <w:szCs w:val="24"/>
        </w:rPr>
        <w:t>,</w:t>
      </w:r>
      <w:proofErr w:type="gramEnd"/>
      <w:r w:rsidR="00C55F20">
        <w:rPr>
          <w:rFonts w:eastAsia="Calibri" w:cs="Times New Roman"/>
          <w:szCs w:val="24"/>
        </w:rPr>
        <w:t xml:space="preserve"> 2008: </w:t>
      </w:r>
      <w:r w:rsidRPr="00B20C46">
        <w:rPr>
          <w:rFonts w:eastAsia="Calibri" w:cs="Times New Roman"/>
          <w:szCs w:val="24"/>
        </w:rPr>
        <w:t>8)</w:t>
      </w:r>
      <w:r w:rsidR="00D030B9">
        <w:rPr>
          <w:rFonts w:eastAsia="Calibri" w:cs="Times New Roman"/>
          <w:szCs w:val="24"/>
        </w:rPr>
        <w:t>.</w:t>
      </w:r>
    </w:p>
    <w:p w:rsidR="00D44D9E" w:rsidRPr="00B20C46" w:rsidRDefault="00D44D9E" w:rsidP="001164DB">
      <w:pPr>
        <w:spacing w:after="0"/>
        <w:ind w:firstLine="709"/>
        <w:jc w:val="both"/>
        <w:rPr>
          <w:rFonts w:eastAsia="Calibri" w:cs="Times New Roman"/>
          <w:szCs w:val="24"/>
        </w:rPr>
      </w:pPr>
    </w:p>
    <w:p w:rsidR="00B20C46" w:rsidRPr="00B20C46" w:rsidRDefault="00B20C46" w:rsidP="00E9547D">
      <w:pPr>
        <w:pStyle w:val="Balk3"/>
      </w:pPr>
      <w:bookmarkStart w:id="67" w:name="_Toc520960769"/>
      <w:r w:rsidRPr="00B20C46">
        <w:t>Taşıma ve Ulaştırma</w:t>
      </w:r>
      <w:bookmarkEnd w:id="67"/>
    </w:p>
    <w:p w:rsidR="00B20C46" w:rsidRDefault="00B20C46" w:rsidP="001164DB">
      <w:pPr>
        <w:spacing w:after="0"/>
        <w:ind w:firstLine="709"/>
        <w:jc w:val="both"/>
        <w:rPr>
          <w:rFonts w:eastAsia="Calibri" w:cs="Times New Roman"/>
          <w:szCs w:val="24"/>
        </w:rPr>
      </w:pPr>
      <w:r w:rsidRPr="00B20C46">
        <w:rPr>
          <w:rFonts w:eastAsia="Calibri" w:cs="Times New Roman"/>
          <w:szCs w:val="24"/>
        </w:rPr>
        <w:t>Yeni oluşumlar sonrası dünyamız da lojistik rekabet, sabırsız müşterinin ve teknolojinin getirisi olan güvenli taşımanın önemi hızlı ve esnek olan işletmeler için paha biçilemez nitelik almıştır. Bu hedef çerçevesin de yeterli ve nitelikli taşıma için ulaştırma mekanizmalarının ve sektör olarak karayolları, demiryolları, havayolları, denizyolları, bilgi ve iletişim altyapısı ile ülke ekonomisinin en temel unsurlarının var oluşu sosyoekonomik gelişim üzerinde etkili olduğu gibi güvenli taşımayı hızlı ve esnek olarak sabırs</w:t>
      </w:r>
      <w:r w:rsidR="009F6404">
        <w:rPr>
          <w:rFonts w:eastAsia="Calibri" w:cs="Times New Roman"/>
          <w:szCs w:val="24"/>
        </w:rPr>
        <w:t xml:space="preserve">ız müşteriye için sağlanmasında </w:t>
      </w:r>
      <w:r w:rsidRPr="00B20C46">
        <w:rPr>
          <w:rFonts w:eastAsia="Calibri" w:cs="Times New Roman"/>
          <w:szCs w:val="24"/>
        </w:rPr>
        <w:t>başrol oynamaktadır. Ayrıca yatırımcılar yeni iş planları için, altyapısı gelişmiş ve profesyonel insan gücü artısı olan bölgeleri tercih etmektedir. Ulaştırma altyapısı, yeni iş planları üzerinde belirleyici etkiye sahip olurken ekonomik anlamda ve mal ve hizmetlerin tüketicilere sunulmasında müşterilerin beklentilerini karşılama, kaliteyi arttırma konuların da iyileşme üzerinde etkili olmaktadır (B</w:t>
      </w:r>
      <w:r w:rsidR="00C55F20">
        <w:rPr>
          <w:rFonts w:eastAsia="Calibri" w:cs="Times New Roman"/>
          <w:szCs w:val="24"/>
        </w:rPr>
        <w:t>ayraktutan ve Özbilgin, 2015: 96; Kutlu vd</w:t>
      </w:r>
      <w:proofErr w:type="gramStart"/>
      <w:r w:rsidR="00C55F20">
        <w:rPr>
          <w:rFonts w:eastAsia="Calibri" w:cs="Times New Roman"/>
          <w:szCs w:val="24"/>
        </w:rPr>
        <w:t>.</w:t>
      </w:r>
      <w:r w:rsidR="004F4DF4">
        <w:rPr>
          <w:rFonts w:eastAsia="Calibri" w:cs="Times New Roman"/>
          <w:szCs w:val="24"/>
        </w:rPr>
        <w:t>,</w:t>
      </w:r>
      <w:proofErr w:type="gramEnd"/>
      <w:r w:rsidR="00C55F20">
        <w:rPr>
          <w:rFonts w:eastAsia="Calibri" w:cs="Times New Roman"/>
          <w:szCs w:val="24"/>
        </w:rPr>
        <w:t xml:space="preserve"> 2017: 853-854; Sarıoğlu ve Özdemir, 2016: </w:t>
      </w:r>
      <w:r w:rsidRPr="00B20C46">
        <w:rPr>
          <w:rFonts w:eastAsia="Calibri" w:cs="Times New Roman"/>
          <w:szCs w:val="24"/>
        </w:rPr>
        <w:t>1)</w:t>
      </w:r>
      <w:r w:rsidR="00D030B9">
        <w:rPr>
          <w:rFonts w:eastAsia="Calibri" w:cs="Times New Roman"/>
          <w:szCs w:val="24"/>
        </w:rPr>
        <w:t>.</w:t>
      </w:r>
    </w:p>
    <w:p w:rsidR="00D44D9E" w:rsidRPr="00B20C46" w:rsidRDefault="00D44D9E" w:rsidP="001164DB">
      <w:pPr>
        <w:spacing w:after="0"/>
        <w:ind w:firstLine="709"/>
        <w:jc w:val="both"/>
        <w:rPr>
          <w:rFonts w:eastAsia="Calibri" w:cs="Times New Roman"/>
          <w:b/>
          <w:szCs w:val="24"/>
        </w:rPr>
      </w:pPr>
    </w:p>
    <w:p w:rsidR="00B20C46" w:rsidRPr="00B20C46" w:rsidRDefault="00B20C46" w:rsidP="00E9547D">
      <w:pPr>
        <w:pStyle w:val="Balk3"/>
      </w:pPr>
      <w:bookmarkStart w:id="68" w:name="_Toc520960770"/>
      <w:r w:rsidRPr="00B20C46">
        <w:lastRenderedPageBreak/>
        <w:t>Depolama ve Tesisleşme</w:t>
      </w:r>
      <w:bookmarkEnd w:id="68"/>
      <w:r w:rsidRPr="00B20C46">
        <w:t xml:space="preserve"> </w:t>
      </w:r>
    </w:p>
    <w:p w:rsidR="00B20C46" w:rsidRPr="00B20C46" w:rsidRDefault="00B20C46" w:rsidP="001164DB">
      <w:pPr>
        <w:spacing w:after="0"/>
        <w:ind w:firstLine="709"/>
        <w:jc w:val="both"/>
        <w:rPr>
          <w:rFonts w:eastAsia="Calibri" w:cs="Times New Roman"/>
          <w:szCs w:val="24"/>
        </w:rPr>
      </w:pPr>
      <w:r w:rsidRPr="00B20C46">
        <w:rPr>
          <w:rFonts w:eastAsia="Calibri" w:cs="Times New Roman"/>
          <w:szCs w:val="24"/>
        </w:rPr>
        <w:t>Depolama faaliyeti sonucunda ürünlerin özelliklerinin bozulmaması, yer ve zaman değeri edinmesini, zarar görmemesi, doğru şekilde yapılacak elleçleme ve konsolidasyon faaliyetlerinin takiben belirlenen miktar ve çeşitte paketlenerek, araçlara yüklenmesi ve istenen zamanda ilgili mağazalara ulaştırılması gereklidir. Ayrıca depolar ürünler için geçici stok noktaları oluşturmasın da kullanılmaktadır. Lojistik faaliyetlerin için de destekleyici bir faaliyet olarak anılmasına karşın</w:t>
      </w:r>
      <w:r w:rsidRPr="00B20C46">
        <w:rPr>
          <w:rFonts w:ascii="Calibri" w:eastAsia="Calibri" w:hAnsi="Calibri" w:cs="Times New Roman"/>
          <w:sz w:val="22"/>
        </w:rPr>
        <w:t xml:space="preserve"> </w:t>
      </w:r>
      <w:r w:rsidRPr="00B20C46">
        <w:rPr>
          <w:rFonts w:eastAsia="Calibri" w:cs="Times New Roman"/>
          <w:szCs w:val="24"/>
        </w:rPr>
        <w:t>depolama faaliyetlerinin kaçınılmaz olması ve aynı zaman da lojistik performansını yönetmek ve kontrol etmek üzere kullanılması önemini artırmaktadır. Lojistik veriminin etkin yürütülmesinde, özel olarak inşa edilmiş müstakil binalar olarak bulunan depolar olabileceği gibi üretim tesislerinin içinde de bulunabilirler. Geleneksel olarak depo, elle çalıştırma kullanılırken günümüzde işleyiş özel yazılım ve sistem kullanımı ile gerçekleştirilerek lojistik etkinlik pozitif yönde etkilenmekt</w:t>
      </w:r>
      <w:r w:rsidR="00D030B9">
        <w:rPr>
          <w:rFonts w:eastAsia="Calibri" w:cs="Times New Roman"/>
          <w:szCs w:val="24"/>
        </w:rPr>
        <w:t>edir</w:t>
      </w:r>
      <w:r w:rsidR="00E44E7B">
        <w:rPr>
          <w:rFonts w:eastAsia="Calibri" w:cs="Times New Roman"/>
          <w:szCs w:val="24"/>
        </w:rPr>
        <w:t xml:space="preserve"> (Özyağcı ve Oral, 2012: 44; Kuyucu, 2016: </w:t>
      </w:r>
      <w:r w:rsidRPr="00B20C46">
        <w:rPr>
          <w:rFonts w:eastAsia="Calibri" w:cs="Times New Roman"/>
          <w:szCs w:val="24"/>
        </w:rPr>
        <w:t>4</w:t>
      </w:r>
      <w:r w:rsidR="00E44E7B">
        <w:rPr>
          <w:rFonts w:eastAsia="Calibri" w:cs="Times New Roman"/>
          <w:szCs w:val="24"/>
        </w:rPr>
        <w:t xml:space="preserve">; </w:t>
      </w:r>
      <w:r w:rsidRPr="00B20C46">
        <w:rPr>
          <w:rFonts w:eastAsia="Calibri" w:cs="Times New Roman"/>
          <w:szCs w:val="24"/>
        </w:rPr>
        <w:t xml:space="preserve"> Görener,</w:t>
      </w:r>
      <w:r w:rsidR="00E44E7B">
        <w:rPr>
          <w:rFonts w:eastAsia="Calibri" w:cs="Times New Roman"/>
          <w:szCs w:val="24"/>
        </w:rPr>
        <w:t xml:space="preserve"> 2014: </w:t>
      </w:r>
      <w:r w:rsidRPr="00B20C46">
        <w:rPr>
          <w:rFonts w:eastAsia="Calibri" w:cs="Times New Roman"/>
          <w:szCs w:val="24"/>
        </w:rPr>
        <w:t>174-175</w:t>
      </w:r>
      <w:r w:rsidR="00E44E7B">
        <w:rPr>
          <w:rFonts w:eastAsia="Calibri" w:cs="Times New Roman"/>
          <w:szCs w:val="24"/>
        </w:rPr>
        <w:t>;  Son vd</w:t>
      </w:r>
      <w:proofErr w:type="gramStart"/>
      <w:r w:rsidR="00E44E7B">
        <w:rPr>
          <w:rFonts w:eastAsia="Calibri" w:cs="Times New Roman"/>
          <w:szCs w:val="24"/>
        </w:rPr>
        <w:t>.</w:t>
      </w:r>
      <w:r w:rsidRPr="00B20C46">
        <w:rPr>
          <w:rFonts w:eastAsia="Calibri" w:cs="Times New Roman"/>
          <w:szCs w:val="24"/>
        </w:rPr>
        <w:t>,</w:t>
      </w:r>
      <w:proofErr w:type="gramEnd"/>
      <w:r w:rsidR="00E44E7B">
        <w:rPr>
          <w:rFonts w:eastAsia="Calibri" w:cs="Times New Roman"/>
          <w:szCs w:val="24"/>
        </w:rPr>
        <w:t xml:space="preserve"> 2015: </w:t>
      </w:r>
      <w:r w:rsidRPr="00B20C46">
        <w:rPr>
          <w:rFonts w:eastAsia="Calibri" w:cs="Times New Roman"/>
          <w:szCs w:val="24"/>
        </w:rPr>
        <w:t>1435 )</w:t>
      </w:r>
      <w:r w:rsidR="00D030B9">
        <w:rPr>
          <w:rFonts w:eastAsia="Calibri" w:cs="Times New Roman"/>
          <w:szCs w:val="24"/>
        </w:rPr>
        <w:t>.</w:t>
      </w:r>
    </w:p>
    <w:p w:rsidR="00C2495E" w:rsidRDefault="00B20C46" w:rsidP="001164DB">
      <w:pPr>
        <w:spacing w:after="0"/>
        <w:ind w:firstLine="709"/>
        <w:jc w:val="both"/>
        <w:rPr>
          <w:rFonts w:eastAsia="Calibri" w:cs="Times New Roman"/>
          <w:szCs w:val="24"/>
        </w:rPr>
      </w:pPr>
      <w:r w:rsidRPr="00B20C46">
        <w:rPr>
          <w:rFonts w:eastAsia="Calibri" w:cs="Times New Roman"/>
          <w:szCs w:val="24"/>
        </w:rPr>
        <w:t>Depo yönetiminde temel iş süreçleri depoya eşya girişi ve eşyanın boşaltılması ile başlayarak, eşyaların fiziksel depolanması, siparişlerin alınması, eşyaların ambalajlanması ve birleştirilmesi sürecinin ardından eşyaların yüklenmesi ve depodan çıkışı ile son bulmaktadır</w:t>
      </w:r>
      <w:r w:rsidR="000071C7">
        <w:rPr>
          <w:rFonts w:eastAsia="Calibri" w:cs="Times New Roman"/>
          <w:szCs w:val="24"/>
        </w:rPr>
        <w:t xml:space="preserve"> (  İyigün, 2016: </w:t>
      </w:r>
      <w:r w:rsidRPr="00B20C46">
        <w:rPr>
          <w:rFonts w:eastAsia="Calibri" w:cs="Times New Roman"/>
          <w:szCs w:val="24"/>
        </w:rPr>
        <w:t>10)</w:t>
      </w:r>
      <w:r w:rsidR="00D030B9">
        <w:rPr>
          <w:rFonts w:eastAsia="Calibri" w:cs="Times New Roman"/>
          <w:szCs w:val="24"/>
        </w:rPr>
        <w:t>.</w:t>
      </w:r>
    </w:p>
    <w:p w:rsidR="00D44D9E" w:rsidRDefault="00D44D9E" w:rsidP="001164DB">
      <w:pPr>
        <w:spacing w:after="0"/>
        <w:ind w:firstLine="709"/>
        <w:jc w:val="both"/>
        <w:rPr>
          <w:rFonts w:eastAsia="Calibri" w:cs="Times New Roman"/>
          <w:szCs w:val="24"/>
        </w:rPr>
      </w:pPr>
    </w:p>
    <w:p w:rsidR="00B20C46" w:rsidRPr="00B20C46" w:rsidRDefault="00B20C46" w:rsidP="00E9547D">
      <w:pPr>
        <w:pStyle w:val="Balk3"/>
      </w:pPr>
      <w:bookmarkStart w:id="69" w:name="_Toc520960771"/>
      <w:r w:rsidRPr="00B20C46">
        <w:t>Ambalaj</w:t>
      </w:r>
      <w:r w:rsidR="007D438C">
        <w:t xml:space="preserve"> Kavramı</w:t>
      </w:r>
      <w:r w:rsidRPr="00B20C46">
        <w:t xml:space="preserve"> ve Paketleme</w:t>
      </w:r>
      <w:bookmarkEnd w:id="69"/>
    </w:p>
    <w:p w:rsidR="00B20C46" w:rsidRDefault="00B20C46" w:rsidP="001164DB">
      <w:pPr>
        <w:spacing w:after="0"/>
        <w:ind w:firstLine="709"/>
        <w:jc w:val="both"/>
        <w:rPr>
          <w:rFonts w:eastAsia="Calibri" w:cs="Times New Roman"/>
          <w:szCs w:val="24"/>
        </w:rPr>
      </w:pPr>
      <w:r w:rsidRPr="00B20C46">
        <w:rPr>
          <w:rFonts w:eastAsia="Calibri" w:cs="Times New Roman"/>
          <w:szCs w:val="24"/>
        </w:rPr>
        <w:t xml:space="preserve">Firmalar açısından önemi giderek artıranlar listesinde ki unsurdan bir diğeri de ambalaj ve paketlemedir. </w:t>
      </w:r>
      <w:r w:rsidR="00CD4F84">
        <w:rPr>
          <w:rFonts w:eastAsia="Calibri" w:cs="Times New Roman"/>
          <w:szCs w:val="24"/>
        </w:rPr>
        <w:t>Ambalajlar, h</w:t>
      </w:r>
      <w:r w:rsidRPr="00B20C46">
        <w:rPr>
          <w:rFonts w:eastAsia="Calibri" w:cs="Times New Roman"/>
          <w:szCs w:val="24"/>
        </w:rPr>
        <w:t>em markayı temsil etme hem de boyutları bakımından lojistik faaliyetleri etkiler. Firmaların ambalajlarında çevre dostu malzemeleri tercih etmeleri müşteri sadakati açısından da olumlu etkiler oluş</w:t>
      </w:r>
      <w:r w:rsidR="000071C7">
        <w:rPr>
          <w:rFonts w:eastAsia="Calibri" w:cs="Times New Roman"/>
          <w:szCs w:val="24"/>
        </w:rPr>
        <w:t xml:space="preserve">turur (Çamlıca ve Akar, 2014: </w:t>
      </w:r>
      <w:r w:rsidRPr="00B20C46">
        <w:rPr>
          <w:rFonts w:eastAsia="Calibri" w:cs="Times New Roman"/>
          <w:szCs w:val="24"/>
        </w:rPr>
        <w:t>108) paketleme faaliyeti ile ürün nem ısı basınç ve oksitleşme gibi istenmeyen etkilerden korunur. Nakliye ara taşıma depolama gibi diğer işlemler de ise ürün ambalajı sayesinde tanınır, özellikleri ve dikkat edilmesi gereken önemli hususları fark edilerek gelebilecek zararlar önlenir. Sağlam ve kaliteli ambalajlar ile paketleme işleminin uygun şekilde gerçekleştirilmektedir (İ</w:t>
      </w:r>
      <w:r w:rsidR="000071C7">
        <w:rPr>
          <w:rFonts w:eastAsia="Calibri" w:cs="Times New Roman"/>
          <w:szCs w:val="24"/>
        </w:rPr>
        <w:t xml:space="preserve">boş, 2000: </w:t>
      </w:r>
      <w:r w:rsidRPr="00B20C46">
        <w:rPr>
          <w:rFonts w:eastAsia="Calibri" w:cs="Times New Roman"/>
          <w:szCs w:val="24"/>
        </w:rPr>
        <w:t>49)</w:t>
      </w:r>
      <w:r w:rsidR="00D030B9">
        <w:rPr>
          <w:rFonts w:eastAsia="Calibri" w:cs="Times New Roman"/>
          <w:szCs w:val="24"/>
        </w:rPr>
        <w:t>.</w:t>
      </w:r>
    </w:p>
    <w:p w:rsidR="00D44D9E" w:rsidRPr="00B20C46" w:rsidRDefault="00D44D9E" w:rsidP="001164DB">
      <w:pPr>
        <w:spacing w:after="0"/>
        <w:ind w:firstLine="709"/>
        <w:jc w:val="both"/>
        <w:rPr>
          <w:rFonts w:eastAsia="Calibri" w:cs="Times New Roman"/>
          <w:szCs w:val="24"/>
        </w:rPr>
      </w:pPr>
    </w:p>
    <w:p w:rsidR="00B20C46" w:rsidRPr="00B20C46" w:rsidRDefault="00B20C46" w:rsidP="00E9547D">
      <w:pPr>
        <w:pStyle w:val="Balk3"/>
      </w:pPr>
      <w:r w:rsidRPr="00B20C46">
        <w:lastRenderedPageBreak/>
        <w:t xml:space="preserve"> </w:t>
      </w:r>
      <w:bookmarkStart w:id="70" w:name="_Toc520960772"/>
      <w:r w:rsidR="00E9547D">
        <w:t>Elleçleme (Malzeme A</w:t>
      </w:r>
      <w:r w:rsidRPr="00B20C46">
        <w:t>ktarma)</w:t>
      </w:r>
      <w:bookmarkEnd w:id="70"/>
      <w:r w:rsidRPr="00B20C46">
        <w:t xml:space="preserve"> </w:t>
      </w:r>
    </w:p>
    <w:p w:rsidR="00B20C46" w:rsidRPr="00B20C46" w:rsidRDefault="00B20C46" w:rsidP="001164DB">
      <w:pPr>
        <w:spacing w:after="0"/>
        <w:ind w:firstLine="709"/>
        <w:jc w:val="both"/>
        <w:rPr>
          <w:rFonts w:eastAsia="Calibri" w:cs="Times New Roman"/>
          <w:color w:val="000000"/>
          <w:szCs w:val="24"/>
        </w:rPr>
      </w:pPr>
      <w:r w:rsidRPr="00B20C46">
        <w:rPr>
          <w:rFonts w:eastAsia="Calibri" w:cs="Times New Roman"/>
          <w:szCs w:val="24"/>
        </w:rPr>
        <w:t>Sınıflandırma (elleçleme), bir tür istifl</w:t>
      </w:r>
      <w:r w:rsidR="00D030B9">
        <w:rPr>
          <w:rFonts w:eastAsia="Calibri" w:cs="Times New Roman"/>
          <w:szCs w:val="24"/>
        </w:rPr>
        <w:t xml:space="preserve">eme işlemidir </w:t>
      </w:r>
      <w:r w:rsidR="000071C7">
        <w:rPr>
          <w:rFonts w:eastAsia="Calibri" w:cs="Times New Roman"/>
          <w:szCs w:val="24"/>
        </w:rPr>
        <w:t xml:space="preserve">( Suvacı, 2013: </w:t>
      </w:r>
      <w:r w:rsidRPr="00B20C46">
        <w:rPr>
          <w:rFonts w:eastAsia="Calibri" w:cs="Times New Roman"/>
          <w:szCs w:val="24"/>
        </w:rPr>
        <w:t>50)</w:t>
      </w:r>
      <w:r w:rsidR="00D030B9">
        <w:rPr>
          <w:rFonts w:eastAsia="Calibri" w:cs="Times New Roman"/>
          <w:szCs w:val="24"/>
        </w:rPr>
        <w:t>.</w:t>
      </w:r>
      <w:r w:rsidRPr="00B20C46">
        <w:rPr>
          <w:rFonts w:ascii="Calibri" w:eastAsia="Calibri" w:hAnsi="Calibri" w:cs="Times New Roman"/>
          <w:sz w:val="22"/>
        </w:rPr>
        <w:t xml:space="preserve"> </w:t>
      </w:r>
      <w:r w:rsidRPr="00B20C46">
        <w:rPr>
          <w:rFonts w:eastAsia="Calibri" w:cs="Times New Roman"/>
          <w:color w:val="000000"/>
          <w:szCs w:val="24"/>
        </w:rPr>
        <w:t>Malzeme elleçleme araçların yüklenmesi akabinde boşaltılmasına sonrasında tesislerin bünyesin de uygun alanlara taşınması olarak tanımlanmaktadır. Faaliyet halinde ki filosunun kontrolü, envanter yönetim stratejisine, üretim dökümleri, malzeme elleçleme filosunun oluşturulmasına ve sipariş alma işlemler</w:t>
      </w:r>
      <w:r w:rsidR="00D030B9">
        <w:rPr>
          <w:rFonts w:eastAsia="Calibri" w:cs="Times New Roman"/>
          <w:color w:val="000000"/>
          <w:szCs w:val="24"/>
        </w:rPr>
        <w:t>ine bağlıdır</w:t>
      </w:r>
      <w:r w:rsidR="000071C7">
        <w:rPr>
          <w:rFonts w:eastAsia="Calibri" w:cs="Times New Roman"/>
          <w:color w:val="000000"/>
          <w:szCs w:val="24"/>
        </w:rPr>
        <w:t xml:space="preserve">  (Sevinç, 2008: </w:t>
      </w:r>
      <w:r w:rsidRPr="00B20C46">
        <w:rPr>
          <w:rFonts w:eastAsia="Calibri" w:cs="Times New Roman"/>
          <w:color w:val="000000"/>
          <w:szCs w:val="24"/>
        </w:rPr>
        <w:t>73)</w:t>
      </w:r>
      <w:r w:rsidR="006B1FCD">
        <w:rPr>
          <w:rFonts w:eastAsia="Calibri" w:cs="Times New Roman"/>
          <w:color w:val="000000"/>
          <w:szCs w:val="24"/>
        </w:rPr>
        <w:t>.</w:t>
      </w:r>
    </w:p>
    <w:p w:rsidR="00B20C46" w:rsidRDefault="00B20C46" w:rsidP="001164DB">
      <w:pPr>
        <w:spacing w:after="0"/>
        <w:ind w:firstLine="709"/>
        <w:jc w:val="both"/>
        <w:rPr>
          <w:rFonts w:eastAsia="Calibri" w:cs="Times New Roman"/>
          <w:color w:val="000000"/>
          <w:szCs w:val="24"/>
        </w:rPr>
      </w:pPr>
      <w:r w:rsidRPr="00B20C46">
        <w:rPr>
          <w:rFonts w:eastAsia="Calibri" w:cs="Times New Roman"/>
          <w:color w:val="000000"/>
          <w:szCs w:val="24"/>
        </w:rPr>
        <w:t>Fa</w:t>
      </w:r>
      <w:r w:rsidR="00CD4F84">
        <w:rPr>
          <w:rFonts w:eastAsia="Calibri" w:cs="Times New Roman"/>
          <w:color w:val="000000"/>
          <w:szCs w:val="24"/>
        </w:rPr>
        <w:t xml:space="preserve">aliyet ile sağlanan kazanımlar </w:t>
      </w:r>
      <w:r w:rsidR="000071C7">
        <w:rPr>
          <w:rFonts w:eastAsia="Calibri" w:cs="Times New Roman"/>
          <w:color w:val="000000"/>
          <w:szCs w:val="24"/>
        </w:rPr>
        <w:t xml:space="preserve">ise ( Topal, 2013: </w:t>
      </w:r>
      <w:r w:rsidRPr="00B20C46">
        <w:rPr>
          <w:rFonts w:eastAsia="Calibri" w:cs="Times New Roman"/>
          <w:color w:val="000000"/>
          <w:szCs w:val="24"/>
        </w:rPr>
        <w:t xml:space="preserve">33): </w:t>
      </w:r>
    </w:p>
    <w:p w:rsidR="00B20C46" w:rsidRPr="00B20C46" w:rsidRDefault="0025469D" w:rsidP="001164DB">
      <w:pPr>
        <w:spacing w:after="0"/>
        <w:jc w:val="both"/>
        <w:rPr>
          <w:rFonts w:eastAsia="Calibri" w:cs="Times New Roman"/>
          <w:color w:val="000000"/>
          <w:szCs w:val="24"/>
        </w:rPr>
      </w:pPr>
      <w:r>
        <w:rPr>
          <w:rFonts w:eastAsia="Calibri" w:cs="Times New Roman"/>
          <w:szCs w:val="24"/>
        </w:rPr>
        <w:t>1.</w:t>
      </w:r>
      <w:r w:rsidR="00B20C46" w:rsidRPr="00B20C46">
        <w:rPr>
          <w:rFonts w:eastAsia="Calibri" w:cs="Times New Roman"/>
          <w:szCs w:val="24"/>
        </w:rPr>
        <w:t xml:space="preserve">Depolama etkinliğinin artırılması ve kullanım alanının verimli kullanımı, </w:t>
      </w:r>
    </w:p>
    <w:p w:rsidR="00B20C46" w:rsidRPr="00B20C46" w:rsidRDefault="0025469D" w:rsidP="001164DB">
      <w:pPr>
        <w:spacing w:after="0"/>
        <w:jc w:val="both"/>
        <w:rPr>
          <w:rFonts w:eastAsia="Calibri" w:cs="Times New Roman"/>
          <w:szCs w:val="24"/>
        </w:rPr>
      </w:pPr>
      <w:r>
        <w:rPr>
          <w:rFonts w:eastAsia="Calibri" w:cs="Times New Roman"/>
          <w:szCs w:val="24"/>
        </w:rPr>
        <w:t>2.</w:t>
      </w:r>
      <w:r w:rsidR="00B20C46" w:rsidRPr="00B20C46">
        <w:rPr>
          <w:rFonts w:eastAsia="Calibri" w:cs="Times New Roman"/>
          <w:szCs w:val="24"/>
        </w:rPr>
        <w:t>Ürünlerin depoda bekleme sürelerinin kısalması, maliyetlerin ve insan gücü kullanımının azaltılması,</w:t>
      </w:r>
    </w:p>
    <w:p w:rsidR="00B20C46" w:rsidRPr="00B20C46" w:rsidRDefault="0025469D" w:rsidP="001164DB">
      <w:pPr>
        <w:spacing w:after="0"/>
        <w:jc w:val="both"/>
        <w:rPr>
          <w:rFonts w:eastAsia="Calibri" w:cs="Times New Roman"/>
          <w:szCs w:val="24"/>
        </w:rPr>
      </w:pPr>
      <w:r>
        <w:rPr>
          <w:rFonts w:eastAsia="Calibri" w:cs="Times New Roman"/>
          <w:szCs w:val="24"/>
        </w:rPr>
        <w:t>3.</w:t>
      </w:r>
      <w:r w:rsidR="00B20C46" w:rsidRPr="00B20C46">
        <w:rPr>
          <w:rFonts w:eastAsia="Calibri" w:cs="Times New Roman"/>
          <w:szCs w:val="24"/>
        </w:rPr>
        <w:t xml:space="preserve">Depolama alanı içerisinde elleçleme sayısının azaltılması, </w:t>
      </w:r>
    </w:p>
    <w:p w:rsidR="00B20C46" w:rsidRDefault="0025469D" w:rsidP="001164DB">
      <w:pPr>
        <w:spacing w:after="0"/>
        <w:jc w:val="both"/>
        <w:rPr>
          <w:rFonts w:eastAsia="Calibri" w:cs="Times New Roman"/>
          <w:szCs w:val="24"/>
        </w:rPr>
      </w:pPr>
      <w:r>
        <w:rPr>
          <w:rFonts w:eastAsia="Calibri" w:cs="Times New Roman"/>
          <w:szCs w:val="24"/>
        </w:rPr>
        <w:t>4.</w:t>
      </w:r>
      <w:r w:rsidR="00B20C46" w:rsidRPr="00B20C46">
        <w:rPr>
          <w:rFonts w:eastAsia="Calibri" w:cs="Times New Roman"/>
          <w:szCs w:val="24"/>
        </w:rPr>
        <w:t>Etkin çalışma koşullarının ve lojistik hizmet düzeyinin artırılması şeklinde gözlenmektedir.</w:t>
      </w:r>
    </w:p>
    <w:p w:rsidR="00D44D9E" w:rsidRPr="00B20C46" w:rsidRDefault="00D44D9E" w:rsidP="001164DB">
      <w:pPr>
        <w:spacing w:after="0"/>
        <w:jc w:val="both"/>
        <w:rPr>
          <w:rFonts w:eastAsia="Calibri" w:cs="Times New Roman"/>
          <w:szCs w:val="24"/>
        </w:rPr>
      </w:pPr>
    </w:p>
    <w:p w:rsidR="00B20C46" w:rsidRPr="00B20C46" w:rsidRDefault="00E9547D" w:rsidP="00E9547D">
      <w:pPr>
        <w:pStyle w:val="Balk3"/>
      </w:pPr>
      <w:bookmarkStart w:id="71" w:name="_Toc520960773"/>
      <w:r>
        <w:t>Satın A</w:t>
      </w:r>
      <w:r w:rsidR="00B20C46" w:rsidRPr="00B20C46">
        <w:t>lma</w:t>
      </w:r>
      <w:bookmarkEnd w:id="71"/>
      <w:r w:rsidR="00B20C46" w:rsidRPr="00B20C46">
        <w:t xml:space="preserve"> </w:t>
      </w:r>
    </w:p>
    <w:p w:rsidR="00B20C46" w:rsidRDefault="00B20C46" w:rsidP="001164DB">
      <w:pPr>
        <w:spacing w:after="0"/>
        <w:ind w:firstLine="709"/>
        <w:jc w:val="both"/>
        <w:rPr>
          <w:rFonts w:eastAsia="Calibri" w:cs="Times New Roman"/>
          <w:szCs w:val="24"/>
        </w:rPr>
      </w:pPr>
      <w:r w:rsidRPr="00B20C46">
        <w:rPr>
          <w:rFonts w:eastAsia="Calibri" w:cs="Times New Roman"/>
          <w:szCs w:val="24"/>
        </w:rPr>
        <w:t>Firmaların tedarikçileri ile ilişkilerinin gelişimini tanı</w:t>
      </w:r>
      <w:r w:rsidR="000071C7">
        <w:rPr>
          <w:rFonts w:eastAsia="Calibri" w:cs="Times New Roman"/>
          <w:szCs w:val="24"/>
        </w:rPr>
        <w:t xml:space="preserve">mlayan süreç (Elbirlik, 2008: </w:t>
      </w:r>
      <w:r w:rsidRPr="00B20C46">
        <w:rPr>
          <w:rFonts w:eastAsia="Calibri" w:cs="Times New Roman"/>
          <w:szCs w:val="24"/>
        </w:rPr>
        <w:t>6) olarak tanımlanmıştır. Satın alma faaliyeti, talep edilen kalitede ürünün (hammadde ve yarı mamul) planlanan en uygun zaman ve miktarda (Karcıoğlu ve Temelli,</w:t>
      </w:r>
      <w:r w:rsidR="000071C7">
        <w:rPr>
          <w:rFonts w:eastAsia="Calibri" w:cs="Times New Roman"/>
          <w:szCs w:val="24"/>
        </w:rPr>
        <w:t xml:space="preserve"> 2014: </w:t>
      </w:r>
      <w:r w:rsidRPr="00B20C46">
        <w:rPr>
          <w:rFonts w:eastAsia="Calibri" w:cs="Times New Roman"/>
          <w:szCs w:val="24"/>
        </w:rPr>
        <w:t>27) belirlenmiş fiyatta, uygulanabilir teslimat ve ödeme planı ile mal veya hizmetlerin mülkiyetinin satıcıdan alıcıya geçmesi</w:t>
      </w:r>
      <w:r w:rsidR="00CD4F84">
        <w:rPr>
          <w:rFonts w:eastAsia="Calibri" w:cs="Times New Roman"/>
          <w:szCs w:val="24"/>
        </w:rPr>
        <w:t>dir</w:t>
      </w:r>
      <w:r w:rsidRPr="00B20C46">
        <w:rPr>
          <w:rFonts w:eastAsia="Calibri" w:cs="Times New Roman"/>
          <w:szCs w:val="24"/>
        </w:rPr>
        <w:t xml:space="preserve"> (Akandere,</w:t>
      </w:r>
      <w:r w:rsidR="000071C7">
        <w:rPr>
          <w:rFonts w:eastAsia="Calibri" w:cs="Times New Roman"/>
          <w:szCs w:val="24"/>
        </w:rPr>
        <w:t xml:space="preserve"> 2013: </w:t>
      </w:r>
      <w:r w:rsidR="00CD4F84">
        <w:rPr>
          <w:rFonts w:eastAsia="Calibri" w:cs="Times New Roman"/>
          <w:szCs w:val="24"/>
        </w:rPr>
        <w:t>32).</w:t>
      </w:r>
    </w:p>
    <w:p w:rsidR="00D44D9E" w:rsidRDefault="00D44D9E" w:rsidP="001164DB">
      <w:pPr>
        <w:spacing w:after="0"/>
        <w:ind w:firstLine="709"/>
        <w:jc w:val="both"/>
        <w:rPr>
          <w:rFonts w:ascii="Calibri" w:eastAsia="Calibri" w:hAnsi="Calibri" w:cs="Times New Roman"/>
          <w:sz w:val="22"/>
        </w:rPr>
      </w:pPr>
    </w:p>
    <w:p w:rsidR="00B20C46" w:rsidRPr="00B20C46" w:rsidRDefault="00B20C46" w:rsidP="00E9547D">
      <w:pPr>
        <w:pStyle w:val="Balk3"/>
      </w:pPr>
      <w:bookmarkStart w:id="72" w:name="_Toc520960774"/>
      <w:r w:rsidRPr="00B20C46">
        <w:t>Gümrük Hizmetleri</w:t>
      </w:r>
      <w:bookmarkEnd w:id="72"/>
    </w:p>
    <w:p w:rsidR="00B20C46" w:rsidRDefault="00B20C46" w:rsidP="001164DB">
      <w:pPr>
        <w:spacing w:after="0"/>
        <w:ind w:firstLine="709"/>
        <w:jc w:val="both"/>
        <w:rPr>
          <w:rFonts w:eastAsia="Calibri" w:cs="Times New Roman"/>
          <w:szCs w:val="24"/>
        </w:rPr>
      </w:pPr>
      <w:r w:rsidRPr="00B20C46">
        <w:rPr>
          <w:rFonts w:eastAsia="Calibri" w:cs="Times New Roman"/>
          <w:szCs w:val="24"/>
        </w:rPr>
        <w:t>Uluslararası lojistik ve taşıma faaliyetlerinde ihracat-ithalat işlemleri için anahtar kavramların başında gümrükleme hizmetleri gelmektedir (Ş</w:t>
      </w:r>
      <w:r w:rsidR="000071C7">
        <w:rPr>
          <w:rFonts w:eastAsia="Calibri" w:cs="Times New Roman"/>
          <w:szCs w:val="24"/>
        </w:rPr>
        <w:t xml:space="preserve">en, 2014: </w:t>
      </w:r>
      <w:r w:rsidRPr="00B20C46">
        <w:rPr>
          <w:rFonts w:eastAsia="Calibri" w:cs="Times New Roman"/>
          <w:szCs w:val="24"/>
        </w:rPr>
        <w:t>86)</w:t>
      </w:r>
      <w:r w:rsidR="006B1FCD">
        <w:rPr>
          <w:rFonts w:eastAsia="Calibri" w:cs="Times New Roman"/>
          <w:szCs w:val="24"/>
        </w:rPr>
        <w:t>.</w:t>
      </w:r>
      <w:r w:rsidRPr="00B20C46">
        <w:rPr>
          <w:rFonts w:ascii="Calibri" w:eastAsia="Calibri" w:hAnsi="Calibri" w:cs="Times New Roman"/>
          <w:sz w:val="22"/>
        </w:rPr>
        <w:t xml:space="preserve"> </w:t>
      </w:r>
      <w:r w:rsidRPr="00B20C46">
        <w:rPr>
          <w:rFonts w:eastAsia="Calibri" w:cs="Times New Roman"/>
          <w:szCs w:val="24"/>
        </w:rPr>
        <w:t>Faaliyet süreci, vergi kontrolünün sağlanmasından ibaret olmadığı gibi sınır içerisine giren ve çıkan malzemelerin tümünün kontrolünü içermekte ve faaliyet sürecinin kusursuzluğu ziyadesiyle önem arz etmektedir</w:t>
      </w:r>
      <w:r w:rsidRPr="00B20C46">
        <w:rPr>
          <w:rFonts w:ascii="Calibri" w:eastAsia="Calibri" w:hAnsi="Calibri" w:cs="Times New Roman"/>
          <w:sz w:val="22"/>
        </w:rPr>
        <w:t>.</w:t>
      </w:r>
      <w:r w:rsidRPr="00B20C46">
        <w:rPr>
          <w:rFonts w:eastAsia="Calibri" w:cs="Times New Roman"/>
          <w:szCs w:val="24"/>
        </w:rPr>
        <w:t xml:space="preserve"> Lojistik faaliyetler içerisinde de önemli bir yere sahip olan söz konusu faaliyetin sağlanması adına kurulmuş özel şirketler de hizmet vermektedir (Küçükaltan,</w:t>
      </w:r>
      <w:r w:rsidR="000071C7">
        <w:rPr>
          <w:rFonts w:eastAsia="Calibri" w:cs="Times New Roman"/>
          <w:szCs w:val="24"/>
        </w:rPr>
        <w:t xml:space="preserve"> 2012: </w:t>
      </w:r>
      <w:r w:rsidRPr="00B20C46">
        <w:rPr>
          <w:rFonts w:eastAsia="Calibri" w:cs="Times New Roman"/>
          <w:szCs w:val="24"/>
        </w:rPr>
        <w:t>20)</w:t>
      </w:r>
      <w:r w:rsidR="006B1FCD">
        <w:rPr>
          <w:rFonts w:eastAsia="Calibri" w:cs="Times New Roman"/>
          <w:szCs w:val="24"/>
        </w:rPr>
        <w:t>.</w:t>
      </w:r>
    </w:p>
    <w:p w:rsidR="002F7BAC" w:rsidRDefault="002F7BAC" w:rsidP="001164DB">
      <w:pPr>
        <w:spacing w:after="0"/>
        <w:ind w:firstLine="709"/>
        <w:jc w:val="both"/>
        <w:rPr>
          <w:rFonts w:eastAsia="Calibri" w:cs="Times New Roman"/>
          <w:szCs w:val="24"/>
        </w:rPr>
      </w:pPr>
    </w:p>
    <w:p w:rsidR="0025469D" w:rsidRPr="00BE0CCB" w:rsidRDefault="0025469D" w:rsidP="00155881">
      <w:pPr>
        <w:pStyle w:val="Balk2"/>
      </w:pPr>
      <w:bookmarkStart w:id="73" w:name="_Toc520960775"/>
      <w:r w:rsidRPr="00BE0CCB">
        <w:lastRenderedPageBreak/>
        <w:t>Lojistik Yönetimi ve Önemi</w:t>
      </w:r>
      <w:bookmarkEnd w:id="73"/>
      <w:r w:rsidRPr="00BE0CCB">
        <w:t xml:space="preserve"> </w:t>
      </w:r>
    </w:p>
    <w:p w:rsidR="002C274F" w:rsidRPr="00955FD1" w:rsidRDefault="002C274F" w:rsidP="001164DB">
      <w:pPr>
        <w:spacing w:after="0"/>
        <w:ind w:firstLine="709"/>
        <w:jc w:val="both"/>
        <w:rPr>
          <w:rFonts w:eastAsia="Calibri" w:cs="Times New Roman"/>
          <w:szCs w:val="24"/>
        </w:rPr>
      </w:pPr>
      <w:r>
        <w:rPr>
          <w:rFonts w:eastAsia="Calibri" w:cs="Times New Roman"/>
          <w:szCs w:val="24"/>
        </w:rPr>
        <w:t xml:space="preserve">Lojistik yönetimi, rekabet kavramını kendini giderek </w:t>
      </w:r>
      <w:r w:rsidRPr="00955FD1">
        <w:rPr>
          <w:rFonts w:eastAsia="Calibri" w:cs="Times New Roman"/>
          <w:szCs w:val="24"/>
        </w:rPr>
        <w:t xml:space="preserve">daha da </w:t>
      </w:r>
      <w:r>
        <w:rPr>
          <w:rFonts w:eastAsia="Calibri" w:cs="Times New Roman"/>
          <w:szCs w:val="24"/>
        </w:rPr>
        <w:t xml:space="preserve">hissettirdiği </w:t>
      </w:r>
      <w:r w:rsidRPr="00955FD1">
        <w:rPr>
          <w:rFonts w:eastAsia="Calibri" w:cs="Times New Roman"/>
          <w:szCs w:val="24"/>
        </w:rPr>
        <w:t>ve müşteriyi her noktada tatmin etmenin işletme geleceği açısından oldukça önemli olduğu günümüzde, değişen ve gelişen müşteri beklentilerine cevap verilebilmesi için en önemli aktörlerd</w:t>
      </w:r>
      <w:r>
        <w:rPr>
          <w:rFonts w:eastAsia="Calibri" w:cs="Times New Roman"/>
          <w:szCs w:val="24"/>
        </w:rPr>
        <w:t xml:space="preserve">en biridir ( Demiroğlu, 2013: </w:t>
      </w:r>
      <w:r w:rsidRPr="00955FD1">
        <w:rPr>
          <w:rFonts w:eastAsia="Calibri" w:cs="Times New Roman"/>
          <w:szCs w:val="24"/>
        </w:rPr>
        <w:t>18-19 )</w:t>
      </w:r>
      <w:r>
        <w:rPr>
          <w:rFonts w:eastAsia="Calibri" w:cs="Times New Roman"/>
          <w:szCs w:val="24"/>
        </w:rPr>
        <w:t>.</w:t>
      </w:r>
      <w:r w:rsidRPr="00955FD1">
        <w:rPr>
          <w:rFonts w:eastAsia="Calibri" w:cs="Times New Roman"/>
          <w:szCs w:val="24"/>
        </w:rPr>
        <w:t xml:space="preserve"> </w:t>
      </w:r>
    </w:p>
    <w:p w:rsidR="002C274F" w:rsidRPr="00955FD1" w:rsidRDefault="002C274F" w:rsidP="001164DB">
      <w:pPr>
        <w:spacing w:after="0"/>
        <w:ind w:firstLine="709"/>
        <w:jc w:val="both"/>
        <w:rPr>
          <w:rFonts w:eastAsia="Calibri" w:cs="Times New Roman"/>
          <w:szCs w:val="24"/>
        </w:rPr>
      </w:pPr>
      <w:r w:rsidRPr="00955FD1">
        <w:rPr>
          <w:rFonts w:eastAsia="Calibri" w:cs="Times New Roman"/>
          <w:szCs w:val="24"/>
        </w:rPr>
        <w:t>Kocaman bir köy haline dönüşen dünyamız da şartların olgunlaştırdığı lojistik kavramı tüm organizasyonlar için temel bir süreç haline gelirken ve firmaların performans değerlerini et</w:t>
      </w:r>
      <w:r>
        <w:rPr>
          <w:rFonts w:eastAsia="Calibri" w:cs="Times New Roman"/>
          <w:szCs w:val="24"/>
        </w:rPr>
        <w:t>kilemede önemli etken olmuştur.</w:t>
      </w:r>
      <w:r w:rsidRPr="00955FD1">
        <w:rPr>
          <w:rFonts w:eastAsia="Calibri" w:cs="Times New Roman"/>
          <w:szCs w:val="24"/>
        </w:rPr>
        <w:t xml:space="preserve"> Var olan lojistik sektörü sürekli genişlemektedir. Bu genişlemesiyle ülke ekonomisi aynı oran da genişlemekte</w:t>
      </w:r>
      <w:r>
        <w:rPr>
          <w:rFonts w:eastAsia="Calibri" w:cs="Times New Roman"/>
          <w:szCs w:val="24"/>
        </w:rPr>
        <w:t xml:space="preserve">dir (Terzi ve Bölükbaş, 2016: </w:t>
      </w:r>
      <w:r w:rsidRPr="00955FD1">
        <w:rPr>
          <w:rFonts w:eastAsia="Calibri" w:cs="Times New Roman"/>
          <w:szCs w:val="24"/>
        </w:rPr>
        <w:t>206)</w:t>
      </w:r>
      <w:r>
        <w:rPr>
          <w:rFonts w:eastAsia="Calibri" w:cs="Times New Roman"/>
          <w:szCs w:val="24"/>
        </w:rPr>
        <w:t>.</w:t>
      </w:r>
    </w:p>
    <w:p w:rsidR="00D149D9" w:rsidRDefault="0025469D" w:rsidP="001164DB">
      <w:pPr>
        <w:spacing w:after="0"/>
        <w:ind w:firstLine="709"/>
        <w:jc w:val="both"/>
        <w:rPr>
          <w:rFonts w:eastAsia="Calibri" w:cs="Times New Roman"/>
          <w:szCs w:val="24"/>
        </w:rPr>
      </w:pPr>
      <w:proofErr w:type="gramStart"/>
      <w:r w:rsidRPr="0025469D">
        <w:rPr>
          <w:rFonts w:eastAsia="Calibri" w:cs="Times New Roman"/>
          <w:szCs w:val="24"/>
        </w:rPr>
        <w:t xml:space="preserve">Lojistik Mühendisleri Birliği için lojistik </w:t>
      </w:r>
      <w:r w:rsidR="007D63BB">
        <w:rPr>
          <w:rFonts w:eastAsia="Calibri" w:cs="Times New Roman"/>
          <w:szCs w:val="24"/>
        </w:rPr>
        <w:t xml:space="preserve">yönetim </w:t>
      </w:r>
      <w:r w:rsidRPr="0025469D">
        <w:rPr>
          <w:rFonts w:eastAsia="Calibri" w:cs="Times New Roman"/>
          <w:szCs w:val="24"/>
        </w:rPr>
        <w:t>kavramını ifade eden tanım (Society of Logistics Engineers: SOLE) mamullerin veya sistemin ürün yaşam çevriminin tüm safhaları boyunca, verimli kaynak kullanımını sağlamak amacıyla, lojistik elemanlarının uygun bir şekilde göz önünde bulundurulması sonucu, herhangi bir anda gerekli müdahaleleri yaparak mamul veya sistemin tüm hayatı boyunca kullanılan yönetim des</w:t>
      </w:r>
      <w:r w:rsidR="006B1FCD">
        <w:rPr>
          <w:rFonts w:eastAsia="Calibri" w:cs="Times New Roman"/>
          <w:szCs w:val="24"/>
        </w:rPr>
        <w:t xml:space="preserve">tek alanıdır </w:t>
      </w:r>
      <w:r w:rsidR="000071C7">
        <w:rPr>
          <w:rFonts w:eastAsia="Calibri" w:cs="Times New Roman"/>
          <w:szCs w:val="24"/>
        </w:rPr>
        <w:t xml:space="preserve"> (Çekerol, 2007: </w:t>
      </w:r>
      <w:r w:rsidRPr="0025469D">
        <w:rPr>
          <w:rFonts w:eastAsia="Calibri" w:cs="Times New Roman"/>
          <w:szCs w:val="24"/>
        </w:rPr>
        <w:t>4)</w:t>
      </w:r>
      <w:r w:rsidR="006B1FCD">
        <w:rPr>
          <w:rFonts w:eastAsia="Calibri" w:cs="Times New Roman"/>
          <w:szCs w:val="24"/>
        </w:rPr>
        <w:t>.</w:t>
      </w:r>
      <w:proofErr w:type="gramEnd"/>
    </w:p>
    <w:p w:rsidR="0025469D" w:rsidRDefault="0025469D" w:rsidP="001164DB">
      <w:pPr>
        <w:spacing w:after="0"/>
        <w:ind w:firstLine="709"/>
        <w:jc w:val="both"/>
        <w:rPr>
          <w:rFonts w:eastAsia="Calibri" w:cs="Times New Roman"/>
          <w:szCs w:val="24"/>
        </w:rPr>
      </w:pPr>
      <w:r w:rsidRPr="0025469D">
        <w:rPr>
          <w:rFonts w:eastAsia="Calibri" w:cs="Times New Roman"/>
          <w:szCs w:val="24"/>
        </w:rPr>
        <w:t>Lojistik yönetimi, malzeme ya da nihai ürün iletiminde 3 aşamadaki bütün faaliyetleri içermek</w:t>
      </w:r>
      <w:r w:rsidR="000071C7">
        <w:rPr>
          <w:rFonts w:eastAsia="Calibri" w:cs="Times New Roman"/>
          <w:szCs w:val="24"/>
        </w:rPr>
        <w:t xml:space="preserve">tedir. Bunlar (Şekkeli, 2016: </w:t>
      </w:r>
      <w:r w:rsidRPr="0025469D">
        <w:rPr>
          <w:rFonts w:eastAsia="Calibri" w:cs="Times New Roman"/>
          <w:szCs w:val="24"/>
        </w:rPr>
        <w:t>12);</w:t>
      </w:r>
    </w:p>
    <w:p w:rsidR="0025469D" w:rsidRPr="0025469D" w:rsidRDefault="0025469D" w:rsidP="00E9547D">
      <w:pPr>
        <w:spacing w:after="0"/>
        <w:ind w:firstLine="709"/>
        <w:jc w:val="both"/>
        <w:rPr>
          <w:rFonts w:eastAsia="Calibri" w:cs="Times New Roman"/>
          <w:szCs w:val="24"/>
        </w:rPr>
      </w:pPr>
      <w:r w:rsidRPr="0025469D">
        <w:rPr>
          <w:rFonts w:eastAsia="Calibri" w:cs="Times New Roman"/>
          <w:szCs w:val="24"/>
        </w:rPr>
        <w:t xml:space="preserve">1. Hazırlık ve planlama, </w:t>
      </w:r>
    </w:p>
    <w:p w:rsidR="0025469D" w:rsidRPr="0025469D" w:rsidRDefault="0025469D" w:rsidP="00E9547D">
      <w:pPr>
        <w:spacing w:after="0"/>
        <w:ind w:firstLine="709"/>
        <w:jc w:val="both"/>
        <w:rPr>
          <w:rFonts w:eastAsia="Calibri" w:cs="Times New Roman"/>
          <w:szCs w:val="24"/>
        </w:rPr>
      </w:pPr>
      <w:r w:rsidRPr="0025469D">
        <w:rPr>
          <w:rFonts w:eastAsia="Calibri" w:cs="Times New Roman"/>
          <w:szCs w:val="24"/>
        </w:rPr>
        <w:t xml:space="preserve">2. Organizasyon ve uygulama </w:t>
      </w:r>
    </w:p>
    <w:p w:rsidR="0025469D" w:rsidRPr="007A05CB" w:rsidRDefault="007A05CB" w:rsidP="00CF0FDF">
      <w:pPr>
        <w:spacing w:after="0"/>
        <w:ind w:firstLine="709"/>
        <w:jc w:val="both"/>
        <w:rPr>
          <w:rFonts w:eastAsia="Calibri" w:cs="Times New Roman"/>
          <w:szCs w:val="24"/>
        </w:rPr>
      </w:pPr>
      <w:r>
        <w:rPr>
          <w:rFonts w:eastAsia="Calibri" w:cs="Times New Roman"/>
          <w:szCs w:val="24"/>
        </w:rPr>
        <w:t>3. Yürütme ve kontrol</w:t>
      </w:r>
      <w:r w:rsidR="0025469D" w:rsidRPr="0025469D">
        <w:rPr>
          <w:rFonts w:eastAsia="Calibri" w:cs="Times New Roman"/>
          <w:vanish/>
          <w:szCs w:val="24"/>
        </w:rPr>
        <w:t>DAHA FAZLA ÇEVİR</w:t>
      </w:r>
    </w:p>
    <w:p w:rsidR="0025469D" w:rsidRDefault="0025469D" w:rsidP="001164DB">
      <w:pPr>
        <w:spacing w:after="0"/>
        <w:ind w:firstLine="709"/>
        <w:jc w:val="both"/>
        <w:rPr>
          <w:rFonts w:eastAsia="Calibri" w:cs="Times New Roman"/>
          <w:szCs w:val="24"/>
        </w:rPr>
      </w:pPr>
      <w:r w:rsidRPr="0025469D">
        <w:rPr>
          <w:rFonts w:eastAsia="Calibri" w:cs="Times New Roman"/>
          <w:vanish/>
          <w:szCs w:val="24"/>
        </w:rPr>
        <w:t>Çeviri hatası</w:t>
      </w:r>
      <w:r w:rsidRPr="0025469D">
        <w:rPr>
          <w:rFonts w:eastAsia="Calibri" w:cs="Times New Roman"/>
          <w:szCs w:val="24"/>
        </w:rPr>
        <w:t>Yönetim disiplinleri ile ortak olarak, lojistik yönetimi, yönetim bilimi, sistem bilimi, finans, bilgi sistemleri yönetimi ve sosyoloji gibi farklı alanlardan etkilenmiştir. Var olan önemli anahtar kelime "disiplinler arası" dır. Bununla birlikte, lojistik yönetimi, aynı zamanda, ilgi ve temel yönlendirme, yani hizmet etmeyi amaçlar ve işlevsel alanlar gibi belirli temel al</w:t>
      </w:r>
      <w:r w:rsidR="006B1FCD">
        <w:rPr>
          <w:rFonts w:eastAsia="Calibri" w:cs="Times New Roman"/>
          <w:szCs w:val="24"/>
        </w:rPr>
        <w:t>anları da içermektedir</w:t>
      </w:r>
      <w:r w:rsidR="000071C7">
        <w:rPr>
          <w:rFonts w:eastAsia="Calibri" w:cs="Times New Roman"/>
          <w:szCs w:val="24"/>
        </w:rPr>
        <w:t xml:space="preserve"> (Kim and Ho, 1997: </w:t>
      </w:r>
      <w:r w:rsidRPr="0025469D">
        <w:rPr>
          <w:rFonts w:eastAsia="Calibri" w:cs="Times New Roman"/>
          <w:szCs w:val="24"/>
        </w:rPr>
        <w:t>77)</w:t>
      </w:r>
      <w:r w:rsidR="006B1FCD">
        <w:rPr>
          <w:rFonts w:eastAsia="Calibri" w:cs="Times New Roman"/>
          <w:szCs w:val="24"/>
        </w:rPr>
        <w:t>.</w:t>
      </w:r>
    </w:p>
    <w:p w:rsidR="00141629" w:rsidRPr="00141629" w:rsidRDefault="00141629" w:rsidP="001164DB">
      <w:pPr>
        <w:spacing w:after="0"/>
        <w:ind w:firstLine="300"/>
        <w:jc w:val="both"/>
        <w:rPr>
          <w:rFonts w:eastAsia="Calibri" w:cs="Times New Roman"/>
          <w:szCs w:val="24"/>
        </w:rPr>
      </w:pPr>
      <w:r w:rsidRPr="00141629">
        <w:rPr>
          <w:rFonts w:eastAsia="Calibri" w:cs="Times New Roman"/>
          <w:szCs w:val="24"/>
        </w:rPr>
        <w:t>Lojistik faaliyetler üzerinde yapılacak düzenlemeler ile rakiplerden bir adım önde seyretme olanağı doğmuştur. Bu şartlar altında bir rekabet ortamında pazar payı ve karın artırılabilmesinin ve muhafazasının en önemli yolu, lojistik fa</w:t>
      </w:r>
      <w:r w:rsidR="006B1FCD">
        <w:rPr>
          <w:rFonts w:eastAsia="Calibri" w:cs="Times New Roman"/>
          <w:szCs w:val="24"/>
        </w:rPr>
        <w:t>aliyetlerdir.</w:t>
      </w:r>
      <w:r w:rsidR="000071C7">
        <w:rPr>
          <w:rFonts w:eastAsia="Calibri" w:cs="Times New Roman"/>
          <w:szCs w:val="24"/>
        </w:rPr>
        <w:t>(Kara vd</w:t>
      </w:r>
      <w:proofErr w:type="gramStart"/>
      <w:r w:rsidR="000071C7">
        <w:rPr>
          <w:rFonts w:eastAsia="Calibri" w:cs="Times New Roman"/>
          <w:szCs w:val="24"/>
        </w:rPr>
        <w:t>.,</w:t>
      </w:r>
      <w:proofErr w:type="gramEnd"/>
      <w:r w:rsidR="000071C7">
        <w:rPr>
          <w:rFonts w:eastAsia="Calibri" w:cs="Times New Roman"/>
          <w:szCs w:val="24"/>
        </w:rPr>
        <w:t xml:space="preserve"> 2009: </w:t>
      </w:r>
      <w:r w:rsidRPr="00141629">
        <w:rPr>
          <w:rFonts w:eastAsia="Calibri" w:cs="Times New Roman"/>
          <w:szCs w:val="24"/>
        </w:rPr>
        <w:t>72)</w:t>
      </w:r>
      <w:r w:rsidR="006B1FCD">
        <w:rPr>
          <w:rFonts w:eastAsia="Calibri" w:cs="Times New Roman"/>
          <w:szCs w:val="24"/>
        </w:rPr>
        <w:t>.</w:t>
      </w:r>
      <w:r w:rsidRPr="00141629">
        <w:rPr>
          <w:rFonts w:eastAsia="Calibri" w:cs="Times New Roman"/>
          <w:szCs w:val="24"/>
        </w:rPr>
        <w:t xml:space="preserve"> bu faaliyetlerin yönetilmesi ile lojistik yönetiminin getirdiği rekabet edebilme ve kâr payında artış söz konusu yönetim faaliyetlerine yönelmeye sebep olmuştur. </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lastRenderedPageBreak/>
        <w:t>Lojistikteki değer, yer ve zaman olarak bildirilmektedir. Lojistik yönetiminin önemi burada kendini göstermektedir. Yönetim kelimesinin tabanına baktığımızda ham bir ifade ile örgütlere iş yaptırma yeteneğinden bahsedebiliriz. Lojistik yönetimi olarak ele aldığımızda ise doğru zaman ve doğru yerde doğru işin yaptırılması olarak kısaca if</w:t>
      </w:r>
      <w:r w:rsidR="006B1FCD">
        <w:rPr>
          <w:rFonts w:eastAsia="Calibri" w:cs="Times New Roman"/>
          <w:szCs w:val="24"/>
        </w:rPr>
        <w:t xml:space="preserve">ade edebiliriz </w:t>
      </w:r>
      <w:r w:rsidR="000071C7">
        <w:rPr>
          <w:rFonts w:eastAsia="Calibri" w:cs="Times New Roman"/>
          <w:szCs w:val="24"/>
        </w:rPr>
        <w:t xml:space="preserve">(Özalp, 2013: </w:t>
      </w:r>
      <w:r w:rsidRPr="00141629">
        <w:rPr>
          <w:rFonts w:eastAsia="Calibri" w:cs="Times New Roman"/>
          <w:szCs w:val="24"/>
        </w:rPr>
        <w:t>6)</w:t>
      </w:r>
      <w:r w:rsidR="006B1FCD">
        <w:rPr>
          <w:rFonts w:eastAsia="Calibri" w:cs="Times New Roman"/>
          <w:szCs w:val="24"/>
        </w:rPr>
        <w:t>.</w:t>
      </w:r>
    </w:p>
    <w:p w:rsidR="00E76702" w:rsidRDefault="00E76702" w:rsidP="001164DB">
      <w:pPr>
        <w:spacing w:after="0"/>
        <w:ind w:firstLine="709"/>
        <w:jc w:val="both"/>
        <w:rPr>
          <w:rFonts w:eastAsia="Calibri" w:cs="Times New Roman"/>
          <w:szCs w:val="24"/>
        </w:rPr>
      </w:pPr>
      <w:r>
        <w:rPr>
          <w:rFonts w:eastAsia="Calibri" w:cs="Times New Roman"/>
          <w:szCs w:val="24"/>
        </w:rPr>
        <w:t>Lojistik yönetiminin t</w:t>
      </w:r>
      <w:r w:rsidR="00141629" w:rsidRPr="00141629">
        <w:rPr>
          <w:rFonts w:eastAsia="Calibri" w:cs="Times New Roman"/>
          <w:szCs w:val="24"/>
        </w:rPr>
        <w:t>emel özelliği, içerdiği bütün faaliyetlere bütünsel ve entegre bir şekilde</w:t>
      </w:r>
      <w:r w:rsidR="005629C9">
        <w:rPr>
          <w:rFonts w:eastAsia="Calibri" w:cs="Times New Roman"/>
          <w:szCs w:val="24"/>
        </w:rPr>
        <w:t xml:space="preserve"> yaklaşmasıdır (Aytulun, </w:t>
      </w:r>
      <w:r w:rsidR="000071C7">
        <w:rPr>
          <w:rFonts w:eastAsia="Calibri" w:cs="Times New Roman"/>
          <w:szCs w:val="24"/>
        </w:rPr>
        <w:t xml:space="preserve">2006: </w:t>
      </w:r>
      <w:r>
        <w:rPr>
          <w:rFonts w:eastAsia="Calibri" w:cs="Times New Roman"/>
          <w:szCs w:val="24"/>
        </w:rPr>
        <w:t xml:space="preserve">2). </w:t>
      </w:r>
      <w:r w:rsidR="00141629" w:rsidRPr="00141629">
        <w:rPr>
          <w:rFonts w:eastAsia="Calibri" w:cs="Times New Roman"/>
          <w:szCs w:val="24"/>
        </w:rPr>
        <w:t>Bu durum ise tüm lojistik faaliyetlerinin veya iş süreçlerinin tek tek önemliliğinin yanında bir de bütünleşik olarak kıymetinin önemli olduğunu net olarak göstermiştir.</w:t>
      </w:r>
    </w:p>
    <w:p w:rsidR="00141629" w:rsidRPr="00141629" w:rsidRDefault="00D149D9" w:rsidP="001164DB">
      <w:pPr>
        <w:spacing w:after="0"/>
        <w:jc w:val="both"/>
        <w:rPr>
          <w:rFonts w:eastAsia="Calibri" w:cs="Times New Roman"/>
          <w:szCs w:val="24"/>
        </w:rPr>
      </w:pPr>
      <w:r>
        <w:rPr>
          <w:rFonts w:eastAsia="Calibri" w:cs="Times New Roman"/>
          <w:szCs w:val="24"/>
        </w:rPr>
        <w:tab/>
      </w:r>
      <w:r w:rsidR="00141629" w:rsidRPr="00141629">
        <w:rPr>
          <w:rFonts w:eastAsia="Calibri" w:cs="Times New Roman"/>
          <w:szCs w:val="24"/>
        </w:rPr>
        <w:t>Lojistik yönetimine farklı bir açıdan değinildiğin de ise işletme lojistiği ve lojistik faaliyetlerinin bir birleşimi ve hatta tüm bu işlemlerin dengeli, düzenli ve verimli bir şekilde gerçe</w:t>
      </w:r>
      <w:r w:rsidR="000071C7">
        <w:rPr>
          <w:rFonts w:eastAsia="Calibri" w:cs="Times New Roman"/>
          <w:szCs w:val="24"/>
        </w:rPr>
        <w:t xml:space="preserve">kleştirilmiş (Çakaloz, 2008: </w:t>
      </w:r>
      <w:r w:rsidR="00141629" w:rsidRPr="00141629">
        <w:rPr>
          <w:rFonts w:eastAsia="Calibri" w:cs="Times New Roman"/>
          <w:szCs w:val="24"/>
        </w:rPr>
        <w:t>10) hali olduğu görülecektir.</w:t>
      </w:r>
      <w:r w:rsidR="00E76702">
        <w:rPr>
          <w:rFonts w:eastAsia="Calibri" w:cs="Times New Roman"/>
          <w:szCs w:val="24"/>
        </w:rPr>
        <w:t xml:space="preserve"> </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t>Lojistik yönetiminin önemi her geçen gün artmaya devam etmekt</w:t>
      </w:r>
      <w:r w:rsidR="002D48CC">
        <w:rPr>
          <w:rFonts w:eastAsia="Calibri" w:cs="Times New Roman"/>
          <w:szCs w:val="24"/>
        </w:rPr>
        <w:t xml:space="preserve">edir. Bu duruma sebep olarak </w:t>
      </w:r>
      <w:r w:rsidRPr="00141629">
        <w:rPr>
          <w:rFonts w:eastAsia="Calibri" w:cs="Times New Roman"/>
          <w:szCs w:val="24"/>
        </w:rPr>
        <w:t>yapılan masrafların büyük bir bölümünün malzeme t</w:t>
      </w:r>
      <w:r w:rsidR="000071C7">
        <w:rPr>
          <w:rFonts w:eastAsia="Calibri" w:cs="Times New Roman"/>
          <w:szCs w:val="24"/>
        </w:rPr>
        <w:t xml:space="preserve">aşıma giderleri (Özcan, 2008: </w:t>
      </w:r>
      <w:r w:rsidRPr="00141629">
        <w:rPr>
          <w:rFonts w:eastAsia="Calibri" w:cs="Times New Roman"/>
          <w:szCs w:val="24"/>
        </w:rPr>
        <w:t>276) iç</w:t>
      </w:r>
      <w:r w:rsidR="002D48CC">
        <w:rPr>
          <w:rFonts w:eastAsia="Calibri" w:cs="Times New Roman"/>
          <w:szCs w:val="24"/>
        </w:rPr>
        <w:t>in ayrılması gösterilebilir. Bu harcamalarında azalmasın</w:t>
      </w:r>
      <w:r w:rsidRPr="00141629">
        <w:rPr>
          <w:rFonts w:eastAsia="Calibri" w:cs="Times New Roman"/>
          <w:szCs w:val="24"/>
        </w:rPr>
        <w:t>da en büyük artı lojistik faaliyetlerin yönetim esn</w:t>
      </w:r>
      <w:r w:rsidR="002D48CC">
        <w:rPr>
          <w:rFonts w:eastAsia="Calibri" w:cs="Times New Roman"/>
          <w:szCs w:val="24"/>
        </w:rPr>
        <w:t>asında aktif kullanımıdır.</w:t>
      </w:r>
      <w:r w:rsidRPr="00141629">
        <w:rPr>
          <w:rFonts w:eastAsia="Calibri" w:cs="Times New Roman"/>
          <w:szCs w:val="24"/>
        </w:rPr>
        <w:t xml:space="preserve"> Maliyetlerin düşüşün de farklı lojistik kavramların kullanımı ile düşüşler fark edilmiş</w:t>
      </w:r>
      <w:r w:rsidR="002D48CC">
        <w:rPr>
          <w:rFonts w:eastAsia="Calibri" w:cs="Times New Roman"/>
          <w:szCs w:val="24"/>
        </w:rPr>
        <w:t xml:space="preserve"> ve</w:t>
      </w:r>
      <w:r w:rsidRPr="00141629">
        <w:rPr>
          <w:rFonts w:eastAsia="Calibri" w:cs="Times New Roman"/>
          <w:szCs w:val="24"/>
        </w:rPr>
        <w:t xml:space="preserve"> bu </w:t>
      </w:r>
      <w:r w:rsidR="002D48CC">
        <w:rPr>
          <w:rFonts w:eastAsia="Calibri" w:cs="Times New Roman"/>
          <w:szCs w:val="24"/>
        </w:rPr>
        <w:t>durum</w:t>
      </w:r>
      <w:r w:rsidRPr="00141629">
        <w:rPr>
          <w:rFonts w:eastAsia="Calibri" w:cs="Times New Roman"/>
          <w:szCs w:val="24"/>
        </w:rPr>
        <w:t>da lojistik yönetimin de yükselişin hızlanmasına sebep olmuştur.</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t>Lojistik ve tedarik zinciri yönetimi (LSCM), lojistik kavramının, 21. yüzyıl küresel pazarda ve işletme operasyonlarında, küresel anlamda çalışma stratejilerinin ayrılmaz bir bileşeni halin</w:t>
      </w:r>
      <w:r w:rsidR="002D48CC">
        <w:rPr>
          <w:rFonts w:eastAsia="Calibri" w:cs="Times New Roman"/>
          <w:szCs w:val="24"/>
        </w:rPr>
        <w:t xml:space="preserve">e </w:t>
      </w:r>
      <w:r w:rsidR="00090876">
        <w:rPr>
          <w:rFonts w:eastAsia="Calibri" w:cs="Times New Roman"/>
          <w:szCs w:val="24"/>
        </w:rPr>
        <w:t>düşünülmektedir</w:t>
      </w:r>
      <w:r w:rsidR="002D48CC">
        <w:rPr>
          <w:rFonts w:eastAsia="Calibri" w:cs="Times New Roman"/>
          <w:szCs w:val="24"/>
        </w:rPr>
        <w:t>.</w:t>
      </w:r>
      <w:r w:rsidRPr="00141629">
        <w:rPr>
          <w:rFonts w:eastAsia="Calibri" w:cs="Times New Roman"/>
          <w:szCs w:val="24"/>
        </w:rPr>
        <w:t xml:space="preserve"> Küresel kaynaklardan ve pazardan faydalanabilmek için, dünya genelindeki şirketler farklı ülkelerde tedarik zinciri operasyonlarını gerçekleştirmektedir. Hali hazırda bu gelişmeler ortak çalışan firmalar da dahi dünya çapındaki faaliyetlerin </w:t>
      </w:r>
      <w:proofErr w:type="gramStart"/>
      <w:r w:rsidRPr="00141629">
        <w:rPr>
          <w:rFonts w:eastAsia="Calibri" w:cs="Times New Roman"/>
          <w:szCs w:val="24"/>
        </w:rPr>
        <w:t>entegrasyonunda</w:t>
      </w:r>
      <w:proofErr w:type="gramEnd"/>
      <w:r w:rsidRPr="00141629">
        <w:rPr>
          <w:rFonts w:eastAsia="Calibri" w:cs="Times New Roman"/>
          <w:szCs w:val="24"/>
        </w:rPr>
        <w:t xml:space="preserve"> büyük bir meydan okuma olarak algılanmaktadır (</w:t>
      </w:r>
      <w:bookmarkStart w:id="74" w:name="bau015"/>
      <w:r w:rsidRPr="00141629">
        <w:rPr>
          <w:rFonts w:eastAsia="Calibri" w:cs="Times New Roman"/>
          <w:szCs w:val="24"/>
        </w:rPr>
        <w:fldChar w:fldCharType="begin"/>
      </w:r>
      <w:r w:rsidRPr="00141629">
        <w:rPr>
          <w:rFonts w:eastAsia="Calibri" w:cs="Times New Roman"/>
          <w:szCs w:val="24"/>
        </w:rPr>
        <w:instrText xml:space="preserve"> HYPERLINK "https://www.sciencedirect.com/science/article/pii/S0957417413007252" \l "!" </w:instrText>
      </w:r>
      <w:r w:rsidRPr="00141629">
        <w:rPr>
          <w:rFonts w:eastAsia="Calibri" w:cs="Times New Roman"/>
          <w:szCs w:val="24"/>
        </w:rPr>
        <w:fldChar w:fldCharType="separate"/>
      </w:r>
      <w:r w:rsidRPr="00141629">
        <w:rPr>
          <w:rFonts w:eastAsia="Calibri" w:cs="Times New Roman"/>
          <w:szCs w:val="24"/>
        </w:rPr>
        <w:t> Gunasekaran </w:t>
      </w:r>
      <w:r w:rsidRPr="00141629">
        <w:rPr>
          <w:rFonts w:eastAsia="Calibri" w:cs="Times New Roman"/>
          <w:szCs w:val="24"/>
        </w:rPr>
        <w:fldChar w:fldCharType="end"/>
      </w:r>
      <w:bookmarkStart w:id="75" w:name="bau020"/>
      <w:bookmarkEnd w:id="74"/>
      <w:r w:rsidRPr="00141629">
        <w:rPr>
          <w:rFonts w:eastAsia="Calibri" w:cs="Times New Roman"/>
          <w:szCs w:val="24"/>
        </w:rPr>
        <w:fldChar w:fldCharType="begin"/>
      </w:r>
      <w:r w:rsidRPr="00141629">
        <w:rPr>
          <w:rFonts w:eastAsia="Calibri" w:cs="Times New Roman"/>
          <w:szCs w:val="24"/>
        </w:rPr>
        <w:instrText xml:space="preserve"> HYPERLINK "https://www.sciencedirect.com/science/article/pii/S0957417413007252" \l "!" </w:instrText>
      </w:r>
      <w:r w:rsidRPr="00141629">
        <w:rPr>
          <w:rFonts w:eastAsia="Calibri" w:cs="Times New Roman"/>
          <w:szCs w:val="24"/>
        </w:rPr>
        <w:fldChar w:fldCharType="separate"/>
      </w:r>
      <w:r w:rsidR="000071C7">
        <w:rPr>
          <w:rFonts w:eastAsia="Calibri" w:cs="Times New Roman"/>
          <w:szCs w:val="24"/>
        </w:rPr>
        <w:t xml:space="preserve">and </w:t>
      </w:r>
      <w:r w:rsidRPr="00141629">
        <w:rPr>
          <w:rFonts w:eastAsia="Calibri" w:cs="Times New Roman"/>
          <w:szCs w:val="24"/>
        </w:rPr>
        <w:t> Ngai</w:t>
      </w:r>
      <w:r w:rsidRPr="00141629">
        <w:rPr>
          <w:rFonts w:eastAsia="Calibri" w:cs="Times New Roman"/>
          <w:szCs w:val="24"/>
        </w:rPr>
        <w:fldChar w:fldCharType="end"/>
      </w:r>
      <w:bookmarkEnd w:id="75"/>
      <w:r w:rsidR="000071C7">
        <w:rPr>
          <w:rFonts w:eastAsia="Calibri" w:cs="Times New Roman"/>
          <w:szCs w:val="24"/>
        </w:rPr>
        <w:t xml:space="preserve"> , 2014: </w:t>
      </w:r>
      <w:r w:rsidRPr="00141629">
        <w:rPr>
          <w:rFonts w:eastAsia="Calibri" w:cs="Times New Roman"/>
          <w:szCs w:val="24"/>
        </w:rPr>
        <w:t>1)</w:t>
      </w:r>
      <w:r w:rsidR="006B1FCD">
        <w:rPr>
          <w:rFonts w:eastAsia="Calibri" w:cs="Times New Roman"/>
          <w:szCs w:val="24"/>
        </w:rPr>
        <w:t>.</w:t>
      </w:r>
    </w:p>
    <w:p w:rsidR="00141629" w:rsidRDefault="00141629" w:rsidP="001164DB">
      <w:pPr>
        <w:spacing w:after="0"/>
        <w:ind w:firstLine="709"/>
        <w:jc w:val="both"/>
        <w:rPr>
          <w:rFonts w:eastAsia="Calibri" w:cs="Times New Roman"/>
          <w:szCs w:val="24"/>
        </w:rPr>
      </w:pPr>
      <w:r w:rsidRPr="00141629">
        <w:rPr>
          <w:rFonts w:eastAsia="Calibri" w:cs="Times New Roman"/>
          <w:szCs w:val="24"/>
        </w:rPr>
        <w:t>Malların güvenli, hızlı ve ekonomik bir şekilde piyasaya taşınması, ekonomik kalkınma, uluslararası ve yerel ticaret için acil nitelikte, taşımacılık ve lojistik hizmetleri sektörünün artması gerekmektedir. Bu durum ihracatın ve küresel ekonominin hızlı bir şekilde yükselmesinin t</w:t>
      </w:r>
      <w:r w:rsidR="000071C7">
        <w:rPr>
          <w:rFonts w:eastAsia="Calibri" w:cs="Times New Roman"/>
          <w:szCs w:val="24"/>
        </w:rPr>
        <w:t xml:space="preserve">emel ön koşuldur (Langviniene and Sliziene, 2014: </w:t>
      </w:r>
      <w:r w:rsidR="002D48CC">
        <w:rPr>
          <w:rFonts w:eastAsia="Calibri" w:cs="Times New Roman"/>
          <w:szCs w:val="24"/>
        </w:rPr>
        <w:t>22).</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t>Lojistik yönetiminde gelişmeye öncü bir diğer nokta ise maliy</w:t>
      </w:r>
      <w:r w:rsidR="002D48CC">
        <w:rPr>
          <w:rFonts w:eastAsia="Calibri" w:cs="Times New Roman"/>
          <w:szCs w:val="24"/>
        </w:rPr>
        <w:t>et kavramında fark edilmiştir. Lojistiğin m</w:t>
      </w:r>
      <w:r w:rsidRPr="00141629">
        <w:rPr>
          <w:rFonts w:eastAsia="Calibri" w:cs="Times New Roman"/>
          <w:szCs w:val="24"/>
        </w:rPr>
        <w:t>aliyet giderlerin de düşürücü etki gösterdiğ</w:t>
      </w:r>
      <w:r w:rsidR="002D48CC">
        <w:rPr>
          <w:rFonts w:eastAsia="Calibri" w:cs="Times New Roman"/>
          <w:szCs w:val="24"/>
        </w:rPr>
        <w:t xml:space="preserve">i ortaya çıkmaya başlamıştır. Buna göre </w:t>
      </w:r>
      <w:r w:rsidRPr="00141629">
        <w:rPr>
          <w:rFonts w:eastAsia="Calibri" w:cs="Times New Roman"/>
          <w:szCs w:val="24"/>
        </w:rPr>
        <w:t xml:space="preserve">” Lojistik gelişmeler de pazar yapılarıyla ilgili olan müşteri </w:t>
      </w:r>
      <w:r w:rsidRPr="00141629">
        <w:rPr>
          <w:rFonts w:eastAsia="Calibri" w:cs="Times New Roman"/>
          <w:szCs w:val="24"/>
        </w:rPr>
        <w:lastRenderedPageBreak/>
        <w:t>hizmetinin önemi artmış; müşteri hizmetinin iyileştirilmesi, kaliteli ve daha kısa teslimat süreleri alıcıların ortalama stok maliyetlerini ve dolayısıyla maliyetleri düş</w:t>
      </w:r>
      <w:r w:rsidR="000071C7">
        <w:rPr>
          <w:rFonts w:eastAsia="Calibri" w:cs="Times New Roman"/>
          <w:szCs w:val="24"/>
        </w:rPr>
        <w:t xml:space="preserve">üren bir faktör (Erten, 2010: </w:t>
      </w:r>
      <w:r w:rsidRPr="00141629">
        <w:rPr>
          <w:rFonts w:eastAsia="Calibri" w:cs="Times New Roman"/>
          <w:szCs w:val="24"/>
        </w:rPr>
        <w:t xml:space="preserve">59) haline gelmiştir. </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t>Lojistik yönetimi kavramını, kusursuz durumda, en uygun zamanda ve herhangi bir dünya çapındaki müşterinin bulunduğu yerde eksiksiz gönderilerin tam zamanında teslimini yapabilen kuruluşlar, bu kabiliyeti rekabetten, bazen ezici sonuçlar vererek ayırmak için bir araç olarak kulla</w:t>
      </w:r>
      <w:r w:rsidR="006B1FCD">
        <w:rPr>
          <w:rFonts w:eastAsia="Calibri" w:cs="Times New Roman"/>
          <w:szCs w:val="24"/>
        </w:rPr>
        <w:t xml:space="preserve">nabilirler </w:t>
      </w:r>
      <w:r w:rsidR="000071C7">
        <w:rPr>
          <w:rFonts w:eastAsia="Calibri" w:cs="Times New Roman"/>
          <w:szCs w:val="24"/>
        </w:rPr>
        <w:t>(Fugate vd</w:t>
      </w:r>
      <w:proofErr w:type="gramStart"/>
      <w:r w:rsidR="000071C7">
        <w:rPr>
          <w:rFonts w:eastAsia="Calibri" w:cs="Times New Roman"/>
          <w:szCs w:val="24"/>
        </w:rPr>
        <w:t>.,</w:t>
      </w:r>
      <w:proofErr w:type="gramEnd"/>
      <w:r w:rsidR="000071C7">
        <w:rPr>
          <w:rFonts w:eastAsia="Calibri" w:cs="Times New Roman"/>
          <w:szCs w:val="24"/>
        </w:rPr>
        <w:t xml:space="preserve"> 2012: </w:t>
      </w:r>
      <w:r w:rsidRPr="00141629">
        <w:rPr>
          <w:rFonts w:eastAsia="Calibri" w:cs="Times New Roman"/>
          <w:szCs w:val="24"/>
        </w:rPr>
        <w:t>498)</w:t>
      </w:r>
      <w:r w:rsidR="006B1FCD">
        <w:rPr>
          <w:rFonts w:eastAsia="Calibri" w:cs="Times New Roman"/>
          <w:szCs w:val="24"/>
        </w:rPr>
        <w:t>.</w:t>
      </w:r>
    </w:p>
    <w:p w:rsidR="00141629" w:rsidRDefault="00141629" w:rsidP="001164DB">
      <w:pPr>
        <w:spacing w:after="0"/>
        <w:ind w:firstLine="709"/>
        <w:jc w:val="both"/>
        <w:rPr>
          <w:rFonts w:eastAsia="Calibri" w:cs="Times New Roman"/>
          <w:szCs w:val="24"/>
        </w:rPr>
      </w:pPr>
      <w:r w:rsidRPr="00141629">
        <w:rPr>
          <w:rFonts w:eastAsia="Calibri" w:cs="Times New Roman"/>
          <w:szCs w:val="24"/>
        </w:rPr>
        <w:t>Bu duruma örnek olarak ise göçebe yaşam tarzının oluşturduğu kültür, İpek ve Baharat Yolu gibi tarihin önemli ticaret güzergâhlarında edinilmiş deneyimler, çağ açıp çağ kapattıran Kavimler Göçü ol</w:t>
      </w:r>
      <w:r w:rsidR="006B1FCD">
        <w:rPr>
          <w:rFonts w:eastAsia="Calibri" w:cs="Times New Roman"/>
          <w:szCs w:val="24"/>
        </w:rPr>
        <w:t>muştur</w:t>
      </w:r>
      <w:r w:rsidR="000071C7">
        <w:rPr>
          <w:rFonts w:eastAsia="Calibri" w:cs="Times New Roman"/>
          <w:szCs w:val="24"/>
        </w:rPr>
        <w:t xml:space="preserve"> (Acar ve Gürol, 2013: </w:t>
      </w:r>
      <w:r w:rsidRPr="00141629">
        <w:rPr>
          <w:rFonts w:eastAsia="Calibri" w:cs="Times New Roman"/>
          <w:szCs w:val="24"/>
        </w:rPr>
        <w:t>290)</w:t>
      </w:r>
      <w:r w:rsidR="006B1FCD">
        <w:rPr>
          <w:rFonts w:eastAsia="Calibri" w:cs="Times New Roman"/>
          <w:szCs w:val="24"/>
        </w:rPr>
        <w:t>. B</w:t>
      </w:r>
      <w:r w:rsidRPr="00141629">
        <w:rPr>
          <w:rFonts w:eastAsia="Calibri" w:cs="Times New Roman"/>
          <w:szCs w:val="24"/>
        </w:rPr>
        <w:t>u açıdan bakıldığında şu anki süreçte lojistik ve lojistik yönetimi bağlamında konu henüz emekleme aşa</w:t>
      </w:r>
      <w:r w:rsidR="006B1FCD">
        <w:rPr>
          <w:rFonts w:eastAsia="Calibri" w:cs="Times New Roman"/>
          <w:szCs w:val="24"/>
        </w:rPr>
        <w:t>masındadır</w:t>
      </w:r>
      <w:r w:rsidR="000071C7">
        <w:rPr>
          <w:rFonts w:eastAsia="Calibri" w:cs="Times New Roman"/>
          <w:szCs w:val="24"/>
        </w:rPr>
        <w:t xml:space="preserve"> (Derwik vd</w:t>
      </w:r>
      <w:proofErr w:type="gramStart"/>
      <w:r w:rsidR="000071C7">
        <w:rPr>
          <w:rFonts w:eastAsia="Calibri" w:cs="Times New Roman"/>
          <w:szCs w:val="24"/>
        </w:rPr>
        <w:t>.</w:t>
      </w:r>
      <w:r w:rsidRPr="00141629">
        <w:rPr>
          <w:rFonts w:eastAsia="Calibri" w:cs="Times New Roman"/>
          <w:szCs w:val="24"/>
        </w:rPr>
        <w:t>,</w:t>
      </w:r>
      <w:proofErr w:type="gramEnd"/>
      <w:r w:rsidR="000071C7">
        <w:rPr>
          <w:rFonts w:eastAsia="Calibri" w:cs="Times New Roman"/>
          <w:szCs w:val="24"/>
        </w:rPr>
        <w:t xml:space="preserve"> 2016: </w:t>
      </w:r>
      <w:r w:rsidRPr="00141629">
        <w:rPr>
          <w:rFonts w:eastAsia="Calibri" w:cs="Times New Roman"/>
          <w:szCs w:val="24"/>
        </w:rPr>
        <w:t>4820)</w:t>
      </w:r>
      <w:r w:rsidR="006B1FCD">
        <w:rPr>
          <w:rFonts w:eastAsia="Calibri" w:cs="Times New Roman"/>
          <w:szCs w:val="24"/>
        </w:rPr>
        <w:t>.</w:t>
      </w:r>
    </w:p>
    <w:p w:rsidR="002D48CC" w:rsidRPr="00141629" w:rsidRDefault="002D48CC" w:rsidP="001164DB">
      <w:pPr>
        <w:spacing w:after="0"/>
        <w:ind w:firstLine="709"/>
        <w:jc w:val="both"/>
        <w:rPr>
          <w:rFonts w:eastAsia="Calibri" w:cs="Times New Roman"/>
          <w:szCs w:val="24"/>
        </w:rPr>
      </w:pPr>
      <w:r w:rsidRPr="00141629">
        <w:rPr>
          <w:rFonts w:eastAsia="Calibri" w:cs="Times New Roman"/>
          <w:szCs w:val="24"/>
        </w:rPr>
        <w:t>Gelişmeleri emeklemek olarak değerlendiren yazarların fik</w:t>
      </w:r>
      <w:r>
        <w:rPr>
          <w:rFonts w:eastAsia="Calibri" w:cs="Times New Roman"/>
          <w:szCs w:val="24"/>
        </w:rPr>
        <w:t>irlerine zıt olarak çağdaş kavramını, Band</w:t>
      </w:r>
      <w:r w:rsidRPr="002D48CC">
        <w:rPr>
          <w:rFonts w:eastAsia="Calibri" w:cs="Times New Roman"/>
          <w:szCs w:val="24"/>
        </w:rPr>
        <w:t>a</w:t>
      </w:r>
      <w:r>
        <w:rPr>
          <w:rFonts w:eastAsia="Calibri" w:cs="Times New Roman"/>
          <w:szCs w:val="24"/>
        </w:rPr>
        <w:t>r</w:t>
      </w:r>
      <w:r w:rsidRPr="002D48CC">
        <w:rPr>
          <w:rFonts w:eastAsia="Calibri" w:cs="Times New Roman"/>
          <w:szCs w:val="24"/>
        </w:rPr>
        <w:t>a ve arkadaşları (2015:162)’na göre “Çağdaş lojistik, nakliye, bilgi akışı ve yenilik kombinasyonu ve firmaların yoğunlaşması ve entegrasyonu ile pazarı ve piyasadaki her işletmeyi yönlendiren, yeni çerçeveli ve küresel bir ortamda çalışır.”</w:t>
      </w:r>
    </w:p>
    <w:p w:rsidR="00141629" w:rsidRPr="00141629" w:rsidRDefault="002D48CC" w:rsidP="001164DB">
      <w:pPr>
        <w:spacing w:after="0"/>
        <w:ind w:firstLine="709"/>
        <w:jc w:val="both"/>
        <w:rPr>
          <w:rFonts w:eastAsia="Calibri" w:cs="Times New Roman"/>
          <w:szCs w:val="24"/>
        </w:rPr>
      </w:pPr>
      <w:r>
        <w:rPr>
          <w:rFonts w:eastAsia="Calibri" w:cs="Times New Roman"/>
          <w:szCs w:val="24"/>
        </w:rPr>
        <w:t>Dolayısıyla, f</w:t>
      </w:r>
      <w:r w:rsidR="00141629" w:rsidRPr="00141629">
        <w:rPr>
          <w:rFonts w:eastAsia="Calibri" w:cs="Times New Roman"/>
          <w:szCs w:val="24"/>
        </w:rPr>
        <w:t>irmalar için de lojistik yönetimi her geçen gün önem kazanmakta ve lojistik, maliyet ve hizmet avantajları sağlayan anahtar unsurlardan biri haline d</w:t>
      </w:r>
      <w:r w:rsidR="000071C7">
        <w:rPr>
          <w:rFonts w:eastAsia="Calibri" w:cs="Times New Roman"/>
          <w:szCs w:val="24"/>
        </w:rPr>
        <w:t>önüşmektedir (Özalp vd</w:t>
      </w:r>
      <w:proofErr w:type="gramStart"/>
      <w:r w:rsidR="000071C7">
        <w:rPr>
          <w:rFonts w:eastAsia="Calibri" w:cs="Times New Roman"/>
          <w:szCs w:val="24"/>
        </w:rPr>
        <w:t>.,</w:t>
      </w:r>
      <w:proofErr w:type="gramEnd"/>
      <w:r w:rsidR="000071C7">
        <w:rPr>
          <w:rFonts w:eastAsia="Calibri" w:cs="Times New Roman"/>
          <w:szCs w:val="24"/>
        </w:rPr>
        <w:t xml:space="preserve"> 2010: </w:t>
      </w:r>
      <w:r w:rsidR="00141629" w:rsidRPr="00141629">
        <w:rPr>
          <w:rFonts w:eastAsia="Calibri" w:cs="Times New Roman"/>
          <w:szCs w:val="24"/>
        </w:rPr>
        <w:t>38)</w:t>
      </w:r>
      <w:r w:rsidR="006B1FCD">
        <w:rPr>
          <w:rFonts w:eastAsia="Calibri" w:cs="Times New Roman"/>
          <w:szCs w:val="24"/>
        </w:rPr>
        <w:t>.</w:t>
      </w:r>
      <w:r>
        <w:rPr>
          <w:rFonts w:eastAsia="Calibri" w:cs="Times New Roman"/>
          <w:szCs w:val="24"/>
        </w:rPr>
        <w:t xml:space="preserve"> Lojistik faaliyetleri</w:t>
      </w:r>
      <w:r w:rsidR="00141629" w:rsidRPr="00141629">
        <w:rPr>
          <w:rFonts w:eastAsia="Calibri" w:cs="Times New Roman"/>
          <w:szCs w:val="24"/>
        </w:rPr>
        <w:t xml:space="preserve"> akılcı fikirlerle yönetildiğin</w:t>
      </w:r>
      <w:r>
        <w:rPr>
          <w:rFonts w:eastAsia="Calibri" w:cs="Times New Roman"/>
          <w:szCs w:val="24"/>
        </w:rPr>
        <w:t>de</w:t>
      </w:r>
      <w:r w:rsidR="00141629" w:rsidRPr="00141629">
        <w:rPr>
          <w:rFonts w:eastAsia="Calibri" w:cs="Times New Roman"/>
          <w:szCs w:val="24"/>
        </w:rPr>
        <w:t xml:space="preserve"> maliyetleri azaltabilir ve rekabet gücünü artırabilir. </w:t>
      </w:r>
    </w:p>
    <w:p w:rsidR="00141629" w:rsidRDefault="00141629" w:rsidP="001164DB">
      <w:pPr>
        <w:spacing w:after="0"/>
        <w:ind w:firstLine="709"/>
        <w:jc w:val="both"/>
        <w:rPr>
          <w:rFonts w:eastAsia="Calibri" w:cs="Times New Roman"/>
          <w:szCs w:val="24"/>
        </w:rPr>
      </w:pPr>
      <w:r w:rsidRPr="00141629">
        <w:rPr>
          <w:rFonts w:eastAsia="Calibri" w:cs="Times New Roman"/>
          <w:szCs w:val="24"/>
        </w:rPr>
        <w:t xml:space="preserve">Lojistik maliyetlerin de etkin lojistik yönetimi ile kaliteden ödün vermeden, en yüksek müşteri memnuniyetine ulaşılması mümkündür. Müşteri memnuniyeti, “lojistik süreç çıktısı” olarak tanımlandığı </w:t>
      </w:r>
      <w:r w:rsidR="000071C7">
        <w:rPr>
          <w:rFonts w:eastAsia="Calibri" w:cs="Times New Roman"/>
          <w:szCs w:val="24"/>
        </w:rPr>
        <w:t>(Tokay vd</w:t>
      </w:r>
      <w:proofErr w:type="gramStart"/>
      <w:r w:rsidR="000071C7">
        <w:rPr>
          <w:rFonts w:eastAsia="Calibri" w:cs="Times New Roman"/>
          <w:szCs w:val="24"/>
        </w:rPr>
        <w:t>.,</w:t>
      </w:r>
      <w:proofErr w:type="gramEnd"/>
      <w:r w:rsidR="000071C7">
        <w:rPr>
          <w:rFonts w:eastAsia="Calibri" w:cs="Times New Roman"/>
          <w:szCs w:val="24"/>
        </w:rPr>
        <w:t xml:space="preserve"> 2011: </w:t>
      </w:r>
      <w:r w:rsidRPr="00141629">
        <w:rPr>
          <w:rFonts w:eastAsia="Calibri" w:cs="Times New Roman"/>
          <w:szCs w:val="24"/>
        </w:rPr>
        <w:t>226) denklemler de lojistik yönetimi kavramının ne kadar önemli olduğu sonucuna varılmaktadır.</w:t>
      </w:r>
    </w:p>
    <w:p w:rsidR="002D48CC" w:rsidRPr="00141629" w:rsidRDefault="002D48CC" w:rsidP="001164DB">
      <w:pPr>
        <w:spacing w:after="0"/>
        <w:ind w:firstLine="709"/>
        <w:jc w:val="both"/>
        <w:rPr>
          <w:rFonts w:eastAsia="Calibri" w:cs="Times New Roman"/>
          <w:szCs w:val="24"/>
        </w:rPr>
      </w:pPr>
      <w:r w:rsidRPr="002D48CC">
        <w:rPr>
          <w:rFonts w:eastAsia="Calibri" w:cs="Times New Roman"/>
          <w:szCs w:val="24"/>
        </w:rPr>
        <w:t xml:space="preserve">Lojistik yönetimine farklı bir bakış açısıyla yaklaşan Duman (2012: 13), “lojistik felsefesi altında yatan düşünce, geçmişte çok sık görüldüğü gibi malzeme akışını birbirinden bağımsız aktiviteler olarak yönetmektense, kaynaktan kullanıcıya kadar olan malzeme akışını entegre tek bir sistem olarak planlamak ve koordine etmektir.’’ </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t>Türkiye’nin son 10 yıllık lojistik performansı incelediğinde; genel olarak lojistik performans puanları ile alt bileşenlerin tamamında bir gelişme, ilerleme söz konusud</w:t>
      </w:r>
      <w:r w:rsidR="000071C7">
        <w:rPr>
          <w:rFonts w:eastAsia="Calibri" w:cs="Times New Roman"/>
          <w:szCs w:val="24"/>
        </w:rPr>
        <w:t xml:space="preserve">ur (Yapraklı ve Ünalan, 2017: </w:t>
      </w:r>
      <w:r w:rsidRPr="00141629">
        <w:rPr>
          <w:rFonts w:eastAsia="Calibri" w:cs="Times New Roman"/>
          <w:szCs w:val="24"/>
        </w:rPr>
        <w:t>603)</w:t>
      </w:r>
      <w:r w:rsidR="006B1FCD">
        <w:rPr>
          <w:rFonts w:eastAsia="Calibri" w:cs="Times New Roman"/>
          <w:szCs w:val="24"/>
        </w:rPr>
        <w:t>.</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lastRenderedPageBreak/>
        <w:t>Bu gelişmeler ışığında, etkin ve verimli lojistik yönetimi için lojistik sistemlerinin, insan yapımı veya doğal olabilecek pek çok faktör korunması gerekmektedir. Afetler bu açıdan bakıldığında sadece normal lojistik operasyonlarında aksamalara neden olmakla kalmaksızın aynı zamanda acil ihtiyaçların ulaşımını, yardıma ihtiyacı olan insanlara yardımların dağıtımı ve acil durum lojistik yönetimi için de tehdit ar</w:t>
      </w:r>
      <w:r w:rsidR="006B1FCD">
        <w:rPr>
          <w:rFonts w:eastAsia="Calibri" w:cs="Times New Roman"/>
          <w:szCs w:val="24"/>
        </w:rPr>
        <w:t>z etmektedir</w:t>
      </w:r>
      <w:r w:rsidR="000071C7">
        <w:rPr>
          <w:rFonts w:eastAsia="Calibri" w:cs="Times New Roman"/>
          <w:szCs w:val="24"/>
        </w:rPr>
        <w:t xml:space="preserve"> (Choi vd</w:t>
      </w:r>
      <w:proofErr w:type="gramStart"/>
      <w:r w:rsidR="000071C7">
        <w:rPr>
          <w:rFonts w:eastAsia="Calibri" w:cs="Times New Roman"/>
          <w:szCs w:val="24"/>
        </w:rPr>
        <w:t>.,</w:t>
      </w:r>
      <w:proofErr w:type="gramEnd"/>
      <w:r w:rsidR="000071C7">
        <w:rPr>
          <w:rFonts w:eastAsia="Calibri" w:cs="Times New Roman"/>
          <w:szCs w:val="24"/>
        </w:rPr>
        <w:t xml:space="preserve"> 2016: </w:t>
      </w:r>
      <w:r w:rsidRPr="00141629">
        <w:rPr>
          <w:rFonts w:eastAsia="Calibri" w:cs="Times New Roman"/>
          <w:szCs w:val="24"/>
        </w:rPr>
        <w:t>1-3</w:t>
      </w:r>
      <w:r w:rsidR="00D8112D">
        <w:rPr>
          <w:rFonts w:eastAsia="Calibri" w:cs="Times New Roman"/>
          <w:szCs w:val="24"/>
        </w:rPr>
        <w:t>).</w:t>
      </w:r>
      <w:r w:rsidRPr="00141629">
        <w:rPr>
          <w:rFonts w:eastAsia="Calibri" w:cs="Times New Roman"/>
          <w:szCs w:val="24"/>
        </w:rPr>
        <w:t xml:space="preserve"> </w:t>
      </w:r>
    </w:p>
    <w:p w:rsidR="00141629" w:rsidRPr="00141629" w:rsidRDefault="00141629" w:rsidP="001164DB">
      <w:pPr>
        <w:spacing w:after="0"/>
        <w:ind w:firstLine="709"/>
        <w:jc w:val="both"/>
        <w:rPr>
          <w:rFonts w:eastAsia="Calibri" w:cs="Times New Roman"/>
          <w:szCs w:val="24"/>
        </w:rPr>
      </w:pPr>
      <w:r w:rsidRPr="00141629">
        <w:rPr>
          <w:rFonts w:eastAsia="Calibri" w:cs="Times New Roman"/>
          <w:szCs w:val="24"/>
        </w:rPr>
        <w:t xml:space="preserve">Bu önemli kavram afetler, afet yönetimi ve insani yardım vb. olgular için de önemini artırarak devam etmektedir. Ancak lojistik etkinliklerin devamı için etkin ve verimli bir afet yönetimi gerekli </w:t>
      </w:r>
      <w:r w:rsidR="00D8112D">
        <w:rPr>
          <w:rFonts w:eastAsia="Calibri" w:cs="Times New Roman"/>
          <w:szCs w:val="24"/>
        </w:rPr>
        <w:t xml:space="preserve">olmasına karşılık, </w:t>
      </w:r>
      <w:r w:rsidRPr="00141629">
        <w:rPr>
          <w:rFonts w:eastAsia="Calibri" w:cs="Times New Roman"/>
          <w:szCs w:val="24"/>
        </w:rPr>
        <w:t>pastanın büyük pa</w:t>
      </w:r>
      <w:r w:rsidR="00D8112D">
        <w:rPr>
          <w:rFonts w:eastAsia="Calibri" w:cs="Times New Roman"/>
          <w:szCs w:val="24"/>
        </w:rPr>
        <w:t>yının da lojistik süreçlere aittir.</w:t>
      </w:r>
    </w:p>
    <w:p w:rsidR="005D0EA4" w:rsidRDefault="00141629" w:rsidP="001164DB">
      <w:pPr>
        <w:spacing w:after="0"/>
        <w:ind w:firstLine="709"/>
        <w:jc w:val="both"/>
        <w:rPr>
          <w:rFonts w:eastAsia="Calibri" w:cs="Times New Roman"/>
          <w:szCs w:val="24"/>
        </w:rPr>
      </w:pPr>
      <w:r w:rsidRPr="00141629">
        <w:rPr>
          <w:rFonts w:eastAsia="Calibri" w:cs="Times New Roman"/>
          <w:szCs w:val="24"/>
        </w:rPr>
        <w:t xml:space="preserve">Lojistik kavramı ve afet kavramlarının bu denli iç içe durumunun tespitinin ardından bir daha ki bölümün afet yönetimi kavramının incelenmesi uygun görülmüş ve ikinci bölümde afet yönetimi kavramı içeresinde lojistik kavramının yeri belirlenmeye çalışılmıştır. </w:t>
      </w:r>
    </w:p>
    <w:p w:rsidR="00D44D9E" w:rsidRPr="00141629" w:rsidRDefault="00D44D9E" w:rsidP="001164DB">
      <w:pPr>
        <w:spacing w:after="0"/>
        <w:ind w:firstLine="709"/>
        <w:jc w:val="both"/>
        <w:rPr>
          <w:rFonts w:eastAsia="Calibri" w:cs="Times New Roman"/>
          <w:szCs w:val="24"/>
        </w:rPr>
      </w:pPr>
    </w:p>
    <w:p w:rsidR="00141629" w:rsidRPr="00667874" w:rsidRDefault="00141629" w:rsidP="00155881">
      <w:pPr>
        <w:pStyle w:val="Balk2"/>
      </w:pPr>
      <w:bookmarkStart w:id="76" w:name="_Toc520960776"/>
      <w:r w:rsidRPr="00667874">
        <w:t xml:space="preserve">Bölüm </w:t>
      </w:r>
      <w:r w:rsidR="00E74128" w:rsidRPr="00667874">
        <w:t>Ç</w:t>
      </w:r>
      <w:r w:rsidRPr="00667874">
        <w:t>ıktısı</w:t>
      </w:r>
      <w:bookmarkEnd w:id="76"/>
      <w:r w:rsidRPr="00667874">
        <w:t xml:space="preserve"> </w:t>
      </w:r>
    </w:p>
    <w:p w:rsidR="00D8112D" w:rsidRPr="00D8112D" w:rsidRDefault="00D8112D" w:rsidP="001164DB">
      <w:pPr>
        <w:spacing w:after="0"/>
        <w:ind w:firstLine="709"/>
        <w:jc w:val="both"/>
        <w:rPr>
          <w:rFonts w:eastAsia="Calibri" w:cs="Times New Roman"/>
          <w:szCs w:val="24"/>
        </w:rPr>
      </w:pPr>
      <w:r w:rsidRPr="00D8112D">
        <w:rPr>
          <w:rFonts w:eastAsia="Calibri" w:cs="Times New Roman"/>
          <w:szCs w:val="24"/>
        </w:rPr>
        <w:t xml:space="preserve">Birinci bölüm kapsamında lojistik kavramı derinlemesine irdelenmiştir. Bu kapsamda önemli noktalar tespit edilmeye çalışılmıştır. Farkındalık oluşturulmaya çalışılan bu kavram daha sonrasında afet yönetimi kavramı ile harmanlanacaktır. Bu bölümde tartışılan lojistik kavramının afet alanında önemli özellikleri vardı ve bu bölümün tartışılmasıyla aşağıda verilen huşulara dikkat çekilmeye çalışmıştır: </w:t>
      </w:r>
    </w:p>
    <w:p w:rsidR="00141629" w:rsidRDefault="009B2777" w:rsidP="008A1BE3">
      <w:pPr>
        <w:spacing w:after="0"/>
        <w:ind w:firstLine="709"/>
        <w:jc w:val="both"/>
        <w:rPr>
          <w:rFonts w:eastAsia="Calibri" w:cs="Times New Roman"/>
          <w:szCs w:val="24"/>
        </w:rPr>
      </w:pPr>
      <w:r>
        <w:rPr>
          <w:rFonts w:eastAsia="Calibri" w:cs="Times New Roman"/>
          <w:szCs w:val="24"/>
        </w:rPr>
        <w:t xml:space="preserve">1) </w:t>
      </w:r>
      <w:r w:rsidR="0016112C">
        <w:rPr>
          <w:rFonts w:eastAsia="Calibri" w:cs="Times New Roman"/>
          <w:szCs w:val="24"/>
        </w:rPr>
        <w:t xml:space="preserve">Malzeme yönetimi ve envanter oluşturma gibi lojistik kavramların, afet öncesi, anı ve sonrasında kapladığı yerin büyüklüğü, </w:t>
      </w:r>
    </w:p>
    <w:p w:rsidR="0016112C" w:rsidRDefault="009B2777" w:rsidP="008A1BE3">
      <w:pPr>
        <w:spacing w:after="0"/>
        <w:ind w:firstLine="709"/>
        <w:jc w:val="both"/>
        <w:rPr>
          <w:rFonts w:eastAsia="Calibri" w:cs="Times New Roman"/>
          <w:szCs w:val="24"/>
        </w:rPr>
      </w:pPr>
      <w:r>
        <w:rPr>
          <w:rFonts w:eastAsia="Calibri" w:cs="Times New Roman"/>
          <w:szCs w:val="24"/>
        </w:rPr>
        <w:t xml:space="preserve">2) </w:t>
      </w:r>
      <w:r w:rsidR="0016112C">
        <w:rPr>
          <w:rFonts w:eastAsia="Calibri" w:cs="Times New Roman"/>
          <w:szCs w:val="24"/>
        </w:rPr>
        <w:t>Depo yeri seçimi, inşa edilen depolara malzeme yerleş</w:t>
      </w:r>
      <w:r w:rsidR="00C30003">
        <w:rPr>
          <w:rFonts w:eastAsia="Calibri" w:cs="Times New Roman"/>
          <w:szCs w:val="24"/>
        </w:rPr>
        <w:t>tirilmesi</w:t>
      </w:r>
      <w:r w:rsidR="0016112C">
        <w:rPr>
          <w:rFonts w:eastAsia="Calibri" w:cs="Times New Roman"/>
          <w:szCs w:val="24"/>
        </w:rPr>
        <w:t>, malzeme temini, malzemelerin bakım ve idaresi konusu,</w:t>
      </w:r>
    </w:p>
    <w:p w:rsidR="00C30003" w:rsidRDefault="009B2777" w:rsidP="008A1BE3">
      <w:pPr>
        <w:spacing w:after="0"/>
        <w:ind w:firstLine="709"/>
        <w:jc w:val="both"/>
        <w:rPr>
          <w:rFonts w:eastAsia="Calibri" w:cs="Times New Roman"/>
          <w:szCs w:val="24"/>
        </w:rPr>
      </w:pPr>
      <w:r>
        <w:rPr>
          <w:rFonts w:eastAsia="Calibri" w:cs="Times New Roman"/>
          <w:szCs w:val="24"/>
        </w:rPr>
        <w:t xml:space="preserve">3) </w:t>
      </w:r>
      <w:r w:rsidR="00C30003">
        <w:rPr>
          <w:rFonts w:eastAsia="Calibri" w:cs="Times New Roman"/>
          <w:szCs w:val="24"/>
        </w:rPr>
        <w:t>Talep tahmini ve müşteri memnuniyeti konularının afet anında yönetim alanında kalite üzerindeki tartılamaz artırıcı etkisi,</w:t>
      </w:r>
    </w:p>
    <w:p w:rsidR="009B2777" w:rsidRDefault="009B2777" w:rsidP="008A1BE3">
      <w:pPr>
        <w:spacing w:after="0"/>
        <w:ind w:firstLine="709"/>
        <w:jc w:val="both"/>
        <w:rPr>
          <w:rFonts w:eastAsia="Calibri" w:cs="Times New Roman"/>
          <w:szCs w:val="24"/>
        </w:rPr>
      </w:pPr>
      <w:r>
        <w:rPr>
          <w:rFonts w:eastAsia="Calibri" w:cs="Times New Roman"/>
          <w:szCs w:val="24"/>
        </w:rPr>
        <w:t>4) Ulaştırma ve dağıtım faaliyetlerinin afet yönetimi alanında önemli oluşu ve lojistik kavramına duyulan ihtiyaç,</w:t>
      </w:r>
    </w:p>
    <w:p w:rsidR="00D149D9" w:rsidRDefault="009B2777" w:rsidP="008A1BE3">
      <w:pPr>
        <w:spacing w:after="0"/>
        <w:ind w:firstLine="709"/>
        <w:jc w:val="both"/>
        <w:rPr>
          <w:rFonts w:eastAsia="Calibri" w:cs="Times New Roman"/>
          <w:szCs w:val="24"/>
        </w:rPr>
      </w:pPr>
      <w:r>
        <w:rPr>
          <w:rFonts w:eastAsia="Calibri" w:cs="Times New Roman"/>
          <w:szCs w:val="24"/>
        </w:rPr>
        <w:t xml:space="preserve">5) Güzergâh tahmini, malzemelerin paketlenmesi, konteyner kullanımı, yol seçimi, sıfırıncı saniye operasyon özelliklerinin ve malzeme akışının hızı gibi spesifik </w:t>
      </w:r>
      <w:r>
        <w:rPr>
          <w:rFonts w:eastAsia="Calibri" w:cs="Times New Roman"/>
          <w:szCs w:val="24"/>
        </w:rPr>
        <w:lastRenderedPageBreak/>
        <w:t>konular üzerinde lojistik kavramının afet yönetim alanın katkısı afet lojistik yönetimi kavramının altını dolduran ve kavramın önemi oluşturan o</w:t>
      </w:r>
      <w:r w:rsidR="00C2495E">
        <w:rPr>
          <w:rFonts w:eastAsia="Calibri" w:cs="Times New Roman"/>
          <w:szCs w:val="24"/>
        </w:rPr>
        <w:t>lgular olarak tespit edilmiştir</w:t>
      </w:r>
      <w:bookmarkStart w:id="77" w:name="_Toc512208078"/>
      <w:r w:rsidR="00C2495E">
        <w:rPr>
          <w:rFonts w:eastAsia="Calibri" w:cs="Times New Roman"/>
          <w:szCs w:val="24"/>
        </w:rPr>
        <w:t>.</w:t>
      </w: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E9547D" w:rsidRDefault="00E9547D" w:rsidP="001164DB">
      <w:pPr>
        <w:spacing w:after="0"/>
        <w:jc w:val="both"/>
        <w:rPr>
          <w:rFonts w:eastAsia="Calibri" w:cs="Times New Roman"/>
          <w:szCs w:val="24"/>
        </w:rPr>
      </w:pPr>
    </w:p>
    <w:p w:rsidR="00E9547D" w:rsidRDefault="00E9547D" w:rsidP="001164DB">
      <w:pPr>
        <w:spacing w:after="0"/>
        <w:jc w:val="both"/>
        <w:rPr>
          <w:rFonts w:eastAsia="Calibri" w:cs="Times New Roman"/>
          <w:szCs w:val="24"/>
        </w:rPr>
      </w:pPr>
    </w:p>
    <w:p w:rsidR="00E9547D" w:rsidRDefault="00E9547D" w:rsidP="001164DB">
      <w:pPr>
        <w:spacing w:after="0"/>
        <w:jc w:val="both"/>
        <w:rPr>
          <w:rFonts w:eastAsia="Calibri" w:cs="Times New Roman"/>
          <w:szCs w:val="24"/>
        </w:rPr>
      </w:pPr>
    </w:p>
    <w:p w:rsidR="00E9547D" w:rsidRDefault="00E9547D" w:rsidP="001164DB">
      <w:pPr>
        <w:spacing w:after="0"/>
        <w:jc w:val="both"/>
        <w:rPr>
          <w:rFonts w:eastAsia="Calibri" w:cs="Times New Roman"/>
          <w:szCs w:val="24"/>
        </w:rPr>
      </w:pPr>
    </w:p>
    <w:p w:rsidR="00E9547D" w:rsidRDefault="00E9547D" w:rsidP="001164DB">
      <w:pPr>
        <w:spacing w:after="0"/>
        <w:jc w:val="both"/>
        <w:rPr>
          <w:rFonts w:eastAsia="Calibri" w:cs="Times New Roman"/>
          <w:szCs w:val="24"/>
        </w:rPr>
      </w:pPr>
    </w:p>
    <w:p w:rsidR="00E9547D" w:rsidRDefault="00E9547D" w:rsidP="001164DB">
      <w:pPr>
        <w:spacing w:after="0"/>
        <w:jc w:val="both"/>
        <w:rPr>
          <w:rFonts w:eastAsia="Calibri" w:cs="Times New Roman"/>
          <w:szCs w:val="24"/>
        </w:rPr>
      </w:pPr>
    </w:p>
    <w:p w:rsidR="00D44D9E" w:rsidRDefault="00D44D9E" w:rsidP="001164DB">
      <w:pPr>
        <w:spacing w:after="0"/>
        <w:jc w:val="both"/>
        <w:rPr>
          <w:rFonts w:eastAsia="Calibri" w:cs="Times New Roman"/>
          <w:szCs w:val="24"/>
        </w:rPr>
      </w:pPr>
    </w:p>
    <w:p w:rsidR="00281D64" w:rsidRDefault="00281D64" w:rsidP="001164DB">
      <w:pPr>
        <w:spacing w:after="0"/>
        <w:jc w:val="both"/>
        <w:rPr>
          <w:rFonts w:eastAsia="Calibri" w:cs="Times New Roman"/>
          <w:szCs w:val="24"/>
        </w:rPr>
        <w:sectPr w:rsidR="00281D64" w:rsidSect="00BB7C9D">
          <w:pgSz w:w="11906" w:h="16838"/>
          <w:pgMar w:top="1701" w:right="1134" w:bottom="1701" w:left="2268" w:header="709" w:footer="709" w:gutter="0"/>
          <w:pgNumType w:start="1"/>
          <w:cols w:space="708"/>
          <w:titlePg/>
          <w:docGrid w:linePitch="360"/>
        </w:sectPr>
      </w:pPr>
    </w:p>
    <w:p w:rsidR="008A1BE3" w:rsidRDefault="00C2495E" w:rsidP="008A1BE3">
      <w:pPr>
        <w:spacing w:after="0"/>
        <w:jc w:val="center"/>
        <w:rPr>
          <w:b/>
        </w:rPr>
      </w:pPr>
      <w:r>
        <w:rPr>
          <w:b/>
        </w:rPr>
        <w:lastRenderedPageBreak/>
        <w:t xml:space="preserve"> </w:t>
      </w:r>
    </w:p>
    <w:p w:rsidR="008A1BE3" w:rsidRDefault="008A1BE3" w:rsidP="008A1BE3">
      <w:pPr>
        <w:spacing w:after="0"/>
        <w:jc w:val="center"/>
        <w:rPr>
          <w:b/>
        </w:rPr>
      </w:pPr>
    </w:p>
    <w:p w:rsidR="009B2777" w:rsidRDefault="00C2495E" w:rsidP="006254DB">
      <w:pPr>
        <w:spacing w:after="0"/>
        <w:jc w:val="center"/>
        <w:rPr>
          <w:b/>
        </w:rPr>
      </w:pPr>
      <w:r>
        <w:rPr>
          <w:b/>
        </w:rPr>
        <w:t xml:space="preserve">      </w:t>
      </w:r>
      <w:r w:rsidR="007B39D3" w:rsidRPr="009B2777">
        <w:rPr>
          <w:b/>
        </w:rPr>
        <w:t>İKİNCİ</w:t>
      </w:r>
      <w:r w:rsidR="000F513A" w:rsidRPr="009B2777">
        <w:rPr>
          <w:b/>
        </w:rPr>
        <w:t xml:space="preserve"> BÖLÜM</w:t>
      </w:r>
      <w:bookmarkEnd w:id="77"/>
    </w:p>
    <w:p w:rsidR="00D44D9E" w:rsidRDefault="00D44D9E" w:rsidP="006254DB">
      <w:pPr>
        <w:pStyle w:val="Balk1"/>
        <w:rPr>
          <w:rFonts w:eastAsia="Calibri" w:cs="Times New Roman"/>
          <w:b w:val="0"/>
          <w:bCs w:val="0"/>
          <w:szCs w:val="24"/>
        </w:rPr>
      </w:pPr>
      <w:bookmarkStart w:id="78" w:name="_Toc512208079"/>
    </w:p>
    <w:p w:rsidR="00564EED" w:rsidRPr="0045273C" w:rsidRDefault="00E74128" w:rsidP="0045273C">
      <w:pPr>
        <w:pStyle w:val="Balk1"/>
        <w:numPr>
          <w:ilvl w:val="0"/>
          <w:numId w:val="44"/>
        </w:numPr>
      </w:pPr>
      <w:bookmarkStart w:id="79" w:name="_Toc520960777"/>
      <w:r w:rsidRPr="0045273C">
        <w:t xml:space="preserve">AFET </w:t>
      </w:r>
      <w:r w:rsidR="000F513A" w:rsidRPr="0045273C">
        <w:t>YÖNETİMİ</w:t>
      </w:r>
      <w:bookmarkEnd w:id="78"/>
      <w:bookmarkEnd w:id="79"/>
    </w:p>
    <w:p w:rsidR="00E74128" w:rsidRDefault="00E74128" w:rsidP="008A1BE3">
      <w:pPr>
        <w:spacing w:after="0"/>
        <w:ind w:firstLine="709"/>
        <w:jc w:val="both"/>
        <w:rPr>
          <w:rFonts w:eastAsia="Calibri" w:cs="Times New Roman"/>
          <w:szCs w:val="24"/>
        </w:rPr>
      </w:pPr>
      <w:r w:rsidRPr="00E74128">
        <w:rPr>
          <w:rFonts w:eastAsia="Calibri" w:cs="Times New Roman"/>
          <w:szCs w:val="24"/>
        </w:rPr>
        <w:t>Bu bölümde afet terminolojisinde önem arz eden temel kavramlara değinilmiş, afet kavramı tanımlanmaya çalışılmıştır.</w:t>
      </w:r>
      <w:r w:rsidRPr="00E74128">
        <w:rPr>
          <w:rFonts w:eastAsia="Calibri" w:cs="Times New Roman"/>
          <w:b/>
          <w:color w:val="222222"/>
          <w:szCs w:val="24"/>
        </w:rPr>
        <w:t xml:space="preserve"> </w:t>
      </w:r>
      <w:r w:rsidRPr="00E74128">
        <w:rPr>
          <w:rFonts w:eastAsia="Calibri" w:cs="Times New Roman"/>
          <w:color w:val="222222"/>
          <w:szCs w:val="24"/>
        </w:rPr>
        <w:t xml:space="preserve">Afet olarak adlandırılan doğal ve insani kaynaklı olaylar adlı başlık altında afet denilen olaylar toparlanmış,  </w:t>
      </w:r>
      <w:r w:rsidRPr="00E74128">
        <w:rPr>
          <w:rFonts w:eastAsia="Calibri" w:cs="Times New Roman"/>
          <w:szCs w:val="24"/>
        </w:rPr>
        <w:t>afet kavramını oluşturan etkenler şeklinde adlandırılan alt başlıkta afet kavramı öğelerine ayrıştırılmıştır. Afet yönetimi kavramının tarihsel gelişimine değinilmesi ve akabinde afet yönetimi kavramı ve aşamaları incelendikten sonra uluslararası afet yönetimi kavramının oluşum aşamalarına değinilmiştir.</w:t>
      </w:r>
    </w:p>
    <w:p w:rsidR="008A1BE3" w:rsidRPr="00E74128" w:rsidRDefault="008A1BE3" w:rsidP="008A1BE3">
      <w:pPr>
        <w:spacing w:after="0"/>
        <w:ind w:firstLine="709"/>
        <w:jc w:val="both"/>
        <w:rPr>
          <w:rFonts w:eastAsia="Calibri" w:cs="Times New Roman"/>
          <w:b/>
          <w:sz w:val="28"/>
          <w:szCs w:val="28"/>
        </w:rPr>
      </w:pPr>
    </w:p>
    <w:p w:rsidR="00E74128" w:rsidRPr="0045273C" w:rsidRDefault="00E74128" w:rsidP="00155881">
      <w:pPr>
        <w:pStyle w:val="Balk2"/>
      </w:pPr>
      <w:bookmarkStart w:id="80" w:name="_Toc520960778"/>
      <w:r w:rsidRPr="0045273C">
        <w:t>Temel Kavramlar</w:t>
      </w:r>
      <w:bookmarkEnd w:id="80"/>
      <w:r w:rsidRPr="0045273C">
        <w:t xml:space="preserve"> </w:t>
      </w:r>
    </w:p>
    <w:p w:rsidR="00E76702" w:rsidRDefault="00E76702" w:rsidP="008A1BE3">
      <w:pPr>
        <w:spacing w:after="0"/>
        <w:ind w:firstLine="709"/>
        <w:jc w:val="both"/>
        <w:rPr>
          <w:rFonts w:eastAsia="Calibri" w:cs="Times New Roman"/>
          <w:szCs w:val="24"/>
        </w:rPr>
      </w:pPr>
      <w:r w:rsidRPr="00E76702">
        <w:rPr>
          <w:rFonts w:eastAsia="Calibri" w:cs="Times New Roman"/>
          <w:szCs w:val="24"/>
        </w:rPr>
        <w:t>Çalışmada öncelikle</w:t>
      </w:r>
      <w:r>
        <w:rPr>
          <w:rFonts w:eastAsia="Calibri" w:cs="Times New Roman"/>
          <w:szCs w:val="24"/>
        </w:rPr>
        <w:t xml:space="preserve"> afet yönetimi alanında rol oy</w:t>
      </w:r>
      <w:r w:rsidRPr="00E76702">
        <w:rPr>
          <w:rFonts w:eastAsia="Calibri" w:cs="Times New Roman"/>
          <w:szCs w:val="24"/>
        </w:rPr>
        <w:t>nayan kavramlar açıklanmaktadır.</w:t>
      </w:r>
    </w:p>
    <w:p w:rsidR="008A1BE3" w:rsidRPr="00E76702" w:rsidRDefault="008A1BE3" w:rsidP="008A1BE3">
      <w:pPr>
        <w:spacing w:after="0"/>
        <w:ind w:firstLine="709"/>
        <w:jc w:val="both"/>
        <w:rPr>
          <w:rFonts w:eastAsia="Calibri" w:cs="Times New Roman"/>
          <w:szCs w:val="24"/>
        </w:rPr>
      </w:pPr>
    </w:p>
    <w:p w:rsidR="00202E59" w:rsidRDefault="00202E59" w:rsidP="0045273C">
      <w:pPr>
        <w:pStyle w:val="Balk3"/>
      </w:pPr>
      <w:bookmarkStart w:id="81" w:name="_Toc520960779"/>
      <w:r>
        <w:t>Tehlike</w:t>
      </w:r>
      <w:bookmarkEnd w:id="81"/>
    </w:p>
    <w:p w:rsidR="00E74128" w:rsidRDefault="00E74128" w:rsidP="00D44D9E">
      <w:pPr>
        <w:spacing w:after="0"/>
        <w:ind w:firstLine="709"/>
        <w:jc w:val="both"/>
        <w:rPr>
          <w:rFonts w:eastAsia="Calibri" w:cs="Times New Roman"/>
          <w:szCs w:val="24"/>
        </w:rPr>
      </w:pPr>
      <w:r w:rsidRPr="00E74128">
        <w:rPr>
          <w:rFonts w:ascii="Calibri" w:eastAsia="Calibri" w:hAnsi="Calibri" w:cs="Times New Roman"/>
          <w:sz w:val="22"/>
        </w:rPr>
        <w:t xml:space="preserve"> </w:t>
      </w:r>
      <w:proofErr w:type="gramStart"/>
      <w:r w:rsidRPr="00E74128">
        <w:rPr>
          <w:rFonts w:eastAsia="Calibri" w:cs="Times New Roman"/>
          <w:szCs w:val="24"/>
        </w:rPr>
        <w:t>İnsanların ve değerlerin üzerinde, her zaman büyük kayıp, yok oluşa sebep olacak olumsuz etkiler oluşturma potansiyeli olan, doğal, teknolojik ve insan kökenli olayların, sosyal kayıplara yol açabilecek olaylar, durum ya da gerçekleşme olasılığı bulunan ancak arzu edilmeyen durumların tümü başka bir deyişle ilgili kaygıları hatırlatan şey, olma olasılığı,  çekincedi</w:t>
      </w:r>
      <w:r w:rsidR="006B1FCD">
        <w:rPr>
          <w:rFonts w:eastAsia="Calibri" w:cs="Times New Roman"/>
          <w:szCs w:val="24"/>
        </w:rPr>
        <w:t>r</w:t>
      </w:r>
      <w:r w:rsidR="000071C7">
        <w:rPr>
          <w:rFonts w:eastAsia="Calibri" w:cs="Times New Roman"/>
          <w:szCs w:val="24"/>
        </w:rPr>
        <w:t xml:space="preserve"> ( Varol ve Gültekin, 2016: </w:t>
      </w:r>
      <w:r w:rsidRPr="00E74128">
        <w:rPr>
          <w:rFonts w:eastAsia="Calibri" w:cs="Times New Roman"/>
          <w:szCs w:val="24"/>
        </w:rPr>
        <w:t>1432</w:t>
      </w:r>
      <w:r w:rsidR="000071C7">
        <w:rPr>
          <w:rFonts w:eastAsia="Calibri" w:cs="Times New Roman"/>
          <w:szCs w:val="24"/>
        </w:rPr>
        <w:t xml:space="preserve">;  </w:t>
      </w:r>
      <w:r w:rsidR="00EE78CC">
        <w:rPr>
          <w:rFonts w:eastAsia="Calibri" w:cs="Times New Roman"/>
          <w:szCs w:val="24"/>
        </w:rPr>
        <w:t>AFAD</w:t>
      </w:r>
      <w:r w:rsidR="000071C7">
        <w:rPr>
          <w:rFonts w:eastAsia="Calibri" w:cs="Times New Roman"/>
          <w:szCs w:val="24"/>
        </w:rPr>
        <w:t>, 2014</w:t>
      </w:r>
      <w:r w:rsidR="005B5A41">
        <w:rPr>
          <w:rFonts w:eastAsia="Calibri" w:cs="Times New Roman"/>
          <w:szCs w:val="24"/>
        </w:rPr>
        <w:t>: 142</w:t>
      </w:r>
      <w:r w:rsidR="000071C7">
        <w:rPr>
          <w:rFonts w:eastAsia="Calibri" w:cs="Times New Roman"/>
          <w:szCs w:val="24"/>
        </w:rPr>
        <w:t xml:space="preserve">;  Özkılıç, 2008: </w:t>
      </w:r>
      <w:r w:rsidRPr="00E74128">
        <w:rPr>
          <w:rFonts w:eastAsia="Calibri" w:cs="Times New Roman"/>
          <w:szCs w:val="24"/>
        </w:rPr>
        <w:t>2</w:t>
      </w:r>
      <w:r w:rsidR="000071C7">
        <w:rPr>
          <w:rFonts w:eastAsia="Calibri" w:cs="Times New Roman"/>
          <w:szCs w:val="24"/>
        </w:rPr>
        <w:t xml:space="preserve">;  Karabıyık, 2010: </w:t>
      </w:r>
      <w:r w:rsidRPr="00E74128">
        <w:rPr>
          <w:rFonts w:eastAsia="Calibri" w:cs="Times New Roman"/>
          <w:szCs w:val="24"/>
        </w:rPr>
        <w:t>28</w:t>
      </w:r>
      <w:r w:rsidR="005B5A41">
        <w:rPr>
          <w:rFonts w:eastAsia="Calibri" w:cs="Times New Roman"/>
          <w:szCs w:val="24"/>
        </w:rPr>
        <w:t xml:space="preserve">;  </w:t>
      </w:r>
      <w:r w:rsidR="000071C7">
        <w:rPr>
          <w:rFonts w:eastAsia="Calibri" w:cs="Times New Roman"/>
          <w:szCs w:val="24"/>
        </w:rPr>
        <w:t xml:space="preserve">Yılmaz, 2007: </w:t>
      </w:r>
      <w:r w:rsidRPr="00E74128">
        <w:rPr>
          <w:rFonts w:eastAsia="Calibri" w:cs="Times New Roman"/>
          <w:szCs w:val="24"/>
        </w:rPr>
        <w:t>10)</w:t>
      </w:r>
      <w:r w:rsidR="006B1FCD">
        <w:rPr>
          <w:rFonts w:eastAsia="Calibri" w:cs="Times New Roman"/>
          <w:szCs w:val="24"/>
        </w:rPr>
        <w:t>.</w:t>
      </w:r>
      <w:r w:rsidRPr="00E74128">
        <w:rPr>
          <w:rFonts w:eastAsia="Calibri" w:cs="Times New Roman"/>
          <w:szCs w:val="24"/>
        </w:rPr>
        <w:t xml:space="preserve"> </w:t>
      </w:r>
      <w:proofErr w:type="gramEnd"/>
    </w:p>
    <w:p w:rsidR="008A1BE3" w:rsidRPr="00E74128" w:rsidRDefault="008A1BE3" w:rsidP="00D44D9E">
      <w:pPr>
        <w:spacing w:after="0"/>
        <w:ind w:firstLine="709"/>
        <w:jc w:val="both"/>
        <w:rPr>
          <w:rFonts w:eastAsia="Calibri" w:cs="Times New Roman"/>
          <w:szCs w:val="24"/>
        </w:rPr>
      </w:pPr>
    </w:p>
    <w:p w:rsidR="00202E59" w:rsidRDefault="00E74128" w:rsidP="00DD3D3B">
      <w:pPr>
        <w:pStyle w:val="Balk3"/>
      </w:pPr>
      <w:bookmarkStart w:id="82" w:name="_Toc520960780"/>
      <w:r w:rsidRPr="00E74128">
        <w:t xml:space="preserve">Zarar </w:t>
      </w:r>
      <w:r w:rsidR="00EE78CC" w:rsidRPr="00E74128">
        <w:t xml:space="preserve">Görebilirlik (Hassasiyet, </w:t>
      </w:r>
      <w:r w:rsidRPr="00E74128">
        <w:t>İncinebilirlik</w:t>
      </w:r>
      <w:r w:rsidR="00EE78CC" w:rsidRPr="00E74128">
        <w:t>, Kırılganlık, Örselenebilirlik, Zedelenebilirlik, Saldırıya Açıklık, Korunmasızlık)</w:t>
      </w:r>
      <w:bookmarkEnd w:id="82"/>
      <w:r w:rsidR="00EE78CC">
        <w:t xml:space="preserve"> </w:t>
      </w:r>
    </w:p>
    <w:p w:rsidR="00281D64" w:rsidRDefault="00E74128" w:rsidP="00D44D9E">
      <w:pPr>
        <w:spacing w:after="0"/>
        <w:ind w:firstLine="709"/>
        <w:jc w:val="both"/>
        <w:rPr>
          <w:rFonts w:eastAsia="Calibri" w:cs="Times New Roman"/>
          <w:szCs w:val="24"/>
        </w:rPr>
        <w:sectPr w:rsidR="00281D64" w:rsidSect="00BB7C9D">
          <w:footerReference w:type="first" r:id="rId12"/>
          <w:pgSz w:w="11906" w:h="16838"/>
          <w:pgMar w:top="1701" w:right="1134" w:bottom="1701" w:left="2268" w:header="709" w:footer="709" w:gutter="0"/>
          <w:pgNumType w:start="1"/>
          <w:cols w:space="708"/>
          <w:titlePg/>
          <w:docGrid w:linePitch="360"/>
        </w:sectPr>
      </w:pPr>
      <w:r w:rsidRPr="00E74128">
        <w:rPr>
          <w:rFonts w:eastAsia="Calibri" w:cs="Times New Roman"/>
          <w:b/>
          <w:szCs w:val="24"/>
        </w:rPr>
        <w:t xml:space="preserve"> </w:t>
      </w:r>
      <w:r w:rsidRPr="00E74128">
        <w:rPr>
          <w:rFonts w:eastAsia="Calibri" w:cs="Times New Roman"/>
          <w:szCs w:val="24"/>
        </w:rPr>
        <w:t>Afet tehlikelerinin meydana getirdiği olaylar sonrasında bir topluluğun, insanların, yapıların, hizmetlerin, sistem ya da varlıkların/malvarlıklarının, kendisini bir tehlikenin hasar verici etkilerine karşı hassas kılan özellikleri ve buna neden olan koşullar veya tehlikeden etkilenmesi, sebep olan olayların çeşitli nitelikleri ve has</w:t>
      </w:r>
      <w:r w:rsidR="006B1FCD">
        <w:rPr>
          <w:rFonts w:eastAsia="Calibri" w:cs="Times New Roman"/>
          <w:szCs w:val="24"/>
        </w:rPr>
        <w:t xml:space="preserve">ar </w:t>
      </w:r>
    </w:p>
    <w:p w:rsidR="00C2495E" w:rsidRDefault="006B1FCD" w:rsidP="00281D64">
      <w:pPr>
        <w:spacing w:after="0"/>
        <w:jc w:val="both"/>
        <w:rPr>
          <w:rFonts w:eastAsia="Calibri" w:cs="Times New Roman"/>
          <w:szCs w:val="24"/>
        </w:rPr>
      </w:pPr>
      <w:r>
        <w:rPr>
          <w:rFonts w:eastAsia="Calibri" w:cs="Times New Roman"/>
          <w:szCs w:val="24"/>
        </w:rPr>
        <w:lastRenderedPageBreak/>
        <w:t>veya zararın olası ölçüsüdür</w:t>
      </w:r>
      <w:r w:rsidR="008A1BE3">
        <w:rPr>
          <w:rFonts w:eastAsia="Calibri" w:cs="Times New Roman"/>
          <w:szCs w:val="24"/>
        </w:rPr>
        <w:t>.</w:t>
      </w:r>
      <w:r w:rsidR="00E74128" w:rsidRPr="00E74128">
        <w:rPr>
          <w:rFonts w:eastAsia="Calibri" w:cs="Times New Roman"/>
          <w:szCs w:val="24"/>
        </w:rPr>
        <w:t>( Gündoğdu,</w:t>
      </w:r>
      <w:r w:rsidR="000071C7">
        <w:rPr>
          <w:rFonts w:eastAsia="Calibri" w:cs="Times New Roman"/>
          <w:szCs w:val="24"/>
        </w:rPr>
        <w:t xml:space="preserve"> 2014: </w:t>
      </w:r>
      <w:r w:rsidR="00E74128" w:rsidRPr="00E74128">
        <w:rPr>
          <w:rFonts w:eastAsia="Calibri" w:cs="Times New Roman"/>
          <w:szCs w:val="24"/>
        </w:rPr>
        <w:t>54</w:t>
      </w:r>
      <w:r w:rsidR="000071C7">
        <w:rPr>
          <w:rFonts w:eastAsia="Calibri" w:cs="Times New Roman"/>
          <w:szCs w:val="24"/>
        </w:rPr>
        <w:t xml:space="preserve">;  Taştan ve Aydınoğlu, 2015: 366; Selek, 2013: 27; Yücel, 2009: </w:t>
      </w:r>
      <w:r w:rsidR="00E74128" w:rsidRPr="00E74128">
        <w:rPr>
          <w:rFonts w:eastAsia="Calibri" w:cs="Times New Roman"/>
          <w:szCs w:val="24"/>
        </w:rPr>
        <w:t>16 )</w:t>
      </w:r>
      <w:r>
        <w:rPr>
          <w:rFonts w:eastAsia="Calibri" w:cs="Times New Roman"/>
          <w:szCs w:val="24"/>
        </w:rPr>
        <w:t>.</w:t>
      </w:r>
    </w:p>
    <w:p w:rsidR="008A1BE3" w:rsidRPr="00D149D9" w:rsidRDefault="008A1BE3" w:rsidP="00D44D9E">
      <w:pPr>
        <w:spacing w:after="0"/>
        <w:ind w:firstLine="709"/>
        <w:jc w:val="both"/>
        <w:rPr>
          <w:rFonts w:eastAsia="Calibri" w:cs="Times New Roman"/>
          <w:szCs w:val="24"/>
        </w:rPr>
      </w:pPr>
    </w:p>
    <w:p w:rsidR="00202E59" w:rsidRPr="0045273C" w:rsidRDefault="00202E59" w:rsidP="00DB6BE0">
      <w:pPr>
        <w:pStyle w:val="Balk3"/>
        <w:rPr>
          <w:szCs w:val="26"/>
        </w:rPr>
      </w:pPr>
      <w:bookmarkStart w:id="83" w:name="_Toc520960781"/>
      <w:r>
        <w:t>Risk</w:t>
      </w:r>
      <w:bookmarkEnd w:id="83"/>
    </w:p>
    <w:p w:rsidR="00E74128" w:rsidRDefault="00B257D9" w:rsidP="00D44D9E">
      <w:pPr>
        <w:spacing w:after="0"/>
        <w:ind w:firstLine="709"/>
        <w:jc w:val="both"/>
        <w:rPr>
          <w:rFonts w:eastAsia="Calibri" w:cs="Times New Roman"/>
          <w:szCs w:val="24"/>
        </w:rPr>
      </w:pPr>
      <w:r>
        <w:rPr>
          <w:rFonts w:eastAsia="Calibri" w:cs="Times New Roman"/>
          <w:szCs w:val="24"/>
        </w:rPr>
        <w:t xml:space="preserve"> Olası tehlike (İlki vd</w:t>
      </w:r>
      <w:proofErr w:type="gramStart"/>
      <w:r>
        <w:rPr>
          <w:rFonts w:eastAsia="Calibri" w:cs="Times New Roman"/>
          <w:szCs w:val="24"/>
        </w:rPr>
        <w:t>.,</w:t>
      </w:r>
      <w:proofErr w:type="gramEnd"/>
      <w:r>
        <w:rPr>
          <w:rFonts w:eastAsia="Calibri" w:cs="Times New Roman"/>
          <w:szCs w:val="24"/>
        </w:rPr>
        <w:t xml:space="preserve"> 2008: </w:t>
      </w:r>
      <w:r w:rsidR="00E74128" w:rsidRPr="00E74128">
        <w:rPr>
          <w:rFonts w:eastAsia="Calibri" w:cs="Times New Roman"/>
          <w:szCs w:val="24"/>
        </w:rPr>
        <w:t>92) kayıp ol</w:t>
      </w:r>
      <w:r>
        <w:rPr>
          <w:rFonts w:eastAsia="Calibri" w:cs="Times New Roman"/>
          <w:szCs w:val="24"/>
        </w:rPr>
        <w:t xml:space="preserve">asılığı (Abdur. Yılmaz, 2007: </w:t>
      </w:r>
      <w:r w:rsidR="00E74128" w:rsidRPr="00E74128">
        <w:rPr>
          <w:rFonts w:eastAsia="Calibri" w:cs="Times New Roman"/>
          <w:szCs w:val="24"/>
        </w:rPr>
        <w:t>19</w:t>
      </w:r>
      <w:proofErr w:type="gramStart"/>
      <w:r w:rsidR="00E74128" w:rsidRPr="00E74128">
        <w:rPr>
          <w:rFonts w:eastAsia="Calibri" w:cs="Times New Roman"/>
          <w:szCs w:val="24"/>
        </w:rPr>
        <w:t>)</w:t>
      </w:r>
      <w:proofErr w:type="gramEnd"/>
      <w:r w:rsidR="00E74128" w:rsidRPr="00E74128">
        <w:rPr>
          <w:rFonts w:eastAsia="Calibri" w:cs="Times New Roman"/>
          <w:szCs w:val="24"/>
        </w:rPr>
        <w:t xml:space="preserve">   var olan tehlikelerin afete sebep olma olasılığı, gerçekleşmesi sonucu oluşacak olumsuz sonuçl</w:t>
      </w:r>
      <w:r>
        <w:rPr>
          <w:rFonts w:eastAsia="Calibri" w:cs="Times New Roman"/>
          <w:szCs w:val="24"/>
        </w:rPr>
        <w:t xml:space="preserve">ar, kayıplar (Tezgider, 2008: </w:t>
      </w:r>
      <w:r w:rsidR="00BA298B">
        <w:rPr>
          <w:rFonts w:eastAsia="Calibri" w:cs="Times New Roman"/>
          <w:szCs w:val="24"/>
        </w:rPr>
        <w:t xml:space="preserve">210) </w:t>
      </w:r>
      <w:r w:rsidR="00E74128" w:rsidRPr="00E74128">
        <w:rPr>
          <w:rFonts w:eastAsia="Calibri" w:cs="Times New Roman"/>
          <w:szCs w:val="24"/>
        </w:rPr>
        <w:t>yeri ve büyüklüğü belirli bir tehlikenin veya olayın gerçekleşmesi sonrasında var olan değerlerin gerçekleşen bu olay veya tehlikeden zarar görmesi, etkilenme veya zarar görebilme oranlarının tahmin edilebilir ol</w:t>
      </w:r>
      <w:r w:rsidR="00BA298B">
        <w:rPr>
          <w:rFonts w:eastAsia="Calibri" w:cs="Times New Roman"/>
          <w:szCs w:val="24"/>
        </w:rPr>
        <w:t xml:space="preserve">ması (Özkul ve Karaman, 2007: </w:t>
      </w:r>
      <w:r w:rsidR="00E74128" w:rsidRPr="00E74128">
        <w:rPr>
          <w:rFonts w:eastAsia="Calibri" w:cs="Times New Roman"/>
          <w:szCs w:val="24"/>
        </w:rPr>
        <w:t>256 )</w:t>
      </w:r>
      <w:r w:rsidR="006B1FCD">
        <w:rPr>
          <w:rFonts w:eastAsia="Calibri" w:cs="Times New Roman"/>
          <w:szCs w:val="24"/>
        </w:rPr>
        <w:t>.</w:t>
      </w:r>
    </w:p>
    <w:p w:rsidR="00202E59" w:rsidRPr="00202E59" w:rsidRDefault="00202E59" w:rsidP="00D44D9E">
      <w:pPr>
        <w:spacing w:after="0"/>
        <w:jc w:val="both"/>
        <w:rPr>
          <w:rFonts w:eastAsia="Calibri" w:cs="Times New Roman"/>
          <w:szCs w:val="24"/>
        </w:rPr>
      </w:pPr>
      <w:r w:rsidRPr="00202E59">
        <w:rPr>
          <w:rFonts w:eastAsia="Calibri" w:cs="Times New Roman"/>
          <w:szCs w:val="24"/>
        </w:rPr>
        <w:t>Risk = Doğal Tehlike + Kent Verisi + Zara</w:t>
      </w:r>
      <w:r w:rsidR="00BA298B">
        <w:rPr>
          <w:rFonts w:eastAsia="Calibri" w:cs="Times New Roman"/>
          <w:szCs w:val="24"/>
        </w:rPr>
        <w:t xml:space="preserve">r Görebilirlik ( Yahşi, 2007: </w:t>
      </w:r>
      <w:r w:rsidRPr="00202E59">
        <w:rPr>
          <w:rFonts w:eastAsia="Calibri" w:cs="Times New Roman"/>
          <w:szCs w:val="24"/>
        </w:rPr>
        <w:t>24)</w:t>
      </w:r>
      <w:r w:rsidR="006B1FCD">
        <w:rPr>
          <w:rFonts w:eastAsia="Calibri" w:cs="Times New Roman"/>
          <w:szCs w:val="24"/>
        </w:rPr>
        <w:t>.</w:t>
      </w:r>
    </w:p>
    <w:p w:rsidR="00202E59" w:rsidRPr="00202E59" w:rsidRDefault="00202E59" w:rsidP="00D44D9E">
      <w:pPr>
        <w:spacing w:after="0"/>
        <w:jc w:val="both"/>
        <w:rPr>
          <w:rFonts w:eastAsia="Calibri" w:cs="Times New Roman"/>
          <w:szCs w:val="24"/>
        </w:rPr>
      </w:pPr>
      <w:r w:rsidRPr="00202E59">
        <w:rPr>
          <w:rFonts w:eastAsia="Calibri" w:cs="Times New Roman"/>
          <w:szCs w:val="24"/>
        </w:rPr>
        <w:t>Risk = Tehlike X Tehlikeye maruz değerler X Zarar Görebilirlik  ( Yükse</w:t>
      </w:r>
      <w:r w:rsidR="00BA298B">
        <w:rPr>
          <w:rFonts w:eastAsia="Calibri" w:cs="Times New Roman"/>
          <w:szCs w:val="24"/>
        </w:rPr>
        <w:t xml:space="preserve">l, 2010: </w:t>
      </w:r>
      <w:r w:rsidRPr="00202E59">
        <w:rPr>
          <w:rFonts w:eastAsia="Calibri" w:cs="Times New Roman"/>
          <w:szCs w:val="24"/>
        </w:rPr>
        <w:t>17</w:t>
      </w:r>
      <w:r w:rsidR="00BA298B">
        <w:rPr>
          <w:rFonts w:eastAsia="Calibri" w:cs="Times New Roman"/>
          <w:szCs w:val="24"/>
        </w:rPr>
        <w:t xml:space="preserve">;  Lök, 2009: </w:t>
      </w:r>
      <w:r w:rsidRPr="00202E59">
        <w:rPr>
          <w:rFonts w:eastAsia="Calibri" w:cs="Times New Roman"/>
          <w:szCs w:val="24"/>
        </w:rPr>
        <w:t>16)</w:t>
      </w:r>
      <w:r w:rsidR="006B1FCD">
        <w:rPr>
          <w:rFonts w:eastAsia="Calibri" w:cs="Times New Roman"/>
          <w:szCs w:val="24"/>
        </w:rPr>
        <w:t>.</w:t>
      </w:r>
    </w:p>
    <w:p w:rsidR="00202E59" w:rsidRPr="00202E59" w:rsidRDefault="00202E59" w:rsidP="008A1BE3">
      <w:pPr>
        <w:spacing w:after="0"/>
        <w:jc w:val="both"/>
        <w:rPr>
          <w:rFonts w:eastAsia="Calibri" w:cs="Times New Roman"/>
          <w:szCs w:val="24"/>
        </w:rPr>
      </w:pPr>
      <w:r w:rsidRPr="00202E59">
        <w:rPr>
          <w:rFonts w:eastAsia="Calibri" w:cs="Times New Roman"/>
          <w:szCs w:val="24"/>
        </w:rPr>
        <w:t>Risk = Değer X Tehlike X Etki</w:t>
      </w:r>
      <w:r w:rsidR="00BA298B">
        <w:rPr>
          <w:rFonts w:eastAsia="Calibri" w:cs="Times New Roman"/>
          <w:szCs w:val="24"/>
        </w:rPr>
        <w:t xml:space="preserve">lenme Oranı ( Bozkırlı, 2004: </w:t>
      </w:r>
      <w:r w:rsidRPr="00202E59">
        <w:rPr>
          <w:rFonts w:eastAsia="Calibri" w:cs="Times New Roman"/>
          <w:szCs w:val="24"/>
        </w:rPr>
        <w:t xml:space="preserve">6 ) </w:t>
      </w:r>
      <w:r w:rsidR="006B1FCD">
        <w:rPr>
          <w:rFonts w:eastAsia="Calibri" w:cs="Times New Roman"/>
          <w:szCs w:val="24"/>
        </w:rPr>
        <w:t>.</w:t>
      </w:r>
    </w:p>
    <w:p w:rsidR="00876176" w:rsidRDefault="00202E59" w:rsidP="008A1BE3">
      <w:pPr>
        <w:spacing w:after="0"/>
        <w:jc w:val="both"/>
        <w:rPr>
          <w:rFonts w:eastAsia="Calibri" w:cs="Times New Roman"/>
          <w:szCs w:val="24"/>
        </w:rPr>
      </w:pPr>
      <w:r w:rsidRPr="00202E59">
        <w:rPr>
          <w:rFonts w:eastAsia="Calibri" w:cs="Times New Roman"/>
          <w:szCs w:val="24"/>
        </w:rPr>
        <w:t>Risk = Tehlike + Tehlike altında olan öğelerin tespiti + Tehlike altında olabilecek hasarın</w:t>
      </w:r>
      <w:r w:rsidR="00BA298B">
        <w:rPr>
          <w:rFonts w:eastAsia="Calibri" w:cs="Times New Roman"/>
          <w:szCs w:val="24"/>
        </w:rPr>
        <w:t xml:space="preserve"> belirtilmesi ( Sungur, 2004: </w:t>
      </w:r>
      <w:r w:rsidRPr="00202E59">
        <w:rPr>
          <w:rFonts w:eastAsia="Calibri" w:cs="Times New Roman"/>
          <w:szCs w:val="24"/>
        </w:rPr>
        <w:t>23)</w:t>
      </w:r>
      <w:r w:rsidR="006B1FCD">
        <w:rPr>
          <w:rFonts w:eastAsia="Calibri" w:cs="Times New Roman"/>
          <w:szCs w:val="24"/>
        </w:rPr>
        <w:t>.</w:t>
      </w:r>
      <w:r w:rsidRPr="00202E59">
        <w:rPr>
          <w:rFonts w:eastAsia="Calibri" w:cs="Times New Roman"/>
          <w:szCs w:val="24"/>
        </w:rPr>
        <w:t xml:space="preserve"> </w:t>
      </w:r>
    </w:p>
    <w:p w:rsidR="008A1BE3" w:rsidRDefault="008A1BE3" w:rsidP="008A1BE3">
      <w:pPr>
        <w:spacing w:after="0"/>
        <w:jc w:val="both"/>
        <w:rPr>
          <w:rFonts w:eastAsia="Calibri" w:cs="Times New Roman"/>
          <w:szCs w:val="24"/>
        </w:rPr>
      </w:pPr>
    </w:p>
    <w:p w:rsidR="00202E59" w:rsidRPr="00876176" w:rsidRDefault="00202E59" w:rsidP="00DB6BE0">
      <w:pPr>
        <w:pStyle w:val="Balk3"/>
      </w:pPr>
      <w:bookmarkStart w:id="84" w:name="_Toc520960782"/>
      <w:r>
        <w:t>Savunmasızlık</w:t>
      </w:r>
      <w:bookmarkEnd w:id="84"/>
    </w:p>
    <w:p w:rsidR="00202E59" w:rsidRDefault="00202E59" w:rsidP="008A1BE3">
      <w:pPr>
        <w:spacing w:after="0"/>
        <w:ind w:firstLine="709"/>
        <w:jc w:val="both"/>
        <w:rPr>
          <w:rFonts w:eastAsia="Calibri" w:cs="Times New Roman"/>
          <w:szCs w:val="24"/>
        </w:rPr>
      </w:pPr>
      <w:r w:rsidRPr="00202E59">
        <w:rPr>
          <w:rFonts w:eastAsia="Calibri" w:cs="Times New Roman"/>
          <w:szCs w:val="24"/>
        </w:rPr>
        <w:t xml:space="preserve"> Tehlike veya tehlikeler sonucu oluşan afete </w:t>
      </w:r>
      <w:r w:rsidRPr="00202E59">
        <w:rPr>
          <w:rFonts w:eastAsia="Calibri" w:cs="Times New Roman"/>
          <w:color w:val="222222"/>
          <w:szCs w:val="24"/>
        </w:rPr>
        <w:t>maruz</w:t>
      </w:r>
      <w:r w:rsidRPr="00202E59">
        <w:rPr>
          <w:rFonts w:eastAsia="Calibri" w:cs="Times New Roman"/>
          <w:szCs w:val="24"/>
        </w:rPr>
        <w:t xml:space="preserve"> kalmış bir öğenin veya bölgenin, toplumun ortak özelliği, bir tür doğal tehlikeye karşı savunmasız olma halidir.</w:t>
      </w:r>
      <w:r w:rsidRPr="00202E59">
        <w:rPr>
          <w:rFonts w:eastAsia="Calibri" w:cs="Times New Roman"/>
          <w:szCs w:val="24"/>
        </w:rPr>
        <w:br/>
        <w:t>Bu şekilde afete maruz kalan bir elemanların, bölgenin ve insanların zayıflığı, tehlike türünün ve büyüklüğünün veya yoğunluğun yanı sıra tehlikeye ile karşılaşan değerlerin kendisinde var olan özellikleri fiziksel ya da değil, tek tek veya topluca barındırdıkları varlıklara bağlı gelişen</w:t>
      </w:r>
      <w:r w:rsidR="006B1FCD">
        <w:rPr>
          <w:rFonts w:eastAsia="Calibri" w:cs="Times New Roman"/>
          <w:szCs w:val="24"/>
        </w:rPr>
        <w:t xml:space="preserve"> kavramdır </w:t>
      </w:r>
      <w:r w:rsidR="00BA298B">
        <w:rPr>
          <w:rFonts w:eastAsia="Calibri" w:cs="Times New Roman"/>
          <w:szCs w:val="24"/>
        </w:rPr>
        <w:t>( Tomas vd</w:t>
      </w:r>
      <w:proofErr w:type="gramStart"/>
      <w:r w:rsidR="00BA298B">
        <w:rPr>
          <w:rFonts w:eastAsia="Calibri" w:cs="Times New Roman"/>
          <w:szCs w:val="24"/>
        </w:rPr>
        <w:t>.,</w:t>
      </w:r>
      <w:proofErr w:type="gramEnd"/>
      <w:r w:rsidR="00BA298B">
        <w:rPr>
          <w:rFonts w:eastAsia="Calibri" w:cs="Times New Roman"/>
          <w:szCs w:val="24"/>
        </w:rPr>
        <w:t xml:space="preserve"> 2015: </w:t>
      </w:r>
      <w:r w:rsidR="006B1FCD">
        <w:rPr>
          <w:rFonts w:eastAsia="Calibri" w:cs="Times New Roman"/>
          <w:szCs w:val="24"/>
        </w:rPr>
        <w:t>1554).</w:t>
      </w:r>
      <w:r w:rsidRPr="00202E59">
        <w:rPr>
          <w:rFonts w:eastAsia="Calibri" w:cs="Times New Roman"/>
          <w:szCs w:val="24"/>
        </w:rPr>
        <w:t xml:space="preserve"> </w:t>
      </w:r>
    </w:p>
    <w:p w:rsidR="008A1BE3" w:rsidRPr="00202E59" w:rsidRDefault="008A1BE3" w:rsidP="008A1BE3">
      <w:pPr>
        <w:spacing w:after="0"/>
        <w:ind w:firstLine="709"/>
        <w:jc w:val="both"/>
        <w:rPr>
          <w:rFonts w:eastAsia="Calibri" w:cs="Times New Roman"/>
          <w:szCs w:val="24"/>
        </w:rPr>
      </w:pPr>
    </w:p>
    <w:p w:rsidR="00202E59" w:rsidRDefault="0045273C" w:rsidP="00DB6BE0">
      <w:pPr>
        <w:pStyle w:val="Balk3"/>
        <w:rPr>
          <w:shd w:val="clear" w:color="auto" w:fill="FFFFFF"/>
        </w:rPr>
      </w:pPr>
      <w:bookmarkStart w:id="85" w:name="_Toc520960783"/>
      <w:r>
        <w:rPr>
          <w:shd w:val="clear" w:color="auto" w:fill="FFFFFF"/>
        </w:rPr>
        <w:t>Maruz K</w:t>
      </w:r>
      <w:r w:rsidR="00202E59">
        <w:rPr>
          <w:shd w:val="clear" w:color="auto" w:fill="FFFFFF"/>
        </w:rPr>
        <w:t>alma</w:t>
      </w:r>
      <w:bookmarkEnd w:id="85"/>
    </w:p>
    <w:p w:rsidR="005D0EA4" w:rsidRDefault="00202E59" w:rsidP="00D44D9E">
      <w:pPr>
        <w:spacing w:after="0"/>
        <w:ind w:firstLine="709"/>
        <w:jc w:val="both"/>
        <w:rPr>
          <w:rFonts w:eastAsia="Calibri" w:cs="Times New Roman"/>
          <w:szCs w:val="24"/>
        </w:rPr>
      </w:pPr>
      <w:r w:rsidRPr="00202E59">
        <w:rPr>
          <w:rFonts w:eastAsia="Calibri" w:cs="Times New Roman"/>
          <w:szCs w:val="24"/>
          <w:shd w:val="clear" w:color="auto" w:fill="FFFFFF"/>
        </w:rPr>
        <w:t xml:space="preserve"> Olumsuz etkilenebilecek yer ve ortamlarda insanlar, geçim kaynakları, türler veya ekosistemler, çevresel işlevler, hizmetler, kaynaklar, altyapı veya ekonomik, sosyal ve kültür varlıklarının varlığı anlamına gelirken duyarlılık, güvenlik açığı, tehlike gibi kavramlar ile ustaca farklılıklar bulundurmaktadır. (</w:t>
      </w:r>
      <w:r w:rsidRPr="00202E59">
        <w:rPr>
          <w:rFonts w:eastAsia="Calibri" w:cs="Times New Roman"/>
          <w:szCs w:val="24"/>
        </w:rPr>
        <w:t xml:space="preserve"> </w:t>
      </w:r>
      <w:hyperlink r:id="rId13" w:history="1">
        <w:r w:rsidRPr="00202E59">
          <w:rPr>
            <w:rFonts w:eastAsia="Calibri" w:cs="Times New Roman"/>
            <w:szCs w:val="24"/>
            <w:bdr w:val="none" w:sz="0" w:space="0" w:color="auto" w:frame="1"/>
            <w:shd w:val="clear" w:color="auto" w:fill="FFFFFF"/>
          </w:rPr>
          <w:t>Pereira</w:t>
        </w:r>
      </w:hyperlink>
      <w:r w:rsidRPr="00202E59">
        <w:rPr>
          <w:rFonts w:eastAsia="Calibri" w:cs="Times New Roman"/>
          <w:szCs w:val="24"/>
        </w:rPr>
        <w:t>,</w:t>
      </w:r>
      <w:r w:rsidR="00D120DA">
        <w:rPr>
          <w:rFonts w:eastAsia="Calibri" w:cs="Times New Roman"/>
          <w:szCs w:val="24"/>
        </w:rPr>
        <w:t xml:space="preserve"> 2018: </w:t>
      </w:r>
      <w:r w:rsidRPr="00202E59">
        <w:rPr>
          <w:rFonts w:eastAsia="Calibri" w:cs="Times New Roman"/>
          <w:szCs w:val="24"/>
        </w:rPr>
        <w:t xml:space="preserve">32 ) </w:t>
      </w:r>
    </w:p>
    <w:p w:rsidR="008A1BE3" w:rsidRDefault="008A1BE3" w:rsidP="00D44D9E">
      <w:pPr>
        <w:spacing w:after="0"/>
        <w:ind w:firstLine="709"/>
        <w:jc w:val="both"/>
        <w:rPr>
          <w:rFonts w:eastAsia="Calibri" w:cs="Times New Roman"/>
          <w:szCs w:val="24"/>
        </w:rPr>
      </w:pPr>
    </w:p>
    <w:p w:rsidR="00202E59" w:rsidRDefault="0045273C" w:rsidP="00DB6BE0">
      <w:pPr>
        <w:pStyle w:val="Balk3"/>
      </w:pPr>
      <w:bookmarkStart w:id="86" w:name="_Toc520960784"/>
      <w:r>
        <w:lastRenderedPageBreak/>
        <w:t>Acil D</w:t>
      </w:r>
      <w:r w:rsidR="00202E59">
        <w:t>urum</w:t>
      </w:r>
      <w:bookmarkEnd w:id="86"/>
    </w:p>
    <w:p w:rsidR="00202E59" w:rsidRDefault="00202E59" w:rsidP="00D44D9E">
      <w:pPr>
        <w:spacing w:after="0"/>
        <w:ind w:firstLine="709"/>
        <w:jc w:val="both"/>
        <w:rPr>
          <w:rFonts w:eastAsia="Calibri" w:cs="Times New Roman"/>
          <w:szCs w:val="24"/>
        </w:rPr>
      </w:pPr>
      <w:r w:rsidRPr="00202E59">
        <w:rPr>
          <w:rFonts w:ascii="Calibri" w:eastAsia="Calibri" w:hAnsi="Calibri" w:cs="Times New Roman"/>
          <w:sz w:val="22"/>
        </w:rPr>
        <w:t xml:space="preserve"> </w:t>
      </w:r>
      <w:r w:rsidRPr="00202E59">
        <w:rPr>
          <w:rFonts w:eastAsia="Calibri" w:cs="Times New Roman"/>
          <w:szCs w:val="24"/>
        </w:rPr>
        <w:t>Riskin gerçekleşmesi ile ortaya çıkan planlanmamış, olağan faaliyetler dışında oluşan ve insana, çevreye, malzemeye hasar verme ve normal faaliyetleri sekteye uğratmaya sebep olan veya olasılığı var olan olay veya şartların gerçekl</w:t>
      </w:r>
      <w:r w:rsidR="006B1FCD">
        <w:rPr>
          <w:rFonts w:eastAsia="Calibri" w:cs="Times New Roman"/>
          <w:szCs w:val="24"/>
        </w:rPr>
        <w:t>eşmesidir</w:t>
      </w:r>
      <w:r w:rsidR="00401346">
        <w:rPr>
          <w:rFonts w:eastAsia="Calibri" w:cs="Times New Roman"/>
          <w:szCs w:val="24"/>
        </w:rPr>
        <w:t xml:space="preserve"> ( Kırçın vd</w:t>
      </w:r>
      <w:proofErr w:type="gramStart"/>
      <w:r w:rsidR="00401346">
        <w:rPr>
          <w:rFonts w:eastAsia="Calibri" w:cs="Times New Roman"/>
          <w:szCs w:val="24"/>
        </w:rPr>
        <w:t>.</w:t>
      </w:r>
      <w:r w:rsidR="00BD17E2">
        <w:rPr>
          <w:rFonts w:eastAsia="Calibri" w:cs="Times New Roman"/>
          <w:szCs w:val="24"/>
        </w:rPr>
        <w:t>,</w:t>
      </w:r>
      <w:proofErr w:type="gramEnd"/>
      <w:r w:rsidR="00401346">
        <w:rPr>
          <w:rFonts w:eastAsia="Calibri" w:cs="Times New Roman"/>
          <w:szCs w:val="24"/>
        </w:rPr>
        <w:t xml:space="preserve"> 2017: </w:t>
      </w:r>
      <w:r w:rsidRPr="00202E59">
        <w:rPr>
          <w:rFonts w:eastAsia="Calibri" w:cs="Times New Roman"/>
          <w:szCs w:val="24"/>
        </w:rPr>
        <w:t>3</w:t>
      </w:r>
      <w:r w:rsidR="00401346">
        <w:rPr>
          <w:rFonts w:eastAsia="Calibri" w:cs="Times New Roman"/>
          <w:szCs w:val="24"/>
        </w:rPr>
        <w:t xml:space="preserve">;  Öner, 2010: </w:t>
      </w:r>
      <w:r w:rsidRPr="00202E59">
        <w:rPr>
          <w:rFonts w:eastAsia="Calibri" w:cs="Times New Roman"/>
          <w:szCs w:val="24"/>
        </w:rPr>
        <w:t>19 )</w:t>
      </w:r>
      <w:r w:rsidR="006B1FCD">
        <w:rPr>
          <w:rFonts w:eastAsia="Calibri" w:cs="Times New Roman"/>
          <w:szCs w:val="24"/>
        </w:rPr>
        <w:t>.</w:t>
      </w:r>
    </w:p>
    <w:p w:rsidR="008A1BE3" w:rsidRPr="00202E59" w:rsidRDefault="008A1BE3" w:rsidP="00D44D9E">
      <w:pPr>
        <w:spacing w:after="0"/>
        <w:ind w:firstLine="709"/>
        <w:jc w:val="both"/>
        <w:rPr>
          <w:rFonts w:eastAsia="Calibri" w:cs="Times New Roman"/>
          <w:szCs w:val="24"/>
        </w:rPr>
      </w:pPr>
    </w:p>
    <w:p w:rsidR="00202E59" w:rsidRDefault="00202E59" w:rsidP="00DB6BE0">
      <w:pPr>
        <w:pStyle w:val="Balk3"/>
      </w:pPr>
      <w:bookmarkStart w:id="87" w:name="_Toc520960785"/>
      <w:r>
        <w:t>Afet</w:t>
      </w:r>
      <w:bookmarkEnd w:id="87"/>
    </w:p>
    <w:p w:rsidR="00D149D9" w:rsidRDefault="00202E59" w:rsidP="0045273C">
      <w:pPr>
        <w:spacing w:after="0"/>
        <w:ind w:firstLine="709"/>
        <w:jc w:val="both"/>
        <w:rPr>
          <w:rFonts w:eastAsia="Calibri" w:cs="Times New Roman"/>
          <w:szCs w:val="24"/>
        </w:rPr>
      </w:pPr>
      <w:r w:rsidRPr="00202E59">
        <w:rPr>
          <w:rFonts w:eastAsia="Calibri" w:cs="Times New Roman"/>
          <w:b/>
          <w:szCs w:val="24"/>
        </w:rPr>
        <w:t xml:space="preserve"> </w:t>
      </w:r>
      <w:r w:rsidRPr="00202E59">
        <w:rPr>
          <w:rFonts w:eastAsia="Calibri" w:cs="Times New Roman"/>
          <w:szCs w:val="24"/>
        </w:rPr>
        <w:t>Birden bire gelişerek, kişilerin ve sosyal grupların yaşantılarında bir bozulma, normal beklentilerden sapma doğuran, mevcut öz kaynakların</w:t>
      </w:r>
      <w:r w:rsidRPr="00202E59">
        <w:rPr>
          <w:rFonts w:eastAsia="MyriadPro-Regular" w:cs="Times New Roman"/>
          <w:szCs w:val="24"/>
        </w:rPr>
        <w:t xml:space="preserve"> </w:t>
      </w:r>
      <w:r w:rsidRPr="00202E59">
        <w:rPr>
          <w:rFonts w:eastAsia="Calibri" w:cs="Times New Roman"/>
          <w:szCs w:val="24"/>
        </w:rPr>
        <w:t xml:space="preserve">yetersiz kaldığı aynı zamanda da bölgesel kaynakların yok olmasına neden olan, küçük hataların can ve mal kayıplarıyla sonuçlandığı, insanlık için büyük çapta olumsuz etkiler oluşturan,  </w:t>
      </w:r>
      <w:r w:rsidRPr="00202E59">
        <w:rPr>
          <w:rFonts w:eastAsia="MyriadPro-Regular" w:cs="Times New Roman"/>
          <w:szCs w:val="24"/>
        </w:rPr>
        <w:t>bireyler üzerinde fiziksel, psikolojik veya ekonomik travma oluşturan,</w:t>
      </w:r>
      <w:r w:rsidRPr="00202E59">
        <w:rPr>
          <w:rFonts w:eastAsia="Calibri" w:cs="Times New Roman"/>
          <w:szCs w:val="24"/>
        </w:rPr>
        <w:t xml:space="preserve"> tehlikelerin yol açtığı önem arz eden sonuçlar, kayıp</w:t>
      </w:r>
      <w:r w:rsidR="006B1FCD">
        <w:rPr>
          <w:rFonts w:eastAsia="Calibri" w:cs="Times New Roman"/>
          <w:szCs w:val="24"/>
        </w:rPr>
        <w:t>lar ve/veya ekolojik olaylardır</w:t>
      </w:r>
      <w:r w:rsidRPr="00202E59">
        <w:rPr>
          <w:rFonts w:eastAsia="MyriadPro-Regular" w:cs="Times New Roman"/>
          <w:szCs w:val="24"/>
        </w:rPr>
        <w:t xml:space="preserve"> </w:t>
      </w:r>
      <w:r w:rsidR="00401346">
        <w:rPr>
          <w:rFonts w:eastAsia="Calibri" w:cs="Times New Roman"/>
          <w:szCs w:val="24"/>
        </w:rPr>
        <w:t>(Çakmak vd</w:t>
      </w:r>
      <w:proofErr w:type="gramStart"/>
      <w:r w:rsidR="00401346">
        <w:rPr>
          <w:rFonts w:eastAsia="Calibri" w:cs="Times New Roman"/>
          <w:szCs w:val="24"/>
        </w:rPr>
        <w:t>.,</w:t>
      </w:r>
      <w:proofErr w:type="gramEnd"/>
      <w:r w:rsidR="00401346">
        <w:rPr>
          <w:rFonts w:eastAsia="Calibri" w:cs="Times New Roman"/>
          <w:szCs w:val="24"/>
        </w:rPr>
        <w:t xml:space="preserve"> 2009: 83;  Sürmeli, 2011: </w:t>
      </w:r>
      <w:r w:rsidRPr="00202E59">
        <w:rPr>
          <w:rFonts w:eastAsia="Calibri" w:cs="Times New Roman"/>
          <w:szCs w:val="24"/>
        </w:rPr>
        <w:t>39</w:t>
      </w:r>
      <w:r w:rsidR="00401346">
        <w:rPr>
          <w:rFonts w:eastAsia="Calibri" w:cs="Times New Roman"/>
          <w:szCs w:val="24"/>
        </w:rPr>
        <w:t xml:space="preserve">;  Erten, 2011: </w:t>
      </w:r>
      <w:r w:rsidRPr="00202E59">
        <w:rPr>
          <w:rFonts w:eastAsia="Calibri" w:cs="Times New Roman"/>
          <w:szCs w:val="24"/>
        </w:rPr>
        <w:t>10</w:t>
      </w:r>
      <w:r w:rsidR="00401346">
        <w:rPr>
          <w:rFonts w:eastAsia="Calibri" w:cs="Times New Roman"/>
          <w:szCs w:val="24"/>
        </w:rPr>
        <w:t xml:space="preserve">;  Coşkun, 2011: 7; Bilge, 2011: </w:t>
      </w:r>
      <w:r w:rsidRPr="00202E59">
        <w:rPr>
          <w:rFonts w:eastAsia="Calibri" w:cs="Times New Roman"/>
          <w:szCs w:val="24"/>
        </w:rPr>
        <w:t>26</w:t>
      </w:r>
      <w:r w:rsidR="00401346">
        <w:rPr>
          <w:rFonts w:eastAsia="Calibri" w:cs="Times New Roman"/>
          <w:szCs w:val="24"/>
        </w:rPr>
        <w:t xml:space="preserve">;  Bozkırlı, 2004: </w:t>
      </w:r>
      <w:r w:rsidRPr="00202E59">
        <w:rPr>
          <w:rFonts w:eastAsia="Calibri" w:cs="Times New Roman"/>
          <w:szCs w:val="24"/>
        </w:rPr>
        <w:t>3</w:t>
      </w:r>
      <w:r w:rsidR="00401346">
        <w:rPr>
          <w:rFonts w:eastAsia="Calibri" w:cs="Times New Roman"/>
          <w:szCs w:val="24"/>
        </w:rPr>
        <w:t xml:space="preserve">;  Demir, 2004: </w:t>
      </w:r>
      <w:r w:rsidRPr="00202E59">
        <w:rPr>
          <w:rFonts w:eastAsia="Calibri" w:cs="Times New Roman"/>
          <w:szCs w:val="24"/>
        </w:rPr>
        <w:t>37</w:t>
      </w:r>
      <w:r w:rsidR="00401346">
        <w:rPr>
          <w:rFonts w:eastAsia="Calibri" w:cs="Times New Roman"/>
          <w:szCs w:val="24"/>
        </w:rPr>
        <w:t xml:space="preserve">;  Leblebici, 2004: </w:t>
      </w:r>
      <w:r w:rsidRPr="00202E59">
        <w:rPr>
          <w:rFonts w:eastAsia="Calibri" w:cs="Times New Roman"/>
          <w:szCs w:val="24"/>
        </w:rPr>
        <w:t>3)</w:t>
      </w:r>
      <w:r w:rsidR="006B1FCD">
        <w:rPr>
          <w:rFonts w:eastAsia="Calibri" w:cs="Times New Roman"/>
          <w:szCs w:val="24"/>
        </w:rPr>
        <w:t>.</w:t>
      </w:r>
    </w:p>
    <w:p w:rsidR="008A1BE3" w:rsidRDefault="008A1BE3" w:rsidP="0045273C">
      <w:pPr>
        <w:spacing w:after="0"/>
        <w:ind w:firstLine="709"/>
        <w:jc w:val="both"/>
        <w:rPr>
          <w:rFonts w:eastAsia="Calibri" w:cs="Times New Roman"/>
          <w:szCs w:val="24"/>
        </w:rPr>
      </w:pPr>
    </w:p>
    <w:p w:rsidR="00186490" w:rsidRPr="00D149D9" w:rsidRDefault="00186490" w:rsidP="00DB6BE0">
      <w:pPr>
        <w:pStyle w:val="Balk3"/>
      </w:pPr>
      <w:bookmarkStart w:id="88" w:name="_Toc520960786"/>
      <w:r>
        <w:t>Afetzede</w:t>
      </w:r>
      <w:bookmarkEnd w:id="88"/>
    </w:p>
    <w:p w:rsidR="00186490" w:rsidRDefault="00186490" w:rsidP="0045273C">
      <w:pPr>
        <w:spacing w:after="0"/>
        <w:ind w:firstLine="709"/>
        <w:jc w:val="both"/>
        <w:rPr>
          <w:rFonts w:eastAsia="Calibri" w:cs="Times New Roman"/>
          <w:szCs w:val="24"/>
        </w:rPr>
      </w:pPr>
      <w:r w:rsidRPr="00186490">
        <w:rPr>
          <w:rFonts w:eastAsia="Calibri" w:cs="Times New Roman"/>
          <w:szCs w:val="24"/>
        </w:rPr>
        <w:t>Afetzede, felaketzede veya harikzede terimleri afet olayında etkilenmiş kişiler ve değerler için kullanılmaktadır. Hayatta kalan kavramı ise bahsi geçen terimler yerine kullanımı bulmaktadır. Hakeza bu terimler sadece yaşamı tehdit eden bir olaydan sağ kurtulan kişiler için kullanılabilir. Birde harikzede terimi yangında evleri yanmış, çökmüş, sel ve toprak kayması vb. nedenlerle zarar görmüş kişiler için kul</w:t>
      </w:r>
      <w:r w:rsidR="00131D91">
        <w:rPr>
          <w:rFonts w:eastAsia="Calibri" w:cs="Times New Roman"/>
          <w:szCs w:val="24"/>
        </w:rPr>
        <w:t>lanılmaktadır</w:t>
      </w:r>
      <w:r w:rsidR="00BD17E2">
        <w:rPr>
          <w:rFonts w:eastAsia="Calibri" w:cs="Times New Roman"/>
          <w:szCs w:val="24"/>
        </w:rPr>
        <w:t xml:space="preserve"> (Tercan, 2008: </w:t>
      </w:r>
      <w:r w:rsidRPr="00186490">
        <w:rPr>
          <w:rFonts w:eastAsia="Calibri" w:cs="Times New Roman"/>
          <w:szCs w:val="24"/>
        </w:rPr>
        <w:t>51)</w:t>
      </w:r>
      <w:r w:rsidR="00131D91">
        <w:rPr>
          <w:rFonts w:eastAsia="Calibri" w:cs="Times New Roman"/>
          <w:szCs w:val="24"/>
        </w:rPr>
        <w:t>.</w:t>
      </w:r>
    </w:p>
    <w:p w:rsidR="008A1BE3" w:rsidRPr="00186490" w:rsidRDefault="008A1BE3" w:rsidP="00D44D9E">
      <w:pPr>
        <w:spacing w:after="0"/>
        <w:ind w:firstLine="709"/>
        <w:jc w:val="both"/>
        <w:rPr>
          <w:rFonts w:eastAsia="Calibri" w:cs="Times New Roman"/>
          <w:b/>
          <w:szCs w:val="24"/>
        </w:rPr>
      </w:pPr>
    </w:p>
    <w:p w:rsidR="00186490" w:rsidRDefault="00186490" w:rsidP="00DB6BE0">
      <w:pPr>
        <w:pStyle w:val="Balk3"/>
      </w:pPr>
      <w:bookmarkStart w:id="89" w:name="_Toc520960787"/>
      <w:r w:rsidRPr="00186490">
        <w:t xml:space="preserve">İnsani </w:t>
      </w:r>
      <w:r>
        <w:t>Yardım</w:t>
      </w:r>
      <w:bookmarkEnd w:id="89"/>
    </w:p>
    <w:p w:rsidR="00186490" w:rsidRDefault="00186490" w:rsidP="00D44D9E">
      <w:pPr>
        <w:spacing w:after="0"/>
        <w:ind w:firstLine="709"/>
        <w:jc w:val="both"/>
        <w:rPr>
          <w:rFonts w:eastAsia="Calibri" w:cs="Times New Roman"/>
          <w:szCs w:val="24"/>
        </w:rPr>
      </w:pPr>
      <w:r w:rsidRPr="00186490">
        <w:rPr>
          <w:rFonts w:eastAsia="Calibri" w:cs="Times New Roman"/>
          <w:szCs w:val="24"/>
        </w:rPr>
        <w:t xml:space="preserve"> </w:t>
      </w:r>
      <w:proofErr w:type="gramStart"/>
      <w:r w:rsidRPr="00186490">
        <w:rPr>
          <w:rFonts w:eastAsia="Calibri" w:cs="Times New Roman"/>
          <w:szCs w:val="24"/>
        </w:rPr>
        <w:t>Savunmasız insanların afet sonrası kısa vadede yardım almaları ve acı çekme hissinin azaltılması ve yaşanılan acıları hafifletmek için insanların güvenli bölgelere tahliyeleri, elde var olan veya bağışlanan malların ve malzemelerin verimli ve uygun olarak dağıtımı, depo akışlarının planlanması, uygulanması ve kontrol edilmesi işlemle</w:t>
      </w:r>
      <w:r w:rsidR="00131D91">
        <w:rPr>
          <w:rFonts w:eastAsia="Calibri" w:cs="Times New Roman"/>
          <w:szCs w:val="24"/>
        </w:rPr>
        <w:t>rini içeren</w:t>
      </w:r>
      <w:r w:rsidR="00BD17E2">
        <w:rPr>
          <w:rFonts w:eastAsia="Calibri" w:cs="Times New Roman"/>
          <w:szCs w:val="24"/>
        </w:rPr>
        <w:t xml:space="preserve">  (Boonmee, 2017: 485;  Rysaback-Smith, 2015: </w:t>
      </w:r>
      <w:r w:rsidRPr="00186490">
        <w:rPr>
          <w:rFonts w:eastAsia="Calibri" w:cs="Times New Roman"/>
          <w:szCs w:val="24"/>
        </w:rPr>
        <w:t>6 )  olağan dışı durumlarda yürütülen yardım faaliyetlerdir.</w:t>
      </w:r>
      <w:proofErr w:type="gramEnd"/>
    </w:p>
    <w:p w:rsidR="008A1BE3" w:rsidRDefault="008A1BE3" w:rsidP="00D44D9E">
      <w:pPr>
        <w:spacing w:after="0"/>
        <w:ind w:firstLine="709"/>
        <w:jc w:val="both"/>
        <w:rPr>
          <w:rFonts w:eastAsia="Calibri" w:cs="Times New Roman"/>
          <w:szCs w:val="24"/>
        </w:rPr>
      </w:pPr>
    </w:p>
    <w:p w:rsidR="00E85C30" w:rsidRPr="00131D91" w:rsidRDefault="00186490" w:rsidP="00DB6BE0">
      <w:pPr>
        <w:pStyle w:val="Balk3"/>
      </w:pPr>
      <w:bookmarkStart w:id="90" w:name="_Toc520960788"/>
      <w:r w:rsidRPr="00131D91">
        <w:lastRenderedPageBreak/>
        <w:t>İnsani Yardım Malzemeleri</w:t>
      </w:r>
      <w:bookmarkEnd w:id="90"/>
      <w:r w:rsidRPr="00131D91">
        <w:t xml:space="preserve"> </w:t>
      </w:r>
    </w:p>
    <w:p w:rsidR="00186490" w:rsidRDefault="00186490" w:rsidP="00D44D9E">
      <w:pPr>
        <w:spacing w:after="0"/>
        <w:ind w:firstLine="709"/>
        <w:jc w:val="both"/>
        <w:rPr>
          <w:rFonts w:eastAsia="Calibri" w:cs="Times New Roman"/>
          <w:szCs w:val="24"/>
        </w:rPr>
      </w:pPr>
      <w:r w:rsidRPr="00131D91">
        <w:rPr>
          <w:rFonts w:eastAsia="Calibri" w:cs="Times New Roman"/>
          <w:szCs w:val="24"/>
        </w:rPr>
        <w:t xml:space="preserve">Afet olayını yaşamış bireylerin acil ihtiyaçları başka bir deyişle saygın bir yaşam standartına erişebilmeleri için gereken temel gereksinimleri ya da su, beslenme, temizlik, barınma, tıbbi kit ve çadır, kişisel ilk yardım seti vb. sağlık hizmetleri kullanılan çalışmaları rahatlatan ihtiyaçlar olarak </w:t>
      </w:r>
      <w:r w:rsidR="00131D91" w:rsidRPr="00131D91">
        <w:rPr>
          <w:rFonts w:eastAsia="Calibri" w:cs="Times New Roman"/>
          <w:szCs w:val="24"/>
        </w:rPr>
        <w:t>adlandırılır</w:t>
      </w:r>
      <w:r w:rsidR="00BD17E2" w:rsidRPr="00131D91">
        <w:rPr>
          <w:rFonts w:eastAsia="Calibri" w:cs="Times New Roman"/>
          <w:szCs w:val="24"/>
        </w:rPr>
        <w:t xml:space="preserve"> ( Gögen, 2004: </w:t>
      </w:r>
      <w:r w:rsidRPr="00131D91">
        <w:rPr>
          <w:rFonts w:eastAsia="Calibri" w:cs="Times New Roman"/>
          <w:szCs w:val="24"/>
        </w:rPr>
        <w:t>298</w:t>
      </w:r>
      <w:r w:rsidR="00BD17E2" w:rsidRPr="00131D91">
        <w:rPr>
          <w:rFonts w:eastAsia="Calibri" w:cs="Times New Roman"/>
          <w:szCs w:val="24"/>
        </w:rPr>
        <w:t xml:space="preserve">;  Konu, 2014: </w:t>
      </w:r>
      <w:r w:rsidRPr="00131D91">
        <w:rPr>
          <w:rFonts w:eastAsia="Calibri" w:cs="Times New Roman"/>
          <w:szCs w:val="24"/>
        </w:rPr>
        <w:t xml:space="preserve">20 -21) </w:t>
      </w:r>
      <w:r w:rsidR="00131D91" w:rsidRPr="00131D91">
        <w:rPr>
          <w:rFonts w:eastAsia="Calibri" w:cs="Times New Roman"/>
          <w:szCs w:val="24"/>
        </w:rPr>
        <w:t>.</w:t>
      </w:r>
      <w:r w:rsidRPr="00131D91">
        <w:rPr>
          <w:rFonts w:eastAsia="Calibri" w:cs="Times New Roman"/>
          <w:szCs w:val="24"/>
        </w:rPr>
        <w:t xml:space="preserve">   </w:t>
      </w:r>
    </w:p>
    <w:p w:rsidR="008A1BE3" w:rsidRPr="00131D91" w:rsidRDefault="008A1BE3" w:rsidP="00D44D9E">
      <w:pPr>
        <w:spacing w:after="0"/>
        <w:ind w:firstLine="709"/>
        <w:jc w:val="both"/>
        <w:rPr>
          <w:rFonts w:eastAsia="Calibri" w:cs="Times New Roman"/>
          <w:szCs w:val="24"/>
        </w:rPr>
      </w:pPr>
    </w:p>
    <w:p w:rsidR="00186490" w:rsidRPr="00131D91" w:rsidRDefault="00186490" w:rsidP="00155881">
      <w:pPr>
        <w:pStyle w:val="Balk2"/>
      </w:pPr>
      <w:bookmarkStart w:id="91" w:name="_Toc520960789"/>
      <w:r w:rsidRPr="00855C56">
        <w:t xml:space="preserve">Afet </w:t>
      </w:r>
      <w:r w:rsidR="00C04460" w:rsidRPr="00855C56">
        <w:t>Kavramının Tanımlanması</w:t>
      </w:r>
      <w:bookmarkEnd w:id="91"/>
      <w:r w:rsidRPr="00855C56">
        <w:t xml:space="preserve"> </w:t>
      </w:r>
    </w:p>
    <w:p w:rsidR="00186490" w:rsidRDefault="00186490" w:rsidP="00D44D9E">
      <w:pPr>
        <w:spacing w:after="0"/>
        <w:ind w:firstLine="709"/>
        <w:jc w:val="both"/>
        <w:rPr>
          <w:rFonts w:eastAsia="Calibri" w:cs="Times New Roman"/>
          <w:szCs w:val="24"/>
        </w:rPr>
      </w:pPr>
      <w:r w:rsidRPr="00131D91">
        <w:rPr>
          <w:rFonts w:eastAsia="Calibri" w:cs="Times New Roman"/>
          <w:szCs w:val="24"/>
        </w:rPr>
        <w:t>Literatürde sayısız kaynakta tanımlanmış ve tüm tanımlamalara rağmen özellikle kavram tanımı üzerinde tartışmalar sonuca varamamıştır. Pek çok farklı tanıma ek, aynı anlamlar da fark edilmeden zikredildiği kavramlarda bulunmaktadır. Tanımlamada yaşanılan aksaklıklarının en önemli nedeni, alan sınırlarının belir</w:t>
      </w:r>
      <w:r w:rsidR="00131D91" w:rsidRPr="00131D91">
        <w:rPr>
          <w:rFonts w:eastAsia="Calibri" w:cs="Times New Roman"/>
          <w:szCs w:val="24"/>
        </w:rPr>
        <w:t>lenememesidir</w:t>
      </w:r>
      <w:r w:rsidR="00BD17E2" w:rsidRPr="00131D91">
        <w:rPr>
          <w:rFonts w:eastAsia="Calibri" w:cs="Times New Roman"/>
          <w:szCs w:val="24"/>
        </w:rPr>
        <w:t xml:space="preserve"> ( Çelik, 2004: 18; Tercan, 2008: </w:t>
      </w:r>
      <w:r w:rsidRPr="00131D91">
        <w:rPr>
          <w:rFonts w:eastAsia="Calibri" w:cs="Times New Roman"/>
          <w:szCs w:val="24"/>
        </w:rPr>
        <w:t xml:space="preserve">27). </w:t>
      </w:r>
    </w:p>
    <w:p w:rsidR="00A86234" w:rsidRPr="00131D91" w:rsidRDefault="00A86234" w:rsidP="00D44D9E">
      <w:pPr>
        <w:spacing w:after="0"/>
        <w:ind w:firstLine="709"/>
        <w:jc w:val="both"/>
        <w:rPr>
          <w:rFonts w:eastAsia="Calibri" w:cs="Times New Roman"/>
          <w:szCs w:val="24"/>
        </w:rPr>
      </w:pPr>
    </w:p>
    <w:p w:rsidR="00876176" w:rsidRPr="00876176" w:rsidRDefault="006741D4" w:rsidP="00D44D9E">
      <w:pPr>
        <w:spacing w:after="0"/>
        <w:jc w:val="center"/>
        <w:rPr>
          <w:rFonts w:eastAsia="Calibri" w:cs="Times New Roman"/>
          <w:b/>
          <w:szCs w:val="24"/>
        </w:rPr>
      </w:pPr>
      <w:r w:rsidRPr="00C55941">
        <w:rPr>
          <w:rFonts w:ascii="Calibri" w:eastAsia="Calibri" w:hAnsi="Calibri" w:cs="Times New Roman"/>
          <w:noProof/>
          <w:sz w:val="22"/>
          <w:lang w:eastAsia="tr-TR"/>
        </w:rPr>
        <w:drawing>
          <wp:anchor distT="0" distB="0" distL="114300" distR="114300" simplePos="0" relativeHeight="251696128" behindDoc="1" locked="0" layoutInCell="1" allowOverlap="1" wp14:anchorId="00509DE1" wp14:editId="2FC55E90">
            <wp:simplePos x="0" y="0"/>
            <wp:positionH relativeFrom="column">
              <wp:posOffset>248285</wp:posOffset>
            </wp:positionH>
            <wp:positionV relativeFrom="paragraph">
              <wp:posOffset>260350</wp:posOffset>
            </wp:positionV>
            <wp:extent cx="5398770" cy="2419350"/>
            <wp:effectExtent l="0" t="0" r="0" b="0"/>
            <wp:wrapThrough wrapText="bothSides">
              <wp:wrapPolygon edited="0">
                <wp:start x="0" y="0"/>
                <wp:lineTo x="0" y="21430"/>
                <wp:lineTo x="21493" y="21430"/>
                <wp:lineTo x="21493" y="0"/>
                <wp:lineTo x="0" y="0"/>
              </wp:wrapPolygon>
            </wp:wrapThrough>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98770" cy="2419350"/>
                    </a:xfrm>
                    <a:prstGeom prst="rect">
                      <a:avLst/>
                    </a:prstGeom>
                  </pic:spPr>
                </pic:pic>
              </a:graphicData>
            </a:graphic>
            <wp14:sizeRelH relativeFrom="page">
              <wp14:pctWidth>0</wp14:pctWidth>
            </wp14:sizeRelH>
            <wp14:sizeRelV relativeFrom="page">
              <wp14:pctHeight>0</wp14:pctHeight>
            </wp14:sizeRelV>
          </wp:anchor>
        </w:drawing>
      </w:r>
      <w:r w:rsidR="00DF712A">
        <w:rPr>
          <w:rFonts w:eastAsia="Calibri" w:cs="Times New Roman"/>
          <w:b/>
          <w:szCs w:val="24"/>
        </w:rPr>
        <w:t xml:space="preserve">Şekil </w:t>
      </w:r>
      <w:proofErr w:type="gramStart"/>
      <w:r w:rsidR="00CF0FDF">
        <w:rPr>
          <w:rFonts w:eastAsia="Calibri" w:cs="Times New Roman"/>
          <w:b/>
          <w:szCs w:val="24"/>
        </w:rPr>
        <w:t>2.</w:t>
      </w:r>
      <w:r w:rsidR="00DF712A">
        <w:rPr>
          <w:rFonts w:eastAsia="Calibri" w:cs="Times New Roman"/>
          <w:b/>
          <w:szCs w:val="24"/>
        </w:rPr>
        <w:t>1</w:t>
      </w:r>
      <w:proofErr w:type="gramEnd"/>
      <w:r w:rsidR="00876176" w:rsidRPr="00876176">
        <w:rPr>
          <w:rFonts w:eastAsia="Calibri" w:cs="Times New Roman"/>
          <w:b/>
          <w:szCs w:val="24"/>
        </w:rPr>
        <w:t>. Olay, Acil Durum ve Afet</w:t>
      </w:r>
    </w:p>
    <w:p w:rsidR="00C55941" w:rsidRPr="001C010E" w:rsidRDefault="00876176" w:rsidP="006741D4">
      <w:pPr>
        <w:tabs>
          <w:tab w:val="left" w:pos="993"/>
        </w:tabs>
        <w:spacing w:after="0"/>
        <w:ind w:left="405" w:firstLine="304"/>
        <w:rPr>
          <w:rFonts w:eastAsia="Calibri" w:cs="Times New Roman"/>
          <w:sz w:val="20"/>
          <w:szCs w:val="20"/>
        </w:rPr>
      </w:pPr>
      <w:r w:rsidRPr="00E52A7C">
        <w:rPr>
          <w:rFonts w:eastAsia="Calibri" w:cs="Times New Roman"/>
          <w:b/>
          <w:sz w:val="20"/>
          <w:szCs w:val="20"/>
        </w:rPr>
        <w:t>Kaynak:</w:t>
      </w:r>
      <w:r w:rsidRPr="001C010E">
        <w:rPr>
          <w:rFonts w:eastAsia="Calibri" w:cs="Times New Roman"/>
          <w:sz w:val="20"/>
          <w:szCs w:val="20"/>
        </w:rPr>
        <w:t xml:space="preserve"> ( İSMEP, 2014 )  aktaran </w:t>
      </w:r>
      <w:r w:rsidR="00C55941" w:rsidRPr="001C010E">
        <w:rPr>
          <w:rFonts w:eastAsia="Calibri" w:cs="Times New Roman"/>
          <w:sz w:val="20"/>
          <w:szCs w:val="20"/>
        </w:rPr>
        <w:t>Seyfi Şahin</w:t>
      </w:r>
      <w:r w:rsidR="003D4CB9" w:rsidRPr="001C010E">
        <w:rPr>
          <w:rFonts w:eastAsia="Calibri" w:cs="Times New Roman"/>
          <w:sz w:val="20"/>
          <w:szCs w:val="20"/>
        </w:rPr>
        <w:t>,</w:t>
      </w:r>
      <w:r w:rsidR="00C55941" w:rsidRPr="001C010E">
        <w:rPr>
          <w:rFonts w:eastAsia="Calibri" w:cs="Times New Roman"/>
          <w:sz w:val="20"/>
          <w:szCs w:val="20"/>
        </w:rPr>
        <w:t xml:space="preserve"> </w:t>
      </w:r>
      <w:r w:rsidR="00F74359" w:rsidRPr="001C010E">
        <w:rPr>
          <w:rFonts w:eastAsia="Calibri" w:cs="Times New Roman"/>
          <w:sz w:val="20"/>
          <w:szCs w:val="20"/>
        </w:rPr>
        <w:t>2017: 7</w:t>
      </w:r>
    </w:p>
    <w:p w:rsidR="00C55941" w:rsidRDefault="00DF712A" w:rsidP="00D44D9E">
      <w:pPr>
        <w:spacing w:after="0"/>
        <w:jc w:val="both"/>
        <w:rPr>
          <w:rFonts w:eastAsia="Calibri" w:cs="Times New Roman"/>
          <w:szCs w:val="24"/>
        </w:rPr>
      </w:pPr>
      <w:r>
        <w:rPr>
          <w:rFonts w:eastAsia="Calibri" w:cs="Times New Roman"/>
          <w:szCs w:val="24"/>
        </w:rPr>
        <w:t>Şekil 1</w:t>
      </w:r>
      <w:r w:rsidR="007505A6">
        <w:rPr>
          <w:rFonts w:eastAsia="Calibri" w:cs="Times New Roman"/>
          <w:szCs w:val="24"/>
        </w:rPr>
        <w:t xml:space="preserve"> </w:t>
      </w:r>
      <w:r w:rsidR="00C55941" w:rsidRPr="00C55941">
        <w:rPr>
          <w:rFonts w:eastAsia="Calibri" w:cs="Times New Roman"/>
          <w:szCs w:val="24"/>
        </w:rPr>
        <w:t>ve genel veri dağılımlarının incelenmesi sonrası, afet kavramını tanımlamadan önce olay ve acil durum kavramlarının tanımlanmasının daha doğru olacağı tespit edilmiştir.</w:t>
      </w:r>
    </w:p>
    <w:p w:rsidR="00855C56" w:rsidRDefault="00855C56" w:rsidP="00D44D9E">
      <w:pPr>
        <w:spacing w:after="0"/>
        <w:jc w:val="both"/>
        <w:rPr>
          <w:rFonts w:eastAsia="Calibri" w:cs="Times New Roman"/>
          <w:szCs w:val="24"/>
        </w:rPr>
      </w:pPr>
    </w:p>
    <w:p w:rsidR="00C55941" w:rsidRPr="00C55941" w:rsidRDefault="00C55941" w:rsidP="00DB6BE0">
      <w:pPr>
        <w:pStyle w:val="Balk3"/>
      </w:pPr>
      <w:bookmarkStart w:id="92" w:name="_Toc520960790"/>
      <w:r w:rsidRPr="00C55941">
        <w:t>Olay</w:t>
      </w:r>
      <w:bookmarkEnd w:id="92"/>
      <w:r w:rsidRPr="00C55941">
        <w:t xml:space="preserve"> </w:t>
      </w:r>
    </w:p>
    <w:p w:rsidR="00C55941" w:rsidRPr="00C55941" w:rsidRDefault="00C55941" w:rsidP="00D44D9E">
      <w:pPr>
        <w:autoSpaceDE w:val="0"/>
        <w:autoSpaceDN w:val="0"/>
        <w:adjustRightInd w:val="0"/>
        <w:spacing w:after="0"/>
        <w:ind w:firstLine="709"/>
        <w:jc w:val="both"/>
        <w:rPr>
          <w:rFonts w:eastAsia="Cambria-Bold" w:cs="Times New Roman"/>
          <w:szCs w:val="24"/>
        </w:rPr>
      </w:pPr>
      <w:r w:rsidRPr="00C55941">
        <w:rPr>
          <w:rFonts w:eastAsia="Cambria-Bold" w:cs="Times New Roman"/>
          <w:bCs/>
          <w:szCs w:val="24"/>
        </w:rPr>
        <w:t xml:space="preserve">Olay </w:t>
      </w:r>
      <w:r w:rsidRPr="00C55941">
        <w:rPr>
          <w:rFonts w:eastAsia="Cambria-Bold" w:cs="Times New Roman"/>
          <w:iCs/>
          <w:szCs w:val="24"/>
        </w:rPr>
        <w:t>(</w:t>
      </w:r>
      <w:r w:rsidRPr="00C55941">
        <w:rPr>
          <w:rFonts w:eastAsia="Cambria-Bold" w:cs="Times New Roman"/>
          <w:bCs/>
          <w:iCs/>
          <w:szCs w:val="24"/>
        </w:rPr>
        <w:t xml:space="preserve">İng. </w:t>
      </w:r>
      <w:r w:rsidRPr="00C55941">
        <w:rPr>
          <w:rFonts w:eastAsia="Cambria-Bold" w:cs="Times New Roman"/>
          <w:iCs/>
          <w:szCs w:val="24"/>
        </w:rPr>
        <w:t xml:space="preserve">incident, event) : </w:t>
      </w:r>
      <w:r w:rsidRPr="00C55941">
        <w:rPr>
          <w:rFonts w:eastAsia="Cambria-Bold" w:cs="Times New Roman"/>
          <w:szCs w:val="24"/>
        </w:rPr>
        <w:t xml:space="preserve">Ortaya çıkan, oluşan durum; ilgiyi çeken veya çekebilecek nitelikte </w:t>
      </w:r>
      <w:r w:rsidR="003D4CB9">
        <w:rPr>
          <w:rFonts w:eastAsia="Cambria-Bold" w:cs="Times New Roman"/>
          <w:szCs w:val="24"/>
        </w:rPr>
        <w:t>olan her türlü iş, hadise, vaka</w:t>
      </w:r>
      <w:r w:rsidRPr="00C55941">
        <w:rPr>
          <w:rFonts w:eastAsia="Cambria-Bold" w:cs="Times New Roman"/>
          <w:szCs w:val="24"/>
        </w:rPr>
        <w:t xml:space="preserve"> ( AFAD, 2014</w:t>
      </w:r>
      <w:r w:rsidR="003D4CB9">
        <w:rPr>
          <w:rFonts w:eastAsia="Cambria-Bold" w:cs="Times New Roman"/>
          <w:szCs w:val="24"/>
        </w:rPr>
        <w:t>: 46</w:t>
      </w:r>
      <w:r w:rsidRPr="00C55941">
        <w:rPr>
          <w:rFonts w:eastAsia="Cambria-Bold" w:cs="Times New Roman"/>
          <w:szCs w:val="24"/>
        </w:rPr>
        <w:t>)</w:t>
      </w:r>
      <w:r w:rsidR="003D4CB9">
        <w:rPr>
          <w:rFonts w:eastAsia="Cambria-Bold" w:cs="Times New Roman"/>
          <w:szCs w:val="24"/>
        </w:rPr>
        <w:t>.</w:t>
      </w:r>
    </w:p>
    <w:p w:rsidR="00C55941" w:rsidRPr="00C55941" w:rsidRDefault="00C55941" w:rsidP="00D44D9E">
      <w:pPr>
        <w:autoSpaceDE w:val="0"/>
        <w:autoSpaceDN w:val="0"/>
        <w:adjustRightInd w:val="0"/>
        <w:spacing w:after="0"/>
        <w:ind w:firstLine="709"/>
        <w:jc w:val="both"/>
        <w:rPr>
          <w:rFonts w:eastAsia="Cambria-Bold" w:cs="Times New Roman"/>
          <w:szCs w:val="24"/>
        </w:rPr>
      </w:pPr>
      <w:r w:rsidRPr="00C55941">
        <w:rPr>
          <w:rFonts w:eastAsia="Cambria-Bold" w:cs="Times New Roman"/>
          <w:szCs w:val="24"/>
        </w:rPr>
        <w:lastRenderedPageBreak/>
        <w:t>Kelime anlamı olarak tanımlarının dışında, bahsi geçen kavramın afet literatüründe manası bölge kaynakları ile aşılabilen günlük değişimler veya oluşan etki sonrası, lokal tepkinin kolaylıkla verilebildiği acil durum oluşturmayan problemler şeklinde belirtilebilmektedir.</w:t>
      </w:r>
    </w:p>
    <w:p w:rsidR="00C55941" w:rsidRPr="00C55941" w:rsidRDefault="00C55941" w:rsidP="00D44D9E">
      <w:pPr>
        <w:autoSpaceDE w:val="0"/>
        <w:autoSpaceDN w:val="0"/>
        <w:adjustRightInd w:val="0"/>
        <w:spacing w:after="0"/>
        <w:ind w:firstLine="709"/>
        <w:jc w:val="both"/>
        <w:rPr>
          <w:rFonts w:eastAsia="Cambria-Bold" w:cs="Times New Roman"/>
          <w:szCs w:val="24"/>
        </w:rPr>
      </w:pPr>
      <w:r w:rsidRPr="00C55941">
        <w:rPr>
          <w:rFonts w:eastAsia="Cambria-Bold" w:cs="Times New Roman"/>
          <w:szCs w:val="24"/>
        </w:rPr>
        <w:t>Tanımda özellikle dikkat çeken maddeler ise:</w:t>
      </w:r>
    </w:p>
    <w:p w:rsidR="00C55941" w:rsidRPr="00C55941" w:rsidRDefault="00C55941" w:rsidP="00D44D9E">
      <w:pPr>
        <w:autoSpaceDE w:val="0"/>
        <w:autoSpaceDN w:val="0"/>
        <w:adjustRightInd w:val="0"/>
        <w:spacing w:after="0"/>
        <w:jc w:val="both"/>
        <w:rPr>
          <w:rFonts w:eastAsia="Cambria-Bold" w:cs="Times New Roman"/>
          <w:szCs w:val="24"/>
        </w:rPr>
      </w:pPr>
      <w:r w:rsidRPr="00C55941">
        <w:rPr>
          <w:rFonts w:eastAsia="Cambria-Bold" w:cs="Times New Roman"/>
          <w:szCs w:val="24"/>
        </w:rPr>
        <w:t xml:space="preserve">1. Elde olan kaynaklar yeterli olması, destek istenmemesi ve medyanın konu edinmemesi, </w:t>
      </w:r>
    </w:p>
    <w:p w:rsidR="00C55941" w:rsidRPr="00C55941" w:rsidRDefault="00C55941" w:rsidP="00D44D9E">
      <w:pPr>
        <w:autoSpaceDE w:val="0"/>
        <w:autoSpaceDN w:val="0"/>
        <w:adjustRightInd w:val="0"/>
        <w:spacing w:after="0"/>
        <w:jc w:val="both"/>
        <w:rPr>
          <w:rFonts w:eastAsia="Cambria-Bold" w:cs="Times New Roman"/>
          <w:szCs w:val="24"/>
        </w:rPr>
      </w:pPr>
      <w:r w:rsidRPr="00C55941">
        <w:rPr>
          <w:rFonts w:eastAsia="Cambria-Bold" w:cs="Times New Roman"/>
          <w:szCs w:val="24"/>
        </w:rPr>
        <w:t>2. Etki boyutu küçük, mali kayıpların az ve aşılabilir olması,</w:t>
      </w:r>
    </w:p>
    <w:p w:rsidR="00C55941" w:rsidRDefault="00C55941" w:rsidP="00D44D9E">
      <w:pPr>
        <w:spacing w:after="0"/>
        <w:rPr>
          <w:rFonts w:eastAsia="Cambria-Bold" w:cs="Times New Roman"/>
          <w:szCs w:val="24"/>
        </w:rPr>
      </w:pPr>
      <w:r w:rsidRPr="00C55941">
        <w:rPr>
          <w:rFonts w:eastAsia="Cambria-Bold" w:cs="Times New Roman"/>
          <w:szCs w:val="24"/>
        </w:rPr>
        <w:t>3. Etkili müdahale gerçekleşmediğinde, acil durum seviyesine geçişin olmasıdır</w:t>
      </w:r>
      <w:r>
        <w:rPr>
          <w:rFonts w:eastAsia="Cambria-Bold" w:cs="Times New Roman"/>
          <w:szCs w:val="24"/>
        </w:rPr>
        <w:t>.</w:t>
      </w:r>
    </w:p>
    <w:p w:rsidR="00855C56" w:rsidRDefault="00855C56" w:rsidP="00C35905">
      <w:pPr>
        <w:spacing w:after="0"/>
        <w:rPr>
          <w:rFonts w:eastAsia="Cambria-Bold" w:cs="Times New Roman"/>
          <w:szCs w:val="24"/>
        </w:rPr>
      </w:pPr>
    </w:p>
    <w:p w:rsidR="00D874FB" w:rsidRPr="00D874FB" w:rsidRDefault="00D874FB" w:rsidP="00DB6BE0">
      <w:pPr>
        <w:pStyle w:val="Balk3"/>
      </w:pPr>
      <w:bookmarkStart w:id="93" w:name="_Toc520960791"/>
      <w:r w:rsidRPr="00D874FB">
        <w:t>Acil Durum</w:t>
      </w:r>
      <w:bookmarkEnd w:id="93"/>
    </w:p>
    <w:p w:rsidR="00D874FB" w:rsidRPr="00D874FB" w:rsidRDefault="00D8112D" w:rsidP="00C35905">
      <w:pPr>
        <w:autoSpaceDE w:val="0"/>
        <w:autoSpaceDN w:val="0"/>
        <w:adjustRightInd w:val="0"/>
        <w:spacing w:after="0"/>
        <w:ind w:firstLine="709"/>
        <w:jc w:val="both"/>
        <w:rPr>
          <w:rFonts w:eastAsia="Calibri" w:cs="Times New Roman"/>
          <w:szCs w:val="24"/>
        </w:rPr>
      </w:pPr>
      <w:r>
        <w:rPr>
          <w:rFonts w:eastAsia="Calibri" w:cs="Times New Roman"/>
          <w:bCs/>
          <w:szCs w:val="24"/>
        </w:rPr>
        <w:t>Acil durum, t</w:t>
      </w:r>
      <w:r w:rsidR="00D874FB" w:rsidRPr="00D874FB">
        <w:rPr>
          <w:rFonts w:eastAsia="Calibri" w:cs="Times New Roman"/>
          <w:szCs w:val="24"/>
        </w:rPr>
        <w:t>oplumun tamamının veya belli kesimlerinin normal hayat ve faaliyetlerini durduran veya kesintiye uğratan ve acil müdahaleyi gerektiren olayları ve bu olayların oluşturduğu kriz halini ifad</w:t>
      </w:r>
      <w:r w:rsidR="003D4CB9">
        <w:rPr>
          <w:rFonts w:eastAsia="Calibri" w:cs="Times New Roman"/>
          <w:szCs w:val="24"/>
        </w:rPr>
        <w:t xml:space="preserve">e etmektedir </w:t>
      </w:r>
      <w:r w:rsidR="003E17D0">
        <w:rPr>
          <w:rFonts w:eastAsia="Calibri" w:cs="Times New Roman"/>
          <w:szCs w:val="24"/>
        </w:rPr>
        <w:t>( Karatop</w:t>
      </w:r>
      <w:r w:rsidR="00E351AE">
        <w:rPr>
          <w:rFonts w:eastAsia="Calibri" w:cs="Times New Roman"/>
          <w:szCs w:val="24"/>
        </w:rPr>
        <w:t xml:space="preserve">, </w:t>
      </w:r>
      <w:proofErr w:type="gramStart"/>
      <w:r w:rsidR="00E351AE">
        <w:rPr>
          <w:rFonts w:eastAsia="Calibri" w:cs="Times New Roman"/>
          <w:szCs w:val="24"/>
        </w:rPr>
        <w:t xml:space="preserve">2016 : </w:t>
      </w:r>
      <w:r w:rsidR="00B9273F">
        <w:rPr>
          <w:rFonts w:eastAsia="Calibri" w:cs="Times New Roman"/>
          <w:szCs w:val="24"/>
        </w:rPr>
        <w:t>7</w:t>
      </w:r>
      <w:proofErr w:type="gramEnd"/>
      <w:r w:rsidR="00B9273F">
        <w:rPr>
          <w:rFonts w:eastAsia="Calibri" w:cs="Times New Roman"/>
          <w:szCs w:val="24"/>
        </w:rPr>
        <w:t>)</w:t>
      </w:r>
      <w:r w:rsidR="003D4CB9">
        <w:rPr>
          <w:rFonts w:eastAsia="Calibri" w:cs="Times New Roman"/>
          <w:szCs w:val="24"/>
        </w:rPr>
        <w:t>.</w:t>
      </w:r>
    </w:p>
    <w:p w:rsidR="00D874FB" w:rsidRPr="00D874FB" w:rsidRDefault="00D874FB" w:rsidP="00D44D9E">
      <w:pPr>
        <w:autoSpaceDE w:val="0"/>
        <w:autoSpaceDN w:val="0"/>
        <w:adjustRightInd w:val="0"/>
        <w:spacing w:after="0"/>
        <w:jc w:val="both"/>
        <w:rPr>
          <w:rFonts w:eastAsia="Calibri" w:cs="Times New Roman"/>
          <w:szCs w:val="24"/>
        </w:rPr>
      </w:pPr>
    </w:p>
    <w:p w:rsidR="00D874FB" w:rsidRPr="00D874FB" w:rsidRDefault="00D874FB" w:rsidP="00D44D9E">
      <w:pPr>
        <w:autoSpaceDE w:val="0"/>
        <w:autoSpaceDN w:val="0"/>
        <w:adjustRightInd w:val="0"/>
        <w:spacing w:after="0"/>
        <w:ind w:firstLine="709"/>
        <w:rPr>
          <w:rFonts w:eastAsia="TimesNewRoman" w:cs="Times New Roman"/>
          <w:szCs w:val="24"/>
        </w:rPr>
      </w:pPr>
      <w:r w:rsidRPr="00D874FB">
        <w:rPr>
          <w:rFonts w:eastAsia="TimesNewRoman" w:cs="Times New Roman"/>
          <w:szCs w:val="24"/>
        </w:rPr>
        <w:t>Acil durumlar afetten ve beklenmedik olaydan daha az önemli durumları ifa</w:t>
      </w:r>
      <w:r w:rsidR="003D4CB9">
        <w:rPr>
          <w:rFonts w:eastAsia="TimesNewRoman" w:cs="Times New Roman"/>
          <w:szCs w:val="24"/>
        </w:rPr>
        <w:t>de etmektedir</w:t>
      </w:r>
      <w:r w:rsidR="00541400">
        <w:rPr>
          <w:rFonts w:eastAsia="TimesNewRoman" w:cs="Times New Roman"/>
          <w:szCs w:val="24"/>
        </w:rPr>
        <w:t xml:space="preserve"> ( Çakır, 2007: </w:t>
      </w:r>
      <w:r w:rsidRPr="00D874FB">
        <w:rPr>
          <w:rFonts w:eastAsia="TimesNewRoman" w:cs="Times New Roman"/>
          <w:szCs w:val="24"/>
        </w:rPr>
        <w:t>8)</w:t>
      </w:r>
      <w:r w:rsidR="003D4CB9">
        <w:rPr>
          <w:rFonts w:eastAsia="TimesNewRoman" w:cs="Times New Roman"/>
          <w:szCs w:val="24"/>
        </w:rPr>
        <w:t>.</w:t>
      </w:r>
    </w:p>
    <w:p w:rsidR="00D874FB" w:rsidRDefault="00D874FB" w:rsidP="00D44D9E">
      <w:pPr>
        <w:autoSpaceDE w:val="0"/>
        <w:autoSpaceDN w:val="0"/>
        <w:adjustRightInd w:val="0"/>
        <w:spacing w:after="0"/>
        <w:ind w:firstLine="709"/>
        <w:jc w:val="both"/>
        <w:rPr>
          <w:rFonts w:eastAsia="Calibri" w:cs="Times New Roman"/>
          <w:szCs w:val="24"/>
        </w:rPr>
      </w:pPr>
      <w:r w:rsidRPr="00D874FB">
        <w:rPr>
          <w:rFonts w:eastAsia="Calibri" w:cs="Times New Roman"/>
          <w:szCs w:val="24"/>
        </w:rPr>
        <w:t>Acil durum yönetimi terimi ise, kriz ve afet yönetimi ile ilgili mevzuatta, 29.05.209 tarih ve 5902 sayılı “Afet ve Acil Durum Başkanlığının Teşkilat ve Görevleri Hakkında Kanun” un (RG, 17.06.2009 tarih ve 27261 sayı). 2. maddede toplumun tamamında veya belirli bir kesimde normal hayatı ve faaliyetleri etkileyerek durduran veya kesintiye uğratan ve acil müdahale gerektiren olaylar ve bu olayların oluşturduğu kriz halinin yönetilmesi olarak tanı</w:t>
      </w:r>
      <w:r w:rsidR="00F574A1">
        <w:rPr>
          <w:rFonts w:eastAsia="Calibri" w:cs="Times New Roman"/>
          <w:szCs w:val="24"/>
        </w:rPr>
        <w:t>mlanmıştır</w:t>
      </w:r>
      <w:r w:rsidR="00541400">
        <w:rPr>
          <w:rFonts w:eastAsia="Calibri" w:cs="Times New Roman"/>
          <w:szCs w:val="24"/>
        </w:rPr>
        <w:t xml:space="preserve"> ( Güleryüz, 2015: </w:t>
      </w:r>
      <w:r w:rsidRPr="00D874FB">
        <w:rPr>
          <w:rFonts w:eastAsia="Calibri" w:cs="Times New Roman"/>
          <w:szCs w:val="24"/>
        </w:rPr>
        <w:t>37-38)</w:t>
      </w:r>
      <w:r w:rsidR="00F574A1">
        <w:rPr>
          <w:rFonts w:eastAsia="Calibri" w:cs="Times New Roman"/>
          <w:szCs w:val="24"/>
        </w:rPr>
        <w:t>.</w:t>
      </w:r>
      <w:r w:rsidRPr="00D874FB">
        <w:rPr>
          <w:rFonts w:eastAsia="Calibri" w:cs="Times New Roman"/>
          <w:szCs w:val="24"/>
        </w:rPr>
        <w:t xml:space="preserve"> </w:t>
      </w:r>
    </w:p>
    <w:p w:rsidR="00DA2B34" w:rsidRDefault="00DA2B34" w:rsidP="00D44D9E">
      <w:pPr>
        <w:autoSpaceDE w:val="0"/>
        <w:autoSpaceDN w:val="0"/>
        <w:adjustRightInd w:val="0"/>
        <w:spacing w:after="0"/>
        <w:ind w:firstLine="709"/>
        <w:jc w:val="both"/>
        <w:rPr>
          <w:rFonts w:eastAsia="Calibri" w:cs="Times New Roman"/>
          <w:szCs w:val="24"/>
        </w:rPr>
      </w:pPr>
      <w:r w:rsidRPr="00DA2B34">
        <w:rPr>
          <w:rFonts w:eastAsia="Calibri" w:cs="Times New Roman"/>
          <w:szCs w:val="24"/>
        </w:rPr>
        <w:t>Acil durum, insanların varlığına, sağlığına, çevresine ve güvenliğine ciddi zarar veren veya verme riski doğuran durum veya olaylar zinciridir. Afet tanımında toplumun tehdit altında olması kriteri dikkati çekmektedir. Nitelik itibariyle aslında birer acil durum olmalarıdır. Afetler bir dizi acil durum olarak algılanmaktadır. Sonuç olarak acil duruma özgü özellikler şu şekilde</w:t>
      </w:r>
      <w:r w:rsidR="00541400">
        <w:rPr>
          <w:rFonts w:eastAsia="Calibri" w:cs="Times New Roman"/>
          <w:szCs w:val="24"/>
        </w:rPr>
        <w:t xml:space="preserve"> sıralanabilir</w:t>
      </w:r>
      <w:r w:rsidR="00F574A1">
        <w:rPr>
          <w:rFonts w:eastAsia="Calibri" w:cs="Times New Roman"/>
          <w:szCs w:val="24"/>
        </w:rPr>
        <w:t xml:space="preserve"> </w:t>
      </w:r>
      <w:r w:rsidR="00541400">
        <w:rPr>
          <w:rFonts w:eastAsia="Calibri" w:cs="Times New Roman"/>
          <w:szCs w:val="24"/>
        </w:rPr>
        <w:t xml:space="preserve">( Yılmaz, 2013: </w:t>
      </w:r>
      <w:r w:rsidRPr="00DA2B34">
        <w:rPr>
          <w:rFonts w:eastAsia="Calibri" w:cs="Times New Roman"/>
          <w:szCs w:val="24"/>
        </w:rPr>
        <w:t>3-8) :</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t xml:space="preserve">1. Cana, mala veya çevreye yönelik bir tehdit vardır. </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t xml:space="preserve">2. Müdahalede zaman daima kısıtlıdır. Diğer bir deyişle zamana karşı bir yarış söz konusudur. </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lastRenderedPageBreak/>
        <w:t xml:space="preserve">3.Acil duruma yol açan olayların gerçekleşme zamanı ve boyutuyla ilgili bir belirsizlik mevcuttur. </w:t>
      </w:r>
    </w:p>
    <w:p w:rsidR="00DA2B34" w:rsidRDefault="00DA2B34" w:rsidP="00855C56">
      <w:pPr>
        <w:spacing w:after="0"/>
        <w:ind w:firstLine="709"/>
        <w:jc w:val="both"/>
        <w:rPr>
          <w:rFonts w:eastAsia="Calibri" w:cs="Times New Roman"/>
          <w:szCs w:val="24"/>
        </w:rPr>
      </w:pPr>
      <w:r w:rsidRPr="00DA2B34">
        <w:rPr>
          <w:rFonts w:eastAsia="Calibri" w:cs="Times New Roman"/>
          <w:szCs w:val="24"/>
        </w:rPr>
        <w:t xml:space="preserve">4. İnsanlar acil durumlarla genelde kendi kendilerine başa çıkamazlar. </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t xml:space="preserve">5. Acil durumun boyutu değişik düzeylerde kaynak seferber edilmesini gerektirir. </w:t>
      </w:r>
    </w:p>
    <w:p w:rsidR="00DA2B34" w:rsidRDefault="00DA2B34" w:rsidP="00855C56">
      <w:pPr>
        <w:spacing w:after="0"/>
        <w:ind w:firstLine="709"/>
        <w:jc w:val="both"/>
        <w:rPr>
          <w:rFonts w:eastAsia="Calibri" w:cs="Times New Roman"/>
          <w:szCs w:val="24"/>
        </w:rPr>
      </w:pPr>
      <w:r w:rsidRPr="00DA2B34">
        <w:rPr>
          <w:rFonts w:eastAsia="Calibri" w:cs="Times New Roman"/>
          <w:szCs w:val="24"/>
        </w:rPr>
        <w:t>6. Acil durumun öncesi ve sonrası için yapılan risk değerlendirmeleri ve bu değerlendirmelere göre alınan tedbirler, acil durumla başa çıkabilmek konusunda hayati öneme sahiptir.</w:t>
      </w:r>
    </w:p>
    <w:p w:rsidR="00C35905" w:rsidRDefault="00C35905" w:rsidP="00855C56">
      <w:pPr>
        <w:spacing w:after="0"/>
        <w:ind w:firstLine="709"/>
        <w:jc w:val="both"/>
        <w:rPr>
          <w:rFonts w:eastAsia="Calibri" w:cs="Times New Roman"/>
          <w:szCs w:val="24"/>
        </w:rPr>
      </w:pPr>
    </w:p>
    <w:p w:rsidR="00822611" w:rsidRPr="00757BA7" w:rsidRDefault="00822611" w:rsidP="00D44D9E">
      <w:pPr>
        <w:spacing w:after="0"/>
        <w:jc w:val="center"/>
        <w:rPr>
          <w:rFonts w:eastAsia="Calibri" w:cs="Times New Roman"/>
          <w:b/>
          <w:szCs w:val="24"/>
        </w:rPr>
      </w:pPr>
      <w:r w:rsidRPr="00757BA7">
        <w:rPr>
          <w:rFonts w:eastAsia="Calibri" w:cs="Times New Roman"/>
          <w:b/>
          <w:szCs w:val="24"/>
        </w:rPr>
        <w:t xml:space="preserve">Grafik </w:t>
      </w:r>
      <w:proofErr w:type="gramStart"/>
      <w:r w:rsidR="00CF0FDF">
        <w:rPr>
          <w:rFonts w:eastAsia="Calibri" w:cs="Times New Roman"/>
          <w:b/>
          <w:szCs w:val="24"/>
        </w:rPr>
        <w:t>2.</w:t>
      </w:r>
      <w:r w:rsidRPr="00757BA7">
        <w:rPr>
          <w:rFonts w:eastAsia="Calibri" w:cs="Times New Roman"/>
          <w:b/>
          <w:szCs w:val="24"/>
        </w:rPr>
        <w:t>1</w:t>
      </w:r>
      <w:proofErr w:type="gramEnd"/>
      <w:r w:rsidRPr="00757BA7">
        <w:rPr>
          <w:rFonts w:eastAsia="Calibri" w:cs="Times New Roman"/>
          <w:b/>
          <w:szCs w:val="24"/>
        </w:rPr>
        <w:t>.</w:t>
      </w:r>
      <w:r w:rsidR="00757BA7" w:rsidRPr="00757BA7">
        <w:rPr>
          <w:rFonts w:eastAsia="Calibri" w:cs="Times New Roman"/>
          <w:b/>
          <w:szCs w:val="24"/>
        </w:rPr>
        <w:t xml:space="preserve"> İngiltere’nin Acil Müdahale Yaklaşımına Göre Acil Durum Sınıflandırması</w:t>
      </w:r>
    </w:p>
    <w:p w:rsidR="00DA2B34" w:rsidRPr="001C010E" w:rsidRDefault="00DA2B34" w:rsidP="00D44D9E">
      <w:pPr>
        <w:spacing w:after="0"/>
        <w:ind w:left="709"/>
        <w:jc w:val="both"/>
        <w:rPr>
          <w:rFonts w:eastAsia="Calibri" w:cs="Times New Roman"/>
          <w:sz w:val="20"/>
          <w:szCs w:val="20"/>
        </w:rPr>
      </w:pPr>
      <w:r w:rsidRPr="00DA2B34">
        <w:rPr>
          <w:rFonts w:ascii="Calibri" w:eastAsia="Calibri" w:hAnsi="Calibri" w:cs="Times New Roman"/>
          <w:noProof/>
          <w:sz w:val="22"/>
          <w:lang w:eastAsia="tr-TR"/>
        </w:rPr>
        <w:drawing>
          <wp:inline distT="0" distB="0" distL="0" distR="0" wp14:anchorId="41C97907" wp14:editId="6934EB0A">
            <wp:extent cx="5398770" cy="3076575"/>
            <wp:effectExtent l="0" t="0" r="0"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1450" cy="3078102"/>
                    </a:xfrm>
                    <a:prstGeom prst="rect">
                      <a:avLst/>
                    </a:prstGeom>
                  </pic:spPr>
                </pic:pic>
              </a:graphicData>
            </a:graphic>
          </wp:inline>
        </w:drawing>
      </w:r>
      <w:r w:rsidRPr="00E52A7C">
        <w:rPr>
          <w:rFonts w:eastAsia="Calibri" w:cs="Times New Roman"/>
          <w:b/>
          <w:sz w:val="20"/>
          <w:szCs w:val="20"/>
        </w:rPr>
        <w:t>Kaynak:</w:t>
      </w:r>
      <w:r w:rsidRPr="001C010E">
        <w:rPr>
          <w:rFonts w:eastAsia="Calibri" w:cs="Times New Roman"/>
          <w:sz w:val="20"/>
          <w:szCs w:val="20"/>
        </w:rPr>
        <w:t xml:space="preserve"> Hawe vd. 2012:</w:t>
      </w:r>
      <w:r w:rsidR="00A03A47" w:rsidRPr="001C010E">
        <w:rPr>
          <w:rFonts w:eastAsia="Calibri" w:cs="Times New Roman"/>
          <w:sz w:val="20"/>
          <w:szCs w:val="20"/>
        </w:rPr>
        <w:t xml:space="preserve"> 8</w:t>
      </w:r>
      <w:r w:rsidR="00F74359" w:rsidRPr="001C010E">
        <w:rPr>
          <w:rFonts w:eastAsia="Calibri" w:cs="Times New Roman"/>
          <w:sz w:val="20"/>
          <w:szCs w:val="20"/>
        </w:rPr>
        <w:t xml:space="preserve"> Aktaran Kasım yılmaz 2013: </w:t>
      </w:r>
      <w:r w:rsidRPr="001C010E">
        <w:rPr>
          <w:rFonts w:eastAsia="Calibri" w:cs="Times New Roman"/>
          <w:sz w:val="20"/>
          <w:szCs w:val="20"/>
        </w:rPr>
        <w:t>8</w:t>
      </w:r>
    </w:p>
    <w:p w:rsidR="00855C56" w:rsidRDefault="00855C56" w:rsidP="00D44D9E">
      <w:pPr>
        <w:spacing w:after="0"/>
        <w:ind w:left="709"/>
        <w:jc w:val="both"/>
        <w:rPr>
          <w:rFonts w:eastAsia="Calibri" w:cs="Times New Roman"/>
          <w:sz w:val="20"/>
          <w:szCs w:val="20"/>
        </w:rPr>
      </w:pPr>
    </w:p>
    <w:p w:rsidR="00B414DA" w:rsidRPr="00114AD3" w:rsidRDefault="009B5E17" w:rsidP="00CC072D">
      <w:pPr>
        <w:spacing w:after="0"/>
        <w:ind w:firstLine="709"/>
        <w:jc w:val="both"/>
        <w:rPr>
          <w:rFonts w:eastAsia="Calibri" w:cs="Times New Roman"/>
          <w:szCs w:val="24"/>
        </w:rPr>
      </w:pPr>
      <w:r>
        <w:rPr>
          <w:rFonts w:eastAsia="Calibri" w:cs="Times New Roman"/>
          <w:szCs w:val="24"/>
        </w:rPr>
        <w:t>Grafik 1 ile acil durum kavramının aşamaları gösterilmiş ve terminolojik olarak yakın anlama sahip diğer kavramlardan farklılaşması sağlanmıştır.</w:t>
      </w:r>
    </w:p>
    <w:p w:rsidR="00855C56" w:rsidRDefault="00DA2B34" w:rsidP="00D44D9E">
      <w:pPr>
        <w:spacing w:after="0"/>
        <w:ind w:firstLine="709"/>
        <w:jc w:val="both"/>
        <w:rPr>
          <w:rFonts w:eastAsia="Calibri" w:cs="Times New Roman"/>
          <w:szCs w:val="24"/>
        </w:rPr>
      </w:pPr>
      <w:r w:rsidRPr="00DA2B34">
        <w:rPr>
          <w:rFonts w:eastAsia="Calibri" w:cs="Times New Roman"/>
          <w:szCs w:val="24"/>
        </w:rPr>
        <w:t xml:space="preserve">Acil durum örnekleri dört başlık altında </w:t>
      </w:r>
      <w:r w:rsidR="00541400">
        <w:rPr>
          <w:rFonts w:eastAsia="Calibri" w:cs="Times New Roman"/>
          <w:szCs w:val="24"/>
        </w:rPr>
        <w:t>ele alınabilir</w:t>
      </w:r>
      <w:r w:rsidR="009B5E17">
        <w:rPr>
          <w:rFonts w:eastAsia="Calibri" w:cs="Times New Roman"/>
          <w:szCs w:val="24"/>
        </w:rPr>
        <w:t xml:space="preserve"> </w:t>
      </w:r>
      <w:r w:rsidR="00541400">
        <w:rPr>
          <w:rFonts w:eastAsia="Calibri" w:cs="Times New Roman"/>
          <w:szCs w:val="24"/>
        </w:rPr>
        <w:t xml:space="preserve">( Taşkın, 2012: </w:t>
      </w:r>
      <w:r w:rsidRPr="00DA2B34">
        <w:rPr>
          <w:rFonts w:eastAsia="Calibri" w:cs="Times New Roman"/>
          <w:szCs w:val="24"/>
        </w:rPr>
        <w:t>5) :</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t xml:space="preserve"> a) Tıbbi Acil Durumlar</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t xml:space="preserve"> b) Küçük, Çabuk Kontrol Altına Alınabilir Yangınlar</w:t>
      </w:r>
    </w:p>
    <w:p w:rsidR="00DA2B34" w:rsidRPr="00DA2B34" w:rsidRDefault="00DA2B34" w:rsidP="00855C56">
      <w:pPr>
        <w:spacing w:after="0"/>
        <w:ind w:firstLine="709"/>
        <w:jc w:val="both"/>
        <w:rPr>
          <w:rFonts w:eastAsia="Calibri" w:cs="Times New Roman"/>
          <w:szCs w:val="24"/>
        </w:rPr>
      </w:pPr>
      <w:r w:rsidRPr="00DA2B34">
        <w:rPr>
          <w:rFonts w:eastAsia="Calibri" w:cs="Times New Roman"/>
          <w:szCs w:val="24"/>
        </w:rPr>
        <w:t xml:space="preserve">c) Bomba ihbarlar </w:t>
      </w:r>
    </w:p>
    <w:p w:rsidR="008075F3" w:rsidRDefault="00DA2B34" w:rsidP="00855C56">
      <w:pPr>
        <w:spacing w:after="0"/>
        <w:ind w:firstLine="709"/>
        <w:jc w:val="both"/>
        <w:rPr>
          <w:rFonts w:eastAsia="Calibri" w:cs="Times New Roman"/>
          <w:szCs w:val="24"/>
        </w:rPr>
      </w:pPr>
      <w:r w:rsidRPr="00DA2B34">
        <w:rPr>
          <w:rFonts w:eastAsia="Calibri" w:cs="Times New Roman"/>
          <w:szCs w:val="24"/>
        </w:rPr>
        <w:t>d) Kazalar ( Endüstriyel kazalar, büy</w:t>
      </w:r>
      <w:r w:rsidR="008075F3">
        <w:rPr>
          <w:rFonts w:eastAsia="Calibri" w:cs="Times New Roman"/>
          <w:szCs w:val="24"/>
        </w:rPr>
        <w:t xml:space="preserve">ük zincirleme trafik kazaları) </w:t>
      </w:r>
    </w:p>
    <w:p w:rsidR="007505A6" w:rsidRDefault="00DA2B34" w:rsidP="00D44D9E">
      <w:pPr>
        <w:spacing w:after="0"/>
        <w:ind w:firstLine="709"/>
        <w:jc w:val="both"/>
        <w:rPr>
          <w:rFonts w:eastAsia="Calibri" w:cs="Times New Roman"/>
          <w:szCs w:val="24"/>
        </w:rPr>
      </w:pPr>
      <w:r w:rsidRPr="00DA2B34">
        <w:rPr>
          <w:rFonts w:eastAsia="Calibri" w:cs="Times New Roman"/>
          <w:szCs w:val="24"/>
        </w:rPr>
        <w:lastRenderedPageBreak/>
        <w:t>Toplumda afet de acil durum da beklenmedik ani bir olay olarak algılanır. Bu karıştırılan kavramlar arasında ki fark, olay sonrası toplumun önceden ne derece hazırlandığı ve kaynakların paylaşımı sırasında bu alana ayırdığı pay be</w:t>
      </w:r>
      <w:r w:rsidR="00F574A1">
        <w:rPr>
          <w:rFonts w:eastAsia="Calibri" w:cs="Times New Roman"/>
          <w:szCs w:val="24"/>
        </w:rPr>
        <w:t xml:space="preserve">lirlemektedir </w:t>
      </w:r>
      <w:r w:rsidR="00541400">
        <w:rPr>
          <w:rFonts w:eastAsia="Calibri" w:cs="Times New Roman"/>
          <w:szCs w:val="24"/>
        </w:rPr>
        <w:t xml:space="preserve">( Yüksel, 2010: </w:t>
      </w:r>
      <w:r w:rsidR="00F574A1">
        <w:rPr>
          <w:rFonts w:eastAsia="Calibri" w:cs="Times New Roman"/>
          <w:szCs w:val="24"/>
        </w:rPr>
        <w:t>18).</w:t>
      </w:r>
    </w:p>
    <w:p w:rsidR="00855C56" w:rsidRDefault="00855C56" w:rsidP="00D44D9E">
      <w:pPr>
        <w:spacing w:after="0"/>
        <w:ind w:firstLine="709"/>
        <w:jc w:val="both"/>
        <w:rPr>
          <w:rFonts w:eastAsia="Calibri" w:cs="Times New Roman"/>
          <w:szCs w:val="24"/>
        </w:rPr>
      </w:pPr>
    </w:p>
    <w:p w:rsidR="00581574" w:rsidRPr="009072E4" w:rsidRDefault="00581574" w:rsidP="00DB6BE0">
      <w:pPr>
        <w:pStyle w:val="Balk3"/>
      </w:pPr>
      <w:bookmarkStart w:id="94" w:name="_Toc520960792"/>
      <w:r w:rsidRPr="00581574">
        <w:t>Afet</w:t>
      </w:r>
      <w:bookmarkEnd w:id="94"/>
      <w:r w:rsidRPr="00581574">
        <w:t xml:space="preserve"> </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Afet Arapça kökene ait bir isimdir. Çeşitli doğa olaylarının neden olduğu yıkım manası taşır.</w:t>
      </w:r>
      <w:r w:rsidR="00217043" w:rsidRPr="00217043">
        <w:rPr>
          <w:rFonts w:ascii="Calibri" w:hAnsi="Calibri" w:cs="Calibri"/>
          <w:szCs w:val="24"/>
        </w:rPr>
        <w:t xml:space="preserve"> </w:t>
      </w:r>
      <w:r w:rsidR="00217043" w:rsidRPr="00217043">
        <w:rPr>
          <w:rFonts w:cs="Times New Roman"/>
          <w:szCs w:val="24"/>
        </w:rPr>
        <w:t xml:space="preserve">Halk dilinde “kıran” olarak da tabir edilen afet; </w:t>
      </w:r>
      <w:r w:rsidR="00217043" w:rsidRPr="00217043">
        <w:rPr>
          <w:rFonts w:eastAsia="Calibri" w:cs="Times New Roman"/>
          <w:szCs w:val="24"/>
        </w:rPr>
        <w:t xml:space="preserve"> e</w:t>
      </w:r>
      <w:r w:rsidRPr="00217043">
        <w:rPr>
          <w:rFonts w:eastAsia="Calibri" w:cs="Times New Roman"/>
          <w:szCs w:val="24"/>
        </w:rPr>
        <w:t xml:space="preserve">n öz tanımı ile insanlara zarar veren, can ve mal kaybına yol </w:t>
      </w:r>
      <w:r w:rsidR="00541400" w:rsidRPr="00217043">
        <w:rPr>
          <w:rFonts w:eastAsia="Calibri" w:cs="Times New Roman"/>
          <w:szCs w:val="24"/>
        </w:rPr>
        <w:t>açan olaylardır</w:t>
      </w:r>
      <w:r w:rsidR="00F574A1">
        <w:rPr>
          <w:rFonts w:eastAsia="Calibri" w:cs="Times New Roman"/>
          <w:szCs w:val="24"/>
        </w:rPr>
        <w:t xml:space="preserve"> </w:t>
      </w:r>
      <w:r w:rsidR="00541400">
        <w:rPr>
          <w:rFonts w:eastAsia="Calibri" w:cs="Times New Roman"/>
          <w:szCs w:val="24"/>
        </w:rPr>
        <w:t xml:space="preserve">( Aras, 2013: </w:t>
      </w:r>
      <w:r w:rsidRPr="00DA2B34">
        <w:rPr>
          <w:rFonts w:eastAsia="Calibri" w:cs="Times New Roman"/>
          <w:szCs w:val="24"/>
        </w:rPr>
        <w:t>31</w:t>
      </w:r>
      <w:r w:rsidR="00F74359">
        <w:rPr>
          <w:rFonts w:eastAsia="Calibri" w:cs="Times New Roman"/>
          <w:szCs w:val="24"/>
        </w:rPr>
        <w:t>, AFAD, 20</w:t>
      </w:r>
      <w:r w:rsidR="005C02A3">
        <w:rPr>
          <w:rFonts w:eastAsia="Calibri" w:cs="Times New Roman"/>
          <w:szCs w:val="24"/>
        </w:rPr>
        <w:t>1</w:t>
      </w:r>
      <w:r w:rsidR="00061CD7">
        <w:rPr>
          <w:rFonts w:eastAsia="Calibri" w:cs="Times New Roman"/>
          <w:szCs w:val="24"/>
        </w:rPr>
        <w:t>2</w:t>
      </w:r>
      <w:r w:rsidR="0073044B">
        <w:rPr>
          <w:rFonts w:eastAsia="Calibri" w:cs="Times New Roman"/>
          <w:szCs w:val="24"/>
        </w:rPr>
        <w:t>: 21</w:t>
      </w:r>
      <w:r w:rsidRPr="00DA2B34">
        <w:rPr>
          <w:rFonts w:eastAsia="Calibri" w:cs="Times New Roman"/>
          <w:szCs w:val="24"/>
        </w:rPr>
        <w:t>)</w:t>
      </w:r>
      <w:r w:rsidR="00F574A1">
        <w:rPr>
          <w:rFonts w:eastAsia="Calibri" w:cs="Times New Roman"/>
          <w:szCs w:val="24"/>
        </w:rPr>
        <w:t>.</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Latin d</w:t>
      </w:r>
      <w:r w:rsidR="00C26A04">
        <w:rPr>
          <w:rFonts w:eastAsia="Calibri" w:cs="Times New Roman"/>
          <w:szCs w:val="24"/>
        </w:rPr>
        <w:t>ilinde ise</w:t>
      </w:r>
      <w:r w:rsidRPr="00DA2B34">
        <w:rPr>
          <w:rFonts w:eastAsia="Calibri" w:cs="Times New Roman"/>
          <w:szCs w:val="24"/>
        </w:rPr>
        <w:t xml:space="preserve"> disaster</w:t>
      </w:r>
      <w:r w:rsidR="00C26A04">
        <w:rPr>
          <w:rFonts w:eastAsia="Calibri" w:cs="Times New Roman"/>
          <w:szCs w:val="24"/>
        </w:rPr>
        <w:t xml:space="preserve"> şeklinde bilinen afet kavramı,</w:t>
      </w:r>
      <w:r w:rsidRPr="00DA2B34">
        <w:rPr>
          <w:rFonts w:eastAsia="Calibri" w:cs="Times New Roman"/>
          <w:szCs w:val="24"/>
        </w:rPr>
        <w:t xml:space="preserve"> yıldız anlamına gelen “astrum” sözcüğünü ifade etmektedir. Bu ifade şeklinin sebebi ise antik çağ inanışların, baş edilemey</w:t>
      </w:r>
      <w:r w:rsidR="00C26A04">
        <w:rPr>
          <w:rFonts w:eastAsia="Calibri" w:cs="Times New Roman"/>
          <w:szCs w:val="24"/>
        </w:rPr>
        <w:t xml:space="preserve">en tüm doğa olayları cennetten ve </w:t>
      </w:r>
      <w:r w:rsidRPr="00DA2B34">
        <w:rPr>
          <w:rFonts w:eastAsia="Calibri" w:cs="Times New Roman"/>
          <w:szCs w:val="24"/>
        </w:rPr>
        <w:t xml:space="preserve">gökyüzünden yönetilmesi ve dinsel öğreti olarak bu olayların ‘Act of the Gods’ </w:t>
      </w:r>
      <w:r w:rsidR="009B5E17">
        <w:rPr>
          <w:rFonts w:eastAsia="Calibri" w:cs="Times New Roman"/>
          <w:szCs w:val="24"/>
        </w:rPr>
        <w:t>(</w:t>
      </w:r>
      <w:r w:rsidRPr="00DA2B34">
        <w:rPr>
          <w:rFonts w:eastAsia="Calibri" w:cs="Times New Roman"/>
          <w:szCs w:val="24"/>
        </w:rPr>
        <w:t>tanrının yazgısı</w:t>
      </w:r>
      <w:r w:rsidR="009B5E17">
        <w:rPr>
          <w:rFonts w:eastAsia="Calibri" w:cs="Times New Roman"/>
          <w:szCs w:val="24"/>
        </w:rPr>
        <w:t>)</w:t>
      </w:r>
      <w:r w:rsidRPr="00DA2B34">
        <w:rPr>
          <w:rFonts w:eastAsia="Calibri" w:cs="Times New Roman"/>
          <w:szCs w:val="24"/>
        </w:rPr>
        <w:t xml:space="preserve"> olarak görülmesidir.</w:t>
      </w:r>
      <w:r w:rsidRPr="00DA2B34">
        <w:rPr>
          <w:rFonts w:ascii="Calibri" w:eastAsia="Calibri" w:hAnsi="Calibri" w:cs="Times New Roman"/>
          <w:sz w:val="22"/>
        </w:rPr>
        <w:t xml:space="preserve"> </w:t>
      </w:r>
      <w:r w:rsidRPr="00DA2B34">
        <w:rPr>
          <w:rFonts w:eastAsia="Calibri" w:cs="Times New Roman"/>
          <w:szCs w:val="24"/>
        </w:rPr>
        <w:t>Bu kanı sonrası “Dis-astrum” gökyüzündeki yıldızların, tanrının insanlığa karşı olumsuz yargısı, kontrol edilemez etkile</w:t>
      </w:r>
      <w:r w:rsidR="009B1A7F">
        <w:rPr>
          <w:rFonts w:eastAsia="Calibri" w:cs="Times New Roman"/>
          <w:szCs w:val="24"/>
        </w:rPr>
        <w:t xml:space="preserve">rde bulunması inancı hâkim kılmış ve afet kavramı istenmeyen yıldızlar şeklinde </w:t>
      </w:r>
      <w:r w:rsidR="00C26A04">
        <w:rPr>
          <w:rFonts w:eastAsia="Calibri" w:cs="Times New Roman"/>
          <w:szCs w:val="24"/>
        </w:rPr>
        <w:t>günümüze kadar ulaş</w:t>
      </w:r>
      <w:r w:rsidR="00F574A1">
        <w:rPr>
          <w:rFonts w:eastAsia="Calibri" w:cs="Times New Roman"/>
          <w:szCs w:val="24"/>
        </w:rPr>
        <w:t xml:space="preserve">mıştır </w:t>
      </w:r>
      <w:r w:rsidR="00541400">
        <w:rPr>
          <w:rFonts w:eastAsia="Calibri" w:cs="Times New Roman"/>
          <w:szCs w:val="24"/>
        </w:rPr>
        <w:t xml:space="preserve">( Kurtulan, 2010: </w:t>
      </w:r>
      <w:r w:rsidRPr="00DA2B34">
        <w:rPr>
          <w:rFonts w:eastAsia="Calibri" w:cs="Times New Roman"/>
          <w:szCs w:val="24"/>
        </w:rPr>
        <w:t>5</w:t>
      </w:r>
      <w:r w:rsidR="00541400">
        <w:rPr>
          <w:rFonts w:eastAsia="Calibri" w:cs="Times New Roman"/>
          <w:szCs w:val="24"/>
        </w:rPr>
        <w:t xml:space="preserve">; Lök, 2009: </w:t>
      </w:r>
      <w:r w:rsidRPr="00DA2B34">
        <w:rPr>
          <w:rFonts w:eastAsia="Calibri" w:cs="Times New Roman"/>
          <w:szCs w:val="24"/>
        </w:rPr>
        <w:t>5</w:t>
      </w:r>
      <w:r w:rsidR="00541400">
        <w:rPr>
          <w:rFonts w:eastAsia="Calibri" w:cs="Times New Roman"/>
          <w:szCs w:val="24"/>
        </w:rPr>
        <w:t xml:space="preserve">;  Aydinç, 2016: </w:t>
      </w:r>
      <w:r w:rsidR="009B1A7F">
        <w:rPr>
          <w:rFonts w:eastAsia="Calibri" w:cs="Times New Roman"/>
          <w:szCs w:val="24"/>
        </w:rPr>
        <w:t xml:space="preserve">249 </w:t>
      </w:r>
      <w:r w:rsidRPr="00DA2B34">
        <w:rPr>
          <w:rFonts w:eastAsia="Calibri" w:cs="Times New Roman"/>
          <w:szCs w:val="24"/>
        </w:rPr>
        <w:t>)</w:t>
      </w:r>
      <w:r w:rsidR="00F574A1">
        <w:rPr>
          <w:rFonts w:eastAsia="Calibri" w:cs="Times New Roman"/>
          <w:szCs w:val="24"/>
        </w:rPr>
        <w:t>.</w:t>
      </w:r>
      <w:r w:rsidRPr="00DA2B34">
        <w:rPr>
          <w:rFonts w:eastAsia="Calibri" w:cs="Times New Roman"/>
          <w:szCs w:val="24"/>
        </w:rPr>
        <w:t xml:space="preserve"> </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Birleşmiş milletlerin onayladığı ve en bilinen tanıma göre: “insanlar için fiziksel, ekonomik ve sosyal kayıplara sebep olan, olağan yaşam düzenini durdurarak veya kesintiye uğratarak toplumları etkileyen ve yerel imkânlar ile baş edilemeyen her türlü doğal, teknolojik ve insan kaynaklı tüm olaylara’’ afet adı verilmektedir. Onaylanmış olan tanım ışığın da bir olayın afete sebep olabilmesi için toplumları etkilemesi ve yerleşim yerlerinde hasarlara sebep olması veya insan aktivitelerini aksatması ve kesintiye uğratması yerleşim olan bir alanı etkilemesi gerekmektedir. Bu tanımın oluşturduğu bir başka mana ise afet olayın kendisi değil olayın beklenen veya aniden gelişen sonuçlarının olabileceğidir (Kadıoğlu,</w:t>
      </w:r>
      <w:r w:rsidR="00541400">
        <w:rPr>
          <w:rFonts w:eastAsia="Calibri" w:cs="Times New Roman"/>
          <w:szCs w:val="24"/>
        </w:rPr>
        <w:t xml:space="preserve"> 2008: </w:t>
      </w:r>
      <w:r w:rsidRPr="00DA2B34">
        <w:rPr>
          <w:rFonts w:eastAsia="Calibri" w:cs="Times New Roman"/>
          <w:szCs w:val="24"/>
        </w:rPr>
        <w:t>2)</w:t>
      </w:r>
      <w:r w:rsidR="00F574A1">
        <w:rPr>
          <w:rFonts w:eastAsia="Calibri" w:cs="Times New Roman"/>
          <w:szCs w:val="24"/>
        </w:rPr>
        <w:t>.</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Dünya Bankası ise  "... Savaş veya sivil kalkışma gibi sınırlı bir sürede oluşan sıra dışı olaylar veya ülke ekonomisini ciddi şekilde bozan deprem, sel veya kasırga gibi d</w:t>
      </w:r>
      <w:r w:rsidR="00541400">
        <w:rPr>
          <w:rFonts w:eastAsia="Calibri" w:cs="Times New Roman"/>
          <w:szCs w:val="24"/>
        </w:rPr>
        <w:t xml:space="preserve">oğal olaylar.” ( Güler, 2012: </w:t>
      </w:r>
      <w:r w:rsidRPr="00DA2B34">
        <w:rPr>
          <w:rFonts w:eastAsia="Calibri" w:cs="Times New Roman"/>
          <w:szCs w:val="24"/>
        </w:rPr>
        <w:t>16) şeklinse tanımlamaktadır.</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Dünya sağlık örgütü (DSÖ / EH</w:t>
      </w:r>
      <w:r w:rsidR="009B5E17">
        <w:rPr>
          <w:rFonts w:eastAsia="Calibri" w:cs="Times New Roman"/>
          <w:szCs w:val="24"/>
        </w:rPr>
        <w:t xml:space="preserve">A / EHTP 1998) tanımına </w:t>
      </w:r>
      <w:r w:rsidR="00064D35">
        <w:rPr>
          <w:rFonts w:eastAsia="Calibri" w:cs="Times New Roman"/>
          <w:szCs w:val="24"/>
        </w:rPr>
        <w:t xml:space="preserve">göre </w:t>
      </w:r>
      <w:r w:rsidR="00064D35" w:rsidRPr="00DA2B34">
        <w:rPr>
          <w:rFonts w:eastAsia="Calibri" w:cs="Times New Roman"/>
          <w:szCs w:val="24"/>
        </w:rPr>
        <w:t>afet</w:t>
      </w:r>
      <w:r w:rsidRPr="00DA2B34">
        <w:rPr>
          <w:rFonts w:eastAsia="Calibri" w:cs="Times New Roman"/>
          <w:szCs w:val="24"/>
        </w:rPr>
        <w:t xml:space="preserve"> kavramı:  ’’Afetleri doğal ve insan yapımı / teknolojik felaketler şeklinde sınıflandırmıştır. Doğal felaketler kasırga, sel, kuraklık gibi meteorolojik; heyelan, çığ gibi topografik; </w:t>
      </w:r>
      <w:r w:rsidRPr="00DA2B34">
        <w:rPr>
          <w:rFonts w:eastAsia="Calibri" w:cs="Times New Roman"/>
          <w:szCs w:val="24"/>
        </w:rPr>
        <w:lastRenderedPageBreak/>
        <w:t>depremler ve volkanik patlamalar gibi tektonik ve tellürik; salgın hastalıklar ve enfestasyonlar gibi afet olayları ise biyolojik olarak adlandırılmıştır. Yapay ya da teknolojik felaketler endüstriyel felaketler, nükleer ya da kimyasal kazalar, savaşlar, yapısal bozu</w:t>
      </w:r>
      <w:r w:rsidR="00541400">
        <w:rPr>
          <w:rFonts w:eastAsia="Calibri" w:cs="Times New Roman"/>
          <w:szCs w:val="24"/>
        </w:rPr>
        <w:t xml:space="preserve">lmalar ve ateş (Yılmaz, 2015: </w:t>
      </w:r>
      <w:r w:rsidRPr="00DA2B34">
        <w:rPr>
          <w:rFonts w:eastAsia="Calibri" w:cs="Times New Roman"/>
          <w:szCs w:val="24"/>
        </w:rPr>
        <w:t>23)  afet kavramı içerisini doldurmaktadır.</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Afetler, eski zamanlardan bu yana varlığını korumakta ve sıklığı, sosyal ve ekonomik etkileri, son yıllarda üst düzey bir artış göstermektedir. Dünyanın dört bir yanındaki şehirler ve ülkeler, afetlerin artık "yüz yıl" fırtınaları veya depremleri deyiminin kalmadığını afet tablolarının birkaç yıl içinde tekrarlandığını fark etmişlerdir. Kaçmak veya engellemenin mümkün olmadığı bir durum olarak ifade edilirken, insanlardan kaynaklanan ve engellenebilir niteliğe sahip kentleşmenin bu yüzyılda da devam etmesi, daha riskli bölgelerde daha fazla insan ve daha fazla ekonomik faaliyet yoğunlaşmasına sebep olması gösterilmektedir</w:t>
      </w:r>
      <w:r w:rsidRPr="00DA2B34">
        <w:rPr>
          <w:rFonts w:ascii="Arial" w:eastAsia="Calibri" w:hAnsi="Arial" w:cs="Arial"/>
          <w:color w:val="505050"/>
          <w:sz w:val="27"/>
          <w:szCs w:val="27"/>
        </w:rPr>
        <w:t xml:space="preserve">. </w:t>
      </w:r>
      <w:r w:rsidRPr="00DA2B34">
        <w:rPr>
          <w:rFonts w:eastAsia="Calibri" w:cs="Times New Roman"/>
          <w:szCs w:val="24"/>
        </w:rPr>
        <w:t>Bu anlamda afetler kaynağı ne olursa olsun meydana getirdikleri ekonomik, sosyal ve psikolojik bir dizi kayba sebebiyet veren ve toplum tarafından istenmeyen du</w:t>
      </w:r>
      <w:r w:rsidR="00F574A1">
        <w:rPr>
          <w:rFonts w:eastAsia="Calibri" w:cs="Times New Roman"/>
          <w:szCs w:val="24"/>
        </w:rPr>
        <w:t xml:space="preserve">rumlar olarak tanımlanmaktadır </w:t>
      </w:r>
      <w:r w:rsidRPr="00DA2B34">
        <w:rPr>
          <w:rFonts w:eastAsia="Calibri" w:cs="Times New Roman"/>
          <w:szCs w:val="24"/>
        </w:rPr>
        <w:t xml:space="preserve"> ( Seyyar ve Yumurtacı</w:t>
      </w:r>
      <w:r w:rsidR="00541400">
        <w:rPr>
          <w:rFonts w:eastAsia="Calibri" w:cs="Times New Roman"/>
          <w:szCs w:val="24"/>
        </w:rPr>
        <w:t xml:space="preserve">, 2016: </w:t>
      </w:r>
      <w:r w:rsidRPr="00DA2B34">
        <w:rPr>
          <w:rFonts w:eastAsia="Calibri" w:cs="Times New Roman"/>
          <w:szCs w:val="24"/>
        </w:rPr>
        <w:t>2</w:t>
      </w:r>
      <w:r w:rsidR="00541400">
        <w:rPr>
          <w:rFonts w:eastAsia="Calibri" w:cs="Times New Roman"/>
          <w:szCs w:val="24"/>
        </w:rPr>
        <w:t xml:space="preserve">; </w:t>
      </w:r>
      <w:r w:rsidRPr="00DA2B34">
        <w:rPr>
          <w:rFonts w:eastAsia="Calibri" w:cs="Times New Roman"/>
          <w:szCs w:val="24"/>
        </w:rPr>
        <w:t xml:space="preserve"> </w:t>
      </w:r>
      <w:bookmarkStart w:id="95" w:name="bau0001"/>
      <w:r w:rsidR="00541400">
        <w:rPr>
          <w:rFonts w:eastAsia="Calibri" w:cs="Times New Roman"/>
          <w:szCs w:val="24"/>
        </w:rPr>
        <w:t xml:space="preserve">Harrison and Williams, 2016: </w:t>
      </w:r>
      <w:r w:rsidR="00F574A1">
        <w:rPr>
          <w:rFonts w:eastAsia="Calibri" w:cs="Times New Roman"/>
          <w:szCs w:val="24"/>
        </w:rPr>
        <w:t>11).</w:t>
      </w:r>
      <w:r w:rsidRPr="00DA2B34">
        <w:rPr>
          <w:rFonts w:eastAsia="Calibri" w:cs="Times New Roman"/>
          <w:szCs w:val="24"/>
        </w:rPr>
        <w:t xml:space="preserve">      </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Yerleşim alanlarında ya da etki alanı içerisinde olmayan bir afet, hiçbir can ve mal kaybına neden olmayacağından afet diye adlandırılmaz, sadece tehlike niteliği kazanır. İşte tam bu noktada afetleri, tehdit ve tehlikeleri gerçekleştirerek toplumu ciddi bir şekilde etkilemesi olarak tasvir etmek mümkündür. Bu açıdan afet kavramı, toplumdaki incinebilirliği arttırarak toplumların geleceğinde de etkili olduğu bilinmektedir. Hatta sadece etkilenen bölge ya da ülkelerin sınırları içerisinde kalmayarak 2011 yılında Japonya gerçekleşen deprem ve tsunami canlı örneğinde görüldüğü üzere, afetler ekonomik ve sosyal ol</w:t>
      </w:r>
      <w:r w:rsidR="00F574A1">
        <w:rPr>
          <w:rFonts w:eastAsia="Calibri" w:cs="Times New Roman"/>
          <w:szCs w:val="24"/>
        </w:rPr>
        <w:t>arak tüm dünyayı etkilemektedir</w:t>
      </w:r>
      <w:r w:rsidRPr="00DA2B34">
        <w:rPr>
          <w:rFonts w:ascii="Calibri" w:eastAsia="Calibri" w:hAnsi="Calibri" w:cs="Times New Roman"/>
          <w:sz w:val="22"/>
        </w:rPr>
        <w:t xml:space="preserve"> </w:t>
      </w:r>
      <w:r w:rsidR="0024503E">
        <w:rPr>
          <w:rFonts w:eastAsia="Calibri" w:cs="Times New Roman"/>
          <w:szCs w:val="24"/>
        </w:rPr>
        <w:t xml:space="preserve"> ( Gündoğdu, 2014: </w:t>
      </w:r>
      <w:r w:rsidRPr="00DA2B34">
        <w:rPr>
          <w:rFonts w:eastAsia="Calibri" w:cs="Times New Roman"/>
          <w:szCs w:val="24"/>
        </w:rPr>
        <w:t>13</w:t>
      </w:r>
      <w:r w:rsidR="0024503E">
        <w:rPr>
          <w:rFonts w:eastAsia="Calibri" w:cs="Times New Roman"/>
          <w:szCs w:val="24"/>
        </w:rPr>
        <w:t xml:space="preserve">;  Yavuz, 2013: </w:t>
      </w:r>
      <w:r w:rsidRPr="00DA2B34">
        <w:rPr>
          <w:rFonts w:eastAsia="Calibri" w:cs="Times New Roman"/>
          <w:szCs w:val="24"/>
        </w:rPr>
        <w:t>9</w:t>
      </w:r>
      <w:r w:rsidR="0024503E">
        <w:rPr>
          <w:rFonts w:eastAsia="Calibri" w:cs="Times New Roman"/>
          <w:szCs w:val="24"/>
        </w:rPr>
        <w:t xml:space="preserve">;  Üstün, 2013: </w:t>
      </w:r>
      <w:r w:rsidRPr="00DA2B34">
        <w:rPr>
          <w:rFonts w:eastAsia="Calibri" w:cs="Times New Roman"/>
          <w:szCs w:val="24"/>
        </w:rPr>
        <w:t>10 )</w:t>
      </w:r>
      <w:r w:rsidR="00F574A1">
        <w:rPr>
          <w:rFonts w:eastAsia="Calibri" w:cs="Times New Roman"/>
          <w:szCs w:val="24"/>
        </w:rPr>
        <w:t>.</w:t>
      </w:r>
      <w:r w:rsidRPr="00DA2B34">
        <w:rPr>
          <w:rFonts w:eastAsia="Calibri" w:cs="Times New Roman"/>
          <w:szCs w:val="24"/>
        </w:rPr>
        <w:t xml:space="preserve"> </w:t>
      </w:r>
    </w:p>
    <w:p w:rsidR="00EF4007" w:rsidRPr="00DA2B34" w:rsidRDefault="00DA2B34" w:rsidP="00D44D9E">
      <w:pPr>
        <w:spacing w:after="0"/>
        <w:ind w:firstLine="709"/>
        <w:jc w:val="both"/>
        <w:rPr>
          <w:rFonts w:eastAsia="Calibri" w:cs="Times New Roman"/>
          <w:color w:val="000000"/>
          <w:szCs w:val="24"/>
        </w:rPr>
      </w:pPr>
      <w:proofErr w:type="gramStart"/>
      <w:r w:rsidRPr="00DA2B34">
        <w:rPr>
          <w:rFonts w:eastAsia="Calibri" w:cs="Times New Roman"/>
          <w:color w:val="000000"/>
          <w:szCs w:val="24"/>
        </w:rPr>
        <w:t>Gelişmişlik seviyesi ile doğrudan ilişkili olan ve oluşturdu sonuçların büyük olması ile toplumun başa çıkmadığı, kapasitenin aşıldığı aynı zaman da meydana getirdikleri olumsuz etkilerin normale dönmesi uzun süreçler alan ve mevcut kaynak kapasitesinin bir kısmının veya tamamının, ortaya çıkan zararların telafisinde kullanımına neden olabilen durumlar afet olarak tanımlanmakta ve afetler tüm etkilerinin yanı sıra gelişmeyi yavaşlatması il</w:t>
      </w:r>
      <w:r w:rsidR="00F574A1">
        <w:rPr>
          <w:rFonts w:eastAsia="Calibri" w:cs="Times New Roman"/>
          <w:color w:val="000000"/>
          <w:szCs w:val="24"/>
        </w:rPr>
        <w:t>e de isminden söz ettirmektedir</w:t>
      </w:r>
      <w:r w:rsidRPr="00DA2B34">
        <w:rPr>
          <w:rFonts w:eastAsia="Calibri" w:cs="Times New Roman"/>
          <w:color w:val="000000"/>
          <w:szCs w:val="24"/>
        </w:rPr>
        <w:t xml:space="preserve"> (Kaya,</w:t>
      </w:r>
      <w:r w:rsidR="00343F21">
        <w:rPr>
          <w:rFonts w:eastAsia="Calibri" w:cs="Times New Roman"/>
          <w:color w:val="000000"/>
          <w:szCs w:val="24"/>
        </w:rPr>
        <w:t xml:space="preserve"> 2013: </w:t>
      </w:r>
      <w:r w:rsidRPr="00DA2B34">
        <w:rPr>
          <w:rFonts w:eastAsia="Calibri" w:cs="Times New Roman"/>
          <w:color w:val="000000"/>
          <w:szCs w:val="24"/>
        </w:rPr>
        <w:t xml:space="preserve">34) </w:t>
      </w:r>
      <w:r w:rsidR="00F574A1">
        <w:rPr>
          <w:rFonts w:eastAsia="Calibri" w:cs="Times New Roman"/>
          <w:color w:val="000000"/>
          <w:szCs w:val="24"/>
        </w:rPr>
        <w:t xml:space="preserve">. </w:t>
      </w:r>
      <w:proofErr w:type="gramEnd"/>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lastRenderedPageBreak/>
        <w:t>Afetler yaşandıkları toplumlarda derin izler bı</w:t>
      </w:r>
      <w:r w:rsidR="00343F21">
        <w:rPr>
          <w:rFonts w:eastAsia="Calibri" w:cs="Times New Roman"/>
          <w:szCs w:val="24"/>
        </w:rPr>
        <w:t xml:space="preserve">rakırken ( Ahmet Doğan, 2007: </w:t>
      </w:r>
      <w:r w:rsidRPr="00DA2B34">
        <w:rPr>
          <w:rFonts w:eastAsia="Calibri" w:cs="Times New Roman"/>
          <w:szCs w:val="24"/>
        </w:rPr>
        <w:t>122 ) belirli maddi değerin üstünde yıkım ya da tahribat ve belirli sayının üstünde ölüm ve yaralanma olduğu takdirde bu durum afet olarak nitelend</w:t>
      </w:r>
      <w:r w:rsidR="00F574A1">
        <w:rPr>
          <w:rFonts w:eastAsia="Calibri" w:cs="Times New Roman"/>
          <w:szCs w:val="24"/>
        </w:rPr>
        <w:t xml:space="preserve">irilmektedir </w:t>
      </w:r>
      <w:r w:rsidR="00343F21">
        <w:rPr>
          <w:rFonts w:eastAsia="Calibri" w:cs="Times New Roman"/>
          <w:szCs w:val="24"/>
        </w:rPr>
        <w:t xml:space="preserve">( Özdilek, 2007: </w:t>
      </w:r>
      <w:r w:rsidRPr="00DA2B34">
        <w:rPr>
          <w:rFonts w:eastAsia="Calibri" w:cs="Times New Roman"/>
          <w:szCs w:val="24"/>
        </w:rPr>
        <w:t>16 )</w:t>
      </w:r>
      <w:r w:rsidR="00F574A1">
        <w:rPr>
          <w:rFonts w:eastAsia="Calibri" w:cs="Times New Roman"/>
          <w:szCs w:val="24"/>
        </w:rPr>
        <w:t>.</w:t>
      </w:r>
    </w:p>
    <w:bookmarkEnd w:id="95"/>
    <w:p w:rsidR="00DA2B34" w:rsidRDefault="009B5E17" w:rsidP="00D44D9E">
      <w:pPr>
        <w:spacing w:after="0"/>
        <w:ind w:firstLine="709"/>
        <w:jc w:val="both"/>
        <w:rPr>
          <w:rFonts w:eastAsia="Calibri" w:cs="Times New Roman"/>
          <w:szCs w:val="24"/>
        </w:rPr>
      </w:pPr>
      <w:r>
        <w:rPr>
          <w:rFonts w:eastAsia="Calibri" w:cs="Times New Roman"/>
          <w:szCs w:val="24"/>
        </w:rPr>
        <w:t xml:space="preserve">Strömberg,(2007: </w:t>
      </w:r>
      <w:r w:rsidRPr="00DA2B34">
        <w:rPr>
          <w:rFonts w:eastAsia="Calibri" w:cs="Times New Roman"/>
          <w:szCs w:val="24"/>
        </w:rPr>
        <w:t>201)</w:t>
      </w:r>
      <w:r>
        <w:rPr>
          <w:rFonts w:eastAsia="Calibri" w:cs="Times New Roman"/>
          <w:szCs w:val="24"/>
        </w:rPr>
        <w:t xml:space="preserve">, </w:t>
      </w:r>
      <w:r w:rsidR="00DA2B34" w:rsidRPr="00DA2B34">
        <w:rPr>
          <w:rFonts w:eastAsia="Calibri" w:cs="Times New Roman"/>
          <w:szCs w:val="24"/>
        </w:rPr>
        <w:t>afet teriminin farklı tarzda belirli kriterler ile açıklandığı belirtmiş ve belirtilen kriterlerden en az bir tanesi yerine getirilirse bir olay CRED veri tabanında bir</w:t>
      </w:r>
      <w:r>
        <w:rPr>
          <w:rFonts w:eastAsia="Calibri" w:cs="Times New Roman"/>
          <w:szCs w:val="24"/>
        </w:rPr>
        <w:t xml:space="preserve"> felaket olarak nitelendirmek olduğunu belirtmiştir. Belirtilen kriterler ise: </w:t>
      </w:r>
    </w:p>
    <w:p w:rsidR="00DA2B34" w:rsidRPr="00DA2B34" w:rsidRDefault="00DA2B34" w:rsidP="00855C56">
      <w:pPr>
        <w:spacing w:after="0"/>
        <w:ind w:firstLine="709"/>
        <w:jc w:val="both"/>
        <w:rPr>
          <w:rFonts w:eastAsia="Calibri" w:cs="Times New Roman"/>
          <w:szCs w:val="24"/>
        </w:rPr>
      </w:pPr>
      <w:r>
        <w:rPr>
          <w:rFonts w:eastAsia="Calibri" w:cs="Times New Roman"/>
          <w:szCs w:val="24"/>
        </w:rPr>
        <w:t>1.</w:t>
      </w:r>
      <w:r w:rsidRPr="00DA2B34">
        <w:rPr>
          <w:rFonts w:eastAsia="Calibri" w:cs="Times New Roman"/>
          <w:szCs w:val="24"/>
        </w:rPr>
        <w:t xml:space="preserve">10 veya daha fazla ölümlü olaylar, </w:t>
      </w:r>
    </w:p>
    <w:p w:rsidR="00DA2B34" w:rsidRPr="00DA2B34" w:rsidRDefault="00DA2B34" w:rsidP="00855C56">
      <w:pPr>
        <w:spacing w:after="0"/>
        <w:ind w:firstLine="709"/>
        <w:jc w:val="both"/>
        <w:rPr>
          <w:rFonts w:eastAsia="Calibri" w:cs="Times New Roman"/>
          <w:szCs w:val="24"/>
        </w:rPr>
      </w:pPr>
      <w:r>
        <w:rPr>
          <w:rFonts w:eastAsia="Calibri" w:cs="Times New Roman"/>
          <w:szCs w:val="24"/>
        </w:rPr>
        <w:t>2.</w:t>
      </w:r>
      <w:r w:rsidRPr="00DA2B34">
        <w:rPr>
          <w:rFonts w:eastAsia="Calibri" w:cs="Times New Roman"/>
          <w:szCs w:val="24"/>
        </w:rPr>
        <w:t xml:space="preserve">Etkilenen, yaralanan ve / veya evsiz kalan kişi sayısının 100 veya daha fazla olması halinde, </w:t>
      </w:r>
    </w:p>
    <w:p w:rsidR="00DA2B34" w:rsidRPr="00DA2B34" w:rsidRDefault="00DA2B34" w:rsidP="00855C56">
      <w:pPr>
        <w:spacing w:after="0"/>
        <w:ind w:firstLine="709"/>
        <w:jc w:val="both"/>
        <w:rPr>
          <w:rFonts w:eastAsia="Calibri" w:cs="Times New Roman"/>
          <w:szCs w:val="24"/>
        </w:rPr>
      </w:pPr>
      <w:r>
        <w:rPr>
          <w:rFonts w:eastAsia="Calibri" w:cs="Times New Roman"/>
          <w:szCs w:val="24"/>
        </w:rPr>
        <w:t>3.</w:t>
      </w:r>
      <w:r w:rsidRPr="00DA2B34">
        <w:rPr>
          <w:rFonts w:eastAsia="Calibri" w:cs="Times New Roman"/>
          <w:szCs w:val="24"/>
        </w:rPr>
        <w:t xml:space="preserve">Ülke sınırları içerisinde olağanüstü hal ilan edildiğinde; </w:t>
      </w:r>
    </w:p>
    <w:p w:rsidR="00DA2B34" w:rsidRDefault="00DA2B34" w:rsidP="00855C56">
      <w:pPr>
        <w:spacing w:after="0"/>
        <w:ind w:firstLine="709"/>
        <w:jc w:val="both"/>
        <w:rPr>
          <w:rFonts w:eastAsia="Calibri" w:cs="Times New Roman"/>
          <w:color w:val="222222"/>
          <w:szCs w:val="24"/>
        </w:rPr>
      </w:pPr>
      <w:r>
        <w:rPr>
          <w:rFonts w:eastAsia="Calibri" w:cs="Times New Roman"/>
          <w:szCs w:val="24"/>
        </w:rPr>
        <w:t>4.</w:t>
      </w:r>
      <w:r w:rsidRPr="00DA2B34">
        <w:rPr>
          <w:rFonts w:eastAsia="Calibri" w:cs="Times New Roman"/>
          <w:szCs w:val="24"/>
        </w:rPr>
        <w:t>Uluslararası yardım talep edildiği durumlar şeklinde sıralamaktadır</w:t>
      </w:r>
      <w:r w:rsidRPr="00DA2B34">
        <w:rPr>
          <w:rFonts w:eastAsia="Calibri" w:cs="Times New Roman"/>
          <w:color w:val="222222"/>
          <w:szCs w:val="24"/>
        </w:rPr>
        <w:t>.</w:t>
      </w:r>
    </w:p>
    <w:p w:rsidR="00DA2B34" w:rsidRPr="00DA2B34" w:rsidRDefault="00DA2B34" w:rsidP="00D44D9E">
      <w:pPr>
        <w:spacing w:after="0"/>
        <w:ind w:firstLine="709"/>
        <w:jc w:val="both"/>
        <w:rPr>
          <w:rFonts w:eastAsia="Calibri" w:cs="Times New Roman"/>
          <w:szCs w:val="24"/>
        </w:rPr>
      </w:pPr>
      <w:r w:rsidRPr="00DA2B34">
        <w:rPr>
          <w:rFonts w:eastAsia="Calibri" w:cs="Times New Roman"/>
          <w:szCs w:val="24"/>
        </w:rPr>
        <w:t>Afet kavramını, kamu ve insanların oluşturduğu önlem ve çarelerin yetmediği, tüm durumlar olarak ifade etmek mümkündür ki toplumsal yıkımlara yol a</w:t>
      </w:r>
      <w:r w:rsidR="00F574A1">
        <w:rPr>
          <w:rFonts w:eastAsia="Calibri" w:cs="Times New Roman"/>
          <w:szCs w:val="24"/>
        </w:rPr>
        <w:t>çan olağanüstü büyük olaylardır</w:t>
      </w:r>
      <w:r w:rsidRPr="00DA2B34">
        <w:rPr>
          <w:rFonts w:ascii="Calibri" w:eastAsia="Calibri" w:hAnsi="Calibri" w:cs="Times New Roman"/>
          <w:sz w:val="22"/>
        </w:rPr>
        <w:t xml:space="preserve"> </w:t>
      </w:r>
      <w:r w:rsidR="00343F21">
        <w:rPr>
          <w:rFonts w:eastAsia="Calibri" w:cs="Times New Roman"/>
          <w:szCs w:val="24"/>
        </w:rPr>
        <w:t xml:space="preserve">(Tokmak, 2012: </w:t>
      </w:r>
      <w:r w:rsidRPr="00DA2B34">
        <w:rPr>
          <w:rFonts w:eastAsia="Calibri" w:cs="Times New Roman"/>
          <w:szCs w:val="24"/>
        </w:rPr>
        <w:t>10)</w:t>
      </w:r>
      <w:r w:rsidR="00F574A1">
        <w:rPr>
          <w:rFonts w:eastAsia="Calibri" w:cs="Times New Roman"/>
          <w:szCs w:val="24"/>
        </w:rPr>
        <w:t>.</w:t>
      </w:r>
      <w:r w:rsidRPr="00DA2B34">
        <w:rPr>
          <w:rFonts w:eastAsia="Calibri" w:cs="Times New Roman"/>
          <w:szCs w:val="24"/>
        </w:rPr>
        <w:t xml:space="preserve"> </w:t>
      </w:r>
    </w:p>
    <w:p w:rsidR="00DA2B34" w:rsidRPr="00DA2B34" w:rsidRDefault="00DA2B34" w:rsidP="00D44D9E">
      <w:pPr>
        <w:spacing w:after="0"/>
        <w:ind w:firstLine="709"/>
        <w:jc w:val="both"/>
        <w:rPr>
          <w:rFonts w:eastAsia="Calibri" w:cs="Times New Roman"/>
          <w:szCs w:val="24"/>
        </w:rPr>
      </w:pPr>
      <w:r w:rsidRPr="00DA2B34">
        <w:rPr>
          <w:rFonts w:eastAsia="Calibri" w:cs="Times New Roman"/>
          <w:color w:val="000000"/>
          <w:szCs w:val="24"/>
        </w:rPr>
        <w:t xml:space="preserve">Doğal güçlerin, can ve mal kaybına sebep olduğu olaylardır. Afetlerin, doğal olması, </w:t>
      </w:r>
      <w:r w:rsidRPr="00DA2B34">
        <w:rPr>
          <w:rFonts w:eastAsia="Calibri" w:cs="Times New Roman"/>
          <w:szCs w:val="24"/>
        </w:rPr>
        <w:t>negatif unsurlar içermesi, can ve mal kaybına neden olması, toplulukların veya ulusların nüfuslarını, toplum işleyişlerini, altyapılarını ciddi biçimde bozan sosyal, siyasal, ekonomik ve doğal yaşamda uzun dönemli etkilere neden olan, toplumun kendi kaynaklarını kullanarak baş edebilme yeteneğini aşan çok kısa zamanda meydana gelmesi, insanları ve belirli bir bölgeyi etkisine alan ve başladıktan sonra insanlar tarafından kolayca engellenemeyen belirleyici özellik taşıyan hızlı iyileşme yeteneğini test eden büyük, çetin sorunlar</w:t>
      </w:r>
      <w:r w:rsidR="00F574A1">
        <w:rPr>
          <w:rFonts w:eastAsia="Calibri" w:cs="Times New Roman"/>
          <w:szCs w:val="24"/>
        </w:rPr>
        <w:t>, ani gelişen, kâbus olaylardır</w:t>
      </w:r>
      <w:r w:rsidR="00343F21">
        <w:rPr>
          <w:rFonts w:eastAsia="Calibri" w:cs="Times New Roman"/>
          <w:szCs w:val="24"/>
        </w:rPr>
        <w:t xml:space="preserve"> (Ağırman, 2014: </w:t>
      </w:r>
      <w:r w:rsidRPr="00DA2B34">
        <w:rPr>
          <w:rFonts w:eastAsia="Calibri" w:cs="Times New Roman"/>
          <w:szCs w:val="24"/>
        </w:rPr>
        <w:t>1</w:t>
      </w:r>
      <w:r w:rsidR="00343F21">
        <w:rPr>
          <w:rFonts w:eastAsia="Calibri" w:cs="Times New Roman"/>
          <w:szCs w:val="24"/>
        </w:rPr>
        <w:t>;  Sihvola vd</w:t>
      </w:r>
      <w:proofErr w:type="gramStart"/>
      <w:r w:rsidR="00343F21">
        <w:rPr>
          <w:rFonts w:eastAsia="Calibri" w:cs="Times New Roman"/>
          <w:szCs w:val="24"/>
        </w:rPr>
        <w:t>.,</w:t>
      </w:r>
      <w:proofErr w:type="gramEnd"/>
      <w:r w:rsidR="00343F21">
        <w:rPr>
          <w:rFonts w:eastAsia="Calibri" w:cs="Times New Roman"/>
          <w:szCs w:val="24"/>
        </w:rPr>
        <w:t xml:space="preserve"> 2017: </w:t>
      </w:r>
      <w:r w:rsidRPr="00DA2B34">
        <w:rPr>
          <w:rFonts w:eastAsia="Calibri" w:cs="Times New Roman"/>
          <w:szCs w:val="24"/>
        </w:rPr>
        <w:t>2</w:t>
      </w:r>
      <w:r w:rsidR="00343F21">
        <w:rPr>
          <w:rFonts w:eastAsia="Calibri" w:cs="Times New Roman"/>
          <w:szCs w:val="24"/>
        </w:rPr>
        <w:t xml:space="preserve">; </w:t>
      </w:r>
      <w:r w:rsidRPr="00DA2B34">
        <w:rPr>
          <w:rFonts w:eastAsia="Calibri" w:cs="Times New Roman"/>
          <w:szCs w:val="24"/>
        </w:rPr>
        <w:t xml:space="preserve"> Bilir,</w:t>
      </w:r>
      <w:r w:rsidR="00343F21">
        <w:rPr>
          <w:rFonts w:eastAsia="Calibri" w:cs="Times New Roman"/>
          <w:szCs w:val="24"/>
        </w:rPr>
        <w:t xml:space="preserve"> 2009: </w:t>
      </w:r>
      <w:r w:rsidRPr="00DA2B34">
        <w:rPr>
          <w:rFonts w:eastAsia="Calibri" w:cs="Times New Roman"/>
          <w:szCs w:val="24"/>
        </w:rPr>
        <w:t>3</w:t>
      </w:r>
      <w:r w:rsidR="00343F21">
        <w:rPr>
          <w:rFonts w:eastAsia="Calibri" w:cs="Times New Roman"/>
          <w:szCs w:val="24"/>
        </w:rPr>
        <w:t xml:space="preserve">;  Özçelik, 2017: </w:t>
      </w:r>
      <w:r w:rsidRPr="00DA2B34">
        <w:rPr>
          <w:rFonts w:eastAsia="Calibri" w:cs="Times New Roman"/>
          <w:szCs w:val="24"/>
        </w:rPr>
        <w:t>966</w:t>
      </w:r>
      <w:r w:rsidR="00343F21">
        <w:rPr>
          <w:rFonts w:eastAsia="Calibri" w:cs="Times New Roman"/>
          <w:szCs w:val="24"/>
        </w:rPr>
        <w:t>;  Altay and</w:t>
      </w:r>
      <w:r w:rsidRPr="00DA2B34">
        <w:rPr>
          <w:rFonts w:eastAsia="Calibri" w:cs="Times New Roman"/>
          <w:szCs w:val="24"/>
        </w:rPr>
        <w:t xml:space="preserve"> Green,</w:t>
      </w:r>
      <w:r w:rsidR="00343F21">
        <w:rPr>
          <w:rFonts w:eastAsia="Calibri" w:cs="Times New Roman"/>
          <w:szCs w:val="24"/>
        </w:rPr>
        <w:t xml:space="preserve"> 2006: </w:t>
      </w:r>
      <w:r w:rsidRPr="00DA2B34">
        <w:rPr>
          <w:rFonts w:eastAsia="Calibri" w:cs="Times New Roman"/>
          <w:szCs w:val="24"/>
        </w:rPr>
        <w:t>475)</w:t>
      </w:r>
      <w:r w:rsidR="00F574A1">
        <w:rPr>
          <w:rFonts w:eastAsia="Calibri" w:cs="Times New Roman"/>
          <w:szCs w:val="24"/>
        </w:rPr>
        <w:t>.</w:t>
      </w:r>
      <w:r w:rsidRPr="00DA2B34">
        <w:rPr>
          <w:rFonts w:eastAsia="Calibri" w:cs="Times New Roman"/>
          <w:szCs w:val="24"/>
        </w:rPr>
        <w:t xml:space="preserve"> </w:t>
      </w:r>
    </w:p>
    <w:p w:rsidR="00581574" w:rsidRPr="00581574" w:rsidRDefault="00DA2B34" w:rsidP="00D44D9E">
      <w:pPr>
        <w:spacing w:after="0"/>
        <w:ind w:firstLine="709"/>
        <w:jc w:val="both"/>
        <w:rPr>
          <w:rFonts w:eastAsia="Calibri" w:cs="Times New Roman"/>
          <w:szCs w:val="24"/>
        </w:rPr>
      </w:pPr>
      <w:r w:rsidRPr="00DA2B34">
        <w:rPr>
          <w:rFonts w:eastAsia="Calibri" w:cs="Times New Roman"/>
          <w:szCs w:val="24"/>
        </w:rPr>
        <w:t xml:space="preserve">Doğal afetler, yerkürenin tabiatı gereği, jeolojik ve jeomorfolojik değişimler sonucu meydana gelen olaylardır. Çok güçlü olsalar dahi doğa olaylarına afet diyebilmek için, yerleşmelerde, insan ve onun yapmış olduğu yapılarda hasar bırakması, oluşan durumla baş edilememesi, bir kriz ortamının oluşması ve etkilerinin yüksek olması gibi belirleyicilerin var olması gerekir. Afetler iki şekilde olayın sonucu olarak söylenebilir. </w:t>
      </w:r>
      <w:r w:rsidR="009A49E8">
        <w:rPr>
          <w:rFonts w:eastAsia="Calibri" w:cs="Times New Roman"/>
          <w:szCs w:val="24"/>
        </w:rPr>
        <w:t xml:space="preserve">(Kanlı ve Ünal, 2004: 2-3 Değerliyurt, 2013: </w:t>
      </w:r>
      <w:r w:rsidR="00581574" w:rsidRPr="00581574">
        <w:rPr>
          <w:rFonts w:eastAsia="Calibri" w:cs="Times New Roman"/>
          <w:szCs w:val="24"/>
        </w:rPr>
        <w:t xml:space="preserve">87) </w:t>
      </w:r>
    </w:p>
    <w:p w:rsidR="00581574" w:rsidRPr="00581574" w:rsidRDefault="00581574" w:rsidP="00D44D9E">
      <w:pPr>
        <w:spacing w:after="0"/>
        <w:ind w:firstLine="709"/>
        <w:jc w:val="both"/>
        <w:rPr>
          <w:rFonts w:eastAsia="Calibri" w:cs="Times New Roman"/>
          <w:color w:val="000000"/>
          <w:szCs w:val="24"/>
        </w:rPr>
      </w:pPr>
      <w:r w:rsidRPr="00581574">
        <w:rPr>
          <w:rFonts w:eastAsia="Calibri" w:cs="Times New Roman"/>
          <w:color w:val="000000"/>
          <w:szCs w:val="24"/>
        </w:rPr>
        <w:t xml:space="preserve">Afetler ve krizler,  yüksek maliyet ile satın alınan kurumsal öğrenme, ekolojik sistemlere zarar verme ve üretken kapasiteyi kaybetme fırsatları olarak </w:t>
      </w:r>
      <w:r w:rsidRPr="00581574">
        <w:rPr>
          <w:rFonts w:eastAsia="Calibri" w:cs="Times New Roman"/>
          <w:color w:val="000000"/>
          <w:szCs w:val="24"/>
        </w:rPr>
        <w:lastRenderedPageBreak/>
        <w:t>bilinmektedir. Afet sonrasın da ise oluşan yer değiştirme, gelecekte var olacak olan benzer ve çeşitli ölçeklerde gelişecek daha etkili olaylara yanıt verebilecek yeni kurumların geliştirilmesine yollar açmaktadır</w:t>
      </w:r>
      <w:r w:rsidRPr="00581574">
        <w:rPr>
          <w:rFonts w:ascii="Calibri" w:eastAsia="Calibri" w:hAnsi="Calibri" w:cs="Times New Roman"/>
          <w:sz w:val="22"/>
        </w:rPr>
        <w:t xml:space="preserve"> </w:t>
      </w:r>
      <w:r w:rsidR="00701806">
        <w:rPr>
          <w:rFonts w:eastAsia="Calibri" w:cs="Times New Roman"/>
          <w:color w:val="000000"/>
          <w:szCs w:val="24"/>
        </w:rPr>
        <w:t>( Baker and</w:t>
      </w:r>
      <w:r w:rsidRPr="00581574">
        <w:rPr>
          <w:rFonts w:eastAsia="Calibri" w:cs="Times New Roman"/>
          <w:color w:val="000000"/>
          <w:szCs w:val="24"/>
        </w:rPr>
        <w:t xml:space="preserve"> </w:t>
      </w:r>
      <w:bookmarkStart w:id="96" w:name="baep-author-id5"/>
      <w:r w:rsidRPr="00581574">
        <w:rPr>
          <w:rFonts w:eastAsia="Calibri" w:cs="Times New Roman"/>
          <w:color w:val="000000"/>
          <w:szCs w:val="24"/>
        </w:rPr>
        <w:fldChar w:fldCharType="begin"/>
      </w:r>
      <w:r w:rsidRPr="00581574">
        <w:rPr>
          <w:rFonts w:eastAsia="Calibri" w:cs="Times New Roman"/>
          <w:color w:val="000000"/>
          <w:szCs w:val="24"/>
        </w:rPr>
        <w:instrText xml:space="preserve"> HYPERLINK "https://www.sciencedirect.com/science/article/pii/S0921800907000699" \l "!" </w:instrText>
      </w:r>
      <w:r w:rsidRPr="00581574">
        <w:rPr>
          <w:rFonts w:eastAsia="Calibri" w:cs="Times New Roman"/>
          <w:color w:val="000000"/>
          <w:szCs w:val="24"/>
        </w:rPr>
        <w:fldChar w:fldCharType="separate"/>
      </w:r>
      <w:r w:rsidRPr="00581574">
        <w:rPr>
          <w:rFonts w:eastAsia="Calibri" w:cs="Times New Roman"/>
          <w:color w:val="000000"/>
          <w:szCs w:val="24"/>
        </w:rPr>
        <w:t>Refsgaard ,  </w:t>
      </w:r>
      <w:r w:rsidRPr="00581574">
        <w:rPr>
          <w:rFonts w:eastAsia="Calibri" w:cs="Times New Roman"/>
          <w:color w:val="000000"/>
          <w:szCs w:val="24"/>
        </w:rPr>
        <w:fldChar w:fldCharType="end"/>
      </w:r>
      <w:bookmarkEnd w:id="96"/>
      <w:r w:rsidR="00701806">
        <w:rPr>
          <w:rFonts w:eastAsia="Calibri" w:cs="Times New Roman"/>
          <w:color w:val="000000"/>
          <w:szCs w:val="24"/>
        </w:rPr>
        <w:t xml:space="preserve">2007: </w:t>
      </w:r>
      <w:r w:rsidRPr="00581574">
        <w:rPr>
          <w:rFonts w:eastAsia="Calibri" w:cs="Times New Roman"/>
          <w:color w:val="000000"/>
          <w:szCs w:val="24"/>
        </w:rPr>
        <w:t xml:space="preserve">331) </w:t>
      </w:r>
      <w:r w:rsidR="00F574A1">
        <w:rPr>
          <w:rFonts w:eastAsia="Calibri" w:cs="Times New Roman"/>
          <w:color w:val="000000"/>
          <w:szCs w:val="24"/>
        </w:rPr>
        <w:t>.</w:t>
      </w:r>
    </w:p>
    <w:p w:rsidR="00581574" w:rsidRDefault="00581574" w:rsidP="00D44D9E">
      <w:pPr>
        <w:spacing w:after="0"/>
        <w:ind w:firstLine="709"/>
        <w:jc w:val="both"/>
        <w:rPr>
          <w:rFonts w:eastAsia="Calibri" w:cs="Times New Roman"/>
          <w:szCs w:val="24"/>
        </w:rPr>
      </w:pPr>
      <w:r w:rsidRPr="00581574">
        <w:rPr>
          <w:rFonts w:eastAsia="Calibri" w:cs="Times New Roman"/>
          <w:szCs w:val="24"/>
        </w:rPr>
        <w:t>Tanımlardan da esinlenerek afetlerin genel özelliklerini şöyle sıralayabiliriz</w:t>
      </w:r>
      <w:r w:rsidR="00701806">
        <w:rPr>
          <w:rFonts w:eastAsia="Calibri" w:cs="Times New Roman"/>
          <w:szCs w:val="24"/>
        </w:rPr>
        <w:t xml:space="preserve"> ( Çeber, 2005: </w:t>
      </w:r>
      <w:r w:rsidR="00701806" w:rsidRPr="00581574">
        <w:rPr>
          <w:rFonts w:eastAsia="Calibri" w:cs="Times New Roman"/>
          <w:szCs w:val="24"/>
        </w:rPr>
        <w:t>7)</w:t>
      </w:r>
      <w:r w:rsidR="00701806">
        <w:rPr>
          <w:rFonts w:eastAsia="Calibri" w:cs="Times New Roman"/>
          <w:szCs w:val="24"/>
        </w:rPr>
        <w:t xml:space="preserve"> </w:t>
      </w:r>
      <w:r w:rsidRPr="00581574">
        <w:rPr>
          <w:rFonts w:eastAsia="Calibri" w:cs="Times New Roman"/>
          <w:szCs w:val="24"/>
        </w:rPr>
        <w:t xml:space="preserve">: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1) Çok fazla can ve mal kaybına, yaralanmalara, çok ciddi psikolojik travmalara ve salgın hastalıklara sebep olma,</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Sosyal, ekonomik ve psikolojik etkilerinin çok uzun zaman alması,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3) Devlet ve özel sektör yatırımlarının olumsuz etkilenmesi,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4) Olay sahasında çeşitli alt yapıyı hasarları ve sosyal yapıda bozulma meydana gelmesi,</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5) Olay şiddetiyle doğru orantılı, kademeli gelişen yardımlar zincirleri, yoksul ülke veya bölge için uluslararası yardım ve işbirliği ihtiyacı hissedilmesi,</w:t>
      </w:r>
    </w:p>
    <w:p w:rsidR="00581574" w:rsidRDefault="00581574" w:rsidP="000F27C7">
      <w:pPr>
        <w:spacing w:after="0"/>
        <w:ind w:firstLine="709"/>
        <w:jc w:val="both"/>
        <w:rPr>
          <w:rFonts w:eastAsia="Calibri" w:cs="Times New Roman"/>
          <w:szCs w:val="24"/>
        </w:rPr>
      </w:pPr>
      <w:r w:rsidRPr="00581574">
        <w:rPr>
          <w:rFonts w:eastAsia="Calibri" w:cs="Times New Roman"/>
          <w:szCs w:val="24"/>
        </w:rPr>
        <w:t>6) Zararların, yerleşim yerinin özellikleri, yapıların dayanıklılığı, nüfus yoğunluğu, afete hazır olma derecesi ve afete karşı tecrübe gibi faktörlere göre değişmesi şeklinde çok genel anlamda sıralayabilmekteyiz.</w:t>
      </w:r>
    </w:p>
    <w:p w:rsidR="00855C56" w:rsidRDefault="00855C56" w:rsidP="000F27C7">
      <w:pPr>
        <w:spacing w:after="0"/>
        <w:ind w:firstLine="709"/>
        <w:jc w:val="both"/>
        <w:rPr>
          <w:rFonts w:eastAsia="Calibri" w:cs="Times New Roman"/>
          <w:szCs w:val="24"/>
        </w:rPr>
      </w:pPr>
    </w:p>
    <w:p w:rsidR="00286D67" w:rsidRPr="00581574" w:rsidRDefault="00286D67" w:rsidP="000F27C7">
      <w:pPr>
        <w:pStyle w:val="Balk4"/>
        <w:spacing w:before="0"/>
      </w:pPr>
      <w:r w:rsidRPr="00581574">
        <w:t xml:space="preserve">Afet </w:t>
      </w:r>
      <w:r>
        <w:t>Kavramının Fazları</w:t>
      </w:r>
    </w:p>
    <w:p w:rsidR="00581574" w:rsidRPr="00581574" w:rsidRDefault="00581574" w:rsidP="000F27C7">
      <w:pPr>
        <w:spacing w:after="0"/>
        <w:ind w:firstLine="709"/>
        <w:jc w:val="both"/>
        <w:rPr>
          <w:rFonts w:eastAsia="Calibri" w:cs="Times New Roman"/>
          <w:szCs w:val="24"/>
        </w:rPr>
      </w:pPr>
      <w:r w:rsidRPr="00581574">
        <w:rPr>
          <w:rFonts w:eastAsia="Calibri" w:cs="Times New Roman"/>
          <w:szCs w:val="24"/>
        </w:rPr>
        <w:t>Afet kavramına farklı açılardan bakarak, afetin fazları ve seviyeleri değinmemiz gereken konular olarak belirmektedir.</w:t>
      </w:r>
    </w:p>
    <w:p w:rsidR="00581574" w:rsidRDefault="00581574" w:rsidP="00D44D9E">
      <w:pPr>
        <w:spacing w:after="0"/>
        <w:jc w:val="both"/>
        <w:rPr>
          <w:rFonts w:eastAsia="Calibri" w:cs="Times New Roman"/>
          <w:szCs w:val="24"/>
        </w:rPr>
      </w:pPr>
      <w:r w:rsidRPr="00581574">
        <w:rPr>
          <w:rFonts w:eastAsia="Calibri" w:cs="Times New Roman"/>
          <w:szCs w:val="24"/>
        </w:rPr>
        <w:t>Afet fazları sınıflanması sırasında, afete yanıtın planlaması ve uygulamasında kolaylık sa</w:t>
      </w:r>
      <w:r w:rsidR="00857501">
        <w:rPr>
          <w:rFonts w:eastAsia="Calibri" w:cs="Times New Roman"/>
          <w:szCs w:val="24"/>
        </w:rPr>
        <w:t xml:space="preserve">ğlar ( Özaslantaş, 2011: </w:t>
      </w:r>
      <w:r w:rsidRPr="00581574">
        <w:rPr>
          <w:rFonts w:eastAsia="Calibri" w:cs="Times New Roman"/>
          <w:szCs w:val="24"/>
        </w:rPr>
        <w:t xml:space="preserve">19-20) :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1. İlk 6 saat hiperakut afet fazı,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6-72 saat arası akut afet fazı,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3. 72 saat-7 gün arası erken dönem afet fazı,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4. 7 gün-30 gün arası gecikmiş dönem afet fazıdır.</w:t>
      </w:r>
    </w:p>
    <w:p w:rsidR="00581574" w:rsidRDefault="00581574" w:rsidP="000F27C7">
      <w:pPr>
        <w:spacing w:after="0"/>
        <w:ind w:firstLine="709"/>
        <w:jc w:val="both"/>
        <w:rPr>
          <w:rFonts w:eastAsia="Calibri" w:cs="Times New Roman"/>
          <w:szCs w:val="24"/>
        </w:rPr>
      </w:pPr>
      <w:r w:rsidRPr="00581574">
        <w:rPr>
          <w:rFonts w:eastAsia="Calibri" w:cs="Times New Roman"/>
          <w:szCs w:val="24"/>
        </w:rPr>
        <w:t>5. Normale dönme fazı 36 aya kadar uzayabilir.</w:t>
      </w:r>
    </w:p>
    <w:p w:rsidR="00855C56" w:rsidRDefault="00855C56" w:rsidP="000F27C7">
      <w:pPr>
        <w:spacing w:after="0"/>
        <w:ind w:firstLine="709"/>
        <w:jc w:val="both"/>
        <w:rPr>
          <w:rFonts w:eastAsia="Calibri" w:cs="Times New Roman"/>
          <w:szCs w:val="24"/>
        </w:rPr>
      </w:pPr>
    </w:p>
    <w:p w:rsidR="00286D67" w:rsidRPr="00581574" w:rsidRDefault="00286D67" w:rsidP="000F27C7">
      <w:pPr>
        <w:pStyle w:val="Balk4"/>
        <w:spacing w:before="0"/>
      </w:pPr>
      <w:r w:rsidRPr="00581574">
        <w:t xml:space="preserve">Afet </w:t>
      </w:r>
      <w:r>
        <w:t>Kavramının Seviyeleri</w:t>
      </w:r>
    </w:p>
    <w:p w:rsidR="00581574" w:rsidRPr="00581574" w:rsidRDefault="00581574" w:rsidP="000F27C7">
      <w:pPr>
        <w:spacing w:after="0"/>
        <w:ind w:firstLine="709"/>
        <w:jc w:val="both"/>
        <w:rPr>
          <w:rFonts w:eastAsia="Calibri" w:cs="Times New Roman"/>
          <w:szCs w:val="24"/>
        </w:rPr>
      </w:pPr>
      <w:r w:rsidRPr="00581574">
        <w:rPr>
          <w:rFonts w:eastAsia="Calibri" w:cs="Times New Roman"/>
          <w:szCs w:val="24"/>
        </w:rPr>
        <w:t>Afet ile baş edebilmede çaba ve kaynakların yeterliliği göz önüne alınarak seviyelerine göre yapılan sınıflama ş</w:t>
      </w:r>
      <w:r w:rsidR="00857501">
        <w:rPr>
          <w:rFonts w:eastAsia="Calibri" w:cs="Times New Roman"/>
          <w:szCs w:val="24"/>
        </w:rPr>
        <w:t xml:space="preserve">u şekildedir ( Çelikli, 2010: </w:t>
      </w:r>
      <w:r w:rsidRPr="00581574">
        <w:rPr>
          <w:rFonts w:eastAsia="Calibri" w:cs="Times New Roman"/>
          <w:szCs w:val="24"/>
        </w:rPr>
        <w:t>7)</w:t>
      </w:r>
      <w:r w:rsidR="00857501">
        <w:rPr>
          <w:rFonts w:eastAsia="Calibri" w:cs="Times New Roman"/>
          <w:szCs w:val="24"/>
        </w:rPr>
        <w:t xml:space="preserve"> </w:t>
      </w:r>
      <w:r w:rsidRPr="00581574">
        <w:rPr>
          <w:rFonts w:eastAsia="Calibri" w:cs="Times New Roman"/>
          <w:szCs w:val="24"/>
        </w:rPr>
        <w:t xml:space="preserve">: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lastRenderedPageBreak/>
        <w:t xml:space="preserve">1. seviye: Yerel kaynaklarla afetin sonuçlarının giderilebildiği afetlerdir. Yerel organizasyonlar ve yerel acil tıp hizmetleri tarafından verilen hizmet yeterlidir.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seviye: Yerel kaynakların yetersiz kaldığı, yakındaki bölgelerden yardım gerektiren afetlerdir. Durum yerel kaynakların kapasitesini aşmıştır. </w:t>
      </w:r>
    </w:p>
    <w:p w:rsidR="00114AD3" w:rsidRDefault="00581574" w:rsidP="000F27C7">
      <w:pPr>
        <w:spacing w:after="0"/>
        <w:ind w:firstLine="709"/>
        <w:jc w:val="both"/>
        <w:rPr>
          <w:rFonts w:eastAsia="Calibri" w:cs="Times New Roman"/>
          <w:szCs w:val="24"/>
        </w:rPr>
      </w:pPr>
      <w:r w:rsidRPr="00581574">
        <w:rPr>
          <w:rFonts w:eastAsia="Calibri" w:cs="Times New Roman"/>
          <w:szCs w:val="24"/>
        </w:rPr>
        <w:t>3. seviye: Yerel ve bölgesel kaynakların yeterli olmadığı hükümetin ve diğer ülkelerin y</w:t>
      </w:r>
      <w:r w:rsidR="00064D35">
        <w:rPr>
          <w:rFonts w:eastAsia="Calibri" w:cs="Times New Roman"/>
          <w:szCs w:val="24"/>
        </w:rPr>
        <w:t>ardımını gerektiren afetlerdir.</w:t>
      </w:r>
    </w:p>
    <w:p w:rsidR="00855C56" w:rsidRDefault="00855C56" w:rsidP="000F27C7">
      <w:pPr>
        <w:spacing w:after="0"/>
        <w:ind w:firstLine="709"/>
        <w:jc w:val="both"/>
        <w:rPr>
          <w:rFonts w:eastAsia="Calibri" w:cs="Times New Roman"/>
          <w:szCs w:val="24"/>
        </w:rPr>
      </w:pPr>
    </w:p>
    <w:p w:rsidR="00286D67" w:rsidRPr="00581574" w:rsidRDefault="00286D67" w:rsidP="000F27C7">
      <w:pPr>
        <w:pStyle w:val="Balk4"/>
        <w:spacing w:before="0"/>
      </w:pPr>
      <w:r w:rsidRPr="00581574">
        <w:t xml:space="preserve">Afet </w:t>
      </w:r>
      <w:r>
        <w:t>Kavramının Etkileri</w:t>
      </w:r>
    </w:p>
    <w:p w:rsidR="00581574" w:rsidRPr="00581574" w:rsidRDefault="00581574" w:rsidP="000F27C7">
      <w:pPr>
        <w:spacing w:after="0"/>
        <w:ind w:firstLine="709"/>
        <w:jc w:val="both"/>
        <w:rPr>
          <w:rFonts w:eastAsia="Calibri" w:cs="Times New Roman"/>
          <w:szCs w:val="24"/>
        </w:rPr>
      </w:pPr>
      <w:r w:rsidRPr="00581574">
        <w:rPr>
          <w:rFonts w:eastAsia="Calibri" w:cs="Times New Roman"/>
          <w:szCs w:val="24"/>
        </w:rPr>
        <w:t>Afet kavramının ince işçiliğinde devam ederken etki boyutuna değinmek elzemdir. Doğrudan ve dolaylı olarak iki şekilde belirdiği gözlenmektedir.</w:t>
      </w:r>
    </w:p>
    <w:p w:rsidR="00064D35" w:rsidRPr="00064D35" w:rsidRDefault="00581574" w:rsidP="00D44D9E">
      <w:pPr>
        <w:spacing w:after="0"/>
        <w:ind w:firstLine="709"/>
        <w:jc w:val="both"/>
        <w:rPr>
          <w:rFonts w:eastAsia="Calibri" w:cs="Times New Roman"/>
          <w:szCs w:val="24"/>
        </w:rPr>
      </w:pPr>
      <w:proofErr w:type="gramStart"/>
      <w:r w:rsidRPr="00581574">
        <w:rPr>
          <w:rFonts w:eastAsia="Calibri" w:cs="Times New Roman"/>
          <w:szCs w:val="24"/>
        </w:rPr>
        <w:t>Doğrudan etki, can kaybı, yaralanma, maddi ve manevi hasarlar, hayvan ve tarım ürünleri kayıpları, kültür mirası ve müze kayıpları, afet lojistiği giderleri ( kurtarma, ilk yardım ve geçici barınma giderleri, tedavi, beslenme ve giyim giderleri ) alt yapı, haberleşme ve ulaştırma tesisleri onarım giderleri, yapılardaki çeşitli hasarları onarım giderleri, gelir kayıpları şeklinde görülmektedir.</w:t>
      </w:r>
      <w:r w:rsidR="00064D35" w:rsidRPr="00064D35">
        <w:rPr>
          <w:rFonts w:eastAsia="Calibri" w:cs="Times New Roman"/>
          <w:szCs w:val="24"/>
        </w:rPr>
        <w:t xml:space="preserve"> </w:t>
      </w:r>
      <w:proofErr w:type="gramEnd"/>
      <w:r w:rsidR="00064D35" w:rsidRPr="00064D35">
        <w:rPr>
          <w:rFonts w:eastAsia="Calibri" w:cs="Times New Roman"/>
          <w:szCs w:val="24"/>
        </w:rPr>
        <w:t xml:space="preserve">( Demirkasımoğlu, 2015: </w:t>
      </w:r>
      <w:r w:rsidR="00064D35">
        <w:rPr>
          <w:rFonts w:eastAsia="Calibri" w:cs="Times New Roman"/>
          <w:szCs w:val="24"/>
        </w:rPr>
        <w:t>13</w:t>
      </w:r>
      <w:r w:rsidR="00064D35" w:rsidRPr="00064D35">
        <w:rPr>
          <w:rFonts w:eastAsia="Calibri" w:cs="Times New Roman"/>
          <w:szCs w:val="24"/>
        </w:rPr>
        <w:t>).</w:t>
      </w:r>
    </w:p>
    <w:p w:rsidR="00890769" w:rsidRDefault="00581574" w:rsidP="00D44D9E">
      <w:pPr>
        <w:spacing w:after="0"/>
        <w:ind w:firstLine="709"/>
        <w:jc w:val="both"/>
        <w:rPr>
          <w:rFonts w:eastAsia="Calibri" w:cs="Times New Roman"/>
          <w:szCs w:val="24"/>
        </w:rPr>
      </w:pPr>
      <w:r w:rsidRPr="00581574">
        <w:rPr>
          <w:rFonts w:eastAsia="Calibri" w:cs="Times New Roman"/>
          <w:szCs w:val="24"/>
        </w:rPr>
        <w:t xml:space="preserve"> Dolaylı olarak ise yatırım ve hizmet azalma ve bunların alternatif maliyetleri, eğitim ve genel kalkınma programlarında aksamanın doğuracağı ilave maliyetler, işçilik, göç, yaralı insanlar ve kimsesiz kalanların yol açtığı diğer sosyal maliyetler şeklinde sonuçları gözlemlenen olayların kendisi afet olarak adlandırılmakta</w:t>
      </w:r>
      <w:r w:rsidR="00F574A1">
        <w:rPr>
          <w:rFonts w:eastAsia="Calibri" w:cs="Times New Roman"/>
          <w:szCs w:val="24"/>
        </w:rPr>
        <w:t xml:space="preserve">dır </w:t>
      </w:r>
      <w:r w:rsidR="00FC77E8">
        <w:rPr>
          <w:rFonts w:eastAsia="Calibri" w:cs="Times New Roman"/>
          <w:szCs w:val="24"/>
        </w:rPr>
        <w:t xml:space="preserve">( Demirkasımoğlu, 2015: </w:t>
      </w:r>
      <w:r w:rsidRPr="00581574">
        <w:rPr>
          <w:rFonts w:eastAsia="Calibri" w:cs="Times New Roman"/>
          <w:szCs w:val="24"/>
        </w:rPr>
        <w:t>14)</w:t>
      </w:r>
      <w:r w:rsidR="00F574A1">
        <w:rPr>
          <w:rFonts w:eastAsia="Calibri" w:cs="Times New Roman"/>
          <w:szCs w:val="24"/>
        </w:rPr>
        <w:t>.</w:t>
      </w:r>
    </w:p>
    <w:p w:rsidR="007505A6" w:rsidRDefault="00581574" w:rsidP="000F27C7">
      <w:pPr>
        <w:spacing w:after="0"/>
        <w:ind w:firstLine="709"/>
        <w:jc w:val="both"/>
        <w:rPr>
          <w:rFonts w:eastAsia="Calibri" w:cs="Times New Roman"/>
          <w:szCs w:val="24"/>
        </w:rPr>
      </w:pPr>
      <w:r w:rsidRPr="00581574">
        <w:rPr>
          <w:rFonts w:eastAsia="Calibri" w:cs="Times New Roman"/>
          <w:szCs w:val="24"/>
        </w:rPr>
        <w:t>Ayrıca afet etkilerini,   ekonomik (yıkımlar) , psikolojik (ilk günlerde stres, sonrasında, korku, acı, üzüntü, utanç, öfke, ak</w:t>
      </w:r>
      <w:r w:rsidR="00064D35">
        <w:rPr>
          <w:rFonts w:eastAsia="Calibri" w:cs="Times New Roman"/>
          <w:szCs w:val="24"/>
        </w:rPr>
        <w:t>ıl karışıklığı)  ve toplumsal (</w:t>
      </w:r>
      <w:r w:rsidRPr="00581574">
        <w:rPr>
          <w:rFonts w:eastAsia="Calibri" w:cs="Times New Roman"/>
          <w:szCs w:val="24"/>
        </w:rPr>
        <w:t>yaşanan tüm kayıpların toplumsal yapıya yansıması)  olarak üç başlık altında da sınıflandırmaya a</w:t>
      </w:r>
      <w:r w:rsidR="00F574A1">
        <w:rPr>
          <w:rFonts w:eastAsia="Calibri" w:cs="Times New Roman"/>
          <w:szCs w:val="24"/>
        </w:rPr>
        <w:t xml:space="preserve">labilmekteyiz </w:t>
      </w:r>
      <w:r w:rsidR="00A35113">
        <w:rPr>
          <w:rFonts w:eastAsia="Calibri" w:cs="Times New Roman"/>
          <w:szCs w:val="24"/>
        </w:rPr>
        <w:t xml:space="preserve">( Sungur, 2004: </w:t>
      </w:r>
      <w:r w:rsidRPr="00581574">
        <w:rPr>
          <w:rFonts w:eastAsia="Calibri" w:cs="Times New Roman"/>
          <w:szCs w:val="24"/>
        </w:rPr>
        <w:t>39-47 )</w:t>
      </w:r>
      <w:r w:rsidR="00F574A1">
        <w:rPr>
          <w:rFonts w:eastAsia="Calibri" w:cs="Times New Roman"/>
          <w:szCs w:val="24"/>
        </w:rPr>
        <w:t>.</w:t>
      </w:r>
    </w:p>
    <w:p w:rsidR="00855C56" w:rsidRDefault="00855C56" w:rsidP="000F27C7">
      <w:pPr>
        <w:spacing w:after="0"/>
        <w:ind w:firstLine="709"/>
        <w:jc w:val="both"/>
        <w:rPr>
          <w:rFonts w:eastAsia="Calibri" w:cs="Times New Roman"/>
          <w:szCs w:val="24"/>
        </w:rPr>
      </w:pPr>
    </w:p>
    <w:p w:rsidR="00286D67" w:rsidRPr="00581574" w:rsidRDefault="00286D67" w:rsidP="000F27C7">
      <w:pPr>
        <w:pStyle w:val="Balk4"/>
        <w:spacing w:before="0"/>
      </w:pPr>
      <w:r w:rsidRPr="00581574">
        <w:t xml:space="preserve">Afet </w:t>
      </w:r>
      <w:r>
        <w:t>Kavramının Sınıflandırılması</w:t>
      </w:r>
    </w:p>
    <w:p w:rsidR="00804188" w:rsidRDefault="00581574" w:rsidP="000F27C7">
      <w:pPr>
        <w:spacing w:after="0"/>
        <w:ind w:firstLine="709"/>
        <w:jc w:val="both"/>
        <w:rPr>
          <w:rFonts w:eastAsia="Calibri" w:cs="Times New Roman"/>
          <w:color w:val="000000"/>
          <w:szCs w:val="24"/>
        </w:rPr>
      </w:pPr>
      <w:r w:rsidRPr="00581574">
        <w:rPr>
          <w:rFonts w:eastAsia="Calibri" w:cs="Times New Roman"/>
          <w:color w:val="000000"/>
          <w:szCs w:val="24"/>
        </w:rPr>
        <w:t>Afet sınıflandırmalarında genel ayrım ortaya çıkış sebebine göre olurken ortak bir anlayışa varı</w:t>
      </w:r>
      <w:r w:rsidR="00A35113">
        <w:rPr>
          <w:rFonts w:eastAsia="Calibri" w:cs="Times New Roman"/>
          <w:color w:val="000000"/>
          <w:szCs w:val="24"/>
        </w:rPr>
        <w:t xml:space="preserve">lmamıştır. ( Leblebici, 2004: </w:t>
      </w:r>
      <w:r w:rsidR="00890769">
        <w:rPr>
          <w:rFonts w:eastAsia="Calibri" w:cs="Times New Roman"/>
          <w:color w:val="000000"/>
          <w:szCs w:val="24"/>
        </w:rPr>
        <w:t>4). G</w:t>
      </w:r>
      <w:r w:rsidRPr="00581574">
        <w:rPr>
          <w:rFonts w:eastAsia="Calibri" w:cs="Times New Roman"/>
          <w:color w:val="000000"/>
          <w:szCs w:val="24"/>
        </w:rPr>
        <w:t>enel kanı ise doğal ve doğal olmayan ( yapay ) veya insan kaynaklı afetler şeklinde sınıflandırılmasıdır</w:t>
      </w:r>
      <w:r w:rsidR="00A35113">
        <w:rPr>
          <w:rFonts w:eastAsia="Calibri" w:cs="Times New Roman"/>
          <w:color w:val="000000"/>
          <w:szCs w:val="24"/>
        </w:rPr>
        <w:t xml:space="preserve">.( Yavaş, 2004: </w:t>
      </w:r>
      <w:r w:rsidR="00804188">
        <w:rPr>
          <w:rFonts w:eastAsia="Calibri" w:cs="Times New Roman"/>
          <w:color w:val="000000"/>
          <w:szCs w:val="24"/>
        </w:rPr>
        <w:t xml:space="preserve">19) </w:t>
      </w:r>
    </w:p>
    <w:p w:rsidR="00804188" w:rsidRDefault="00581574" w:rsidP="000F27C7">
      <w:pPr>
        <w:spacing w:after="0"/>
        <w:jc w:val="both"/>
        <w:rPr>
          <w:rFonts w:eastAsia="Calibri" w:cs="Times New Roman"/>
          <w:szCs w:val="24"/>
        </w:rPr>
      </w:pPr>
      <w:r w:rsidRPr="00581574">
        <w:rPr>
          <w:rFonts w:eastAsia="Calibri" w:cs="Times New Roman"/>
          <w:szCs w:val="24"/>
        </w:rPr>
        <w:t>Doğal veya insani kaynaklı oluşuna ek olarak, afet sınıflandırılması çok çerçeveli olarak şu şekilde ger</w:t>
      </w:r>
      <w:r w:rsidR="00A35113">
        <w:rPr>
          <w:rFonts w:eastAsia="Calibri" w:cs="Times New Roman"/>
          <w:szCs w:val="24"/>
        </w:rPr>
        <w:t xml:space="preserve">çekleşmektedir ( Tekin, 2015: 6-7;  Özaslantaş, 2011: </w:t>
      </w:r>
      <w:r w:rsidRPr="00581574">
        <w:rPr>
          <w:rFonts w:eastAsia="Calibri" w:cs="Times New Roman"/>
          <w:szCs w:val="24"/>
        </w:rPr>
        <w:t>17-19 ) :</w:t>
      </w:r>
    </w:p>
    <w:p w:rsidR="00855C56" w:rsidRPr="00581574" w:rsidRDefault="00855C56" w:rsidP="000F27C7">
      <w:pPr>
        <w:spacing w:after="0"/>
        <w:jc w:val="both"/>
        <w:rPr>
          <w:rFonts w:eastAsia="Calibri" w:cs="Times New Roman"/>
          <w:szCs w:val="24"/>
        </w:rPr>
      </w:pPr>
    </w:p>
    <w:p w:rsidR="00581574" w:rsidRPr="00581574" w:rsidRDefault="00581574" w:rsidP="000F27C7">
      <w:pPr>
        <w:pStyle w:val="Balk4"/>
        <w:spacing w:before="0"/>
      </w:pPr>
      <w:r w:rsidRPr="00581574">
        <w:lastRenderedPageBreak/>
        <w:t>Neden</w:t>
      </w:r>
      <w:r w:rsidR="000B6D0F">
        <w:t>ine / Kaynağına / Kökenine Göre</w:t>
      </w:r>
    </w:p>
    <w:p w:rsidR="00581574" w:rsidRPr="00581574" w:rsidRDefault="00581574" w:rsidP="000F27C7">
      <w:pPr>
        <w:spacing w:after="0"/>
        <w:ind w:firstLine="709"/>
        <w:jc w:val="both"/>
        <w:rPr>
          <w:rFonts w:eastAsia="Calibri" w:cs="Times New Roman"/>
          <w:szCs w:val="24"/>
        </w:rPr>
      </w:pPr>
      <w:r w:rsidRPr="00581574">
        <w:rPr>
          <w:rFonts w:eastAsia="Calibri" w:cs="Times New Roman"/>
          <w:szCs w:val="24"/>
        </w:rPr>
        <w:t>1) Doğal Afetler: Deprem, yanardağ patlaması, kasırga, hortum, aşırı soğuk ve sıcak havalar, sel, böcek istilası, Sismik deniz dalgaları/ depreşim dalgası</w:t>
      </w:r>
      <w:r w:rsidR="00C82FAA">
        <w:rPr>
          <w:rFonts w:eastAsia="Calibri" w:cs="Times New Roman"/>
          <w:szCs w:val="24"/>
        </w:rPr>
        <w:t xml:space="preserve"> (Tsunami), vb.( Meral, 2014: 8; Yahşi, 2007: </w:t>
      </w:r>
      <w:r w:rsidRPr="00581574">
        <w:rPr>
          <w:rFonts w:eastAsia="Calibri" w:cs="Times New Roman"/>
          <w:szCs w:val="24"/>
        </w:rPr>
        <w:t>5)</w:t>
      </w:r>
      <w:r w:rsidR="00CE7B58">
        <w:rPr>
          <w:rFonts w:eastAsia="Calibri" w:cs="Times New Roman"/>
          <w:b/>
          <w:szCs w:val="24"/>
        </w:rPr>
        <w:t>.</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 2) İnsan Kaynaklı Afetler: Doğal </w:t>
      </w:r>
      <w:r w:rsidR="00C82FAA">
        <w:rPr>
          <w:rFonts w:eastAsia="Calibri" w:cs="Times New Roman"/>
          <w:szCs w:val="24"/>
        </w:rPr>
        <w:t xml:space="preserve">olmayan afetler (Yiğit, 2010: </w:t>
      </w:r>
      <w:r w:rsidRPr="00581574">
        <w:rPr>
          <w:rFonts w:eastAsia="Calibri" w:cs="Times New Roman"/>
          <w:szCs w:val="24"/>
        </w:rPr>
        <w:t>3</w:t>
      </w:r>
      <w:r w:rsidR="00C82FAA">
        <w:rPr>
          <w:rFonts w:eastAsia="Calibri" w:cs="Times New Roman"/>
          <w:szCs w:val="24"/>
        </w:rPr>
        <w:t xml:space="preserve">; Karabıyık, 2010: </w:t>
      </w:r>
      <w:r w:rsidRPr="00581574">
        <w:rPr>
          <w:rFonts w:eastAsia="Calibri" w:cs="Times New Roman"/>
          <w:szCs w:val="24"/>
        </w:rPr>
        <w:t xml:space="preserve">31) genellikle tedbirsizlik veya dikkatsizlik neticesinde meydana gelen olaylardır. </w:t>
      </w:r>
      <w:proofErr w:type="gramStart"/>
      <w:r w:rsidRPr="00581574">
        <w:rPr>
          <w:rFonts w:eastAsia="Calibri" w:cs="Times New Roman"/>
          <w:szCs w:val="24"/>
        </w:rPr>
        <w:t>Taşıt kazaları, nükleer kazalar, endüstriyel / teknolojik (kazalar, kimyasal/radyoaktif sızıntılar ), terör olayları, savaş, iç çatışmalar, silahlı saldırılar, bina çökmesi, yangınlar, patlamalar, toplu zehirlenmeler, isyan, toplu intiharlar, çevre kirliliği, ozon tabaka</w:t>
      </w:r>
      <w:r w:rsidR="00C82FAA">
        <w:rPr>
          <w:rFonts w:eastAsia="Calibri" w:cs="Times New Roman"/>
          <w:szCs w:val="24"/>
        </w:rPr>
        <w:t xml:space="preserve">sındaki incelme ( Öner, 2010: </w:t>
      </w:r>
      <w:r w:rsidRPr="00581574">
        <w:rPr>
          <w:rFonts w:eastAsia="Calibri" w:cs="Times New Roman"/>
          <w:szCs w:val="24"/>
        </w:rPr>
        <w:t xml:space="preserve"> 59), çölleşme, ormanların yok olması, etnik ayrımcılık veya etnik temizlik amaçlı “gö</w:t>
      </w:r>
      <w:r w:rsidR="00C82FAA">
        <w:rPr>
          <w:rFonts w:eastAsia="Calibri" w:cs="Times New Roman"/>
          <w:szCs w:val="24"/>
        </w:rPr>
        <w:t xml:space="preserve">ç” e zorlanma vb. (Çat, 2014: </w:t>
      </w:r>
      <w:r w:rsidRPr="00581574">
        <w:rPr>
          <w:rFonts w:eastAsia="Calibri" w:cs="Times New Roman"/>
          <w:szCs w:val="24"/>
        </w:rPr>
        <w:t>6</w:t>
      </w:r>
      <w:r w:rsidR="00C82FAA">
        <w:rPr>
          <w:rFonts w:eastAsia="Calibri" w:cs="Times New Roman"/>
          <w:szCs w:val="24"/>
        </w:rPr>
        <w:t xml:space="preserve">;  İbiş, 2014: </w:t>
      </w:r>
      <w:r w:rsidRPr="00581574">
        <w:rPr>
          <w:rFonts w:eastAsia="Calibri" w:cs="Times New Roman"/>
          <w:szCs w:val="24"/>
        </w:rPr>
        <w:t>11  ) Kanundışı yapılaşma,   feci yokluk ( enerji ve malz</w:t>
      </w:r>
      <w:r w:rsidR="00C82FAA">
        <w:rPr>
          <w:rFonts w:eastAsia="Calibri" w:cs="Times New Roman"/>
          <w:szCs w:val="24"/>
        </w:rPr>
        <w:t xml:space="preserve">eme yokluğu)  ( Atalay, 2010: </w:t>
      </w:r>
      <w:r w:rsidRPr="00581574">
        <w:rPr>
          <w:rFonts w:eastAsia="Calibri" w:cs="Times New Roman"/>
          <w:szCs w:val="24"/>
        </w:rPr>
        <w:t>10)</w:t>
      </w:r>
      <w:r w:rsidR="00CE7B58">
        <w:rPr>
          <w:rFonts w:eastAsia="Calibri" w:cs="Times New Roman"/>
          <w:szCs w:val="24"/>
        </w:rPr>
        <w:t xml:space="preserve">. </w:t>
      </w:r>
      <w:proofErr w:type="gramEnd"/>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3) Şiddet Kaynaklı Afetler: Savaşlar, terörist saldırıl</w:t>
      </w:r>
      <w:r w:rsidR="00C82FAA">
        <w:rPr>
          <w:rFonts w:eastAsia="Calibri" w:cs="Times New Roman"/>
          <w:szCs w:val="24"/>
        </w:rPr>
        <w:t xml:space="preserve">ar, ihtilaller ( Çeber, 2005: </w:t>
      </w:r>
      <w:r w:rsidRPr="00581574">
        <w:rPr>
          <w:rFonts w:eastAsia="Calibri" w:cs="Times New Roman"/>
          <w:szCs w:val="24"/>
        </w:rPr>
        <w:t>20)</w:t>
      </w:r>
      <w:r w:rsidR="00F574A1">
        <w:rPr>
          <w:rFonts w:eastAsia="Calibri" w:cs="Times New Roman"/>
          <w:szCs w:val="24"/>
        </w:rPr>
        <w:t>.</w:t>
      </w:r>
    </w:p>
    <w:p w:rsidR="00581574" w:rsidRDefault="00581574" w:rsidP="000F27C7">
      <w:pPr>
        <w:spacing w:after="0"/>
        <w:ind w:firstLine="709"/>
        <w:jc w:val="both"/>
        <w:rPr>
          <w:rFonts w:eastAsia="Calibri" w:cs="Times New Roman"/>
          <w:szCs w:val="24"/>
        </w:rPr>
      </w:pPr>
      <w:r w:rsidRPr="00581574">
        <w:rPr>
          <w:rFonts w:eastAsia="Calibri" w:cs="Times New Roman"/>
          <w:szCs w:val="24"/>
        </w:rPr>
        <w:t>4) Jeolojik kökenli afetler, meteorolojik kökenli afetler, teknolojik kökenli afetler şeklinde bazı kaynaklarda sıralamanın devam ettiği gözlenmektedir. Lakin afetlerin bu şekilde gruplara ayrılması, kökenin ne olduğu fark etmeksizin afet çıktısı olayların, insan eliyle bilinçli veya bilinçsiz şekilde oluşturulması ve politik, sosyal, çevresel ve ekonomik ortamlardan kaynaklanması gerekçesiyle, tüm afetlerin insan kökenli olarak kabul edilmesi gerektiği öne sürülmektedir. Bir anlamda da alışagelmedik meteorolojik olayların sebep olduğu afetlerde dolaylı olarak insan etkisinin varlığ</w:t>
      </w:r>
      <w:r w:rsidR="00F574A1">
        <w:rPr>
          <w:rFonts w:eastAsia="Calibri" w:cs="Times New Roman"/>
          <w:szCs w:val="24"/>
        </w:rPr>
        <w:t xml:space="preserve">ı,  bu kanıyı güçlendirmektedir </w:t>
      </w:r>
      <w:r w:rsidRPr="00581574">
        <w:rPr>
          <w:rFonts w:eastAsia="Calibri" w:cs="Times New Roman"/>
          <w:szCs w:val="24"/>
        </w:rPr>
        <w:t>( Sel</w:t>
      </w:r>
      <w:r w:rsidR="00C82FAA">
        <w:rPr>
          <w:rFonts w:eastAsia="Calibri" w:cs="Times New Roman"/>
          <w:szCs w:val="24"/>
        </w:rPr>
        <w:t xml:space="preserve">ek, 2013: </w:t>
      </w:r>
      <w:r w:rsidRPr="00581574">
        <w:rPr>
          <w:rFonts w:eastAsia="Calibri" w:cs="Times New Roman"/>
          <w:szCs w:val="24"/>
        </w:rPr>
        <w:t>28</w:t>
      </w:r>
      <w:r w:rsidR="00C82FAA">
        <w:rPr>
          <w:rFonts w:eastAsia="Calibri" w:cs="Times New Roman"/>
          <w:szCs w:val="24"/>
        </w:rPr>
        <w:t xml:space="preserve">;  Yavuz, 2013: </w:t>
      </w:r>
      <w:r w:rsidRPr="00581574">
        <w:rPr>
          <w:rFonts w:eastAsia="Calibri" w:cs="Times New Roman"/>
          <w:szCs w:val="24"/>
        </w:rPr>
        <w:t>19)</w:t>
      </w:r>
      <w:r w:rsidR="00F574A1">
        <w:rPr>
          <w:rFonts w:eastAsia="Calibri" w:cs="Times New Roman"/>
          <w:szCs w:val="24"/>
        </w:rPr>
        <w:t>.</w:t>
      </w:r>
      <w:r w:rsidRPr="00581574">
        <w:rPr>
          <w:rFonts w:eastAsia="Calibri" w:cs="Times New Roman"/>
          <w:szCs w:val="24"/>
        </w:rPr>
        <w:t xml:space="preserve"> </w:t>
      </w:r>
    </w:p>
    <w:p w:rsidR="00064D35" w:rsidRDefault="00064D35" w:rsidP="000F27C7">
      <w:pPr>
        <w:spacing w:after="0"/>
        <w:jc w:val="both"/>
        <w:rPr>
          <w:rFonts w:eastAsia="Calibri" w:cs="Times New Roman"/>
          <w:szCs w:val="24"/>
        </w:rPr>
      </w:pPr>
    </w:p>
    <w:p w:rsidR="00581574" w:rsidRPr="00581574" w:rsidRDefault="00E85C30" w:rsidP="000F27C7">
      <w:pPr>
        <w:pStyle w:val="Balk4"/>
        <w:spacing w:before="0"/>
      </w:pPr>
      <w:r>
        <w:t>Meydana Geliş Şekline</w:t>
      </w:r>
      <w:r w:rsidR="000B6D0F">
        <w:t xml:space="preserve"> Göre</w:t>
      </w:r>
    </w:p>
    <w:p w:rsidR="00581574" w:rsidRPr="00581574" w:rsidRDefault="00581574" w:rsidP="000F27C7">
      <w:pPr>
        <w:spacing w:after="0"/>
        <w:ind w:firstLine="709"/>
        <w:jc w:val="both"/>
        <w:rPr>
          <w:rFonts w:eastAsia="Calibri" w:cs="Times New Roman"/>
          <w:szCs w:val="24"/>
        </w:rPr>
      </w:pPr>
      <w:r w:rsidRPr="00581574">
        <w:rPr>
          <w:rFonts w:eastAsia="Calibri" w:cs="Times New Roman"/>
          <w:szCs w:val="24"/>
        </w:rPr>
        <w:t>1) Ani Gelişen Afetler: Deprem, toprak kayması, su baskını, çığ, kasırga, nükleer ve kimyasal kazalar vb.</w:t>
      </w:r>
    </w:p>
    <w:p w:rsidR="00581574" w:rsidRDefault="00581574" w:rsidP="000F27C7">
      <w:pPr>
        <w:spacing w:after="0"/>
        <w:ind w:firstLine="709"/>
        <w:jc w:val="both"/>
        <w:rPr>
          <w:rFonts w:eastAsia="Calibri" w:cs="Times New Roman"/>
          <w:szCs w:val="24"/>
        </w:rPr>
      </w:pPr>
      <w:r w:rsidRPr="00581574">
        <w:rPr>
          <w:rFonts w:eastAsia="Calibri" w:cs="Times New Roman"/>
          <w:szCs w:val="24"/>
        </w:rPr>
        <w:t xml:space="preserve"> 2) Yavaş Gelişen Afetler (Sinsi Veya Sürekli):  Kuraklık ve kıtlık, global ısınma, erozyon, şiddetli soğuklar, salgın hastalıklar, zehirli ve teh</w:t>
      </w:r>
      <w:r w:rsidR="00933795">
        <w:rPr>
          <w:rFonts w:eastAsia="Calibri" w:cs="Times New Roman"/>
          <w:szCs w:val="24"/>
        </w:rPr>
        <w:t xml:space="preserve">likeli atıklar, (Yavaş, 2004: </w:t>
      </w:r>
      <w:r w:rsidRPr="00581574">
        <w:rPr>
          <w:rFonts w:eastAsia="Calibri" w:cs="Times New Roman"/>
          <w:szCs w:val="24"/>
        </w:rPr>
        <w:t>20</w:t>
      </w:r>
      <w:r w:rsidR="00890769">
        <w:rPr>
          <w:rFonts w:eastAsia="Calibri" w:cs="Times New Roman"/>
          <w:szCs w:val="24"/>
        </w:rPr>
        <w:t xml:space="preserve"> Demirci, 2010: </w:t>
      </w:r>
      <w:r w:rsidR="00890769" w:rsidRPr="00581574">
        <w:rPr>
          <w:rFonts w:eastAsia="Calibri" w:cs="Times New Roman"/>
          <w:szCs w:val="24"/>
        </w:rPr>
        <w:t>5);</w:t>
      </w:r>
      <w:r w:rsidRPr="00581574">
        <w:rPr>
          <w:rFonts w:eastAsia="Calibri" w:cs="Times New Roman"/>
          <w:szCs w:val="24"/>
        </w:rPr>
        <w:t>) vb.</w:t>
      </w:r>
    </w:p>
    <w:p w:rsidR="000B6D0F" w:rsidRDefault="000B6D0F" w:rsidP="00855C56">
      <w:pPr>
        <w:spacing w:after="0"/>
        <w:ind w:firstLine="709"/>
        <w:jc w:val="both"/>
        <w:rPr>
          <w:rFonts w:eastAsia="Calibri" w:cs="Times New Roman"/>
          <w:szCs w:val="24"/>
        </w:rPr>
      </w:pPr>
    </w:p>
    <w:p w:rsidR="000B6D0F" w:rsidRDefault="000B6D0F" w:rsidP="00855C56">
      <w:pPr>
        <w:spacing w:after="0"/>
        <w:ind w:firstLine="709"/>
        <w:jc w:val="both"/>
        <w:rPr>
          <w:rFonts w:eastAsia="Calibri" w:cs="Times New Roman"/>
          <w:szCs w:val="24"/>
        </w:rPr>
      </w:pPr>
    </w:p>
    <w:p w:rsidR="00581574" w:rsidRPr="00581574" w:rsidRDefault="000B6D0F" w:rsidP="000B6D0F">
      <w:pPr>
        <w:pStyle w:val="Balk4"/>
        <w:ind w:left="1701" w:hanging="992"/>
      </w:pPr>
      <w:r>
        <w:lastRenderedPageBreak/>
        <w:t>Oluşum Süreçlerine Göre</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1) Uzun Süreli: Nükleer afetler, kasırga, kuraklık, tehlikeli madde sızıntısı, iklim değişikleri vb.</w:t>
      </w:r>
    </w:p>
    <w:p w:rsidR="00581574" w:rsidRDefault="00581574" w:rsidP="00855C56">
      <w:pPr>
        <w:spacing w:after="0"/>
        <w:ind w:firstLine="709"/>
        <w:jc w:val="both"/>
        <w:rPr>
          <w:rFonts w:eastAsia="Calibri" w:cs="Times New Roman"/>
          <w:szCs w:val="24"/>
        </w:rPr>
      </w:pPr>
      <w:r w:rsidRPr="00581574">
        <w:rPr>
          <w:rFonts w:eastAsia="Calibri" w:cs="Times New Roman"/>
          <w:szCs w:val="24"/>
        </w:rPr>
        <w:t xml:space="preserve"> 2) Kısa Süreli: Deprem, fırtına, uçak kazası vb. </w:t>
      </w:r>
    </w:p>
    <w:p w:rsidR="00581574" w:rsidRPr="00581574" w:rsidRDefault="000B6D0F" w:rsidP="000B6D0F">
      <w:pPr>
        <w:pStyle w:val="Balk4"/>
        <w:ind w:left="1701" w:hanging="992"/>
      </w:pPr>
      <w:r>
        <w:t>Etkilediği Alana Göre</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1) Yerel: Mahalle, ilçe, küçük bir ilde meydana gelen afetler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Genel: Geniş bir bölgede veya ülkenin tamamında meydana gelen afetler </w:t>
      </w:r>
    </w:p>
    <w:p w:rsidR="007505A6" w:rsidRDefault="00581574" w:rsidP="00855C56">
      <w:pPr>
        <w:spacing w:after="0"/>
        <w:ind w:firstLine="709"/>
        <w:jc w:val="both"/>
        <w:rPr>
          <w:rFonts w:eastAsia="Calibri" w:cs="Times New Roman"/>
          <w:szCs w:val="24"/>
        </w:rPr>
      </w:pPr>
      <w:r w:rsidRPr="00581574">
        <w:rPr>
          <w:rFonts w:eastAsia="Calibri" w:cs="Times New Roman"/>
          <w:szCs w:val="24"/>
        </w:rPr>
        <w:t>3) Küresel: Tüm dünyayı etkileyen afetlerdir. Tsunami, nükleer patlamalar vb.</w:t>
      </w:r>
    </w:p>
    <w:p w:rsidR="00581574" w:rsidRPr="007505A6" w:rsidRDefault="00581574" w:rsidP="000B6D0F">
      <w:pPr>
        <w:pStyle w:val="Balk4"/>
        <w:ind w:left="1701" w:hanging="992"/>
      </w:pPr>
      <w:r w:rsidRPr="00581574">
        <w:t xml:space="preserve"> </w:t>
      </w:r>
      <w:r w:rsidR="000B6D0F">
        <w:t>Ölü/Yaralı Sayısına Göre</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1) Büyük: 200 den fazla ölüm</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 2) Orta: 100-200 arası ölüm </w:t>
      </w:r>
    </w:p>
    <w:p w:rsidR="00581574" w:rsidRDefault="00581574" w:rsidP="00855C56">
      <w:pPr>
        <w:spacing w:after="0"/>
        <w:ind w:firstLine="709"/>
        <w:jc w:val="both"/>
        <w:rPr>
          <w:rFonts w:eastAsia="Calibri" w:cs="Times New Roman"/>
          <w:szCs w:val="24"/>
        </w:rPr>
      </w:pPr>
      <w:r w:rsidRPr="00581574">
        <w:rPr>
          <w:rFonts w:eastAsia="Calibri" w:cs="Times New Roman"/>
          <w:szCs w:val="24"/>
        </w:rPr>
        <w:t xml:space="preserve">3) Küçük: 100 den az ölüm </w:t>
      </w:r>
    </w:p>
    <w:p w:rsidR="00581574" w:rsidRPr="00581574" w:rsidRDefault="00E351AE" w:rsidP="00E351AE">
      <w:pPr>
        <w:pStyle w:val="Balk4"/>
        <w:ind w:left="1701" w:hanging="992"/>
      </w:pPr>
      <w:r>
        <w:t>Görülme Sıklığına Göre</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1) Sık: Deprem, yangın, savaş vb. </w:t>
      </w:r>
    </w:p>
    <w:p w:rsid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Nadir: Nükleer kazalar, </w:t>
      </w:r>
    </w:p>
    <w:p w:rsidR="00581574" w:rsidRPr="00581574" w:rsidRDefault="00E351AE" w:rsidP="00E351AE">
      <w:pPr>
        <w:pStyle w:val="Balk4"/>
        <w:ind w:left="1701" w:hanging="992"/>
      </w:pPr>
      <w:r>
        <w:t>Tahmin Edilebilirliğine Göre</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1) Kısmen Edilebilir: Seller </w:t>
      </w:r>
    </w:p>
    <w:p w:rsid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Tahmin Edilemez: Deprem </w:t>
      </w:r>
    </w:p>
    <w:p w:rsidR="00581574" w:rsidRPr="00581574" w:rsidRDefault="00E351AE" w:rsidP="00E351AE">
      <w:pPr>
        <w:pStyle w:val="Balk4"/>
        <w:ind w:left="1701" w:hanging="992"/>
      </w:pPr>
      <w:r>
        <w:t>Oluşturduğu Hasara Göre</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1) Mal Kaybı: Kuraklık, açlık, erozyon, küresel ısınma vb.</w:t>
      </w:r>
    </w:p>
    <w:p w:rsid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Can Kaybı: Deprem, savaş, kimyasal kazalar vb. </w:t>
      </w:r>
    </w:p>
    <w:p w:rsidR="00581574" w:rsidRPr="00581574" w:rsidRDefault="00E351AE" w:rsidP="00E351AE">
      <w:pPr>
        <w:pStyle w:val="Balk4"/>
        <w:ind w:left="1701" w:hanging="992"/>
      </w:pPr>
      <w:r>
        <w:t>Kurumlara Göre</w:t>
      </w:r>
    </w:p>
    <w:p w:rsidR="00581574" w:rsidRPr="00581574" w:rsidRDefault="007E1904" w:rsidP="00855C56">
      <w:pPr>
        <w:spacing w:after="0"/>
        <w:ind w:firstLine="709"/>
        <w:jc w:val="both"/>
        <w:rPr>
          <w:rFonts w:eastAsia="Calibri" w:cs="Times New Roman"/>
          <w:szCs w:val="24"/>
        </w:rPr>
      </w:pPr>
      <w:r>
        <w:rPr>
          <w:rFonts w:eastAsia="Calibri" w:cs="Times New Roman"/>
          <w:szCs w:val="24"/>
        </w:rPr>
        <w:t>1) İ</w:t>
      </w:r>
      <w:r w:rsidR="00581574" w:rsidRPr="00581574">
        <w:rPr>
          <w:rFonts w:eastAsia="Calibri" w:cs="Times New Roman"/>
          <w:szCs w:val="24"/>
        </w:rPr>
        <w:t xml:space="preserve">ç Afet: Sadece kurumun kendisini etkiler. Yangın, su baskını, tehlikeli madde sızıntısı, kapasiteyi aşan hasta başvurusu vb.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 xml:space="preserve">2) Dış Afet: Kurum dışında gelişen afetin kurumu da etkilemesidir. Toplu trafik kazası, kimyasal saldırı vb. </w:t>
      </w:r>
    </w:p>
    <w:p w:rsidR="00581574" w:rsidRPr="00581574" w:rsidRDefault="00581574" w:rsidP="00855C56">
      <w:pPr>
        <w:spacing w:after="0"/>
        <w:ind w:firstLine="709"/>
        <w:jc w:val="both"/>
        <w:rPr>
          <w:rFonts w:eastAsia="Calibri" w:cs="Times New Roman"/>
          <w:szCs w:val="24"/>
        </w:rPr>
      </w:pPr>
      <w:r w:rsidRPr="00581574">
        <w:rPr>
          <w:rFonts w:eastAsia="Calibri" w:cs="Times New Roman"/>
          <w:szCs w:val="24"/>
        </w:rPr>
        <w:t>3) Karma Afet: Bölgeyle birlikte kurumda etkilenir. Deprem vb.</w:t>
      </w:r>
    </w:p>
    <w:p w:rsidR="00581574" w:rsidRDefault="00581574" w:rsidP="00D44D9E">
      <w:pPr>
        <w:spacing w:after="0"/>
        <w:ind w:firstLine="709"/>
        <w:jc w:val="both"/>
        <w:rPr>
          <w:rFonts w:eastAsia="Calibri" w:cs="Times New Roman"/>
          <w:szCs w:val="24"/>
        </w:rPr>
      </w:pPr>
      <w:r w:rsidRPr="00581574">
        <w:rPr>
          <w:rFonts w:eastAsia="Calibri" w:cs="Times New Roman"/>
          <w:szCs w:val="24"/>
        </w:rPr>
        <w:t xml:space="preserve">“Na-Tech” Afetler (Doğal afetlerin tetiklediği teknolojik afetler) ise yangın, patlama, zehirli madde sızıntısı şeklinde bildirilmiştir. Afet kavramına dair farklı farklı </w:t>
      </w:r>
      <w:r w:rsidRPr="00581574">
        <w:rPr>
          <w:rFonts w:eastAsia="Calibri" w:cs="Times New Roman"/>
          <w:szCs w:val="24"/>
        </w:rPr>
        <w:lastRenderedPageBreak/>
        <w:t>kaynakta birçok sınıflandırma yapılmaktadır. Bazıları olayın sebebini öne çıkaran sınıflandırmalarda bulunurken, bazıları da afetin oluşturduğu zayiatın büyüklüğünü esas almaktadır. Bu şekilde sergilenmiş olan akımın nedeni ise tanımlamayı yapan kurumun ilgilendiği kısımı esas alması ana sebep olarak işaret e</w:t>
      </w:r>
      <w:r w:rsidR="00CE7B58">
        <w:rPr>
          <w:rFonts w:eastAsia="Calibri" w:cs="Times New Roman"/>
          <w:szCs w:val="24"/>
        </w:rPr>
        <w:t>dilmektedir</w:t>
      </w:r>
      <w:r w:rsidR="00933795">
        <w:rPr>
          <w:rFonts w:eastAsia="Calibri" w:cs="Times New Roman"/>
          <w:szCs w:val="24"/>
        </w:rPr>
        <w:t xml:space="preserve"> ( Hakoğlu, 2014: </w:t>
      </w:r>
      <w:r w:rsidR="00CE7B58">
        <w:rPr>
          <w:rFonts w:eastAsia="Calibri" w:cs="Times New Roman"/>
          <w:szCs w:val="24"/>
        </w:rPr>
        <w:t>4-6).</w:t>
      </w:r>
    </w:p>
    <w:p w:rsidR="00855C56" w:rsidRPr="00581574" w:rsidRDefault="00855C56" w:rsidP="00D44D9E">
      <w:pPr>
        <w:spacing w:after="0"/>
        <w:ind w:firstLine="709"/>
        <w:jc w:val="both"/>
        <w:rPr>
          <w:rFonts w:eastAsia="Calibri" w:cs="Times New Roman"/>
          <w:szCs w:val="24"/>
        </w:rPr>
      </w:pPr>
    </w:p>
    <w:p w:rsidR="00581574" w:rsidRPr="00374042" w:rsidRDefault="00581574" w:rsidP="000F27C7">
      <w:pPr>
        <w:pStyle w:val="Balk3"/>
      </w:pPr>
      <w:bookmarkStart w:id="97" w:name="_Toc520960793"/>
      <w:r w:rsidRPr="00374042">
        <w:t>Afet</w:t>
      </w:r>
      <w:r w:rsidR="00A84DD4">
        <w:t>e</w:t>
      </w:r>
      <w:r w:rsidRPr="00374042">
        <w:t xml:space="preserve"> Dönüşen </w:t>
      </w:r>
      <w:r w:rsidR="00251FDD">
        <w:t>Doğal ve İnsani Kaynaklı Tehlikeler</w:t>
      </w:r>
      <w:bookmarkEnd w:id="97"/>
      <w:r w:rsidRPr="00374042">
        <w:t xml:space="preserve"> </w:t>
      </w:r>
    </w:p>
    <w:p w:rsidR="00581574" w:rsidRDefault="00581574" w:rsidP="00D44D9E">
      <w:pPr>
        <w:spacing w:after="0"/>
        <w:ind w:firstLine="709"/>
        <w:jc w:val="both"/>
        <w:rPr>
          <w:rFonts w:eastAsia="Calibri" w:cs="Times New Roman"/>
          <w:szCs w:val="24"/>
        </w:rPr>
      </w:pPr>
      <w:r w:rsidRPr="00581574">
        <w:rPr>
          <w:rFonts w:eastAsia="Calibri" w:cs="Times New Roman"/>
          <w:szCs w:val="24"/>
        </w:rPr>
        <w:t>Afet araştırma merkezleri, afet kavramını oluşum sebeplerine göre, biyolojik (salgın hastalık, böcek istilası, hayvan paniği), jeofiziksel (deprem, volkanik püskürme, tsunami), meteorolojik (fırtına, fırtına kabarması, tropikal siklon), klimatolojik (sıcak ve soğuk hava dalgaları, kuraklık, orman yangını) ve hidrolojik (taşkın, sel, kütle hareketleri) kökenli olarak sınıflandırır. Gündemimiz de çok sık bahsedilen insan kaynaklı doğal afet, küresel iklim değişikliği ve akabinde en kolay anlaşılan ve belirlenebilen doğrudan çıktı</w:t>
      </w:r>
      <w:r w:rsidR="00CE7B58">
        <w:rPr>
          <w:rFonts w:eastAsia="Calibri" w:cs="Times New Roman"/>
          <w:szCs w:val="24"/>
        </w:rPr>
        <w:t>larından olan küresel ısınmadır</w:t>
      </w:r>
      <w:r w:rsidRPr="00581574">
        <w:rPr>
          <w:rFonts w:eastAsia="Calibri" w:cs="Times New Roman"/>
          <w:szCs w:val="24"/>
        </w:rPr>
        <w:t xml:space="preserve"> ( Türkeş ve Deniz,</w:t>
      </w:r>
      <w:r w:rsidR="00933795">
        <w:rPr>
          <w:rFonts w:eastAsia="Calibri" w:cs="Times New Roman"/>
          <w:szCs w:val="24"/>
        </w:rPr>
        <w:t xml:space="preserve"> 2010: </w:t>
      </w:r>
      <w:r w:rsidRPr="00581574">
        <w:rPr>
          <w:rFonts w:eastAsia="Calibri" w:cs="Times New Roman"/>
          <w:szCs w:val="24"/>
        </w:rPr>
        <w:t>1002)</w:t>
      </w:r>
      <w:r w:rsidR="00CE7B58">
        <w:rPr>
          <w:rFonts w:eastAsia="Calibri" w:cs="Times New Roman"/>
          <w:szCs w:val="24"/>
        </w:rPr>
        <w:t>.</w:t>
      </w:r>
    </w:p>
    <w:p w:rsidR="007E1904" w:rsidRPr="007E1904" w:rsidRDefault="007E1904" w:rsidP="00D44D9E">
      <w:pPr>
        <w:spacing w:after="0"/>
        <w:ind w:firstLine="709"/>
        <w:jc w:val="both"/>
        <w:rPr>
          <w:rFonts w:eastAsia="Calibri" w:cs="Times New Roman"/>
          <w:szCs w:val="24"/>
        </w:rPr>
      </w:pPr>
      <w:r w:rsidRPr="007E1904">
        <w:rPr>
          <w:rFonts w:eastAsia="Calibri" w:cs="Times New Roman"/>
          <w:szCs w:val="24"/>
        </w:rPr>
        <w:t>Afet kavramına dair belirleyici olan doğal tehlikeleri yazarlar ise şu şekilde aktarmaktadır: “ilk sırada depremler olmak üzere sel, heyelan, çığ, yangın gibi doğal afetler pek çok uygarlığın yok olmasına ya da yer değiştirmesine sebep olmuştur” (Şengün ve Temiz, 2007: 262).</w:t>
      </w:r>
    </w:p>
    <w:p w:rsidR="00581574" w:rsidRPr="00581574" w:rsidRDefault="00581574" w:rsidP="00D44D9E">
      <w:pPr>
        <w:spacing w:after="0"/>
        <w:ind w:firstLine="709"/>
        <w:jc w:val="both"/>
        <w:rPr>
          <w:rFonts w:eastAsia="Calibri" w:cs="Times New Roman"/>
          <w:szCs w:val="24"/>
        </w:rPr>
      </w:pPr>
      <w:r w:rsidRPr="00581574">
        <w:rPr>
          <w:rFonts w:eastAsia="Calibri" w:cs="Times New Roman"/>
          <w:szCs w:val="24"/>
        </w:rPr>
        <w:t xml:space="preserve">Afetler doğa kaynaklı ve insani hataların veya tehlikelerin sebep olduğu afetler olmak üzere iki başlık altında sınıflandırılır. Bu sınıflandırma sırasındaki belirgin fark ise afetin oluşumuna sebep olan faktörler olarak belirmektedir. </w:t>
      </w:r>
      <w:proofErr w:type="gramStart"/>
      <w:r w:rsidRPr="00581574">
        <w:rPr>
          <w:rFonts w:eastAsia="Calibri" w:cs="Times New Roman"/>
          <w:szCs w:val="24"/>
        </w:rPr>
        <w:t>Bu açıklamalardan sonra insan müdahalesi tetikleyici olmamak şartıyla büyük doğal felaketlere örnek olarak; depremler, büyük orman yangınları, su baskınları, seller, toprak kaymaları, tsunamiler, hortum ve kasırgalar, çığ düşmeleri gösterilirken; teknolojik veya insan kaynaklı afetlere örnek niteliğinde ise nükleer sızıntılar, kasti yangınlar, kimyasal hasarlar, salgın hastalıklar şeklinde sıralama ge</w:t>
      </w:r>
      <w:r w:rsidR="00CE7B58">
        <w:rPr>
          <w:rFonts w:eastAsia="Calibri" w:cs="Times New Roman"/>
          <w:szCs w:val="24"/>
        </w:rPr>
        <w:t xml:space="preserve">çekleştirilir </w:t>
      </w:r>
      <w:r w:rsidR="00933795">
        <w:rPr>
          <w:rFonts w:eastAsia="Calibri" w:cs="Times New Roman"/>
          <w:szCs w:val="24"/>
        </w:rPr>
        <w:t xml:space="preserve">( Özler, 2011: </w:t>
      </w:r>
      <w:r w:rsidR="00CE7B58">
        <w:rPr>
          <w:rFonts w:eastAsia="Calibri" w:cs="Times New Roman"/>
          <w:szCs w:val="24"/>
        </w:rPr>
        <w:t>5).</w:t>
      </w:r>
      <w:proofErr w:type="gramEnd"/>
    </w:p>
    <w:p w:rsidR="007E1904" w:rsidRDefault="00581574" w:rsidP="00D44D9E">
      <w:pPr>
        <w:spacing w:after="0"/>
        <w:ind w:firstLine="709"/>
        <w:jc w:val="both"/>
        <w:rPr>
          <w:rFonts w:eastAsia="Calibri" w:cs="Times New Roman"/>
          <w:szCs w:val="24"/>
        </w:rPr>
      </w:pPr>
      <w:r w:rsidRPr="00581574">
        <w:rPr>
          <w:rFonts w:eastAsia="Calibri" w:cs="Times New Roman"/>
          <w:szCs w:val="24"/>
        </w:rPr>
        <w:t>Doğa kaynaklı felaketler sel, siklonlar, tayfunlar, ısı dalgaları ve şimşek gibi hava olayları (Bennet, 2017</w:t>
      </w:r>
      <w:r w:rsidR="00933795">
        <w:rPr>
          <w:rFonts w:eastAsia="Calibri" w:cs="Times New Roman"/>
          <w:szCs w:val="24"/>
        </w:rPr>
        <w:t xml:space="preserve">: </w:t>
      </w:r>
      <w:r w:rsidRPr="00581574">
        <w:rPr>
          <w:rFonts w:eastAsia="Calibri" w:cs="Times New Roman"/>
          <w:szCs w:val="24"/>
        </w:rPr>
        <w:t xml:space="preserve">27) afet olgusu yalnızca doğadaki yerküre hareketi veya meteorolojik aktivite sebebiyle oluşmamakta, insanlığın ürettiği teknolojinin ve insan hatasının sebep olduğu afetlerin de etkili olduğunun anlatılması gerekmektedir. Deprem, fırtına, sel baskını, kasırga, fırtına, heyelan (yer kayması), çığ, yangın, volkanik </w:t>
      </w:r>
      <w:r w:rsidRPr="00581574">
        <w:rPr>
          <w:rFonts w:eastAsia="Calibri" w:cs="Times New Roman"/>
          <w:szCs w:val="24"/>
        </w:rPr>
        <w:lastRenderedPageBreak/>
        <w:t>patlama, tsunami, gemi ve uçak kazası, tehlikeli maddeler, savaş ve terörizm, ayaklanmalar, grev o siber atak hibrid, enerji, iletişim kesintisi ve ulaşım kesintisi, biyolojik saldırılar (SARS, Kuş gribi). Bu doğal ve insan kaynaklı olayların arkasından yaşanan ikincil afetler de bir başka boyutu oluşturma</w:t>
      </w:r>
      <w:r w:rsidR="00933795">
        <w:rPr>
          <w:rFonts w:eastAsia="Calibri" w:cs="Times New Roman"/>
          <w:szCs w:val="24"/>
        </w:rPr>
        <w:t xml:space="preserve">ktadır.( Boz ve Şengün, 2017: </w:t>
      </w:r>
      <w:r w:rsidRPr="00581574">
        <w:rPr>
          <w:rFonts w:eastAsia="Calibri" w:cs="Times New Roman"/>
          <w:szCs w:val="24"/>
        </w:rPr>
        <w:t xml:space="preserve">362 Türkiye Bilişim Derneği kamu bilişim platformu final raporu, </w:t>
      </w:r>
      <w:r w:rsidR="00933795">
        <w:rPr>
          <w:rFonts w:eastAsia="Calibri" w:cs="Times New Roman"/>
          <w:szCs w:val="24"/>
        </w:rPr>
        <w:t xml:space="preserve">2009: </w:t>
      </w:r>
      <w:r w:rsidR="007E1904">
        <w:rPr>
          <w:rFonts w:eastAsia="Calibri" w:cs="Times New Roman"/>
          <w:szCs w:val="24"/>
        </w:rPr>
        <w:t>6-9 ).</w:t>
      </w:r>
    </w:p>
    <w:p w:rsidR="00581574" w:rsidRDefault="00581574" w:rsidP="00D44D9E">
      <w:pPr>
        <w:spacing w:after="0"/>
        <w:ind w:firstLine="709"/>
        <w:jc w:val="both"/>
        <w:rPr>
          <w:rFonts w:eastAsia="Calibri" w:cs="Times New Roman"/>
          <w:szCs w:val="24"/>
        </w:rPr>
      </w:pPr>
      <w:r w:rsidRPr="00581574">
        <w:rPr>
          <w:rFonts w:eastAsia="Calibri" w:cs="Times New Roman"/>
          <w:szCs w:val="24"/>
        </w:rPr>
        <w:t xml:space="preserve">Doğal tehlikeler çıktısı olan afetler; biyolojik (salgın hastalık), hidrolojik (sel taşkın, vadi, kıyı şehir ve baraj selleri) ve su baskınları, jeolojik (yanardağ patlaması ve heyelan), jeofiziksel (deprem), meteorolojik (aşırı yağış, fırtına, dolu), oşionografik (tsunami) şeklinde karakter özelliklerine göre gruplandırılmaktadır. </w:t>
      </w:r>
      <w:proofErr w:type="gramStart"/>
      <w:r w:rsidRPr="00581574">
        <w:rPr>
          <w:rFonts w:eastAsia="Calibri" w:cs="Times New Roman"/>
          <w:szCs w:val="24"/>
        </w:rPr>
        <w:t>Doğal afetlerin bazıları, buzlanma, çamur akıntısı, çekirge istilası, çığ, deniz ve göl su seviye değişimler, deprem, dolu, don, fırtına kabarması, heyelan, hortum, kaya düşmesi, kuraklık, orman, çalı ve ot yangınları, salgın ve bulaşıcı hastalıklar, sel, (taşkın, vadi, kıyı şehir ve baraj selleri) ve su baskını, şiddetli rüzgâr, tarımsal zararlılar, toprak kayması, toz, kum, yağmur, kar ve kış fırtınası, tsunami, yıldırım, zem</w:t>
      </w:r>
      <w:r w:rsidR="00933795">
        <w:rPr>
          <w:rFonts w:eastAsia="Calibri" w:cs="Times New Roman"/>
          <w:szCs w:val="24"/>
        </w:rPr>
        <w:t xml:space="preserve">in çökmesi. </w:t>
      </w:r>
      <w:proofErr w:type="gramEnd"/>
      <w:r w:rsidR="00933795">
        <w:rPr>
          <w:rFonts w:eastAsia="Calibri" w:cs="Times New Roman"/>
          <w:szCs w:val="24"/>
        </w:rPr>
        <w:t xml:space="preserve">( Fidanboy, 2015: </w:t>
      </w:r>
      <w:r w:rsidRPr="00581574">
        <w:rPr>
          <w:rFonts w:eastAsia="Calibri" w:cs="Times New Roman"/>
          <w:szCs w:val="24"/>
        </w:rPr>
        <w:t>6-7)</w:t>
      </w:r>
      <w:r w:rsidR="007E1904" w:rsidRPr="007E1904">
        <w:rPr>
          <w:rFonts w:eastAsia="Calibri" w:cs="Times New Roman"/>
          <w:szCs w:val="24"/>
        </w:rPr>
        <w:t xml:space="preserve"> şeklinde sınıflandırılabilecek olay</w:t>
      </w:r>
      <w:r w:rsidR="00224324">
        <w:rPr>
          <w:rFonts w:eastAsia="Calibri" w:cs="Times New Roman"/>
          <w:szCs w:val="24"/>
        </w:rPr>
        <w:t xml:space="preserve"> sonuçları olan afetler Tablo 2’</w:t>
      </w:r>
      <w:r w:rsidR="000608F8">
        <w:rPr>
          <w:rFonts w:eastAsia="Calibri" w:cs="Times New Roman"/>
          <w:szCs w:val="24"/>
        </w:rPr>
        <w:t xml:space="preserve"> </w:t>
      </w:r>
      <w:r w:rsidR="007E1904" w:rsidRPr="007E1904">
        <w:rPr>
          <w:rFonts w:eastAsia="Calibri" w:cs="Times New Roman"/>
          <w:szCs w:val="24"/>
        </w:rPr>
        <w:t>de gösterilmiştir</w:t>
      </w:r>
      <w:r w:rsidR="007E1904">
        <w:rPr>
          <w:rFonts w:eastAsia="Calibri" w:cs="Times New Roman"/>
          <w:szCs w:val="24"/>
        </w:rPr>
        <w:t>.</w:t>
      </w:r>
    </w:p>
    <w:p w:rsidR="00855C56" w:rsidRDefault="00855C56" w:rsidP="00D44D9E">
      <w:pPr>
        <w:spacing w:after="0"/>
        <w:ind w:firstLine="709"/>
        <w:jc w:val="both"/>
        <w:rPr>
          <w:rFonts w:eastAsia="Calibri" w:cs="Times New Roman"/>
          <w:szCs w:val="24"/>
        </w:rPr>
      </w:pPr>
    </w:p>
    <w:p w:rsidR="00670201" w:rsidRPr="00155881" w:rsidRDefault="00670201" w:rsidP="00D44D9E">
      <w:pPr>
        <w:spacing w:after="0"/>
        <w:jc w:val="center"/>
        <w:rPr>
          <w:rFonts w:eastAsia="Calibri" w:cs="Times New Roman"/>
          <w:b/>
          <w:szCs w:val="24"/>
        </w:rPr>
      </w:pPr>
      <w:r w:rsidRPr="00155881">
        <w:rPr>
          <w:rFonts w:eastAsia="Calibri" w:cs="Times New Roman"/>
          <w:b/>
          <w:szCs w:val="24"/>
        </w:rPr>
        <w:t>Ta</w:t>
      </w:r>
      <w:r w:rsidR="00224324" w:rsidRPr="00155881">
        <w:rPr>
          <w:rFonts w:eastAsia="Calibri" w:cs="Times New Roman"/>
          <w:b/>
          <w:szCs w:val="24"/>
        </w:rPr>
        <w:t xml:space="preserve">blo </w:t>
      </w:r>
      <w:proofErr w:type="gramStart"/>
      <w:r w:rsidR="00CF0FDF">
        <w:rPr>
          <w:rFonts w:eastAsia="Calibri" w:cs="Times New Roman"/>
          <w:b/>
          <w:szCs w:val="24"/>
        </w:rPr>
        <w:t>2.</w:t>
      </w:r>
      <w:r w:rsidR="005B36F8">
        <w:rPr>
          <w:rFonts w:eastAsia="Calibri" w:cs="Times New Roman"/>
          <w:b/>
          <w:szCs w:val="24"/>
        </w:rPr>
        <w:t>1</w:t>
      </w:r>
      <w:proofErr w:type="gramEnd"/>
      <w:r w:rsidRPr="00155881">
        <w:rPr>
          <w:rFonts w:eastAsia="Calibri" w:cs="Times New Roman"/>
          <w:b/>
          <w:szCs w:val="24"/>
        </w:rPr>
        <w:t>. Dünyada Gözlemlenen Afet Türleri</w:t>
      </w:r>
    </w:p>
    <w:tbl>
      <w:tblPr>
        <w:tblStyle w:val="TabloKlavuzu"/>
        <w:tblW w:w="0" w:type="auto"/>
        <w:tblLook w:val="04A0" w:firstRow="1" w:lastRow="0" w:firstColumn="1" w:lastColumn="0" w:noHBand="0" w:noVBand="1"/>
      </w:tblPr>
      <w:tblGrid>
        <w:gridCol w:w="1223"/>
        <w:gridCol w:w="1603"/>
        <w:gridCol w:w="1614"/>
        <w:gridCol w:w="2654"/>
        <w:gridCol w:w="1626"/>
      </w:tblGrid>
      <w:tr w:rsidR="00155881" w:rsidRPr="00857016" w:rsidTr="00857016">
        <w:trPr>
          <w:trHeight w:val="510"/>
        </w:trPr>
        <w:tc>
          <w:tcPr>
            <w:tcW w:w="0" w:type="auto"/>
            <w:hideMark/>
          </w:tcPr>
          <w:p w:rsidR="00286D67" w:rsidRPr="00857016" w:rsidRDefault="00286D67" w:rsidP="00D44D9E">
            <w:pPr>
              <w:jc w:val="both"/>
              <w:rPr>
                <w:rFonts w:cs="Times New Roman"/>
                <w:b/>
                <w:bCs/>
                <w:sz w:val="22"/>
                <w:szCs w:val="24"/>
              </w:rPr>
            </w:pPr>
            <w:bookmarkStart w:id="98" w:name="OLE_LINK1"/>
            <w:r w:rsidRPr="00857016">
              <w:rPr>
                <w:rFonts w:cs="Times New Roman"/>
                <w:b/>
                <w:bCs/>
                <w:sz w:val="22"/>
                <w:szCs w:val="24"/>
              </w:rPr>
              <w:t>Afet Grubu</w:t>
            </w:r>
          </w:p>
        </w:tc>
        <w:tc>
          <w:tcPr>
            <w:tcW w:w="0" w:type="auto"/>
            <w:hideMark/>
          </w:tcPr>
          <w:p w:rsidR="00286D67" w:rsidRPr="00857016" w:rsidRDefault="00286D67" w:rsidP="00D44D9E">
            <w:pPr>
              <w:jc w:val="both"/>
              <w:rPr>
                <w:rFonts w:cs="Times New Roman"/>
                <w:b/>
                <w:bCs/>
                <w:sz w:val="22"/>
                <w:szCs w:val="24"/>
              </w:rPr>
            </w:pPr>
            <w:r w:rsidRPr="00857016">
              <w:rPr>
                <w:rFonts w:cs="Times New Roman"/>
                <w:b/>
                <w:bCs/>
                <w:sz w:val="22"/>
                <w:szCs w:val="24"/>
              </w:rPr>
              <w:t>Afet Alt Grubu</w:t>
            </w:r>
          </w:p>
        </w:tc>
        <w:tc>
          <w:tcPr>
            <w:tcW w:w="0" w:type="auto"/>
            <w:hideMark/>
          </w:tcPr>
          <w:p w:rsidR="00286D67" w:rsidRPr="00857016" w:rsidRDefault="00286D67" w:rsidP="00D44D9E">
            <w:pPr>
              <w:jc w:val="both"/>
              <w:rPr>
                <w:rFonts w:cs="Times New Roman"/>
                <w:b/>
                <w:bCs/>
                <w:sz w:val="22"/>
                <w:szCs w:val="24"/>
              </w:rPr>
            </w:pPr>
            <w:r w:rsidRPr="00857016">
              <w:rPr>
                <w:rFonts w:cs="Times New Roman"/>
                <w:b/>
                <w:bCs/>
                <w:sz w:val="22"/>
                <w:szCs w:val="24"/>
              </w:rPr>
              <w:t>Afet Tipi</w:t>
            </w:r>
          </w:p>
        </w:tc>
        <w:tc>
          <w:tcPr>
            <w:tcW w:w="0" w:type="auto"/>
            <w:hideMark/>
          </w:tcPr>
          <w:p w:rsidR="00286D67" w:rsidRPr="00857016" w:rsidRDefault="00286D67" w:rsidP="00D44D9E">
            <w:pPr>
              <w:jc w:val="both"/>
              <w:rPr>
                <w:rFonts w:cs="Times New Roman"/>
                <w:b/>
                <w:bCs/>
                <w:sz w:val="22"/>
                <w:szCs w:val="24"/>
              </w:rPr>
            </w:pPr>
            <w:r w:rsidRPr="00857016">
              <w:rPr>
                <w:rFonts w:cs="Times New Roman"/>
                <w:b/>
                <w:bCs/>
                <w:sz w:val="22"/>
                <w:szCs w:val="24"/>
              </w:rPr>
              <w:t>Afet Alt Tipi</w:t>
            </w:r>
          </w:p>
        </w:tc>
        <w:tc>
          <w:tcPr>
            <w:tcW w:w="0" w:type="auto"/>
            <w:hideMark/>
          </w:tcPr>
          <w:p w:rsidR="00286D67" w:rsidRPr="00857016" w:rsidRDefault="00286D67" w:rsidP="00D44D9E">
            <w:pPr>
              <w:jc w:val="center"/>
              <w:rPr>
                <w:rFonts w:cs="Times New Roman"/>
                <w:b/>
                <w:bCs/>
                <w:sz w:val="22"/>
                <w:szCs w:val="24"/>
              </w:rPr>
            </w:pPr>
            <w:r w:rsidRPr="00857016">
              <w:rPr>
                <w:rFonts w:cs="Times New Roman"/>
                <w:b/>
                <w:bCs/>
                <w:sz w:val="22"/>
                <w:szCs w:val="24"/>
              </w:rPr>
              <w:t>Afet Alt Sub-Tipi</w:t>
            </w:r>
          </w:p>
        </w:tc>
      </w:tr>
      <w:bookmarkEnd w:id="98"/>
      <w:tr w:rsidR="00155881" w:rsidRPr="00857016" w:rsidTr="00857016">
        <w:trPr>
          <w:trHeight w:val="405"/>
        </w:trPr>
        <w:tc>
          <w:tcPr>
            <w:tcW w:w="0" w:type="auto"/>
            <w:vMerge w:val="restart"/>
            <w:hideMark/>
          </w:tcPr>
          <w:p w:rsidR="00286D67" w:rsidRPr="00857016" w:rsidRDefault="00286D67" w:rsidP="00D44D9E">
            <w:pPr>
              <w:jc w:val="both"/>
              <w:rPr>
                <w:rFonts w:cs="Times New Roman"/>
                <w:b/>
                <w:bCs/>
                <w:sz w:val="22"/>
                <w:szCs w:val="24"/>
              </w:rPr>
            </w:pPr>
            <w:r w:rsidRPr="00857016">
              <w:rPr>
                <w:rFonts w:cs="Times New Roman"/>
                <w:b/>
                <w:bCs/>
                <w:sz w:val="22"/>
                <w:szCs w:val="24"/>
              </w:rPr>
              <w:t>Doğal</w:t>
            </w:r>
          </w:p>
        </w:tc>
        <w:tc>
          <w:tcPr>
            <w:tcW w:w="0" w:type="auto"/>
            <w:vMerge w:val="restart"/>
            <w:hideMark/>
          </w:tcPr>
          <w:p w:rsidR="00286D67" w:rsidRPr="00857016" w:rsidRDefault="00286D67" w:rsidP="00D44D9E">
            <w:pPr>
              <w:jc w:val="both"/>
              <w:rPr>
                <w:rFonts w:cs="Times New Roman"/>
                <w:sz w:val="22"/>
                <w:szCs w:val="24"/>
              </w:rPr>
            </w:pPr>
            <w:r w:rsidRPr="00857016">
              <w:rPr>
                <w:rFonts w:cs="Times New Roman"/>
                <w:sz w:val="22"/>
                <w:szCs w:val="24"/>
              </w:rPr>
              <w:t>Jeofizik</w:t>
            </w:r>
          </w:p>
        </w:tc>
        <w:tc>
          <w:tcPr>
            <w:tcW w:w="0" w:type="auto"/>
            <w:vMerge w:val="restart"/>
            <w:hideMark/>
          </w:tcPr>
          <w:p w:rsidR="00286D67" w:rsidRPr="00857016" w:rsidRDefault="00286D67" w:rsidP="00D44D9E">
            <w:pPr>
              <w:jc w:val="both"/>
              <w:rPr>
                <w:rFonts w:cs="Times New Roman"/>
                <w:sz w:val="22"/>
                <w:szCs w:val="24"/>
              </w:rPr>
            </w:pPr>
            <w:r w:rsidRPr="00857016">
              <w:rPr>
                <w:rFonts w:cs="Times New Roman"/>
                <w:sz w:val="22"/>
                <w:szCs w:val="24"/>
              </w:rPr>
              <w:t>Deprem</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Yer hareketi</w:t>
            </w:r>
          </w:p>
        </w:tc>
        <w:tc>
          <w:tcPr>
            <w:tcW w:w="0" w:type="auto"/>
            <w:hideMark/>
          </w:tcPr>
          <w:p w:rsidR="00286D67" w:rsidRPr="00857016" w:rsidRDefault="00286D67" w:rsidP="00D44D9E">
            <w:pPr>
              <w:jc w:val="center"/>
              <w:rPr>
                <w:rFonts w:cs="Times New Roman"/>
                <w:sz w:val="22"/>
                <w:szCs w:val="24"/>
              </w:rPr>
            </w:pPr>
          </w:p>
        </w:tc>
      </w:tr>
      <w:tr w:rsidR="00155881" w:rsidRPr="00857016" w:rsidTr="00857016">
        <w:trPr>
          <w:trHeight w:val="330"/>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Tsunami</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155881" w:rsidRPr="00857016" w:rsidTr="00857016">
        <w:trPr>
          <w:trHeight w:val="480"/>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vMerge w:val="restart"/>
            <w:hideMark/>
          </w:tcPr>
          <w:p w:rsidR="00286D67" w:rsidRPr="00857016" w:rsidRDefault="00286D67" w:rsidP="00D44D9E">
            <w:pPr>
              <w:jc w:val="both"/>
              <w:rPr>
                <w:rFonts w:cs="Times New Roman"/>
                <w:sz w:val="22"/>
                <w:szCs w:val="24"/>
              </w:rPr>
            </w:pPr>
            <w:r w:rsidRPr="00857016">
              <w:rPr>
                <w:rFonts w:cs="Times New Roman"/>
                <w:sz w:val="22"/>
                <w:szCs w:val="24"/>
              </w:rPr>
              <w:t>Volkanik faaliyet</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Kül düşmesi</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155881" w:rsidRPr="00857016" w:rsidTr="00857016">
        <w:trPr>
          <w:trHeight w:val="330"/>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hideMark/>
          </w:tcPr>
          <w:p w:rsidR="00286D67" w:rsidRPr="00857016" w:rsidRDefault="007E1904" w:rsidP="00D44D9E">
            <w:pPr>
              <w:jc w:val="both"/>
              <w:rPr>
                <w:rFonts w:cs="Times New Roman"/>
                <w:sz w:val="22"/>
                <w:szCs w:val="24"/>
              </w:rPr>
            </w:pPr>
            <w:r w:rsidRPr="00857016">
              <w:rPr>
                <w:rFonts w:cs="Times New Roman"/>
                <w:sz w:val="22"/>
                <w:szCs w:val="24"/>
              </w:rPr>
              <w:t>L</w:t>
            </w:r>
            <w:r w:rsidR="00286D67" w:rsidRPr="00857016">
              <w:rPr>
                <w:rFonts w:cs="Times New Roman"/>
                <w:sz w:val="22"/>
                <w:szCs w:val="24"/>
              </w:rPr>
              <w:t>ahar</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155881" w:rsidRPr="00857016" w:rsidTr="00857016">
        <w:trPr>
          <w:trHeight w:val="465"/>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xml:space="preserve">Piroklastik akış / çamur akıntısı </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155881" w:rsidRPr="00857016" w:rsidTr="00857016">
        <w:trPr>
          <w:trHeight w:val="330"/>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Lav akışı</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155881" w:rsidRPr="00857016" w:rsidTr="00857016">
        <w:trPr>
          <w:trHeight w:val="405"/>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Kitle hareketi</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155881" w:rsidRPr="00857016" w:rsidTr="00857016">
        <w:trPr>
          <w:trHeight w:val="435"/>
        </w:trPr>
        <w:tc>
          <w:tcPr>
            <w:tcW w:w="0" w:type="auto"/>
            <w:vMerge/>
            <w:hideMark/>
          </w:tcPr>
          <w:p w:rsidR="00286D67" w:rsidRPr="00857016" w:rsidRDefault="00286D67" w:rsidP="00D44D9E">
            <w:pPr>
              <w:jc w:val="both"/>
              <w:rPr>
                <w:rFonts w:cs="Times New Roman"/>
                <w:b/>
                <w:bCs/>
                <w:sz w:val="22"/>
                <w:szCs w:val="24"/>
              </w:rPr>
            </w:pPr>
          </w:p>
        </w:tc>
        <w:tc>
          <w:tcPr>
            <w:tcW w:w="0" w:type="auto"/>
            <w:vMerge w:val="restart"/>
            <w:hideMark/>
          </w:tcPr>
          <w:p w:rsidR="00286D67" w:rsidRPr="00857016" w:rsidRDefault="00286D67" w:rsidP="00D44D9E">
            <w:pPr>
              <w:jc w:val="both"/>
              <w:rPr>
                <w:rFonts w:cs="Times New Roman"/>
                <w:sz w:val="22"/>
                <w:szCs w:val="24"/>
              </w:rPr>
            </w:pPr>
            <w:r w:rsidRPr="00857016">
              <w:rPr>
                <w:rFonts w:cs="Times New Roman"/>
                <w:sz w:val="22"/>
                <w:szCs w:val="24"/>
              </w:rPr>
              <w:t>Meteorolojik</w:t>
            </w:r>
          </w:p>
        </w:tc>
        <w:tc>
          <w:tcPr>
            <w:tcW w:w="0" w:type="auto"/>
            <w:vMerge w:val="restart"/>
            <w:hideMark/>
          </w:tcPr>
          <w:p w:rsidR="00286D67" w:rsidRPr="00857016" w:rsidRDefault="00286D67" w:rsidP="00D44D9E">
            <w:pPr>
              <w:jc w:val="both"/>
              <w:rPr>
                <w:rFonts w:cs="Times New Roman"/>
                <w:sz w:val="22"/>
                <w:szCs w:val="24"/>
              </w:rPr>
            </w:pPr>
            <w:r w:rsidRPr="00857016">
              <w:rPr>
                <w:rFonts w:cs="Times New Roman"/>
                <w:sz w:val="22"/>
                <w:szCs w:val="24"/>
              </w:rPr>
              <w:t>Fırtına</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Tropikal fırtına</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r w:rsidR="00286D67" w:rsidRPr="00857016" w:rsidTr="00857016">
        <w:trPr>
          <w:trHeight w:val="720"/>
        </w:trPr>
        <w:tc>
          <w:tcPr>
            <w:tcW w:w="0" w:type="auto"/>
            <w:vMerge/>
            <w:hideMark/>
          </w:tcPr>
          <w:p w:rsidR="00286D67" w:rsidRPr="00857016" w:rsidRDefault="00286D67" w:rsidP="00D44D9E">
            <w:pPr>
              <w:jc w:val="both"/>
              <w:rPr>
                <w:rFonts w:cs="Times New Roman"/>
                <w:b/>
                <w:bCs/>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vMerge/>
            <w:hideMark/>
          </w:tcPr>
          <w:p w:rsidR="00286D67" w:rsidRPr="00857016" w:rsidRDefault="00286D67" w:rsidP="00D44D9E">
            <w:pPr>
              <w:jc w:val="both"/>
              <w:rPr>
                <w:rFonts w:cs="Times New Roman"/>
                <w:sz w:val="22"/>
                <w:szCs w:val="24"/>
              </w:rPr>
            </w:pP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Ekstra tropikal fırtına</w:t>
            </w:r>
          </w:p>
        </w:tc>
        <w:tc>
          <w:tcPr>
            <w:tcW w:w="0" w:type="auto"/>
            <w:hideMark/>
          </w:tcPr>
          <w:p w:rsidR="00286D67" w:rsidRPr="00857016" w:rsidRDefault="00286D67" w:rsidP="00D44D9E">
            <w:pPr>
              <w:jc w:val="both"/>
              <w:rPr>
                <w:rFonts w:cs="Times New Roman"/>
                <w:sz w:val="22"/>
                <w:szCs w:val="24"/>
              </w:rPr>
            </w:pPr>
            <w:r w:rsidRPr="00857016">
              <w:rPr>
                <w:rFonts w:cs="Times New Roman"/>
                <w:sz w:val="22"/>
                <w:szCs w:val="24"/>
              </w:rPr>
              <w:t> </w:t>
            </w:r>
          </w:p>
        </w:tc>
      </w:tr>
    </w:tbl>
    <w:p w:rsidR="00E351AE" w:rsidRPr="00155881" w:rsidRDefault="00E351AE"/>
    <w:p w:rsidR="00E351AE" w:rsidRDefault="00E351AE"/>
    <w:p w:rsidR="00E351AE" w:rsidRDefault="00E351AE">
      <w:r>
        <w:t>Tablo 2. (Devam)</w:t>
      </w:r>
    </w:p>
    <w:tbl>
      <w:tblPr>
        <w:tblStyle w:val="TabloKlavuzu"/>
        <w:tblW w:w="0" w:type="auto"/>
        <w:tblLook w:val="04A0" w:firstRow="1" w:lastRow="0" w:firstColumn="1" w:lastColumn="0" w:noHBand="0" w:noVBand="1"/>
      </w:tblPr>
      <w:tblGrid>
        <w:gridCol w:w="222"/>
        <w:gridCol w:w="1133"/>
        <w:gridCol w:w="1382"/>
        <w:gridCol w:w="3526"/>
        <w:gridCol w:w="2457"/>
      </w:tblGrid>
      <w:tr w:rsidR="00286D67" w:rsidRPr="00857016" w:rsidTr="00857016">
        <w:trPr>
          <w:trHeight w:val="405"/>
        </w:trPr>
        <w:tc>
          <w:tcPr>
            <w:tcW w:w="0" w:type="auto"/>
            <w:vMerge w:val="restart"/>
            <w:hideMark/>
          </w:tcPr>
          <w:p w:rsidR="00286D67" w:rsidRPr="00857016" w:rsidRDefault="00286D67" w:rsidP="00D44D9E">
            <w:pPr>
              <w:jc w:val="both"/>
              <w:rPr>
                <w:rFonts w:cs="Times New Roman"/>
                <w:b/>
                <w:bCs/>
                <w:color w:val="222222"/>
                <w:sz w:val="22"/>
                <w:szCs w:val="24"/>
              </w:rPr>
            </w:pPr>
          </w:p>
        </w:tc>
        <w:tc>
          <w:tcPr>
            <w:tcW w:w="0" w:type="auto"/>
            <w:vMerge w:val="restart"/>
            <w:hideMark/>
          </w:tcPr>
          <w:p w:rsidR="00286D67" w:rsidRPr="00857016" w:rsidRDefault="00286D67" w:rsidP="00D44D9E">
            <w:pPr>
              <w:jc w:val="both"/>
              <w:rPr>
                <w:rFonts w:cs="Times New Roman"/>
                <w:color w:val="222222"/>
                <w:sz w:val="22"/>
                <w:szCs w:val="24"/>
              </w:rPr>
            </w:pPr>
          </w:p>
        </w:tc>
        <w:tc>
          <w:tcPr>
            <w:tcW w:w="0" w:type="auto"/>
            <w:vMerge w:val="restart"/>
            <w:hideMark/>
          </w:tcPr>
          <w:p w:rsidR="00286D67" w:rsidRPr="00857016" w:rsidRDefault="00286D67" w:rsidP="00D44D9E">
            <w:pPr>
              <w:jc w:val="both"/>
              <w:rPr>
                <w:rFonts w:cs="Times New Roman"/>
                <w:color w:val="222222"/>
                <w:sz w:val="22"/>
                <w:szCs w:val="24"/>
              </w:rPr>
            </w:pPr>
          </w:p>
        </w:tc>
        <w:tc>
          <w:tcPr>
            <w:tcW w:w="0" w:type="auto"/>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Konvektif fırtına</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Derecho</w:t>
            </w:r>
          </w:p>
        </w:tc>
      </w:tr>
      <w:tr w:rsidR="00286D67" w:rsidRPr="00857016" w:rsidTr="00857016">
        <w:trPr>
          <w:trHeight w:val="33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Dolu</w:t>
            </w:r>
          </w:p>
        </w:tc>
      </w:tr>
      <w:tr w:rsidR="00286D67" w:rsidRPr="00857016" w:rsidTr="00857016">
        <w:trPr>
          <w:trHeight w:val="61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Yıldırım / fırtına</w:t>
            </w:r>
          </w:p>
        </w:tc>
      </w:tr>
      <w:tr w:rsidR="00286D67" w:rsidRPr="00857016" w:rsidTr="00857016">
        <w:trPr>
          <w:trHeight w:val="39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Yağmur / Asit yağmurları</w:t>
            </w:r>
          </w:p>
        </w:tc>
      </w:tr>
      <w:tr w:rsidR="00286D67" w:rsidRPr="00857016" w:rsidTr="00857016">
        <w:trPr>
          <w:trHeight w:val="33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Kasırga/ tayfun</w:t>
            </w:r>
          </w:p>
        </w:tc>
      </w:tr>
      <w:tr w:rsidR="00286D67" w:rsidRPr="00857016" w:rsidTr="00857016">
        <w:trPr>
          <w:trHeight w:val="43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Kum / toz fırtına</w:t>
            </w:r>
          </w:p>
        </w:tc>
      </w:tr>
      <w:tr w:rsidR="00286D67" w:rsidRPr="00857016" w:rsidTr="00857016">
        <w:trPr>
          <w:trHeight w:val="48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Kış fırtına / blizzard</w:t>
            </w:r>
          </w:p>
        </w:tc>
      </w:tr>
      <w:tr w:rsidR="00286D67" w:rsidRPr="00857016" w:rsidTr="00857016">
        <w:trPr>
          <w:trHeight w:val="64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Fırtına / dalgalanma</w:t>
            </w:r>
          </w:p>
        </w:tc>
      </w:tr>
      <w:tr w:rsidR="00286D67" w:rsidRPr="00857016" w:rsidTr="00857016">
        <w:trPr>
          <w:trHeight w:val="37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Rüzgâr</w:t>
            </w:r>
          </w:p>
        </w:tc>
      </w:tr>
      <w:tr w:rsidR="00286D67" w:rsidRPr="00857016" w:rsidTr="00857016">
        <w:trPr>
          <w:trHeight w:val="254"/>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Sever fırtınası</w:t>
            </w:r>
          </w:p>
        </w:tc>
      </w:tr>
      <w:tr w:rsidR="00286D67" w:rsidRPr="00857016" w:rsidTr="00857016">
        <w:trPr>
          <w:trHeight w:val="36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Aşırı sıcaklık</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Soğuk dalgası</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533"/>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Sıcak hava dalgası</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36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Şiddetli kış koşulları</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Kar buzu</w:t>
            </w:r>
          </w:p>
        </w:tc>
      </w:tr>
      <w:tr w:rsidR="00286D67" w:rsidRPr="00857016" w:rsidTr="00857016">
        <w:trPr>
          <w:trHeight w:val="33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Frost / donma</w:t>
            </w:r>
          </w:p>
        </w:tc>
      </w:tr>
      <w:tr w:rsidR="00286D67" w:rsidRPr="00857016" w:rsidTr="00857016">
        <w:trPr>
          <w:trHeight w:val="326"/>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Sis</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33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Hidrolojik</w:t>
            </w:r>
          </w:p>
        </w:tc>
        <w:tc>
          <w:tcPr>
            <w:tcW w:w="0" w:type="auto"/>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Sel</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Kıyı sel</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31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Riverine sel</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330"/>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Su baskını</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544"/>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Buz sıkışması sel</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88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Heyelan</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Çığ (kar, enkaz, çamur, kaya düşmesi)</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857016">
        <w:trPr>
          <w:trHeight w:val="345"/>
        </w:trPr>
        <w:tc>
          <w:tcPr>
            <w:tcW w:w="0" w:type="auto"/>
            <w:vMerge/>
            <w:hideMark/>
          </w:tcPr>
          <w:p w:rsidR="00286D67" w:rsidRPr="00857016" w:rsidRDefault="00286D67" w:rsidP="00D44D9E">
            <w:pPr>
              <w:jc w:val="both"/>
              <w:rPr>
                <w:rFonts w:cs="Times New Roman"/>
                <w:b/>
                <w:bCs/>
                <w:color w:val="222222"/>
                <w:sz w:val="22"/>
                <w:szCs w:val="24"/>
              </w:rPr>
            </w:pPr>
          </w:p>
        </w:tc>
        <w:tc>
          <w:tcPr>
            <w:tcW w:w="0" w:type="auto"/>
            <w:vMerge/>
            <w:hideMark/>
          </w:tcPr>
          <w:p w:rsidR="00286D67" w:rsidRPr="00857016" w:rsidRDefault="00286D67" w:rsidP="00D44D9E">
            <w:pPr>
              <w:jc w:val="both"/>
              <w:rPr>
                <w:rFonts w:cs="Times New Roman"/>
                <w:color w:val="222222"/>
                <w:sz w:val="22"/>
                <w:szCs w:val="24"/>
              </w:rPr>
            </w:pP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Dalga eylem</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Haydut dalga</w:t>
            </w:r>
          </w:p>
        </w:tc>
        <w:tc>
          <w:tcPr>
            <w:tcW w:w="0" w:type="auto"/>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bl>
    <w:p w:rsidR="00E351AE" w:rsidRDefault="00E351AE"/>
    <w:p w:rsidR="00857016" w:rsidRDefault="00857016"/>
    <w:p w:rsidR="00857016" w:rsidRDefault="00857016"/>
    <w:p w:rsidR="00857016" w:rsidRDefault="00857016"/>
    <w:p w:rsidR="00E351AE" w:rsidRDefault="00E351AE">
      <w:r>
        <w:lastRenderedPageBreak/>
        <w:t>Tablo 2. (Devam)</w:t>
      </w:r>
    </w:p>
    <w:tbl>
      <w:tblPr>
        <w:tblStyle w:val="TabloKlavuzu"/>
        <w:tblW w:w="0" w:type="auto"/>
        <w:tblLook w:val="04A0" w:firstRow="1" w:lastRow="0" w:firstColumn="1" w:lastColumn="0" w:noHBand="0" w:noVBand="1"/>
      </w:tblPr>
      <w:tblGrid>
        <w:gridCol w:w="1739"/>
        <w:gridCol w:w="1778"/>
        <w:gridCol w:w="1781"/>
        <w:gridCol w:w="1770"/>
        <w:gridCol w:w="1652"/>
      </w:tblGrid>
      <w:tr w:rsidR="00286D67" w:rsidRPr="00857016" w:rsidTr="00286D67">
        <w:trPr>
          <w:trHeight w:val="330"/>
        </w:trPr>
        <w:tc>
          <w:tcPr>
            <w:tcW w:w="1794" w:type="dxa"/>
            <w:vMerge w:val="restart"/>
            <w:hideMark/>
          </w:tcPr>
          <w:p w:rsidR="00286D67" w:rsidRPr="00857016" w:rsidRDefault="00286D67" w:rsidP="00D44D9E">
            <w:pPr>
              <w:jc w:val="both"/>
              <w:rPr>
                <w:rFonts w:cs="Times New Roman"/>
                <w:b/>
                <w:bCs/>
                <w:color w:val="222222"/>
                <w:sz w:val="22"/>
                <w:szCs w:val="24"/>
              </w:rPr>
            </w:pPr>
          </w:p>
        </w:tc>
        <w:tc>
          <w:tcPr>
            <w:tcW w:w="1827" w:type="dxa"/>
            <w:hideMark/>
          </w:tcPr>
          <w:p w:rsidR="00286D67" w:rsidRPr="00857016" w:rsidRDefault="00286D67" w:rsidP="00D44D9E">
            <w:pPr>
              <w:jc w:val="both"/>
              <w:rPr>
                <w:rFonts w:cs="Times New Roman"/>
                <w:color w:val="222222"/>
                <w:sz w:val="22"/>
                <w:szCs w:val="24"/>
              </w:rPr>
            </w:pPr>
          </w:p>
        </w:tc>
        <w:tc>
          <w:tcPr>
            <w:tcW w:w="1820" w:type="dxa"/>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Seiche</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4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Klimatolojik</w:t>
            </w:r>
          </w:p>
        </w:tc>
        <w:tc>
          <w:tcPr>
            <w:tcW w:w="1820"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Kuraklık</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Kuraklık</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60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Buzul gölü patlaması</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4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Söndürülmesi güç ateş</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Orman yangını</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67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Arazi yangın: Fırça, çalı, otlak</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4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Biyolojik</w:t>
            </w: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Salgın</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Viral hastalık</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60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Bakteriyel hastalık</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58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Paraziter hastalık</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Mantar hastalığı</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269"/>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Prion hastalığı</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514"/>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Böcek istilası</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Keçiboynuzu çekirge</w:t>
            </w:r>
          </w:p>
        </w:tc>
        <w:tc>
          <w:tcPr>
            <w:tcW w:w="1808"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73"/>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c>
          <w:tcPr>
            <w:tcW w:w="1808" w:type="dxa"/>
            <w:vMerge/>
            <w:hideMark/>
          </w:tcPr>
          <w:p w:rsidR="00286D67" w:rsidRPr="00857016" w:rsidRDefault="00286D67" w:rsidP="00D44D9E">
            <w:pPr>
              <w:jc w:val="both"/>
              <w:rPr>
                <w:rFonts w:cs="Times New Roman"/>
                <w:color w:val="222222"/>
                <w:sz w:val="22"/>
                <w:szCs w:val="24"/>
              </w:rPr>
            </w:pPr>
          </w:p>
        </w:tc>
      </w:tr>
      <w:tr w:rsidR="00286D67" w:rsidRPr="00857016" w:rsidTr="00286D67">
        <w:trPr>
          <w:trHeight w:val="40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Hayvan kazası</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Dünya dışı</w:t>
            </w:r>
          </w:p>
        </w:tc>
        <w:tc>
          <w:tcPr>
            <w:tcW w:w="1820"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Darbe</w:t>
            </w:r>
          </w:p>
        </w:tc>
        <w:tc>
          <w:tcPr>
            <w:tcW w:w="1813" w:type="dxa"/>
            <w:hideMark/>
          </w:tcPr>
          <w:p w:rsidR="00286D67" w:rsidRPr="00857016" w:rsidRDefault="007E1904" w:rsidP="00D44D9E">
            <w:pPr>
              <w:jc w:val="both"/>
              <w:rPr>
                <w:rFonts w:cs="Times New Roman"/>
                <w:color w:val="222222"/>
                <w:sz w:val="22"/>
                <w:szCs w:val="24"/>
              </w:rPr>
            </w:pPr>
            <w:r w:rsidRPr="00857016">
              <w:rPr>
                <w:rFonts w:cs="Times New Roman"/>
                <w:color w:val="222222"/>
                <w:sz w:val="22"/>
                <w:szCs w:val="24"/>
              </w:rPr>
              <w:t>A</w:t>
            </w:r>
            <w:r w:rsidR="00286D67" w:rsidRPr="00857016">
              <w:rPr>
                <w:rFonts w:cs="Times New Roman"/>
                <w:color w:val="222222"/>
                <w:sz w:val="22"/>
                <w:szCs w:val="24"/>
              </w:rPr>
              <w:t>irburst</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60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Uzay hava durumu</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Enerjik parçacıklar</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64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Jeomanyetik fırtına</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42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Shockwave</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585"/>
        </w:trPr>
        <w:tc>
          <w:tcPr>
            <w:tcW w:w="1794" w:type="dxa"/>
            <w:vMerge w:val="restart"/>
            <w:hideMark/>
          </w:tcPr>
          <w:p w:rsidR="00286D67" w:rsidRPr="00857016" w:rsidRDefault="00286D67" w:rsidP="00D44D9E">
            <w:pPr>
              <w:jc w:val="both"/>
              <w:rPr>
                <w:rFonts w:cs="Times New Roman"/>
                <w:b/>
                <w:bCs/>
                <w:color w:val="222222"/>
                <w:sz w:val="22"/>
                <w:szCs w:val="24"/>
              </w:rPr>
            </w:pPr>
            <w:r w:rsidRPr="00857016">
              <w:rPr>
                <w:rFonts w:cs="Times New Roman"/>
                <w:b/>
                <w:bCs/>
                <w:color w:val="222222"/>
                <w:sz w:val="22"/>
                <w:szCs w:val="24"/>
              </w:rPr>
              <w:t>Teknolojik</w:t>
            </w:r>
          </w:p>
        </w:tc>
        <w:tc>
          <w:tcPr>
            <w:tcW w:w="1827"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Teknolojik</w:t>
            </w: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Endüstriyel kaza</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Kimyasal dökülme</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Çöküş</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Patlama</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Ateş</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6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Gaz sızıntısı</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bl>
    <w:p w:rsidR="00E351AE" w:rsidRDefault="00E351AE"/>
    <w:p w:rsidR="00857016" w:rsidRDefault="00857016"/>
    <w:p w:rsidR="00E351AE" w:rsidRDefault="00E351AE">
      <w:r>
        <w:lastRenderedPageBreak/>
        <w:t>Tablo 2. (Devam)</w:t>
      </w:r>
    </w:p>
    <w:tbl>
      <w:tblPr>
        <w:tblStyle w:val="TabloKlavuzu"/>
        <w:tblW w:w="0" w:type="auto"/>
        <w:tblLook w:val="04A0" w:firstRow="1" w:lastRow="0" w:firstColumn="1" w:lastColumn="0" w:noHBand="0" w:noVBand="1"/>
      </w:tblPr>
      <w:tblGrid>
        <w:gridCol w:w="1709"/>
        <w:gridCol w:w="1740"/>
        <w:gridCol w:w="1768"/>
        <w:gridCol w:w="1779"/>
        <w:gridCol w:w="1724"/>
      </w:tblGrid>
      <w:tr w:rsidR="00286D67" w:rsidRPr="00857016" w:rsidTr="00286D67">
        <w:trPr>
          <w:trHeight w:val="405"/>
        </w:trPr>
        <w:tc>
          <w:tcPr>
            <w:tcW w:w="1794" w:type="dxa"/>
            <w:vMerge w:val="restart"/>
            <w:hideMark/>
          </w:tcPr>
          <w:p w:rsidR="00286D67" w:rsidRPr="00857016" w:rsidRDefault="00286D67" w:rsidP="00D44D9E">
            <w:pPr>
              <w:jc w:val="both"/>
              <w:rPr>
                <w:rFonts w:cs="Times New Roman"/>
                <w:b/>
                <w:bCs/>
                <w:color w:val="222222"/>
                <w:sz w:val="22"/>
                <w:szCs w:val="24"/>
              </w:rPr>
            </w:pPr>
          </w:p>
        </w:tc>
        <w:tc>
          <w:tcPr>
            <w:tcW w:w="1827" w:type="dxa"/>
            <w:vMerge w:val="restart"/>
            <w:hideMark/>
          </w:tcPr>
          <w:p w:rsidR="00286D67" w:rsidRPr="00857016" w:rsidRDefault="00286D67" w:rsidP="00D44D9E">
            <w:pPr>
              <w:jc w:val="both"/>
              <w:rPr>
                <w:rFonts w:cs="Times New Roman"/>
                <w:color w:val="222222"/>
                <w:sz w:val="22"/>
                <w:szCs w:val="24"/>
              </w:rPr>
            </w:pPr>
          </w:p>
        </w:tc>
        <w:tc>
          <w:tcPr>
            <w:tcW w:w="1820" w:type="dxa"/>
            <w:vMerge w:val="restart"/>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Yağ sızması</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Zehirleme</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7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Radyasyon</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Diğer</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Çeşitli kaza</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Çöküş</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45"/>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Patlama</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Ateş</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Diğer</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val="restart"/>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Taşıma kazası</w:t>
            </w: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Hava</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6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Demiryolu</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Yol</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r w:rsidR="00286D67" w:rsidRPr="00857016" w:rsidTr="00286D67">
        <w:trPr>
          <w:trHeight w:val="330"/>
        </w:trPr>
        <w:tc>
          <w:tcPr>
            <w:tcW w:w="1794" w:type="dxa"/>
            <w:vMerge/>
            <w:hideMark/>
          </w:tcPr>
          <w:p w:rsidR="00286D67" w:rsidRPr="00857016" w:rsidRDefault="00286D67" w:rsidP="00D44D9E">
            <w:pPr>
              <w:jc w:val="both"/>
              <w:rPr>
                <w:rFonts w:cs="Times New Roman"/>
                <w:b/>
                <w:bCs/>
                <w:color w:val="222222"/>
                <w:sz w:val="22"/>
                <w:szCs w:val="24"/>
              </w:rPr>
            </w:pPr>
          </w:p>
        </w:tc>
        <w:tc>
          <w:tcPr>
            <w:tcW w:w="1827" w:type="dxa"/>
            <w:vMerge/>
            <w:hideMark/>
          </w:tcPr>
          <w:p w:rsidR="00286D67" w:rsidRPr="00857016" w:rsidRDefault="00286D67" w:rsidP="00D44D9E">
            <w:pPr>
              <w:jc w:val="both"/>
              <w:rPr>
                <w:rFonts w:cs="Times New Roman"/>
                <w:color w:val="222222"/>
                <w:sz w:val="22"/>
                <w:szCs w:val="24"/>
              </w:rPr>
            </w:pPr>
          </w:p>
        </w:tc>
        <w:tc>
          <w:tcPr>
            <w:tcW w:w="1820" w:type="dxa"/>
            <w:vMerge/>
            <w:hideMark/>
          </w:tcPr>
          <w:p w:rsidR="00286D67" w:rsidRPr="00857016" w:rsidRDefault="00286D67" w:rsidP="00D44D9E">
            <w:pPr>
              <w:jc w:val="both"/>
              <w:rPr>
                <w:rFonts w:cs="Times New Roman"/>
                <w:color w:val="222222"/>
                <w:sz w:val="22"/>
                <w:szCs w:val="24"/>
              </w:rPr>
            </w:pPr>
          </w:p>
        </w:tc>
        <w:tc>
          <w:tcPr>
            <w:tcW w:w="1813"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Su</w:t>
            </w:r>
          </w:p>
        </w:tc>
        <w:tc>
          <w:tcPr>
            <w:tcW w:w="1808" w:type="dxa"/>
            <w:hideMark/>
          </w:tcPr>
          <w:p w:rsidR="00286D67" w:rsidRPr="00857016" w:rsidRDefault="00286D67" w:rsidP="00D44D9E">
            <w:pPr>
              <w:jc w:val="both"/>
              <w:rPr>
                <w:rFonts w:cs="Times New Roman"/>
                <w:color w:val="222222"/>
                <w:sz w:val="22"/>
                <w:szCs w:val="24"/>
              </w:rPr>
            </w:pPr>
            <w:r w:rsidRPr="00857016">
              <w:rPr>
                <w:rFonts w:cs="Times New Roman"/>
                <w:color w:val="222222"/>
                <w:sz w:val="22"/>
                <w:szCs w:val="24"/>
              </w:rPr>
              <w:t> </w:t>
            </w:r>
          </w:p>
        </w:tc>
      </w:tr>
    </w:tbl>
    <w:p w:rsidR="00855C56" w:rsidRDefault="00855C56" w:rsidP="00D44D9E">
      <w:pPr>
        <w:spacing w:after="0"/>
        <w:jc w:val="both"/>
        <w:rPr>
          <w:rFonts w:eastAsia="Calibri" w:cs="Times New Roman"/>
          <w:b/>
          <w:sz w:val="20"/>
          <w:szCs w:val="20"/>
          <w:shd w:val="clear" w:color="auto" w:fill="FFFFFF"/>
        </w:rPr>
      </w:pPr>
    </w:p>
    <w:p w:rsidR="007505A6" w:rsidRPr="001C010E" w:rsidRDefault="00670201" w:rsidP="00D44D9E">
      <w:pPr>
        <w:spacing w:after="0"/>
        <w:jc w:val="both"/>
        <w:rPr>
          <w:rFonts w:eastAsia="Calibri" w:cs="Times New Roman"/>
          <w:sz w:val="20"/>
          <w:szCs w:val="20"/>
          <w:shd w:val="clear" w:color="auto" w:fill="FFFFFF"/>
        </w:rPr>
      </w:pPr>
      <w:r w:rsidRPr="00E52A7C">
        <w:rPr>
          <w:rFonts w:eastAsia="Calibri" w:cs="Times New Roman"/>
          <w:b/>
          <w:sz w:val="20"/>
          <w:szCs w:val="20"/>
          <w:shd w:val="clear" w:color="auto" w:fill="FFFFFF"/>
        </w:rPr>
        <w:t>Kaynak:</w:t>
      </w:r>
      <w:r w:rsidRPr="001C010E">
        <w:rPr>
          <w:rFonts w:eastAsia="Calibri" w:cs="Times New Roman"/>
          <w:sz w:val="20"/>
          <w:szCs w:val="20"/>
          <w:shd w:val="clear" w:color="auto" w:fill="FFFFFF"/>
        </w:rPr>
        <w:t xml:space="preserve"> </w:t>
      </w:r>
      <w:r w:rsidR="007E1904" w:rsidRPr="001C010E">
        <w:rPr>
          <w:rFonts w:eastAsia="Calibri" w:cs="Times New Roman"/>
          <w:sz w:val="20"/>
          <w:szCs w:val="20"/>
          <w:shd w:val="clear" w:color="auto" w:fill="FFFFFF"/>
        </w:rPr>
        <w:t xml:space="preserve">Uluslararası afet veri tabanı (EM-DAT), Proje Raporu Mart 2014, </w:t>
      </w:r>
      <w:hyperlink r:id="rId16" w:history="1">
        <w:r w:rsidR="007E1904" w:rsidRPr="001C010E">
          <w:rPr>
            <w:rFonts w:eastAsia="Calibri" w:cs="Times New Roman"/>
            <w:sz w:val="20"/>
            <w:szCs w:val="20"/>
            <w:shd w:val="clear" w:color="auto" w:fill="FFFFFF"/>
          </w:rPr>
          <w:t>http://www.emdat.be</w:t>
        </w:r>
      </w:hyperlink>
      <w:r w:rsidR="007E1904" w:rsidRPr="001C010E">
        <w:rPr>
          <w:rFonts w:eastAsia="Calibri" w:cs="Times New Roman"/>
          <w:sz w:val="20"/>
          <w:szCs w:val="20"/>
          <w:shd w:val="clear" w:color="auto" w:fill="FFFFFF"/>
        </w:rPr>
        <w:t xml:space="preserve">  ve Uğur Becerikliler, 2017: 3 </w:t>
      </w:r>
    </w:p>
    <w:p w:rsidR="00855C56" w:rsidRPr="007E1904" w:rsidRDefault="00855C56" w:rsidP="00D44D9E">
      <w:pPr>
        <w:spacing w:after="0"/>
        <w:jc w:val="both"/>
        <w:rPr>
          <w:rFonts w:eastAsia="Calibri" w:cs="Times New Roman"/>
          <w:sz w:val="20"/>
          <w:szCs w:val="20"/>
          <w:shd w:val="clear" w:color="auto" w:fill="FFFFFF"/>
        </w:rPr>
      </w:pPr>
    </w:p>
    <w:p w:rsidR="00374042" w:rsidRPr="00374042" w:rsidRDefault="00374042" w:rsidP="000F27C7">
      <w:pPr>
        <w:pStyle w:val="Balk3"/>
      </w:pPr>
      <w:bookmarkStart w:id="99" w:name="_Toc520960794"/>
      <w:r w:rsidRPr="00374042">
        <w:t>Afet Kavramını Etkileyen Faktörler</w:t>
      </w:r>
      <w:bookmarkEnd w:id="99"/>
      <w:r w:rsidRPr="00374042">
        <w:t xml:space="preserve"> </w:t>
      </w:r>
    </w:p>
    <w:p w:rsidR="00374042" w:rsidRPr="00374042" w:rsidRDefault="00374042" w:rsidP="00D44D9E">
      <w:pPr>
        <w:spacing w:after="0"/>
        <w:ind w:firstLine="709"/>
        <w:jc w:val="both"/>
        <w:rPr>
          <w:rFonts w:eastAsia="Calibri" w:cs="Times New Roman"/>
          <w:szCs w:val="24"/>
        </w:rPr>
      </w:pPr>
      <w:proofErr w:type="gramStart"/>
      <w:r w:rsidRPr="00374042">
        <w:rPr>
          <w:rFonts w:eastAsia="Calibri" w:cs="Times New Roman"/>
          <w:szCs w:val="24"/>
        </w:rPr>
        <w:t xml:space="preserve">Fakirlik, azgelişmişlik ve maruz kalınan kayıplara ek yeni iş girişimleri etkilemesi vb. ekonomik konular ve hızlı nüfus artışı, artan nüfusa bağlı olarak doğal çevre ile uyumlu olmayan, plansız büyüme tehlikeli arz eden bölgelerde hızlı, denetimsiz binalaşma ve sanayileşme, orman ve çevre tahribatı, bilgisizlik, eğitim eksikliği afet kavramının oluşmasında temel hazırlayan etkenler arasındadır. </w:t>
      </w:r>
      <w:proofErr w:type="gramEnd"/>
      <w:r w:rsidRPr="00374042">
        <w:rPr>
          <w:rFonts w:eastAsia="Calibri" w:cs="Times New Roman"/>
          <w:szCs w:val="24"/>
        </w:rPr>
        <w:t>Ancak Bir doğa olayını afete dönüştüren ana etken</w:t>
      </w:r>
      <w:r w:rsidR="00CE7B58">
        <w:rPr>
          <w:rFonts w:eastAsia="Calibri" w:cs="Times New Roman"/>
          <w:szCs w:val="24"/>
        </w:rPr>
        <w:t xml:space="preserve"> yıkımdır</w:t>
      </w:r>
      <w:r w:rsidR="00933795">
        <w:rPr>
          <w:rFonts w:eastAsia="Calibri" w:cs="Times New Roman"/>
          <w:szCs w:val="24"/>
        </w:rPr>
        <w:t xml:space="preserve"> (Tabiloğlu, 2015: </w:t>
      </w:r>
      <w:r w:rsidRPr="00374042">
        <w:rPr>
          <w:rFonts w:eastAsia="Calibri" w:cs="Times New Roman"/>
          <w:szCs w:val="24"/>
        </w:rPr>
        <w:t>13</w:t>
      </w:r>
      <w:r w:rsidR="00933795">
        <w:rPr>
          <w:rFonts w:eastAsia="Calibri" w:cs="Times New Roman"/>
          <w:szCs w:val="24"/>
        </w:rPr>
        <w:t>;</w:t>
      </w:r>
      <w:r w:rsidRPr="00374042">
        <w:rPr>
          <w:rFonts w:eastAsia="Calibri" w:cs="Times New Roman"/>
          <w:szCs w:val="24"/>
        </w:rPr>
        <w:t xml:space="preserve"> </w:t>
      </w:r>
      <w:hyperlink r:id="rId17" w:anchor="!" w:history="1">
        <w:r w:rsidRPr="00374042">
          <w:rPr>
            <w:rFonts w:eastAsia="Calibri" w:cs="Times New Roman"/>
            <w:szCs w:val="24"/>
          </w:rPr>
          <w:t> Cassar </w:t>
        </w:r>
      </w:hyperlink>
      <w:r w:rsidR="00933795">
        <w:rPr>
          <w:rFonts w:eastAsia="Calibri" w:cs="Times New Roman"/>
          <w:szCs w:val="24"/>
        </w:rPr>
        <w:t>vd</w:t>
      </w:r>
      <w:proofErr w:type="gramStart"/>
      <w:r w:rsidR="00933795">
        <w:rPr>
          <w:rFonts w:eastAsia="Calibri" w:cs="Times New Roman"/>
          <w:szCs w:val="24"/>
        </w:rPr>
        <w:t>.,</w:t>
      </w:r>
      <w:proofErr w:type="gramEnd"/>
      <w:r w:rsidR="00933795">
        <w:rPr>
          <w:rFonts w:eastAsia="Calibri" w:cs="Times New Roman"/>
          <w:szCs w:val="24"/>
        </w:rPr>
        <w:t xml:space="preserve"> 2017: </w:t>
      </w:r>
      <w:r w:rsidRPr="00374042">
        <w:rPr>
          <w:rFonts w:eastAsia="Calibri" w:cs="Times New Roman"/>
          <w:szCs w:val="24"/>
        </w:rPr>
        <w:t>90</w:t>
      </w:r>
      <w:r w:rsidR="00933795">
        <w:rPr>
          <w:rFonts w:eastAsia="Calibri" w:cs="Times New Roman"/>
          <w:szCs w:val="24"/>
        </w:rPr>
        <w:t xml:space="preserve">;  Ceylan, 2015: </w:t>
      </w:r>
      <w:r w:rsidRPr="00374042">
        <w:rPr>
          <w:rFonts w:eastAsia="Calibri" w:cs="Times New Roman"/>
          <w:szCs w:val="24"/>
        </w:rPr>
        <w:t>1</w:t>
      </w:r>
      <w:r w:rsidR="00933795">
        <w:rPr>
          <w:rFonts w:eastAsia="Calibri" w:cs="Times New Roman"/>
          <w:szCs w:val="24"/>
        </w:rPr>
        <w:t xml:space="preserve">;  Aydıner, 2014: </w:t>
      </w:r>
      <w:r w:rsidRPr="00374042">
        <w:rPr>
          <w:rFonts w:eastAsia="Calibri" w:cs="Times New Roman"/>
          <w:szCs w:val="24"/>
        </w:rPr>
        <w:t>5)</w:t>
      </w:r>
      <w:r w:rsidR="00CE7B58">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Gerçekleşen olay, bireylerin ve grupların hayatlarında bir bozulma veya sapma oluşturmuyorsa bu olaya “afet” denilemez. Bir afeti meydana getiren iki parametreden bir tanesi “afeti meydana getiren olay” iken diğeri ise  “olayın meydana geldiği toplum yapısı”dır. Bu açıdan, bir toplum için afet atfedilen bir olay,  bir diğer toplum için afet olarak kaydedilmeyebilir. Bu, genellikle toplumların gelişmişlik durumlarına bağlı olarak doğru orantılı olarak meydan gelir ( Uluğ,</w:t>
      </w:r>
      <w:r w:rsidR="00AB3FBE">
        <w:rPr>
          <w:rFonts w:eastAsia="Calibri" w:cs="Times New Roman"/>
          <w:szCs w:val="24"/>
        </w:rPr>
        <w:t xml:space="preserve"> 2014: </w:t>
      </w:r>
      <w:r w:rsidRPr="00374042">
        <w:rPr>
          <w:rFonts w:eastAsia="Calibri" w:cs="Times New Roman"/>
          <w:szCs w:val="24"/>
        </w:rPr>
        <w:t>1)</w:t>
      </w:r>
      <w:r w:rsidR="00CE7B58">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 xml:space="preserve">Filipinler'deki 2013 süper tayfun Yolanda'da yüz binlerce can kaybına sebep oldu. Hint Okyanusu tsunami, ABD’de Katrina kasırgası, Orta Şili, Haiti, Çin Sichuan </w:t>
      </w:r>
      <w:r w:rsidRPr="00374042">
        <w:rPr>
          <w:rFonts w:eastAsia="Calibri" w:cs="Times New Roman"/>
          <w:szCs w:val="24"/>
        </w:rPr>
        <w:lastRenderedPageBreak/>
        <w:t>Eyaleti, Kuzey Pakistan ve Japonya'nın Hanshin bölgesindeki depremler, doğal felaketlerin ister gelişmiş isterse gelişmekte olan ülkelerde meydana geldiğinde insan hayatını yok etti</w:t>
      </w:r>
      <w:r w:rsidR="00CE7B58">
        <w:rPr>
          <w:rFonts w:eastAsia="Calibri" w:cs="Times New Roman"/>
          <w:szCs w:val="24"/>
        </w:rPr>
        <w:t>ği gerçeğini değiştirmemektedir</w:t>
      </w:r>
      <w:r w:rsidRPr="00374042">
        <w:rPr>
          <w:rFonts w:eastAsia="Calibri" w:cs="Times New Roman"/>
          <w:szCs w:val="24"/>
        </w:rPr>
        <w:t xml:space="preserve"> </w:t>
      </w:r>
      <w:bookmarkStart w:id="100" w:name="bau005"/>
      <w:r w:rsidRPr="00374042">
        <w:rPr>
          <w:rFonts w:eastAsia="Calibri" w:cs="Times New Roman"/>
          <w:szCs w:val="24"/>
        </w:rPr>
        <w:t>(</w:t>
      </w:r>
      <w:hyperlink r:id="rId18" w:anchor="!" w:history="1">
        <w:r w:rsidRPr="00374042">
          <w:rPr>
            <w:rFonts w:eastAsia="Calibri" w:cs="Times New Roman"/>
            <w:szCs w:val="24"/>
          </w:rPr>
          <w:t>Sawada </w:t>
        </w:r>
      </w:hyperlink>
      <w:bookmarkStart w:id="101" w:name="bau010"/>
      <w:bookmarkEnd w:id="100"/>
      <w:r w:rsidR="00AB3FBE">
        <w:rPr>
          <w:rFonts w:eastAsia="Calibri" w:cs="Times New Roman"/>
          <w:szCs w:val="24"/>
        </w:rPr>
        <w:t xml:space="preserve">and </w:t>
      </w:r>
      <w:hyperlink r:id="rId19" w:anchor="!" w:history="1">
        <w:r w:rsidRPr="00374042">
          <w:rPr>
            <w:rFonts w:eastAsia="Calibri" w:cs="Times New Roman"/>
            <w:szCs w:val="24"/>
          </w:rPr>
          <w:t>Takasaki</w:t>
        </w:r>
      </w:hyperlink>
      <w:bookmarkEnd w:id="101"/>
      <w:r w:rsidR="00AB3FBE">
        <w:rPr>
          <w:rFonts w:eastAsia="Calibri" w:cs="Times New Roman"/>
          <w:szCs w:val="24"/>
        </w:rPr>
        <w:t xml:space="preserve"> , 2017: </w:t>
      </w:r>
      <w:r w:rsidRPr="00374042">
        <w:rPr>
          <w:rFonts w:eastAsia="Calibri" w:cs="Times New Roman"/>
          <w:szCs w:val="24"/>
        </w:rPr>
        <w:t>2)</w:t>
      </w:r>
      <w:r w:rsidR="00CE7B58">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Birleşmiş Milletler Afet Risk A</w:t>
      </w:r>
      <w:r w:rsidR="007E1904">
        <w:rPr>
          <w:rFonts w:eastAsia="Calibri" w:cs="Times New Roman"/>
          <w:szCs w:val="24"/>
        </w:rPr>
        <w:t xml:space="preserve">zaltma Dairesi </w:t>
      </w:r>
      <w:r w:rsidRPr="00374042">
        <w:rPr>
          <w:rFonts w:eastAsia="Calibri" w:cs="Times New Roman"/>
          <w:szCs w:val="24"/>
        </w:rPr>
        <w:t>tarafından yapılan araştırmada, acil durum yönetimi yönetiminin zayıf olması, aksi takdirde önlenebilir doğal afetlerin artmasının temel sebeplerinden biri olduğunu savunmaktadır (</w:t>
      </w:r>
      <w:hyperlink r:id="rId20" w:anchor="!" w:history="1">
        <w:r w:rsidRPr="00374042">
          <w:rPr>
            <w:rFonts w:eastAsia="Calibri" w:cs="Times New Roman"/>
            <w:szCs w:val="24"/>
          </w:rPr>
          <w:t> Raikes </w:t>
        </w:r>
      </w:hyperlink>
      <w:bookmarkStart w:id="102" w:name="bau0010"/>
      <w:r w:rsidRPr="00374042">
        <w:rPr>
          <w:rFonts w:eastAsia="Calibri" w:cs="Times New Roman"/>
          <w:szCs w:val="24"/>
        </w:rPr>
        <w:fldChar w:fldCharType="begin"/>
      </w:r>
      <w:r w:rsidRPr="00374042">
        <w:rPr>
          <w:rFonts w:eastAsia="Calibri" w:cs="Times New Roman"/>
          <w:szCs w:val="24"/>
        </w:rPr>
        <w:instrText xml:space="preserve"> HYPERLINK "https://www.sciencedirect.com/science/article/pii/S2212420915301850" \l "!" </w:instrText>
      </w:r>
      <w:r w:rsidRPr="00374042">
        <w:rPr>
          <w:rFonts w:eastAsia="Calibri" w:cs="Times New Roman"/>
          <w:szCs w:val="24"/>
        </w:rPr>
        <w:fldChar w:fldCharType="separate"/>
      </w:r>
      <w:r w:rsidR="006A5453">
        <w:rPr>
          <w:rFonts w:eastAsia="Calibri" w:cs="Times New Roman"/>
          <w:szCs w:val="24"/>
        </w:rPr>
        <w:t>and</w:t>
      </w:r>
      <w:r w:rsidRPr="00374042">
        <w:rPr>
          <w:rFonts w:eastAsia="Calibri" w:cs="Times New Roman"/>
          <w:szCs w:val="24"/>
        </w:rPr>
        <w:t xml:space="preserve"> McBean</w:t>
      </w:r>
      <w:r w:rsidRPr="00374042">
        <w:rPr>
          <w:rFonts w:eastAsia="Calibri" w:cs="Times New Roman"/>
          <w:szCs w:val="24"/>
        </w:rPr>
        <w:fldChar w:fldCharType="end"/>
      </w:r>
      <w:bookmarkEnd w:id="102"/>
      <w:r w:rsidR="006A5453">
        <w:rPr>
          <w:rFonts w:eastAsia="Calibri" w:cs="Times New Roman"/>
          <w:szCs w:val="24"/>
        </w:rPr>
        <w:t>, 2016:</w:t>
      </w:r>
      <w:r w:rsidRPr="00374042">
        <w:rPr>
          <w:rFonts w:eastAsia="Calibri" w:cs="Times New Roman"/>
          <w:szCs w:val="24"/>
        </w:rPr>
        <w:t xml:space="preserve"> 12 )</w:t>
      </w:r>
      <w:r w:rsidR="00CE7B58">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Afet olgusu, varlığı tespit edilen bir tehlikenin, doğal olmayan tedbirlerin alınmaması, planlamaların gerçekleştirilmemesi gibi etkenler ile toplumsal akışta farklı özellikte ve derecedeki risklerin sonuçlarının çıktıları şeklinde gözlenmekte</w:t>
      </w:r>
      <w:r w:rsidR="00CE7B58">
        <w:rPr>
          <w:rFonts w:eastAsia="Calibri" w:cs="Times New Roman"/>
          <w:szCs w:val="24"/>
        </w:rPr>
        <w:t xml:space="preserve">dir </w:t>
      </w:r>
      <w:r w:rsidR="00046169">
        <w:rPr>
          <w:rFonts w:eastAsia="Calibri" w:cs="Times New Roman"/>
          <w:szCs w:val="24"/>
        </w:rPr>
        <w:t xml:space="preserve">(Aydan ve Alkış,  2010: </w:t>
      </w:r>
      <w:r w:rsidRPr="00374042">
        <w:rPr>
          <w:rFonts w:eastAsia="Calibri" w:cs="Times New Roman"/>
          <w:szCs w:val="24"/>
        </w:rPr>
        <w:t>132-133)</w:t>
      </w:r>
      <w:r w:rsidR="00CE7B58">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Esneklik, afetlere cevap verme ve kurtarma yeteneği olarak bilinmesinin yanı sıra doğası gereği olayla başa çıkmaya izin veren koşullarının yanı sıra olay sonrası adaptif süreçleri baştan düzenleyebilen, değiştirebilen ve bir tehdide tepki olarak öğrenebilen kavramdır. Afet direnci ise toplumsal direnç algılamamızı derinleştirmek, inşa etmek, sürdürmek ve gerekli olan müdahaleleri anlamak için önlemlerin uygulanmasıdır. Fakat tehlikelerin tanınması mümkün olmasına rağmen, afet oluşuncaya kadar risk azaltma ve savunmasızlık kavramları genellikle kayda değer endişeler arasına girmemektedir. Esneklik tedbirlerinin de sakinlerin önceliği olan başka konuların var olması ve ekonomik yatırım ve büyümeye zarar verebileceğinden toplumlarının tehlikeye açık hassasiyetini dillendirmek istememesi ve paydaşların, liderlerin, planlamacıların ve hükümetlerin asıl ihtiyaçlarına dayanıp dayanmadığı konusu gündem yer almaktadır. ”(Asadzadeh v</w:t>
      </w:r>
      <w:r w:rsidR="00046169">
        <w:rPr>
          <w:rFonts w:eastAsia="Calibri" w:cs="Times New Roman"/>
          <w:szCs w:val="24"/>
        </w:rPr>
        <w:t>d</w:t>
      </w:r>
      <w:proofErr w:type="gramStart"/>
      <w:r w:rsidR="00046169">
        <w:rPr>
          <w:rFonts w:eastAsia="Calibri" w:cs="Times New Roman"/>
          <w:szCs w:val="24"/>
        </w:rPr>
        <w:t>.,</w:t>
      </w:r>
      <w:proofErr w:type="gramEnd"/>
      <w:r w:rsidR="00046169">
        <w:rPr>
          <w:rFonts w:eastAsia="Calibri" w:cs="Times New Roman"/>
          <w:szCs w:val="24"/>
        </w:rPr>
        <w:t xml:space="preserve"> 2017: </w:t>
      </w:r>
      <w:r w:rsidRPr="00374042">
        <w:rPr>
          <w:rFonts w:eastAsia="Calibri" w:cs="Times New Roman"/>
          <w:szCs w:val="24"/>
        </w:rPr>
        <w:t>160</w:t>
      </w:r>
      <w:r w:rsidR="00046169">
        <w:rPr>
          <w:rFonts w:eastAsia="Calibri" w:cs="Times New Roman"/>
          <w:szCs w:val="24"/>
        </w:rPr>
        <w:t xml:space="preserve">; </w:t>
      </w:r>
      <w:r w:rsidRPr="00374042">
        <w:rPr>
          <w:rFonts w:eastAsia="Calibri" w:cs="Times New Roman"/>
          <w:szCs w:val="24"/>
        </w:rPr>
        <w:t xml:space="preserve"> </w:t>
      </w:r>
      <w:hyperlink r:id="rId21" w:anchor="!" w:history="1">
        <w:r w:rsidRPr="00374042">
          <w:rPr>
            <w:rFonts w:eastAsia="Calibri" w:cs="Times New Roman"/>
            <w:szCs w:val="24"/>
          </w:rPr>
          <w:t>Cutter</w:t>
        </w:r>
      </w:hyperlink>
      <w:r w:rsidR="00046169">
        <w:rPr>
          <w:rFonts w:eastAsia="Calibri" w:cs="Times New Roman"/>
          <w:szCs w:val="24"/>
        </w:rPr>
        <w:t xml:space="preserve"> vd., 2008: </w:t>
      </w:r>
      <w:r w:rsidRPr="00374042">
        <w:rPr>
          <w:rFonts w:eastAsia="Calibri" w:cs="Times New Roman"/>
          <w:szCs w:val="24"/>
        </w:rPr>
        <w:t xml:space="preserve">598-599 ) </w:t>
      </w:r>
    </w:p>
    <w:p w:rsidR="007E1904" w:rsidRDefault="00374042" w:rsidP="00D44D9E">
      <w:pPr>
        <w:spacing w:after="0"/>
        <w:ind w:firstLine="709"/>
        <w:jc w:val="both"/>
        <w:rPr>
          <w:rFonts w:eastAsia="Calibri" w:cs="Times New Roman"/>
          <w:szCs w:val="24"/>
        </w:rPr>
      </w:pPr>
      <w:r w:rsidRPr="00374042">
        <w:rPr>
          <w:rFonts w:eastAsia="Calibri" w:cs="Times New Roman"/>
          <w:szCs w:val="24"/>
        </w:rPr>
        <w:t xml:space="preserve">Bir başka açıdan afet oluşumlarının verdiği zararlara bakılarak </w:t>
      </w:r>
      <w:r w:rsidR="007E1904">
        <w:rPr>
          <w:rFonts w:eastAsia="Calibri" w:cs="Times New Roman"/>
          <w:szCs w:val="24"/>
        </w:rPr>
        <w:t xml:space="preserve">yapılan tasnifler söz konusudur </w:t>
      </w:r>
      <w:r w:rsidRPr="00374042">
        <w:rPr>
          <w:rFonts w:eastAsia="Calibri" w:cs="Times New Roman"/>
          <w:szCs w:val="24"/>
        </w:rPr>
        <w:t>(Birand ve Ergünay,</w:t>
      </w:r>
      <w:r w:rsidR="00A87495">
        <w:rPr>
          <w:rFonts w:eastAsia="Calibri" w:cs="Times New Roman"/>
          <w:szCs w:val="24"/>
        </w:rPr>
        <w:t xml:space="preserve"> 2000: </w:t>
      </w:r>
      <w:r w:rsidRPr="00374042">
        <w:rPr>
          <w:rFonts w:eastAsia="Calibri" w:cs="Times New Roman"/>
          <w:szCs w:val="24"/>
        </w:rPr>
        <w:t>10</w:t>
      </w:r>
      <w:r w:rsidR="00A87495">
        <w:rPr>
          <w:rFonts w:eastAsia="Calibri" w:cs="Times New Roman"/>
          <w:szCs w:val="24"/>
        </w:rPr>
        <w:t xml:space="preserve">;  Atalay, 2010: </w:t>
      </w:r>
      <w:r w:rsidR="007E1904">
        <w:rPr>
          <w:rFonts w:eastAsia="Calibri" w:cs="Times New Roman"/>
          <w:szCs w:val="24"/>
        </w:rPr>
        <w:t>8) :</w:t>
      </w:r>
      <w:r w:rsidRPr="00374042">
        <w:rPr>
          <w:rFonts w:eastAsia="Calibri" w:cs="Times New Roman"/>
          <w:szCs w:val="24"/>
        </w:rPr>
        <w:t xml:space="preserve"> </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Afet olgusunun büyüklük ölçeğinde ana faktörler:</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 xml:space="preserve">1- Olayın fiziksel büyüklüğü,  </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 xml:space="preserve">2- Olayın yoğun yerleşim alanlarına olan uzaklığı,  </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3- Fakirlik ve az gelişmişlik,</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 xml:space="preserve">4- Hızlı nüfus artışı,  </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 xml:space="preserve">5- Tehlikeli bölgelerdeki hızlı ve denetimsiz şehirleşme ve sanayileşme,  </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lastRenderedPageBreak/>
        <w:t xml:space="preserve">6- Ormanların ve çevrenin tahribi veya yanlış kullanımı,  </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 xml:space="preserve">7- Bilgisizlik ve eğitim eksikliği,  </w:t>
      </w:r>
    </w:p>
    <w:p w:rsidR="00374042" w:rsidRPr="00374042" w:rsidRDefault="00374042" w:rsidP="00855C56">
      <w:pPr>
        <w:spacing w:after="0"/>
        <w:ind w:firstLine="709"/>
        <w:jc w:val="both"/>
        <w:rPr>
          <w:rFonts w:eastAsia="Calibri" w:cs="Times New Roman"/>
          <w:szCs w:val="24"/>
        </w:rPr>
      </w:pPr>
      <w:r w:rsidRPr="00374042">
        <w:rPr>
          <w:rFonts w:eastAsia="Calibri" w:cs="Times New Roman"/>
          <w:szCs w:val="24"/>
        </w:rPr>
        <w:t>8- Toplumun afet olaylarına karşı önceden alabildiği koruyucu ve önleyici önlemlerin ulaşabildiği düzeydir.</w:t>
      </w:r>
    </w:p>
    <w:p w:rsidR="00374042" w:rsidRDefault="00374042" w:rsidP="00D44D9E">
      <w:pPr>
        <w:spacing w:after="0"/>
        <w:ind w:firstLine="709"/>
        <w:jc w:val="both"/>
        <w:rPr>
          <w:rFonts w:eastAsia="Calibri" w:cs="Times New Roman"/>
          <w:szCs w:val="24"/>
        </w:rPr>
      </w:pPr>
      <w:r w:rsidRPr="00374042">
        <w:rPr>
          <w:rFonts w:eastAsia="Calibri" w:cs="Times New Roman"/>
          <w:szCs w:val="24"/>
        </w:rPr>
        <w:t>Afetler, yanlış risk yönetimlerinin çıktıları olarak kaydedilmekte ve bu riskler, tehlikelerin ve savunmasızlığın ürünü olarak belirlenmektedir. Ancak savunmasız şekilde var olan ve insan yaşamayan alanları etkileyen tehlikelerin oluşturduğu olumsuz etkiler afet olarak nitelend</w:t>
      </w:r>
      <w:r w:rsidR="007A2BDD">
        <w:rPr>
          <w:rFonts w:eastAsia="Calibri" w:cs="Times New Roman"/>
          <w:szCs w:val="24"/>
        </w:rPr>
        <w:t xml:space="preserve">irilmemektedir (Duygun, 2014: </w:t>
      </w:r>
      <w:r w:rsidR="007E1904">
        <w:rPr>
          <w:rFonts w:eastAsia="Calibri" w:cs="Times New Roman"/>
          <w:szCs w:val="24"/>
        </w:rPr>
        <w:t xml:space="preserve">5). Buna göre, </w:t>
      </w:r>
      <w:r w:rsidRPr="00374042">
        <w:rPr>
          <w:rFonts w:eastAsia="Calibri" w:cs="Times New Roman"/>
          <w:szCs w:val="24"/>
        </w:rPr>
        <w:t xml:space="preserve">bir tehlikenin sebebiyet verdiği oluşumlar ancak insanları etkiler ise afet tanımı </w:t>
      </w:r>
      <w:r w:rsidR="007E1904">
        <w:rPr>
          <w:rFonts w:eastAsia="Calibri" w:cs="Times New Roman"/>
          <w:szCs w:val="24"/>
        </w:rPr>
        <w:t>kapsamında değerlendirilmektedir.</w:t>
      </w:r>
    </w:p>
    <w:p w:rsidR="007E1904" w:rsidRDefault="007E1904" w:rsidP="00D44D9E">
      <w:pPr>
        <w:spacing w:after="0"/>
        <w:ind w:firstLine="709"/>
        <w:jc w:val="both"/>
        <w:rPr>
          <w:rFonts w:eastAsia="Calibri" w:cs="Times New Roman"/>
          <w:szCs w:val="24"/>
        </w:rPr>
      </w:pPr>
      <w:r w:rsidRPr="007E1904">
        <w:rPr>
          <w:rFonts w:eastAsia="Calibri" w:cs="Times New Roman"/>
          <w:szCs w:val="24"/>
        </w:rPr>
        <w:t xml:space="preserve">Farklı şekilde afetler üç değişik açıdan ele alınabilir: “Dinsel Retorik (Yaratıcının İşi), Doğal Retorik (Doğa İşi), Sosyal Retorik (İnsan ve Toplum İşi)”. Bilimsel gelişme süreci içerisinde önceden afetler Yaratıcı işi ve/ veya doğaüstü güçler ön plana </w:t>
      </w:r>
      <w:r>
        <w:rPr>
          <w:rFonts w:eastAsia="Calibri" w:cs="Times New Roman"/>
          <w:szCs w:val="24"/>
        </w:rPr>
        <w:t>alın</w:t>
      </w:r>
      <w:r w:rsidRPr="007E1904">
        <w:rPr>
          <w:rFonts w:eastAsia="Calibri" w:cs="Times New Roman"/>
          <w:szCs w:val="24"/>
        </w:rPr>
        <w:t>arak açıklanırken; günümüzde afetlerin sadece doğal olaylar olmadığı, önlenebilecek,  insan ve toplum kaynaklı olaylar olduğu anlayışı da hâkim olmuştur (Akyel, 2007: 14-17;  Yaylacı, 2015: 17 ).</w:t>
      </w:r>
      <w:r w:rsidR="007505A6">
        <w:rPr>
          <w:rFonts w:eastAsia="Calibri" w:cs="Times New Roman"/>
          <w:szCs w:val="24"/>
        </w:rPr>
        <w:t xml:space="preserve"> </w:t>
      </w:r>
    </w:p>
    <w:p w:rsidR="00855C56" w:rsidRPr="00374042" w:rsidRDefault="00855C56" w:rsidP="00D44D9E">
      <w:pPr>
        <w:spacing w:after="0"/>
        <w:ind w:firstLine="709"/>
        <w:jc w:val="both"/>
        <w:rPr>
          <w:rFonts w:eastAsia="Calibri" w:cs="Times New Roman"/>
          <w:szCs w:val="24"/>
        </w:rPr>
      </w:pPr>
    </w:p>
    <w:p w:rsidR="00374042" w:rsidRPr="00374042" w:rsidRDefault="00374042" w:rsidP="00155881">
      <w:pPr>
        <w:pStyle w:val="Balk2"/>
      </w:pPr>
      <w:bookmarkStart w:id="103" w:name="_Toc520960795"/>
      <w:r w:rsidRPr="00374042">
        <w:t>Afet Yönetimi Kavramının Tarihsel Gelişimi</w:t>
      </w:r>
      <w:bookmarkEnd w:id="103"/>
    </w:p>
    <w:p w:rsidR="00561EAE" w:rsidRPr="00561EAE" w:rsidRDefault="00374042" w:rsidP="00D44D9E">
      <w:pPr>
        <w:spacing w:after="0"/>
        <w:ind w:firstLine="709"/>
        <w:jc w:val="both"/>
        <w:rPr>
          <w:szCs w:val="24"/>
        </w:rPr>
      </w:pPr>
      <w:r w:rsidRPr="00561EAE">
        <w:rPr>
          <w:rFonts w:eastAsia="Calibri" w:cs="Times New Roman"/>
          <w:szCs w:val="24"/>
        </w:rPr>
        <w:t>Ülkemiz a</w:t>
      </w:r>
      <w:r w:rsidR="00561EAE" w:rsidRPr="00561EAE">
        <w:rPr>
          <w:rFonts w:eastAsia="Calibri" w:cs="Times New Roman"/>
          <w:szCs w:val="24"/>
        </w:rPr>
        <w:t>dına afet yönetimi</w:t>
      </w:r>
      <w:r w:rsidRPr="00561EAE">
        <w:rPr>
          <w:rFonts w:eastAsia="Calibri" w:cs="Times New Roman"/>
          <w:szCs w:val="24"/>
        </w:rPr>
        <w:t xml:space="preserve"> dair çalışmaların ilkeleri Osmanlı döneminde kendini göstermeye başlamış ve tarihin sayfalarında derin izler bırakmıştır.</w:t>
      </w:r>
      <w:r w:rsidR="00561EAE" w:rsidRPr="00561EAE">
        <w:rPr>
          <w:szCs w:val="24"/>
        </w:rPr>
        <w:t xml:space="preserve"> 14 Eylül 1509 tarihinde meydana gelen, 13.000’in üzerinde insanın yaşamını yitirdiği, 109 cami ve 1.047 yapının yıkıldığı İstanbul depremi sonrasında, o zamanın Osmanlı Padişahı II. Beyazıt tarafından</w:t>
      </w:r>
      <w:r w:rsidR="00F03801">
        <w:rPr>
          <w:szCs w:val="24"/>
        </w:rPr>
        <w:t xml:space="preserve"> bir ferman çıkarılmıştır.</w:t>
      </w:r>
      <w:r w:rsidR="00561EAE" w:rsidRPr="00561EAE">
        <w:rPr>
          <w:szCs w:val="24"/>
        </w:rPr>
        <w:t xml:space="preserve"> Bu ferman ile yıkılan evlerin yeniden yapılması amacıyla hane başına 20 altın verilmiştir. Ayrıca bu fermanda, deniz kenarındaki dolgu zeminlerin üzerine ev yapmanın yasaklanması ve ahşap-karkas ev yapımı teşvik edilmesi zarar azaltma</w:t>
      </w:r>
      <w:r w:rsidR="00B35E42">
        <w:rPr>
          <w:szCs w:val="24"/>
        </w:rPr>
        <w:t xml:space="preserve"> kapsamında değerlendirilmektedir.</w:t>
      </w:r>
      <w:r w:rsidR="00CE7B58">
        <w:rPr>
          <w:szCs w:val="24"/>
        </w:rPr>
        <w:t xml:space="preserve"> </w:t>
      </w:r>
      <w:r w:rsidR="00561EAE" w:rsidRPr="00561EAE">
        <w:rPr>
          <w:szCs w:val="24"/>
        </w:rPr>
        <w:t>( AFAD, 2012</w:t>
      </w:r>
      <w:r w:rsidR="0034737C">
        <w:rPr>
          <w:szCs w:val="24"/>
        </w:rPr>
        <w:t>: 16</w:t>
      </w:r>
      <w:r w:rsidR="00561EAE" w:rsidRPr="00561EAE">
        <w:rPr>
          <w:szCs w:val="24"/>
        </w:rPr>
        <w:t>)</w:t>
      </w:r>
      <w:r w:rsidR="00CE7B58">
        <w:rPr>
          <w:szCs w:val="24"/>
        </w:rPr>
        <w:t>.</w:t>
      </w:r>
    </w:p>
    <w:p w:rsidR="00561EAE" w:rsidRDefault="00374042" w:rsidP="00D44D9E">
      <w:pPr>
        <w:spacing w:after="0"/>
        <w:ind w:firstLine="709"/>
        <w:jc w:val="both"/>
        <w:rPr>
          <w:rFonts w:eastAsia="Calibri" w:cs="Times New Roman"/>
          <w:szCs w:val="24"/>
        </w:rPr>
      </w:pPr>
      <w:r w:rsidRPr="00374042">
        <w:rPr>
          <w:rFonts w:eastAsia="Calibri" w:cs="Times New Roman"/>
          <w:szCs w:val="24"/>
        </w:rPr>
        <w:t xml:space="preserve">İstanbul bu yıkım sonrası 1510 yılı itibariyle yeniden inşa edilmiştir. 1848 yılında Ebniye (bina) Nizamnamesi ile İstanbul’da ki binaların imarı ve yapılaşması </w:t>
      </w:r>
      <w:r w:rsidR="00561EAE">
        <w:rPr>
          <w:rFonts w:eastAsia="Calibri" w:cs="Times New Roman"/>
          <w:szCs w:val="24"/>
        </w:rPr>
        <w:t>ile önlemler alınmaya başlanmıştır.</w:t>
      </w:r>
      <w:r w:rsidR="00561EAE" w:rsidRPr="00374042">
        <w:rPr>
          <w:rFonts w:eastAsia="Calibri" w:cs="Times New Roman"/>
          <w:szCs w:val="24"/>
        </w:rPr>
        <w:t xml:space="preserve"> Türk</w:t>
      </w:r>
      <w:r w:rsidRPr="00374042">
        <w:rPr>
          <w:rFonts w:eastAsia="Calibri" w:cs="Times New Roman"/>
          <w:szCs w:val="24"/>
        </w:rPr>
        <w:t xml:space="preserve"> Kızılay’ının dernek olarak kuruluşu</w:t>
      </w:r>
      <w:r w:rsidR="00561EAE">
        <w:rPr>
          <w:rFonts w:eastAsia="Calibri" w:cs="Times New Roman"/>
          <w:szCs w:val="24"/>
        </w:rPr>
        <w:t xml:space="preserve">ndan sonra; </w:t>
      </w:r>
      <w:r w:rsidRPr="00374042">
        <w:rPr>
          <w:rFonts w:eastAsia="Calibri" w:cs="Times New Roman"/>
          <w:szCs w:val="24"/>
        </w:rPr>
        <w:t xml:space="preserve"> 1868 yıl içerisinde “Osmanlı Yaralı ve Hasta Askerlerine Yardım Cemiyeti” iken 1877 de “Osmanlı Hilali Ahmer </w:t>
      </w:r>
      <w:r w:rsidRPr="007A2BDD">
        <w:rPr>
          <w:rFonts w:eastAsia="Calibri" w:cs="Times New Roman"/>
          <w:szCs w:val="24"/>
        </w:rPr>
        <w:t xml:space="preserve">Cemiyeti” ismini almıştır. Türkiye’de doğal afetlerle ile </w:t>
      </w:r>
      <w:r w:rsidRPr="007A2BDD">
        <w:rPr>
          <w:rFonts w:eastAsia="Calibri" w:cs="Times New Roman"/>
          <w:szCs w:val="24"/>
        </w:rPr>
        <w:lastRenderedPageBreak/>
        <w:t>alakalı düzenlemeler, yasalar ve yaptırımlar cumhuriyet dönemi gelişmeleri temel alındığında dört ana</w:t>
      </w:r>
      <w:r w:rsidR="00561EAE">
        <w:rPr>
          <w:rFonts w:eastAsia="Calibri" w:cs="Times New Roman"/>
          <w:szCs w:val="24"/>
        </w:rPr>
        <w:t xml:space="preserve"> dönem halinde incelenmektedir.</w:t>
      </w:r>
      <w:r w:rsidR="00561EAE" w:rsidRPr="00374042">
        <w:rPr>
          <w:rFonts w:eastAsia="Calibri" w:cs="Times New Roman"/>
          <w:szCs w:val="24"/>
        </w:rPr>
        <w:t xml:space="preserve"> </w:t>
      </w:r>
      <w:r w:rsidRPr="007A2BDD">
        <w:rPr>
          <w:rFonts w:eastAsia="Calibri" w:cs="Times New Roman"/>
          <w:szCs w:val="24"/>
        </w:rPr>
        <w:t>Bu dönemler, 1944 yılı öncesi, 1944-1958 yılları arası, 1958-1999 yılları arası, 1999 yılı sonrası çalışmalar</w:t>
      </w:r>
      <w:r w:rsidR="00B35E42">
        <w:rPr>
          <w:rFonts w:eastAsia="Calibri" w:cs="Times New Roman"/>
          <w:szCs w:val="24"/>
        </w:rPr>
        <w:t xml:space="preserve">dır </w:t>
      </w:r>
      <w:r w:rsidR="00561EAE">
        <w:rPr>
          <w:rFonts w:eastAsia="Calibri" w:cs="Times New Roman"/>
          <w:szCs w:val="24"/>
        </w:rPr>
        <w:t xml:space="preserve">(Ok, 2015: </w:t>
      </w:r>
      <w:r w:rsidR="00561EAE" w:rsidRPr="00374042">
        <w:rPr>
          <w:rFonts w:eastAsia="Calibri" w:cs="Times New Roman"/>
          <w:szCs w:val="24"/>
        </w:rPr>
        <w:t>61-62</w:t>
      </w:r>
      <w:r w:rsidR="00561EAE">
        <w:rPr>
          <w:rFonts w:eastAsia="Calibri" w:cs="Times New Roman"/>
          <w:szCs w:val="24"/>
        </w:rPr>
        <w:t xml:space="preserve">;  Yıldız, 2008: </w:t>
      </w:r>
      <w:r w:rsidR="00561EAE" w:rsidRPr="00374042">
        <w:rPr>
          <w:rFonts w:eastAsia="Calibri" w:cs="Times New Roman"/>
          <w:szCs w:val="24"/>
        </w:rPr>
        <w:t>178</w:t>
      </w:r>
      <w:r w:rsidR="00561EAE">
        <w:rPr>
          <w:rFonts w:eastAsia="Calibri" w:cs="Times New Roman"/>
          <w:szCs w:val="24"/>
        </w:rPr>
        <w:t>;  Ergünay, 2011: 2-</w:t>
      </w:r>
      <w:r w:rsidR="00561EAE" w:rsidRPr="00374042">
        <w:rPr>
          <w:rFonts w:eastAsia="Calibri" w:cs="Times New Roman"/>
          <w:szCs w:val="24"/>
        </w:rPr>
        <w:t>4</w:t>
      </w:r>
      <w:r w:rsidR="00561EAE">
        <w:rPr>
          <w:rFonts w:eastAsia="Calibri" w:cs="Times New Roman"/>
          <w:szCs w:val="24"/>
        </w:rPr>
        <w:t xml:space="preserve">;  Gündoğdu, 2014: </w:t>
      </w:r>
      <w:r w:rsidR="00561EAE" w:rsidRPr="00374042">
        <w:rPr>
          <w:rFonts w:eastAsia="Calibri" w:cs="Times New Roman"/>
          <w:szCs w:val="24"/>
        </w:rPr>
        <w:t>130</w:t>
      </w:r>
      <w:r w:rsidR="00561EAE">
        <w:rPr>
          <w:rFonts w:eastAsia="Calibri" w:cs="Times New Roman"/>
          <w:szCs w:val="24"/>
        </w:rPr>
        <w:t>;  Yavuz, 2013: 34 )</w:t>
      </w:r>
      <w:r w:rsidR="00CF55EE">
        <w:rPr>
          <w:rFonts w:eastAsia="Calibri" w:cs="Times New Roman"/>
          <w:szCs w:val="24"/>
        </w:rPr>
        <w:t xml:space="preserve"> </w:t>
      </w:r>
      <w:r w:rsidR="00561EAE">
        <w:rPr>
          <w:rFonts w:eastAsia="Calibri" w:cs="Times New Roman"/>
          <w:szCs w:val="24"/>
        </w:rPr>
        <w:t xml:space="preserve">: </w:t>
      </w:r>
    </w:p>
    <w:p w:rsidR="00561EAE" w:rsidRDefault="00374042" w:rsidP="00D44D9E">
      <w:pPr>
        <w:spacing w:after="0"/>
        <w:ind w:firstLine="709"/>
        <w:jc w:val="both"/>
        <w:rPr>
          <w:rFonts w:eastAsia="Calibri" w:cs="Times New Roman"/>
          <w:szCs w:val="24"/>
        </w:rPr>
      </w:pPr>
      <w:r w:rsidRPr="007A2BDD">
        <w:rPr>
          <w:rFonts w:eastAsia="Calibri" w:cs="Times New Roman"/>
          <w:szCs w:val="24"/>
        </w:rPr>
        <w:t xml:space="preserve">1944 yılı öncesindeki </w:t>
      </w:r>
      <w:r w:rsidRPr="004540EF">
        <w:rPr>
          <w:rFonts w:eastAsia="Calibri" w:cs="Times New Roman"/>
          <w:szCs w:val="24"/>
        </w:rPr>
        <w:t>dönemle</w:t>
      </w:r>
      <w:r w:rsidR="004540EF" w:rsidRPr="004540EF">
        <w:rPr>
          <w:rFonts w:cs="Times New Roman"/>
          <w:b/>
          <w:bCs/>
          <w:szCs w:val="24"/>
        </w:rPr>
        <w:t xml:space="preserve"> (olay sonrası müdahale dönemi</w:t>
      </w:r>
      <w:r w:rsidR="004540EF" w:rsidRPr="004540EF">
        <w:rPr>
          <w:rFonts w:ascii="Calibri,Bold" w:hAnsi="Calibri,Bold" w:cs="Calibri,Bold"/>
          <w:b/>
          <w:bCs/>
          <w:szCs w:val="24"/>
        </w:rPr>
        <w:t>)</w:t>
      </w:r>
      <w:r w:rsidR="00B35E42">
        <w:rPr>
          <w:rFonts w:eastAsia="Calibri" w:cs="Times New Roman"/>
          <w:szCs w:val="24"/>
        </w:rPr>
        <w:t xml:space="preserve"> </w:t>
      </w:r>
      <w:r w:rsidRPr="007A2BDD">
        <w:rPr>
          <w:rFonts w:eastAsia="Calibri" w:cs="Times New Roman"/>
          <w:szCs w:val="24"/>
        </w:rPr>
        <w:t>Osmanlı Devleti dönemindeki ve Cumhuriyetin ilk yıllarındaki bazı önlemleri ve çalışmaları içeren bu dönemde ülkemizdeki ilk afet yönetimi örneği sergilenmektedir.</w:t>
      </w:r>
      <w:r w:rsidR="00561EAE">
        <w:rPr>
          <w:rFonts w:eastAsia="Calibri" w:cs="Times New Roman"/>
          <w:szCs w:val="24"/>
        </w:rPr>
        <w:t xml:space="preserve"> </w:t>
      </w:r>
      <w:r w:rsidRPr="007A2BDD">
        <w:rPr>
          <w:rFonts w:eastAsia="Calibri" w:cs="Times New Roman"/>
          <w:szCs w:val="24"/>
        </w:rPr>
        <w:t xml:space="preserve">13 Eylül 1924 Erzurum Depremi “Hareketi Arz Felaketzedeganı Komisyonu” kısaca “Deprem Felaketzedeleri Komisyonu” kurulması bu tarihler arasında gerçekleşmektedir. Yine bu kararnameye göre büyük Erzincan Depremine 1942 Niksar-Erbaa, 1943 Adapazarı-Hendek, 1943 Tosya-Lâdik ve 1944 Bolu-Gerede depremler 18 Temmuz 1944 tarihinde 4623 Sayılı “Yer Sarsıntılarından Evvel ve Sonra Alınacak Tedbirler Hakkında Kanun” Türkiye’de afet yönetim sisteminin temelini oluşturmaktadır. </w:t>
      </w:r>
    </w:p>
    <w:p w:rsidR="00CF55EE" w:rsidRDefault="004540EF" w:rsidP="00D44D9E">
      <w:pPr>
        <w:spacing w:after="0"/>
        <w:ind w:firstLine="709"/>
        <w:jc w:val="both"/>
        <w:rPr>
          <w:rFonts w:eastAsia="Calibri" w:cs="Times New Roman"/>
          <w:szCs w:val="24"/>
        </w:rPr>
      </w:pPr>
      <w:r>
        <w:rPr>
          <w:rFonts w:eastAsia="Calibri" w:cs="Times New Roman"/>
          <w:szCs w:val="24"/>
        </w:rPr>
        <w:t xml:space="preserve">İkinci dönem 1944-1958 yılları </w:t>
      </w:r>
      <w:r w:rsidRPr="004540EF">
        <w:rPr>
          <w:rFonts w:eastAsia="Calibri" w:cs="Times New Roman"/>
          <w:b/>
          <w:szCs w:val="24"/>
        </w:rPr>
        <w:t>(</w:t>
      </w:r>
      <w:r w:rsidRPr="004540EF">
        <w:rPr>
          <w:rFonts w:cs="Times New Roman"/>
          <w:b/>
          <w:bCs/>
          <w:szCs w:val="24"/>
        </w:rPr>
        <w:t>k</w:t>
      </w:r>
      <w:r>
        <w:rPr>
          <w:rFonts w:cs="Times New Roman"/>
          <w:b/>
          <w:bCs/>
          <w:szCs w:val="24"/>
        </w:rPr>
        <w:t xml:space="preserve">ısmen zarar azaltıcı önlemleri) </w:t>
      </w:r>
      <w:r w:rsidR="00374042" w:rsidRPr="007A2BDD">
        <w:rPr>
          <w:rFonts w:eastAsia="Calibri" w:cs="Times New Roman"/>
          <w:szCs w:val="24"/>
        </w:rPr>
        <w:t>arasını kapsamaktadır. 1939 yılında Erzincan’da oluşan büyük deprem ile başlayarak 1944 yılına kadar can ve mal kaybının yaşandığı depremler bu konuda</w:t>
      </w:r>
      <w:r w:rsidR="00374042" w:rsidRPr="00374042">
        <w:rPr>
          <w:rFonts w:eastAsia="Calibri" w:cs="Times New Roman"/>
          <w:szCs w:val="24"/>
        </w:rPr>
        <w:t xml:space="preserve"> kesin tedbirler alınmasını göstermiştir.1944 yıllında yürürlüğe konan kanunla Türkiye’nin ilk deprem bölgeleri haritası çıkarılmıştır. </w:t>
      </w:r>
    </w:p>
    <w:p w:rsidR="00374042" w:rsidRDefault="00CF55EE" w:rsidP="00D44D9E">
      <w:pPr>
        <w:spacing w:after="0"/>
        <w:ind w:firstLine="709"/>
        <w:jc w:val="both"/>
        <w:rPr>
          <w:rFonts w:eastAsia="Calibri" w:cs="Times New Roman"/>
          <w:szCs w:val="24"/>
        </w:rPr>
      </w:pPr>
      <w:r>
        <w:rPr>
          <w:rFonts w:eastAsia="Calibri" w:cs="Times New Roman"/>
          <w:szCs w:val="24"/>
        </w:rPr>
        <w:t xml:space="preserve">Üçüncü dönem ise, </w:t>
      </w:r>
      <w:r w:rsidR="00374042" w:rsidRPr="00374042">
        <w:rPr>
          <w:rFonts w:eastAsia="Calibri" w:cs="Times New Roman"/>
          <w:szCs w:val="24"/>
        </w:rPr>
        <w:t xml:space="preserve">1956 yılında 6785 sayılı “İmar Kanunu” ile </w:t>
      </w:r>
      <w:r>
        <w:rPr>
          <w:rFonts w:eastAsia="Calibri" w:cs="Times New Roman"/>
          <w:szCs w:val="24"/>
        </w:rPr>
        <w:t xml:space="preserve">başlamıştır. Yine </w:t>
      </w:r>
      <w:r w:rsidR="00374042" w:rsidRPr="00374042">
        <w:rPr>
          <w:rFonts w:eastAsia="Calibri" w:cs="Times New Roman"/>
          <w:szCs w:val="24"/>
        </w:rPr>
        <w:t>1958’ de 7126 sayılı “Sivil Müdafaa” kanunu 4623 sayılı yasa kapsamı depremlerden önce ve sonra alınması gereken önlemler ve yapılması gereken çalışmaları içermektedir. 1959 yılında tüm doğal tehlike sonucu oluşan afetler sonrasında yapılacak acil yardım ve uzun dönem iyileştirme faaliyetlerinin özünü belirleyen ve yürürlükte ki yerini koruyan 7269 sayılı “Umumi Hayata Müessir Afetler Dolayısıyla Alınacak Tedbirler ve Yapılacak Yardımlara Dair Kanun” çıkarılmıştır. 1965 yılında Genel Müdürlük seviyesinde yapılanmalara gidilmiş; çalışmalar sürerken 1966 yılında Varto depreminin oluşması üzerine Bakanlar Kurulu Kararı ile özel ve geniş yetkilere sahip olan 1966-1968 yılları arasında faal olarak görev yapan bu kuruluş 1968 yılında Afet İşleri Genel Müdürlüğü içerisine alınmış, 1971 yılında da çıkarılmıştır.</w:t>
      </w:r>
      <w:r w:rsidR="00374042" w:rsidRPr="00374042">
        <w:rPr>
          <w:rFonts w:ascii="Calibri" w:eastAsia="Calibri" w:hAnsi="Calibri" w:cs="Times New Roman"/>
          <w:sz w:val="22"/>
        </w:rPr>
        <w:t xml:space="preserve"> </w:t>
      </w:r>
      <w:r w:rsidR="00374042" w:rsidRPr="00374042">
        <w:rPr>
          <w:rFonts w:eastAsia="Calibri" w:cs="Times New Roman"/>
          <w:szCs w:val="24"/>
        </w:rPr>
        <w:t xml:space="preserve">03.06.1968 tarih 6/9820 sayılı “Bazı Yerlerin Tabii Afet Bölgesi Olarak İlan Edilmesi Hakkında Kararname ”nin yayınlanması ile ilk kez “Doğal Afet Bölgesi” kavramı kullanılmıştır.1971 yılında </w:t>
      </w:r>
      <w:r w:rsidR="00374042" w:rsidRPr="00374042">
        <w:rPr>
          <w:rFonts w:eastAsia="Calibri" w:cs="Times New Roman"/>
          <w:szCs w:val="24"/>
        </w:rPr>
        <w:lastRenderedPageBreak/>
        <w:t>oluşan bir başka gelişme ise 7269 sayılı yasa doğrultusunda bakanlığa bağlı Deprem Araştırma Enstitüsü Başkanlığı kurulmuştur. Oluşan yeni afetler ve yeni afetlerin yeni getirileri sonucu oluşan yeni sorunlar üzerine 7269 sayılı yasada, 1968 yılında 1051 sayılı kanunla önemli değişiklikler yapılmıştır. Süreç bu şekilde ilerlerken gündeme gelen ihtiyaçlar,7269 sayılı yasada 1981 ve 1985 yıllarında da değişiklikler ihtiyacı meydana getirmiştir.1992’da 3838 sayılı "Erzincan, Gümüşhane ve Tunceli İllerinde Vuku Bulan Deprem Afeti ve Şırnak Çukurca'da Meydana Gelen Hasar ve Tahribata İlişkin Hizmetlerin Yürütülmesi Hakkında Kanun “yürürlüğe girmiştir. 1995 yılına gelindiğinde vuku bulan Dinar depremi sonrasın da Erzincan depremi ile alakadar olan 3838 sayılı kanun yerine, çerçeveyi genişlemek adına, Türkiye'de tüm doğal afet türlerini kapsayan 4123 sayılı "Tabii Afet Nedeniyle Meydana Gelen Hasar ve Tahribata İlişkin Hizmetlerin Yürütülmesine Dair Kanun “yürürlüğe girmiştir. Yıl içerisinde 4133 sayılı yasa ile 7269 ve 4123 sayılı yasalarında maddelerde değişikliklere gidilmiş ve bahsi geçen kanunlara yeni maddeler eklenmiştir. 1997 yılında ise Bakanlar Kurulu Kararı ile "Başbakanlık Kriz Merkezi Yönetmeliği" getirilmiştir. Doğal afet olayları da kapsayan yönetmelik yapısına 7269 sayılı yasada öngörülen merkezi ve yerel örgütlenme yapısına ek bir de bu yönetmelikle yeni örgütlenme yap</w:t>
      </w:r>
      <w:r w:rsidR="007A2BDD">
        <w:rPr>
          <w:rFonts w:eastAsia="Calibri" w:cs="Times New Roman"/>
          <w:szCs w:val="24"/>
        </w:rPr>
        <w:t xml:space="preserve">ıları eklenmiştir. </w:t>
      </w:r>
    </w:p>
    <w:p w:rsidR="00374042" w:rsidRDefault="009D3416" w:rsidP="00D44D9E">
      <w:pPr>
        <w:spacing w:after="0"/>
        <w:ind w:firstLine="709"/>
        <w:jc w:val="both"/>
        <w:rPr>
          <w:rFonts w:eastAsia="Calibri" w:cs="Times New Roman"/>
          <w:szCs w:val="24"/>
        </w:rPr>
      </w:pPr>
      <w:r>
        <w:rPr>
          <w:rFonts w:eastAsia="Calibri" w:cs="Times New Roman"/>
          <w:szCs w:val="24"/>
        </w:rPr>
        <w:t xml:space="preserve">1999 yılı sonrası başlayan </w:t>
      </w:r>
      <w:r w:rsidR="00CF55EE">
        <w:rPr>
          <w:rFonts w:eastAsia="Calibri" w:cs="Times New Roman"/>
          <w:szCs w:val="24"/>
        </w:rPr>
        <w:t>son dönem ise, b</w:t>
      </w:r>
      <w:r w:rsidR="00374042" w:rsidRPr="00374042">
        <w:rPr>
          <w:rFonts w:eastAsia="Calibri" w:cs="Times New Roman"/>
          <w:szCs w:val="24"/>
        </w:rPr>
        <w:t>u yasa, yönetmelik ve değişiklikler ile afet yönetimi kavramı Anadolu toprakları adına tasarlanmaya çalışılmıştır.</w:t>
      </w:r>
      <w:r w:rsidR="00374042" w:rsidRPr="00374042">
        <w:rPr>
          <w:rFonts w:ascii="Calibri" w:eastAsia="Calibri" w:hAnsi="Calibri" w:cs="Times New Roman"/>
          <w:sz w:val="22"/>
        </w:rPr>
        <w:t xml:space="preserve"> </w:t>
      </w:r>
      <w:r w:rsidR="00374042" w:rsidRPr="00374042">
        <w:rPr>
          <w:rFonts w:eastAsia="Calibri" w:cs="Times New Roman"/>
          <w:szCs w:val="24"/>
        </w:rPr>
        <w:t xml:space="preserve">Hakeza tüm bu tasarlama çalışmaları sınavı 1999 Marmara Depremi sonrasında ülkemiz adına gerçekleşmiştir. 1999 Marmara Depremi bir imtihan olmuş ve afet yönetimi konulu temel gaye sonraki süreçlerde yenilenme ve çağdaş bir yapıya ulaştırma gerekliliği olarak kabul edilmiştir. Ülkemizde bu tarih sonrası çağdaş afet yönetim tarzının arz ettiği öneme dair 29 Eylül – 1 Ekim 2004 tarihlerinde Bayındırlık ve İskân Bakanlığı  “Deprem Şurası” nı gerçekleştirmiş ve afet yönetimi kavramı hususunda kurumsal yapılanmaya alanına değinmiştir. Belirlenen çalışma alanı sonrasında afet yönetimi adına çalışan kurumların koordinasyonu, etkin ve verimli çalışması ve hedeflenen afet yönetimi tarzının hızla geliştirilmesi hususunda 29.05.2009 tarihli ve 5902 Sayılı Afet ve Acil Durum Yönetimi Başkanlığının Teşkilat ve Görevleri Hakkında Kanun’un yürürlüğe girmiştir. İçişleri Bakanlığı’na bağlı Sivil Savunma Genel Müdürlüğü, Başbakanlık’a bağlı Türkiye Acil Durum Yönetimi Genel Müdürlüğü ve Bayındırlık ve İskân Bakanlığı’na bağlı Afet İşleri Genel Müdürlüğünün görevleri sonlandırılmış ve </w:t>
      </w:r>
      <w:r w:rsidR="00374042" w:rsidRPr="00374042">
        <w:rPr>
          <w:rFonts w:eastAsia="Calibri" w:cs="Times New Roman"/>
          <w:szCs w:val="24"/>
        </w:rPr>
        <w:lastRenderedPageBreak/>
        <w:t>Başbakanlık’a bağlı Afet ve Acil Durum Yönetimi Başkanlığı (AFAD) görevi sonlandırılan kurumlar adına tayin edilmiştir. Bu yeni uygulanan yöntem ile yetki ve sorumluluklar tek bir çatı altında toplanmıştır. 1999 Marmara depreminden sonra afet yönetimi konusunda atılan en önemli adım 5902 sayılı “Afet ve Acil Durum Yönetimi Başkanlığının Teşkilat ve Görevleri Hakkında Kanun’dur. Bu kanun kriz ve afet yönetim sistemimizdeki anlayış ve örgütlenme konusunda yaşanan d</w:t>
      </w:r>
      <w:r w:rsidR="0085282B">
        <w:rPr>
          <w:rFonts w:eastAsia="Calibri" w:cs="Times New Roman"/>
          <w:szCs w:val="24"/>
        </w:rPr>
        <w:t>eğişimin en somut göstergesidir</w:t>
      </w:r>
      <w:r w:rsidR="00374042" w:rsidRPr="00374042">
        <w:rPr>
          <w:rFonts w:ascii="Calibri" w:eastAsia="Calibri" w:hAnsi="Calibri" w:cs="Times New Roman"/>
          <w:sz w:val="22"/>
        </w:rPr>
        <w:t xml:space="preserve"> </w:t>
      </w:r>
      <w:r w:rsidR="003B7AFF">
        <w:rPr>
          <w:rFonts w:eastAsia="Calibri" w:cs="Times New Roman"/>
          <w:szCs w:val="24"/>
        </w:rPr>
        <w:t xml:space="preserve">( Balun, 2015: </w:t>
      </w:r>
      <w:r w:rsidR="00374042" w:rsidRPr="00374042">
        <w:rPr>
          <w:rFonts w:eastAsia="Calibri" w:cs="Times New Roman"/>
          <w:szCs w:val="24"/>
        </w:rPr>
        <w:t>379</w:t>
      </w:r>
      <w:r w:rsidR="003B7AFF">
        <w:rPr>
          <w:rFonts w:eastAsia="Calibri" w:cs="Times New Roman"/>
          <w:szCs w:val="24"/>
        </w:rPr>
        <w:t xml:space="preserve">; Erten, 2011: </w:t>
      </w:r>
      <w:r w:rsidR="00374042" w:rsidRPr="00374042">
        <w:rPr>
          <w:rFonts w:eastAsia="Calibri" w:cs="Times New Roman"/>
          <w:szCs w:val="24"/>
        </w:rPr>
        <w:t>78 )</w:t>
      </w:r>
      <w:r w:rsidR="0085282B">
        <w:rPr>
          <w:rFonts w:eastAsia="Calibri" w:cs="Times New Roman"/>
          <w:szCs w:val="24"/>
        </w:rPr>
        <w:t>.</w:t>
      </w:r>
      <w:r w:rsidR="00374042" w:rsidRPr="00374042">
        <w:rPr>
          <w:rFonts w:eastAsia="Calibri" w:cs="Times New Roman"/>
          <w:szCs w:val="24"/>
        </w:rPr>
        <w:t xml:space="preserve"> </w:t>
      </w:r>
    </w:p>
    <w:p w:rsidR="00374042" w:rsidRDefault="00374042" w:rsidP="000F27C7">
      <w:pPr>
        <w:spacing w:after="0"/>
        <w:ind w:firstLine="709"/>
        <w:jc w:val="both"/>
        <w:rPr>
          <w:rFonts w:eastAsia="Calibri" w:cs="Times New Roman"/>
          <w:szCs w:val="24"/>
        </w:rPr>
      </w:pPr>
      <w:r w:rsidRPr="00374042">
        <w:rPr>
          <w:rFonts w:eastAsia="Calibri" w:cs="Times New Roman"/>
          <w:szCs w:val="24"/>
        </w:rPr>
        <w:t>Bu süreçlerin yaşanmasının, en yeni ve son çıktısı olarak var olan yetkileri bünyesinde toplamış ve Başbakanlığa bağlı çalışma yürüten AFAD kurumu karşımıza çıkmaktadır. Bu kurumu adına en temel çalışma alanı olarak karşımıza, afet ve acil durum yönetiminde oluşabilecek tüm tehlikelere karşı hazır olunması, zarar görebilirliği ( risk ) azaltılması, önleme çalışmaları yürütülmesi ve engel olunamaması durumun da müdahale ve iyileştirme-yeniden inşa faaliyetlerinin elde ki kaynakların verimli kullanımı ile yürütülmesi vardır. Pek tabi operasyonların organize edilmesi, faaliyetlerin planlaması, analizlerin yapılması, kararların alınması, kontrollerin gerçekleştirilmesi ve sonrasın da değerlendirmelerin yapılması olarak anl</w:t>
      </w:r>
      <w:r w:rsidR="003B7AFF">
        <w:rPr>
          <w:rFonts w:eastAsia="Calibri" w:cs="Times New Roman"/>
          <w:szCs w:val="24"/>
        </w:rPr>
        <w:t>aşılmaktadır (Kadıoğlu, 2008: 204 Kösten vd</w:t>
      </w:r>
      <w:proofErr w:type="gramStart"/>
      <w:r w:rsidR="003B7AFF">
        <w:rPr>
          <w:rFonts w:eastAsia="Calibri" w:cs="Times New Roman"/>
          <w:szCs w:val="24"/>
        </w:rPr>
        <w:t>.,</w:t>
      </w:r>
      <w:proofErr w:type="gramEnd"/>
      <w:r w:rsidR="003B7AFF">
        <w:rPr>
          <w:rFonts w:eastAsia="Calibri" w:cs="Times New Roman"/>
          <w:szCs w:val="24"/>
        </w:rPr>
        <w:t xml:space="preserve"> 2014: </w:t>
      </w:r>
      <w:r w:rsidRPr="00374042">
        <w:rPr>
          <w:rFonts w:eastAsia="Calibri" w:cs="Times New Roman"/>
          <w:szCs w:val="24"/>
        </w:rPr>
        <w:t>4) diyen yazarların bu görüşleri bizi afet yönetimi kavramına yoğunlaştırmaktadır.</w:t>
      </w:r>
    </w:p>
    <w:p w:rsidR="00134372" w:rsidRPr="00134372" w:rsidRDefault="00134372" w:rsidP="000F27C7">
      <w:pPr>
        <w:spacing w:after="0"/>
        <w:ind w:firstLine="709"/>
        <w:jc w:val="both"/>
        <w:rPr>
          <w:rFonts w:eastAsia="Calibri" w:cs="Times New Roman"/>
          <w:color w:val="FF0000"/>
          <w:sz w:val="32"/>
          <w:szCs w:val="24"/>
        </w:rPr>
      </w:pPr>
    </w:p>
    <w:p w:rsidR="00374042" w:rsidRPr="00134372" w:rsidRDefault="00374042" w:rsidP="00155881">
      <w:pPr>
        <w:pStyle w:val="Balk2"/>
      </w:pPr>
      <w:bookmarkStart w:id="104" w:name="_Toc520960796"/>
      <w:r w:rsidRPr="00134372">
        <w:t>Afet Yönetimi Kavramı</w:t>
      </w:r>
      <w:bookmarkEnd w:id="104"/>
      <w:r w:rsidRPr="00134372">
        <w:t xml:space="preserve"> </w:t>
      </w:r>
    </w:p>
    <w:p w:rsidR="00B610A2" w:rsidRDefault="00374042" w:rsidP="000F27C7">
      <w:pPr>
        <w:spacing w:after="0"/>
        <w:ind w:firstLine="709"/>
        <w:jc w:val="both"/>
        <w:rPr>
          <w:rFonts w:eastAsia="Calibri" w:cs="Times New Roman"/>
          <w:szCs w:val="24"/>
        </w:rPr>
      </w:pPr>
      <w:r w:rsidRPr="00374042">
        <w:rPr>
          <w:rFonts w:eastAsia="Calibri" w:cs="Times New Roman"/>
          <w:szCs w:val="24"/>
        </w:rPr>
        <w:t>Afet yönetimi, afetlerden kaynaklanan yaralanmaların, ölümlerin ve hasarların önlenmesi veya azaltması için gerçekleşen operasyon dizisidir (</w:t>
      </w:r>
      <w:r w:rsidR="0047767A">
        <w:rPr>
          <w:rFonts w:eastAsia="Calibri" w:cs="Times New Roman"/>
          <w:szCs w:val="24"/>
        </w:rPr>
        <w:t>Rawls and</w:t>
      </w:r>
      <w:r w:rsidR="00902946">
        <w:rPr>
          <w:rFonts w:eastAsia="Calibri" w:cs="Times New Roman"/>
          <w:szCs w:val="24"/>
        </w:rPr>
        <w:t> Turnquist,</w:t>
      </w:r>
      <w:r w:rsidR="0047767A">
        <w:rPr>
          <w:rFonts w:eastAsia="Calibri" w:cs="Times New Roman"/>
          <w:szCs w:val="24"/>
        </w:rPr>
        <w:t xml:space="preserve"> 2012: </w:t>
      </w:r>
      <w:r w:rsidR="00902946">
        <w:rPr>
          <w:rFonts w:eastAsia="Calibri" w:cs="Times New Roman"/>
          <w:szCs w:val="24"/>
        </w:rPr>
        <w:t>46)</w:t>
      </w:r>
      <w:r w:rsidR="0085282B">
        <w:rPr>
          <w:rFonts w:eastAsia="Calibri" w:cs="Times New Roman"/>
          <w:szCs w:val="24"/>
        </w:rPr>
        <w:t>.</w:t>
      </w:r>
    </w:p>
    <w:p w:rsidR="00374042" w:rsidRPr="00374042" w:rsidRDefault="00374042" w:rsidP="000F27C7">
      <w:pPr>
        <w:spacing w:after="0"/>
        <w:ind w:firstLine="709"/>
        <w:jc w:val="both"/>
        <w:rPr>
          <w:rFonts w:eastAsia="Calibri" w:cs="Times New Roman"/>
          <w:szCs w:val="24"/>
        </w:rPr>
      </w:pPr>
      <w:r w:rsidRPr="00374042">
        <w:rPr>
          <w:rFonts w:eastAsia="Calibri" w:cs="Times New Roman"/>
          <w:szCs w:val="24"/>
        </w:rPr>
        <w:t>Afet yönetimi süreğen asla sonu olmayan bir devir eşiği, süreç ve/ veya bir döngüdür. Birbirini bütünleyen, farklı uzmanlaşmaları gerektirecek kadar kapsamlı ve karmaşık sistemler içeren kavramdır. Başka bir açıdan, insan soyunun doğa ile mücadelesinde zorlandığı ve insan hayatı ile tasarlandığı çevresini tehdit eden tehlikeler ile baş etme yöntemidir</w:t>
      </w:r>
      <w:r w:rsidR="00C73926">
        <w:rPr>
          <w:rFonts w:eastAsia="Calibri" w:cs="Times New Roman"/>
          <w:szCs w:val="24"/>
        </w:rPr>
        <w:t xml:space="preserve"> (Balyemez, 2010: </w:t>
      </w:r>
      <w:r w:rsidRPr="00374042">
        <w:rPr>
          <w:rFonts w:eastAsia="Calibri" w:cs="Times New Roman"/>
          <w:szCs w:val="24"/>
        </w:rPr>
        <w:t>10</w:t>
      </w:r>
      <w:r w:rsidR="00C73926">
        <w:rPr>
          <w:rFonts w:eastAsia="Calibri" w:cs="Times New Roman"/>
          <w:szCs w:val="24"/>
        </w:rPr>
        <w:t xml:space="preserve">;  Kelle, 2009: </w:t>
      </w:r>
      <w:r w:rsidRPr="00374042">
        <w:rPr>
          <w:rFonts w:eastAsia="Calibri" w:cs="Times New Roman"/>
          <w:szCs w:val="24"/>
        </w:rPr>
        <w:t>35)</w:t>
      </w:r>
      <w:r w:rsidR="0085282B">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Doğal afetler için farklı uzmanlık alanlarında anahtar kelimeler ve disiplin dağılımları bakıldığında, çoğunlukla doğal afetler, acil durum yönetimi, acil lojistik, karar destek sistemi, coğrafi bilgi siste</w:t>
      </w:r>
      <w:r w:rsidR="00B35E42">
        <w:rPr>
          <w:rFonts w:eastAsia="Calibri" w:cs="Times New Roman"/>
          <w:szCs w:val="24"/>
        </w:rPr>
        <w:t>mi, acil durum malzemeleri,</w:t>
      </w:r>
      <w:r w:rsidRPr="00374042">
        <w:rPr>
          <w:rFonts w:eastAsia="Calibri" w:cs="Times New Roman"/>
          <w:szCs w:val="24"/>
        </w:rPr>
        <w:t xml:space="preserve"> çok amaçlı karar verme, risk yönetimi ve merkez alınır. Hazırlanan acil durum planı, disiplinler başta </w:t>
      </w:r>
      <w:r w:rsidRPr="00374042">
        <w:rPr>
          <w:rFonts w:eastAsia="Calibri" w:cs="Times New Roman"/>
          <w:szCs w:val="24"/>
        </w:rPr>
        <w:lastRenderedPageBreak/>
        <w:t>emniyet bilimi, idari yönetim, makroekonomi yönetimi, bilgisayar bilimi, jeoloji, meteoroloji, fiziki coğrafya, jeofizik, çevre bilimi ve matematik alanlarında dağılmaktadır</w:t>
      </w:r>
      <w:r w:rsidR="0085282B">
        <w:rPr>
          <w:rFonts w:eastAsia="Calibri" w:cs="Times New Roman"/>
          <w:szCs w:val="24"/>
        </w:rPr>
        <w:t xml:space="preserve"> </w:t>
      </w:r>
      <w:r w:rsidR="00D05522">
        <w:rPr>
          <w:rFonts w:eastAsia="Calibri" w:cs="Times New Roman"/>
          <w:szCs w:val="24"/>
        </w:rPr>
        <w:t>(Zhou vd</w:t>
      </w:r>
      <w:proofErr w:type="gramStart"/>
      <w:r w:rsidR="00D05522">
        <w:rPr>
          <w:rFonts w:eastAsia="Calibri" w:cs="Times New Roman"/>
          <w:szCs w:val="24"/>
        </w:rPr>
        <w:t>.,</w:t>
      </w:r>
      <w:proofErr w:type="gramEnd"/>
      <w:r w:rsidR="00D05522">
        <w:rPr>
          <w:rFonts w:eastAsia="Calibri" w:cs="Times New Roman"/>
          <w:szCs w:val="24"/>
        </w:rPr>
        <w:t xml:space="preserve"> 2018: </w:t>
      </w:r>
      <w:r w:rsidRPr="00374042">
        <w:rPr>
          <w:rFonts w:eastAsia="Calibri" w:cs="Times New Roman"/>
          <w:szCs w:val="24"/>
        </w:rPr>
        <w:t>570)</w:t>
      </w:r>
      <w:r w:rsidR="0085282B">
        <w:rPr>
          <w:rFonts w:eastAsia="Calibri"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Bahsi geçen tüm bu olguların aynı anda ve sekronize şekilde aktifleşmesiyle afet yönetimi kavramı ve verimden aynı cümle içinde söz etmek mümkün olacaktır.</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Ancak yine de her ülkenin kendi tavır ve yaklaşım farklılıklarını tabii olarak içeren afet yönetimi, olay sonrası etkin müdahale için gereken örgütsel şema ve görev dağılımı, olay önce gerekli verilerin sağlanmasından başlayarak tüm hazırlık faaliyetlerini ve zararlarını azaltma çalışmalarını da içine alan bir süreci tanımlamakt</w:t>
      </w:r>
      <w:r w:rsidR="0085282B">
        <w:rPr>
          <w:rFonts w:eastAsia="Calibri" w:cs="Times New Roman"/>
          <w:szCs w:val="24"/>
        </w:rPr>
        <w:t>adır (</w:t>
      </w:r>
      <w:r w:rsidR="00D05522">
        <w:rPr>
          <w:rFonts w:eastAsia="Calibri" w:cs="Times New Roman"/>
          <w:szCs w:val="24"/>
        </w:rPr>
        <w:t xml:space="preserve"> Şahin, 2009: </w:t>
      </w:r>
      <w:r w:rsidRPr="00374042">
        <w:rPr>
          <w:rFonts w:eastAsia="Calibri" w:cs="Times New Roman"/>
          <w:szCs w:val="24"/>
        </w:rPr>
        <w:t>23)</w:t>
      </w:r>
      <w:r w:rsidR="0085282B">
        <w:rPr>
          <w:rFonts w:eastAsia="Calibri" w:cs="Times New Roman"/>
          <w:szCs w:val="24"/>
        </w:rPr>
        <w:t>.</w:t>
      </w:r>
    </w:p>
    <w:p w:rsidR="00374042" w:rsidRDefault="00374042" w:rsidP="00D44D9E">
      <w:pPr>
        <w:spacing w:after="0"/>
        <w:ind w:firstLine="709"/>
        <w:jc w:val="both"/>
        <w:rPr>
          <w:rFonts w:eastAsia="Calibri" w:cs="Times New Roman"/>
          <w:szCs w:val="24"/>
        </w:rPr>
      </w:pPr>
      <w:r w:rsidRPr="00374042">
        <w:rPr>
          <w:rFonts w:eastAsia="Calibri" w:cs="Times New Roman"/>
          <w:szCs w:val="24"/>
        </w:rPr>
        <w:t>Doğal işleyişin her anında</w:t>
      </w:r>
      <w:r w:rsidRPr="00374042">
        <w:rPr>
          <w:rFonts w:eastAsia="Calibri" w:cs="Times New Roman"/>
          <w:b/>
          <w:szCs w:val="24"/>
        </w:rPr>
        <w:t xml:space="preserve"> </w:t>
      </w:r>
      <w:r w:rsidRPr="00374042">
        <w:rPr>
          <w:rFonts w:eastAsia="Calibri" w:cs="Times New Roman"/>
          <w:szCs w:val="24"/>
        </w:rPr>
        <w:t>ya doğal afetler ya da insan hataları ile oluşan krizler hayatları tehlikeye atmakta, risk seviyesi ve gerilimin kabul edilebilir seviyeyi aşmaktadır. Bu süreçlere birincil örnek olan afet zamanlarıdır. Olay esnasında, insanların mal ve can güvenliğini temin edecek, hayatın olağan işleyişini yeniden şekillendirecek, tehlikeyi ortamdan uzaklaştıracak kapsamlı bir afet yönetim kavramının olması ve uygula</w:t>
      </w:r>
      <w:r w:rsidR="0085282B">
        <w:rPr>
          <w:rFonts w:eastAsia="Calibri" w:cs="Times New Roman"/>
          <w:szCs w:val="24"/>
        </w:rPr>
        <w:t>nması ihtiyacı hissedilmektedir</w:t>
      </w:r>
      <w:r w:rsidRPr="00374042">
        <w:rPr>
          <w:rFonts w:eastAsia="Calibri" w:cs="Times New Roman"/>
          <w:szCs w:val="24"/>
        </w:rPr>
        <w:t xml:space="preserve"> (Ja</w:t>
      </w:r>
      <w:r w:rsidR="00341649">
        <w:rPr>
          <w:rFonts w:eastAsia="Calibri" w:cs="Times New Roman"/>
          <w:szCs w:val="24"/>
        </w:rPr>
        <w:t>ssempour vd</w:t>
      </w:r>
      <w:proofErr w:type="gramStart"/>
      <w:r w:rsidR="00341649">
        <w:rPr>
          <w:rFonts w:eastAsia="Calibri" w:cs="Times New Roman"/>
          <w:szCs w:val="24"/>
        </w:rPr>
        <w:t>.,</w:t>
      </w:r>
      <w:proofErr w:type="gramEnd"/>
      <w:r w:rsidR="00341649">
        <w:rPr>
          <w:rFonts w:eastAsia="Calibri" w:cs="Times New Roman"/>
          <w:szCs w:val="24"/>
        </w:rPr>
        <w:t xml:space="preserve"> 2014: </w:t>
      </w:r>
      <w:r w:rsidRPr="00374042">
        <w:rPr>
          <w:rFonts w:eastAsia="Calibri" w:cs="Times New Roman"/>
          <w:szCs w:val="24"/>
        </w:rPr>
        <w:t>374</w:t>
      </w:r>
      <w:r w:rsidR="00341649">
        <w:rPr>
          <w:rFonts w:eastAsia="Calibri" w:cs="Times New Roman"/>
          <w:szCs w:val="24"/>
        </w:rPr>
        <w:t xml:space="preserve">;  Ersöz, 2013: </w:t>
      </w:r>
      <w:r w:rsidR="0085282B">
        <w:rPr>
          <w:rFonts w:eastAsia="Calibri" w:cs="Times New Roman"/>
          <w:szCs w:val="24"/>
        </w:rPr>
        <w:t>45).</w:t>
      </w:r>
    </w:p>
    <w:p w:rsidR="00990159" w:rsidRPr="00990159" w:rsidRDefault="00990159" w:rsidP="00D44D9E">
      <w:pPr>
        <w:spacing w:after="0"/>
        <w:ind w:firstLine="709"/>
        <w:jc w:val="both"/>
        <w:rPr>
          <w:rFonts w:eastAsia="Calibri" w:cs="Times New Roman"/>
          <w:szCs w:val="24"/>
        </w:rPr>
      </w:pPr>
      <w:r w:rsidRPr="00990159">
        <w:rPr>
          <w:rFonts w:eastAsia="Calibri" w:cs="Times New Roman"/>
          <w:szCs w:val="24"/>
        </w:rPr>
        <w:t>Afet yönetimi alanında, toplumun etkilenen değişik kesimlerine yönelik, oluşan sorunların çözümüne dair, farklı otoriteler tarafından birçok kavram kullanılmaktadır. Bütüncül afet iyileşmesi, bütüncül afet yönetimi yaklaşımı, kapsamlı afet yönetimi, topluluk temelli afet yönetimi, bütünleşik afet yönetimi, topluluk yönetimli afet riski azaltılması, acil durum yönetimi bu kavramların başlıcaları arasında yer almaktadırlar. Bu kavramlarda temel farklılık, yönetim aşamasında oluşmakta ve bu farklılık zararı azaltma, hazırlıklı olma, tepki, iyileştirme, kurtarma ve benzeri faaliyetlerinin bir ya da birkaçına daha fazla önem verme şeklinde ortaya çıkmaktadır (Doğan, 2008: 64;  Odabaş, 2010: 17;  Hançer, 2009: 18-19).</w:t>
      </w:r>
    </w:p>
    <w:p w:rsidR="00990159" w:rsidRPr="00990159" w:rsidRDefault="00990159" w:rsidP="00D44D9E">
      <w:pPr>
        <w:spacing w:after="0"/>
        <w:ind w:firstLine="709"/>
        <w:jc w:val="both"/>
        <w:rPr>
          <w:rFonts w:eastAsia="Calibri" w:cs="Times New Roman"/>
          <w:szCs w:val="24"/>
        </w:rPr>
      </w:pPr>
      <w:r w:rsidRPr="00990159">
        <w:rPr>
          <w:rFonts w:eastAsia="Calibri" w:cs="Times New Roman"/>
          <w:szCs w:val="24"/>
        </w:rPr>
        <w:t xml:space="preserve">Tüm dünyanın maruz kaldığı ve düzenli olarak gerçekleşen doğal afetler, binlerce kişinin hayatları ve toplumların varlığı adına ciddi ve kalıcı sonuçlar doğurmaktadır. Kurtulanların tahliyesi ve bakımı, temel hizmetlerin sağlanmasının yanı sıra, ölüleri uygun ve onurlu bir biçimde defnedilmesi afet yanıtının üç temel direği arasında yer almakta ve çok geniş ölçekli bir yönetim tarzı gerektirmektedir (Cordner and Ellingham, 2017: 60;  Esmer, 2014: 188). </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lastRenderedPageBreak/>
        <w:t>Afet olgusu, toplumda bilenen yargının tersine olayın veya durumun kendisini değil, meydana gelen olay veya durumun oluşturduğu sonucu işaret etmektedir. Bu anlamda afet yönetimi olgusuna ise, ilk önce bir “süreç yönetimi” sıfatı verilmelidir. Hakeza afet yönetimi, olay veya durumun meydana gelmeden öncesinde ve sonrasında yapılacak tüm faaliyetlerin topyekûn bir zihniyet ile gerçekleştirilmesini if</w:t>
      </w:r>
      <w:r w:rsidR="00B610A2">
        <w:rPr>
          <w:rFonts w:eastAsia="Calibri" w:cs="Times New Roman"/>
          <w:szCs w:val="24"/>
        </w:rPr>
        <w:t>ade etmektedir (</w:t>
      </w:r>
      <w:r w:rsidR="00856B23">
        <w:rPr>
          <w:rFonts w:eastAsia="Calibri" w:cs="Times New Roman"/>
          <w:szCs w:val="24"/>
        </w:rPr>
        <w:t xml:space="preserve">Şahin, 2014: </w:t>
      </w:r>
      <w:r w:rsidRPr="00374042">
        <w:rPr>
          <w:rFonts w:eastAsia="Calibri" w:cs="Times New Roman"/>
          <w:szCs w:val="24"/>
        </w:rPr>
        <w:t>11)</w:t>
      </w:r>
      <w:r w:rsidR="0085282B">
        <w:rPr>
          <w:rFonts w:eastAsia="Calibri" w:cs="Times New Roman"/>
          <w:szCs w:val="24"/>
        </w:rPr>
        <w:t>.</w:t>
      </w:r>
    </w:p>
    <w:p w:rsidR="00B610A2" w:rsidRPr="00B610A2" w:rsidRDefault="00B610A2" w:rsidP="00D44D9E">
      <w:pPr>
        <w:spacing w:after="0"/>
        <w:ind w:firstLine="709"/>
        <w:jc w:val="both"/>
        <w:rPr>
          <w:rFonts w:eastAsia="Calibri" w:cs="Times New Roman"/>
          <w:szCs w:val="24"/>
        </w:rPr>
      </w:pPr>
      <w:r w:rsidRPr="00B610A2">
        <w:rPr>
          <w:rFonts w:eastAsia="Calibri" w:cs="Times New Roman"/>
          <w:szCs w:val="24"/>
        </w:rPr>
        <w:t xml:space="preserve">Afet yönetimi, çok yönlü araştırmaların aynı anda yürütülmesi ve çok çeşitli verilerin bir arada değerlendirilmesi gereken çalışmalar bütünüdür. İnsanları, binaları, alt yapıyı ve ekonomiyi tehdit eden tüm tehlikeleri kapsamaktadır. </w:t>
      </w:r>
      <w:proofErr w:type="gramStart"/>
      <w:r w:rsidRPr="00B610A2">
        <w:rPr>
          <w:rFonts w:eastAsia="Calibri" w:cs="Times New Roman"/>
          <w:szCs w:val="24"/>
        </w:rPr>
        <w:t xml:space="preserve">Etkin bir afet yönetiminde bir yandan afet alanın fiziki yapısı, yerleşme ve nüfus özellikleri gibi unsurlar ile ilgili detaylı çalışmalar yapılarak çeşitli veriler elde edilirken; diğer yandan bu verilerin tümü kullanılarak ileriye yönelik çeşitli afet senaryoları, acil müdahale stratejileri ve diğer afet öncesinde ve sonrasındaki planlamalar yapılmaktadır (Yalçın, 2012: 8;  Coşkun, 2011: 10). </w:t>
      </w:r>
      <w:proofErr w:type="gramEnd"/>
    </w:p>
    <w:p w:rsidR="00B610A2" w:rsidRDefault="00B610A2" w:rsidP="00D44D9E">
      <w:pPr>
        <w:spacing w:after="0"/>
        <w:ind w:firstLine="709"/>
        <w:jc w:val="both"/>
        <w:rPr>
          <w:rFonts w:eastAsia="Calibri" w:cs="Times New Roman"/>
          <w:szCs w:val="24"/>
        </w:rPr>
      </w:pPr>
      <w:r w:rsidRPr="00B610A2">
        <w:rPr>
          <w:rFonts w:eastAsia="Calibri" w:cs="Times New Roman"/>
          <w:szCs w:val="24"/>
        </w:rPr>
        <w:t>O halde etkili afet yönetimi, “afet tehlikesinin önceden tespit edilmesi, zararı en aza indirgeyecek önlemlerin alınması, afet sırasında izlenecek yöntemlerin önceden tespiti, afet sırasında önlemlerin geç kalmadan uygulamaya geçilmesi ve toplumun tüm kurum ve kaynaklarının bu amaç doğrultusunda yönetilmesidir (Işık vd</w:t>
      </w:r>
      <w:proofErr w:type="gramStart"/>
      <w:r w:rsidRPr="00B610A2">
        <w:rPr>
          <w:rFonts w:eastAsia="Calibri" w:cs="Times New Roman"/>
          <w:szCs w:val="24"/>
        </w:rPr>
        <w:t>.,</w:t>
      </w:r>
      <w:proofErr w:type="gramEnd"/>
      <w:r w:rsidRPr="00B610A2">
        <w:rPr>
          <w:rFonts w:eastAsia="Calibri" w:cs="Times New Roman"/>
          <w:szCs w:val="24"/>
        </w:rPr>
        <w:t xml:space="preserve"> 2012: 90).</w:t>
      </w:r>
    </w:p>
    <w:p w:rsidR="000C0532" w:rsidRPr="000C0532" w:rsidRDefault="00804188" w:rsidP="00D44D9E">
      <w:pPr>
        <w:spacing w:after="0"/>
        <w:ind w:firstLine="709"/>
        <w:jc w:val="both"/>
        <w:rPr>
          <w:rFonts w:cs="Times New Roman"/>
          <w:szCs w:val="24"/>
        </w:rPr>
      </w:pPr>
      <w:r w:rsidRPr="008429BF">
        <w:rPr>
          <w:rFonts w:cs="Times New Roman"/>
          <w:szCs w:val="24"/>
        </w:rPr>
        <w:t xml:space="preserve"> </w:t>
      </w:r>
      <w:r w:rsidR="00E340CD" w:rsidRPr="008429BF">
        <w:rPr>
          <w:rFonts w:cs="Times New Roman"/>
          <w:szCs w:val="24"/>
        </w:rPr>
        <w:t>Afetlerin önlenmesi acısından insanoğlunun yapabilecekleri sınırlıdır. Günümüzde ve gelecekte afetler karşısında yapılabilecek en akıllıca hareket, afetlerin etkilerinden kurtulmak veya bunların toplum üzerindeki etkilerini en aza indirmek için araştırmalar yapmak, önlemler almak, çeşitli planlar geliştirmek ve bunları uygulamaya koymaktır. İşte bu bağlamda, insanların yaşadıkları cevrede meydana gelen doğal olaylardan haberdar olmaları, bunları nedenlerine kadar ayrıntısı ile tanımaları ve bu olayların tekrarı durumunda bunlardan hiç etkilenmeme veya en az oranda etkilenmelerine olanak tanıyan çalışmaların tümüne “Afet Yönetimi” denilmektedir (</w:t>
      </w:r>
      <w:r w:rsidR="000C0532" w:rsidRPr="008429BF">
        <w:rPr>
          <w:rFonts w:cs="Times New Roman"/>
          <w:szCs w:val="24"/>
        </w:rPr>
        <w:t>AFAD, 2012: 25)</w:t>
      </w:r>
      <w:r w:rsidR="0085282B">
        <w:rPr>
          <w:rFonts w:cs="Times New Roman"/>
          <w:szCs w:val="24"/>
        </w:rPr>
        <w:t>.</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Afet öncesi</w:t>
      </w:r>
      <w:r w:rsidR="00B610A2">
        <w:rPr>
          <w:rFonts w:eastAsia="Calibri" w:cs="Times New Roman"/>
          <w:szCs w:val="24"/>
        </w:rPr>
        <w:t>nde</w:t>
      </w:r>
      <w:r w:rsidRPr="00374042">
        <w:rPr>
          <w:rFonts w:eastAsia="Calibri" w:cs="Times New Roman"/>
          <w:szCs w:val="24"/>
        </w:rPr>
        <w:t xml:space="preserve">, esnasında ve sonrasında önem arz eden olguların başında verimli afet yönetimi gelmektedir. </w:t>
      </w:r>
      <w:proofErr w:type="gramStart"/>
      <w:r w:rsidRPr="00374042">
        <w:rPr>
          <w:rFonts w:eastAsia="Calibri" w:cs="Times New Roman"/>
          <w:szCs w:val="24"/>
        </w:rPr>
        <w:t xml:space="preserve">Afete maruz kalan insanların ve değerlerin düştükleri zor durumdan kurtarılması, tıbbi tedavi ve ilk yardım işlemlerinin sağlanması, barınma ve yiyecek ihtiyaçlarının giderilmesi, ısınma, aydınlanma ve diğer temel ihtiyaç malzemelerinin karşılanması ve salgın hastalıklara karşı tedbirlerin alınması adına lazım </w:t>
      </w:r>
      <w:r w:rsidRPr="00374042">
        <w:rPr>
          <w:rFonts w:eastAsia="Calibri" w:cs="Times New Roman"/>
          <w:szCs w:val="24"/>
        </w:rPr>
        <w:lastRenderedPageBreak/>
        <w:t xml:space="preserve">gelen çalışmaların senkronize şekilde yapılmasını ve zararların azami derecelere çekilmesi için yönetim faaliyetlerine ihtiyaç duyulmaktadır.  </w:t>
      </w:r>
      <w:proofErr w:type="gramEnd"/>
      <w:r w:rsidRPr="00374042">
        <w:rPr>
          <w:rFonts w:eastAsia="Calibri" w:cs="Times New Roman"/>
          <w:szCs w:val="24"/>
        </w:rPr>
        <w:t>Bu anlatılanlar ışığın da afet kavramının bir bütün halinde yönetimi temel amaç olarak öncesinde ilgililer arası işbirliği ve ko</w:t>
      </w:r>
      <w:r w:rsidR="003B0300">
        <w:rPr>
          <w:rFonts w:eastAsia="Calibri" w:cs="Times New Roman"/>
          <w:szCs w:val="24"/>
        </w:rPr>
        <w:t>ordinasyonunu afet esnasında</w:t>
      </w:r>
      <w:r w:rsidRPr="00374042">
        <w:rPr>
          <w:rFonts w:eastAsia="Calibri" w:cs="Times New Roman"/>
          <w:szCs w:val="24"/>
        </w:rPr>
        <w:t xml:space="preserve"> hizmetlerin kontrol ve takibini afet sonrasında da en kısa zamanda aksaklıkların giderilmesini, kurtarma ve tahliye işlemlerinin yapılmasını, afetzedelerin acil ihtiyaçlarının giderilmesini ve alternatif haberleşme imkânlarının sağlanmasını kaps</w:t>
      </w:r>
      <w:r w:rsidR="00856B23">
        <w:rPr>
          <w:rFonts w:eastAsia="Calibri" w:cs="Times New Roman"/>
          <w:szCs w:val="24"/>
        </w:rPr>
        <w:t>amaktadır ( Karataş vd</w:t>
      </w:r>
      <w:proofErr w:type="gramStart"/>
      <w:r w:rsidR="00856B23">
        <w:rPr>
          <w:rFonts w:eastAsia="Calibri" w:cs="Times New Roman"/>
          <w:szCs w:val="24"/>
        </w:rPr>
        <w:t>.,</w:t>
      </w:r>
      <w:proofErr w:type="gramEnd"/>
      <w:r w:rsidR="00856B23">
        <w:rPr>
          <w:rFonts w:eastAsia="Calibri" w:cs="Times New Roman"/>
          <w:szCs w:val="24"/>
        </w:rPr>
        <w:t xml:space="preserve"> 2015: </w:t>
      </w:r>
      <w:r w:rsidRPr="00374042">
        <w:rPr>
          <w:rFonts w:eastAsia="Calibri" w:cs="Times New Roman"/>
          <w:szCs w:val="24"/>
        </w:rPr>
        <w:t>87)</w:t>
      </w:r>
      <w:r w:rsidR="0085282B">
        <w:rPr>
          <w:rFonts w:eastAsia="Calibri" w:cs="Times New Roman"/>
          <w:szCs w:val="24"/>
        </w:rPr>
        <w:t>.</w:t>
      </w:r>
      <w:r w:rsidRPr="00374042">
        <w:rPr>
          <w:rFonts w:eastAsia="Calibri" w:cs="Times New Roman"/>
          <w:szCs w:val="24"/>
        </w:rPr>
        <w:t xml:space="preserve">  </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 xml:space="preserve">Afet Yönetimi toplumun sağlıklı ve dengeli bir çevrede yaşamasını zorlaştıran veya ortadan kaldıran sürecin tanısından başlayarak planlanması ve yönetimidir. </w:t>
      </w:r>
      <w:r w:rsidRPr="00374042">
        <w:rPr>
          <w:rFonts w:eastAsia="Calibri" w:cs="Times New Roman"/>
          <w:szCs w:val="24"/>
          <w:shd w:val="clear" w:color="auto" w:fill="FFFFFF"/>
        </w:rPr>
        <w:t>Afetler zamanın başlangıcından bu yana insan tecrübesinin bir parçası olmuş ve yüzyıllar boyu en kötü etkileri ortadan kaldırmak için insanlar, bireysel veya küçük grup hazırlıkları yapmışlardır. </w:t>
      </w:r>
      <w:r w:rsidRPr="00374042">
        <w:rPr>
          <w:rFonts w:eastAsia="Calibri" w:cs="Times New Roman"/>
          <w:szCs w:val="24"/>
        </w:rPr>
        <w:t>Birleşmiş Milletler Kalkınma Programı (UNDP) ‘ın 2004 yılınsa yayınladığı Kriz Önleme ve İyileştirme Bürosu Raporuna göre, Dünya nüfusunun % 75'inin doğal afetlerden en az bir kez etkilenen bir bölgede yaşadığını tespit edilmiştir.1980-2000 yılları arasında depremler sonucu 158.551 kişi öldüğü kayıt edilmiştir. Bu ölümlerin yaklaşık% 12'si aynı dönemde Türkiye'de yaşanmıştır. Gelişmiş ülkelerde afetleri iyi yönetebilmek ve Sürdürülebilir kalkınma yoluyla felaket direncini nasıl kurabilirim? Sorusuna yanıt bulmak, sürdürülebilir kalkınmanın en önemli ön koşullarından birisi olarak görülmektedir. Yıkıcı afetler, sürdürülebilir kalkınmanın önündeki en önem</w:t>
      </w:r>
      <w:r w:rsidR="0085282B">
        <w:rPr>
          <w:rFonts w:eastAsia="Calibri" w:cs="Times New Roman"/>
          <w:szCs w:val="24"/>
        </w:rPr>
        <w:t xml:space="preserve">li engellerdendir </w:t>
      </w:r>
      <w:r w:rsidRPr="00374042">
        <w:rPr>
          <w:rFonts w:eastAsia="Calibri" w:cs="Times New Roman"/>
          <w:szCs w:val="24"/>
        </w:rPr>
        <w:t>(</w:t>
      </w:r>
      <w:r w:rsidR="00E318C6">
        <w:rPr>
          <w:rFonts w:eastAsia="Calibri" w:cs="Times New Roman"/>
          <w:szCs w:val="24"/>
        </w:rPr>
        <w:t xml:space="preserve">Karaman, 2016: </w:t>
      </w:r>
      <w:r w:rsidRPr="00374042">
        <w:rPr>
          <w:rFonts w:eastAsia="Calibri" w:cs="Times New Roman"/>
          <w:szCs w:val="24"/>
        </w:rPr>
        <w:t>1-2</w:t>
      </w:r>
      <w:r w:rsidR="00E318C6">
        <w:rPr>
          <w:rFonts w:eastAsia="Calibri" w:cs="Times New Roman"/>
          <w:szCs w:val="24"/>
        </w:rPr>
        <w:t>;  Tarhan vd</w:t>
      </w:r>
      <w:proofErr w:type="gramStart"/>
      <w:r w:rsidR="00E318C6">
        <w:rPr>
          <w:rFonts w:eastAsia="Calibri" w:cs="Times New Roman"/>
          <w:szCs w:val="24"/>
        </w:rPr>
        <w:t>.,</w:t>
      </w:r>
      <w:proofErr w:type="gramEnd"/>
      <w:r w:rsidR="00E318C6">
        <w:rPr>
          <w:rFonts w:eastAsia="Calibri" w:cs="Times New Roman"/>
          <w:szCs w:val="24"/>
        </w:rPr>
        <w:t xml:space="preserve"> 2016: </w:t>
      </w:r>
      <w:r w:rsidRPr="00374042">
        <w:rPr>
          <w:rFonts w:eastAsia="Calibri" w:cs="Times New Roman"/>
          <w:szCs w:val="24"/>
        </w:rPr>
        <w:t>452-453</w:t>
      </w:r>
      <w:r w:rsidR="00E318C6">
        <w:rPr>
          <w:rFonts w:eastAsia="Calibri" w:cs="Times New Roman"/>
          <w:szCs w:val="24"/>
        </w:rPr>
        <w:t xml:space="preserve">; </w:t>
      </w:r>
      <w:r w:rsidRPr="00374042">
        <w:rPr>
          <w:rFonts w:eastAsia="Calibri" w:cs="Times New Roman"/>
          <w:szCs w:val="24"/>
        </w:rPr>
        <w:t xml:space="preserve"> Leaning,</w:t>
      </w:r>
      <w:r w:rsidR="00E318C6">
        <w:rPr>
          <w:rFonts w:eastAsia="Calibri" w:cs="Times New Roman"/>
          <w:szCs w:val="24"/>
        </w:rPr>
        <w:t xml:space="preserve"> 2008: </w:t>
      </w:r>
      <w:r w:rsidR="0085282B">
        <w:rPr>
          <w:rFonts w:eastAsia="Calibri" w:cs="Times New Roman"/>
          <w:szCs w:val="24"/>
        </w:rPr>
        <w:t xml:space="preserve">204). </w:t>
      </w:r>
    </w:p>
    <w:p w:rsidR="00374042" w:rsidRPr="00374042" w:rsidRDefault="00374042" w:rsidP="00D44D9E">
      <w:pPr>
        <w:spacing w:after="0"/>
        <w:ind w:firstLine="709"/>
        <w:jc w:val="both"/>
        <w:rPr>
          <w:rFonts w:eastAsia="Calibri" w:cs="Times New Roman"/>
          <w:szCs w:val="24"/>
        </w:rPr>
      </w:pPr>
      <w:r w:rsidRPr="00374042">
        <w:rPr>
          <w:rFonts w:eastAsia="Calibri" w:cs="Times New Roman"/>
          <w:szCs w:val="24"/>
        </w:rPr>
        <w:t>Tüm bu olumsuz etkilerin yanı sıra, afetler değişim fırsatı verirken, kimlerin bu fırsatları görüp kullanabileceğini belirsizdir. Ayrıca afetler, "normal süreler"  engellerini ortadan kaldırarak sürdürülebilirliğe yönelik bu tür değişikliği hızlandıracak fırsatlarda sunabilir ancak bu değişim fırsatların</w:t>
      </w:r>
      <w:r w:rsidR="0085282B">
        <w:rPr>
          <w:rFonts w:eastAsia="Calibri" w:cs="Times New Roman"/>
          <w:szCs w:val="24"/>
        </w:rPr>
        <w:t>ın da yakalanması gerekmektedir</w:t>
      </w:r>
      <w:r w:rsidRPr="00374042">
        <w:rPr>
          <w:rFonts w:eastAsia="Calibri" w:cs="Times New Roman"/>
          <w:szCs w:val="24"/>
        </w:rPr>
        <w:t>  (</w:t>
      </w:r>
      <w:hyperlink r:id="rId22" w:anchor="!" w:history="1">
        <w:r w:rsidRPr="00374042">
          <w:rPr>
            <w:rFonts w:eastAsia="Calibri" w:cs="Times New Roman"/>
            <w:szCs w:val="24"/>
          </w:rPr>
          <w:t> Brundiers</w:t>
        </w:r>
      </w:hyperlink>
      <w:r w:rsidR="00287610">
        <w:rPr>
          <w:rFonts w:eastAsia="Calibri" w:cs="Times New Roman"/>
          <w:szCs w:val="24"/>
        </w:rPr>
        <w:t xml:space="preserve">, 2018: </w:t>
      </w:r>
      <w:r w:rsidRPr="00374042">
        <w:rPr>
          <w:rFonts w:eastAsia="Calibri" w:cs="Times New Roman"/>
          <w:szCs w:val="24"/>
        </w:rPr>
        <w:t>406-407 )</w:t>
      </w:r>
      <w:r w:rsidR="0085282B">
        <w:rPr>
          <w:rFonts w:eastAsia="Calibri" w:cs="Times New Roman"/>
          <w:szCs w:val="24"/>
        </w:rPr>
        <w:t>.</w:t>
      </w:r>
      <w:r w:rsidRPr="00374042">
        <w:rPr>
          <w:rFonts w:eastAsia="Calibri" w:cs="Times New Roman"/>
          <w:szCs w:val="24"/>
        </w:rPr>
        <w:t xml:space="preserve"> </w:t>
      </w:r>
    </w:p>
    <w:p w:rsidR="00717160" w:rsidRDefault="00717160" w:rsidP="00D44D9E">
      <w:pPr>
        <w:spacing w:after="0"/>
        <w:ind w:firstLine="709"/>
        <w:jc w:val="both"/>
        <w:rPr>
          <w:rFonts w:eastAsia="Calibri" w:cs="Times New Roman"/>
          <w:szCs w:val="24"/>
        </w:rPr>
      </w:pPr>
      <w:r w:rsidRPr="00717160">
        <w:rPr>
          <w:rFonts w:eastAsia="Calibri" w:cs="Times New Roman"/>
          <w:szCs w:val="24"/>
        </w:rPr>
        <w:t xml:space="preserve">Bahsedilen bu fırsatların yakalaması için kapsamlı bir hazırlığa ihtiyaç vardır. </w:t>
      </w:r>
      <w:r w:rsidR="00DF712A">
        <w:rPr>
          <w:rFonts w:eastAsia="Calibri" w:cs="Times New Roman"/>
          <w:szCs w:val="24"/>
        </w:rPr>
        <w:t>Bu hazırlık çalışmaları Tablo 3</w:t>
      </w:r>
      <w:r w:rsidR="00224324">
        <w:rPr>
          <w:rFonts w:eastAsia="Calibri" w:cs="Times New Roman"/>
          <w:szCs w:val="24"/>
        </w:rPr>
        <w:t>’de</w:t>
      </w:r>
      <w:r w:rsidRPr="00717160">
        <w:rPr>
          <w:rFonts w:eastAsia="Calibri" w:cs="Times New Roman"/>
          <w:szCs w:val="24"/>
        </w:rPr>
        <w:t xml:space="preserve"> görülmektedir. </w:t>
      </w:r>
    </w:p>
    <w:p w:rsidR="000B42D4" w:rsidRDefault="000B42D4" w:rsidP="00D44D9E">
      <w:pPr>
        <w:spacing w:after="0"/>
        <w:ind w:firstLine="709"/>
        <w:jc w:val="both"/>
        <w:rPr>
          <w:rFonts w:eastAsia="Calibri" w:cs="Times New Roman"/>
          <w:szCs w:val="24"/>
        </w:rPr>
      </w:pPr>
    </w:p>
    <w:p w:rsidR="000B42D4" w:rsidRDefault="000B42D4" w:rsidP="00D44D9E">
      <w:pPr>
        <w:spacing w:after="0"/>
        <w:ind w:firstLine="709"/>
        <w:jc w:val="both"/>
        <w:rPr>
          <w:rFonts w:eastAsia="Calibri" w:cs="Times New Roman"/>
          <w:szCs w:val="24"/>
        </w:rPr>
      </w:pPr>
    </w:p>
    <w:p w:rsidR="000B42D4" w:rsidRDefault="000B42D4" w:rsidP="00D44D9E">
      <w:pPr>
        <w:spacing w:after="0"/>
        <w:ind w:firstLine="709"/>
        <w:jc w:val="both"/>
        <w:rPr>
          <w:rFonts w:eastAsia="Calibri" w:cs="Times New Roman"/>
          <w:szCs w:val="24"/>
        </w:rPr>
      </w:pPr>
    </w:p>
    <w:p w:rsidR="000B42D4" w:rsidRDefault="000B42D4" w:rsidP="00D44D9E">
      <w:pPr>
        <w:spacing w:after="0"/>
        <w:ind w:firstLine="709"/>
        <w:jc w:val="both"/>
        <w:rPr>
          <w:rFonts w:eastAsia="Calibri" w:cs="Times New Roman"/>
          <w:szCs w:val="24"/>
        </w:rPr>
      </w:pPr>
    </w:p>
    <w:p w:rsidR="00286D67" w:rsidRDefault="00DF712A" w:rsidP="00D44D9E">
      <w:pPr>
        <w:spacing w:after="0"/>
        <w:jc w:val="center"/>
        <w:rPr>
          <w:rFonts w:eastAsia="Calibri" w:cs="Times New Roman"/>
          <w:b/>
          <w:szCs w:val="24"/>
        </w:rPr>
      </w:pPr>
      <w:r>
        <w:rPr>
          <w:rFonts w:eastAsia="Calibri" w:cs="Times New Roman"/>
          <w:b/>
          <w:szCs w:val="24"/>
        </w:rPr>
        <w:lastRenderedPageBreak/>
        <w:t xml:space="preserve">Tablo </w:t>
      </w:r>
      <w:proofErr w:type="gramStart"/>
      <w:r w:rsidR="00CF0FDF">
        <w:rPr>
          <w:rFonts w:eastAsia="Calibri" w:cs="Times New Roman"/>
          <w:b/>
          <w:szCs w:val="24"/>
        </w:rPr>
        <w:t>2.</w:t>
      </w:r>
      <w:r w:rsidR="005B36F8">
        <w:rPr>
          <w:rFonts w:eastAsia="Calibri" w:cs="Times New Roman"/>
          <w:b/>
          <w:szCs w:val="24"/>
        </w:rPr>
        <w:t>2</w:t>
      </w:r>
      <w:proofErr w:type="gramEnd"/>
      <w:r w:rsidR="00595D3A" w:rsidRPr="00595D3A">
        <w:rPr>
          <w:rFonts w:eastAsia="Calibri" w:cs="Times New Roman"/>
          <w:b/>
          <w:szCs w:val="24"/>
        </w:rPr>
        <w:t>. Afet Yönetim Modeli Diyagramı</w:t>
      </w:r>
    </w:p>
    <w:p w:rsidR="000B42D4" w:rsidRPr="000B42D4" w:rsidRDefault="000B42D4" w:rsidP="00D44D9E">
      <w:pPr>
        <w:spacing w:after="0"/>
        <w:jc w:val="center"/>
        <w:rPr>
          <w:rFonts w:eastAsia="Calibri" w:cs="Times New Roman"/>
          <w:b/>
          <w:sz w:val="10"/>
          <w:szCs w:val="24"/>
        </w:rPr>
      </w:pPr>
    </w:p>
    <w:p w:rsidR="00581574" w:rsidRDefault="00374042" w:rsidP="00D44D9E">
      <w:pPr>
        <w:spacing w:after="0"/>
        <w:jc w:val="both"/>
        <w:rPr>
          <w:rFonts w:eastAsia="Calibri" w:cs="Times New Roman"/>
          <w:szCs w:val="24"/>
        </w:rPr>
      </w:pPr>
      <w:r w:rsidRPr="00374042">
        <w:rPr>
          <w:rFonts w:ascii="Calibri" w:eastAsia="Calibri" w:hAnsi="Calibri" w:cs="Times New Roman"/>
          <w:noProof/>
          <w:sz w:val="22"/>
          <w:lang w:eastAsia="tr-TR"/>
        </w:rPr>
        <w:drawing>
          <wp:inline distT="0" distB="0" distL="0" distR="0" wp14:anchorId="2E29D53F" wp14:editId="15E699F8">
            <wp:extent cx="5399405" cy="5191125"/>
            <wp:effectExtent l="0" t="0" r="0"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1124" cy="5192778"/>
                    </a:xfrm>
                    <a:prstGeom prst="rect">
                      <a:avLst/>
                    </a:prstGeom>
                  </pic:spPr>
                </pic:pic>
              </a:graphicData>
            </a:graphic>
          </wp:inline>
        </w:drawing>
      </w:r>
    </w:p>
    <w:p w:rsidR="000F27C7" w:rsidRPr="000F27C7" w:rsidRDefault="000F27C7" w:rsidP="00D44D9E">
      <w:pPr>
        <w:spacing w:after="0"/>
        <w:jc w:val="both"/>
        <w:rPr>
          <w:rFonts w:eastAsia="Calibri" w:cs="Times New Roman"/>
          <w:b/>
          <w:sz w:val="12"/>
          <w:szCs w:val="20"/>
        </w:rPr>
      </w:pPr>
    </w:p>
    <w:p w:rsidR="00072EC0" w:rsidRDefault="00595D3A" w:rsidP="00D44D9E">
      <w:pPr>
        <w:spacing w:after="0"/>
        <w:jc w:val="both"/>
        <w:rPr>
          <w:rFonts w:eastAsia="Calibri" w:cs="Times New Roman"/>
          <w:sz w:val="20"/>
          <w:szCs w:val="20"/>
        </w:rPr>
      </w:pPr>
      <w:r w:rsidRPr="00E52A7C">
        <w:rPr>
          <w:rFonts w:eastAsia="Calibri" w:cs="Times New Roman"/>
          <w:b/>
          <w:sz w:val="20"/>
          <w:szCs w:val="20"/>
        </w:rPr>
        <w:t>Kaynak:</w:t>
      </w:r>
      <w:r w:rsidR="00717160">
        <w:rPr>
          <w:rFonts w:eastAsia="Calibri" w:cs="Times New Roman"/>
          <w:sz w:val="20"/>
          <w:szCs w:val="20"/>
        </w:rPr>
        <w:t xml:space="preserve"> </w:t>
      </w:r>
      <w:r w:rsidR="0085282B">
        <w:rPr>
          <w:rFonts w:eastAsia="Calibri" w:cs="Times New Roman"/>
          <w:sz w:val="20"/>
          <w:szCs w:val="20"/>
        </w:rPr>
        <w:t xml:space="preserve"> Özaydın 2011: </w:t>
      </w:r>
      <w:r w:rsidRPr="00AC5048">
        <w:rPr>
          <w:rFonts w:eastAsia="Calibri" w:cs="Times New Roman"/>
          <w:sz w:val="20"/>
          <w:szCs w:val="20"/>
        </w:rPr>
        <w:t xml:space="preserve">16 </w:t>
      </w:r>
      <w:proofErr w:type="gramStart"/>
      <w:r w:rsidRPr="00AC5048">
        <w:rPr>
          <w:rFonts w:eastAsia="Calibri" w:cs="Times New Roman"/>
          <w:sz w:val="20"/>
          <w:szCs w:val="20"/>
        </w:rPr>
        <w:t>(</w:t>
      </w:r>
      <w:proofErr w:type="gramEnd"/>
      <w:r w:rsidRPr="00AC5048">
        <w:rPr>
          <w:rFonts w:eastAsia="Calibri" w:cs="Times New Roman"/>
          <w:sz w:val="20"/>
          <w:szCs w:val="20"/>
        </w:rPr>
        <w:t xml:space="preserve"> </w:t>
      </w:r>
      <w:r w:rsidR="00072EC0" w:rsidRPr="00AC5048">
        <w:rPr>
          <w:rFonts w:eastAsia="Calibri" w:cs="Times New Roman"/>
          <w:sz w:val="20"/>
          <w:szCs w:val="20"/>
        </w:rPr>
        <w:t xml:space="preserve">Wisconsin Üniversitesi Afet Yönetim Merkezi‘nde geliştirilen afet yönetim modeli diyagramı (Url-6). </w:t>
      </w:r>
    </w:p>
    <w:p w:rsidR="001C010E" w:rsidRDefault="001C010E" w:rsidP="00D44D9E">
      <w:pPr>
        <w:spacing w:after="0"/>
        <w:jc w:val="both"/>
        <w:rPr>
          <w:rFonts w:eastAsia="Calibri" w:cs="Times New Roman"/>
          <w:sz w:val="20"/>
          <w:szCs w:val="20"/>
        </w:rPr>
      </w:pPr>
    </w:p>
    <w:p w:rsidR="007505A6" w:rsidRDefault="00072EC0" w:rsidP="00D44D9E">
      <w:pPr>
        <w:spacing w:after="0"/>
        <w:ind w:firstLine="709"/>
        <w:jc w:val="both"/>
        <w:rPr>
          <w:rFonts w:eastAsia="Calibri" w:cs="Times New Roman"/>
          <w:szCs w:val="24"/>
        </w:rPr>
      </w:pPr>
      <w:proofErr w:type="gramStart"/>
      <w:r w:rsidRPr="00072EC0">
        <w:rPr>
          <w:rFonts w:eastAsia="Calibri" w:cs="Times New Roman"/>
          <w:color w:val="222222"/>
          <w:szCs w:val="24"/>
        </w:rPr>
        <w:t>Tüm bu bahsedilen afet yönetimi kavramlarına eleştirel boyutta bir düşünce olarak yazar şu şekilde beyan da bulunmakta ve: ’’ Afet</w:t>
      </w:r>
      <w:r w:rsidRPr="00072EC0">
        <w:rPr>
          <w:rFonts w:eastAsia="Calibri" w:cs="Times New Roman"/>
          <w:szCs w:val="24"/>
        </w:rPr>
        <w:t xml:space="preserve"> ve yönetimi konusu genel anlamda var olan kanılar, yapılan çalışmalar ve hali hazır da var olan tanımlar ile genellenebilir bir boyutu sahip olsa da afet kavramından ne anlaşıldığı hususunda noksanlıklar bulunmaktadır. </w:t>
      </w:r>
      <w:proofErr w:type="gramEnd"/>
      <w:r w:rsidRPr="00072EC0">
        <w:rPr>
          <w:rFonts w:eastAsia="Calibri" w:cs="Times New Roman"/>
          <w:szCs w:val="24"/>
        </w:rPr>
        <w:t xml:space="preserve">Bir başka söyleyişle, olayın yıkıcı etkileri ile oluşan afet kavramında genel bir uzlaşı olmasına rağmen afet tanımına ilişkin, afetin tamamen doğal gelişme mi; algı eksikliğine bağlı sosyal bir sorun mu;  bu konuda netlik bulunmamaktadır. Bu şekilde süregelen hal içerisin de afetin tamamen doğal kabul </w:t>
      </w:r>
      <w:r w:rsidRPr="00072EC0">
        <w:rPr>
          <w:rFonts w:eastAsia="Calibri" w:cs="Times New Roman"/>
          <w:szCs w:val="24"/>
        </w:rPr>
        <w:lastRenderedPageBreak/>
        <w:t xml:space="preserve">edilmesi, afet yönetimi döngüsü adına afet gerçekleştikten sonraki süreçlere ağırlık verilmesine anlamını </w:t>
      </w:r>
      <w:r w:rsidR="00287610">
        <w:rPr>
          <w:rFonts w:eastAsia="Calibri" w:cs="Times New Roman"/>
          <w:szCs w:val="24"/>
        </w:rPr>
        <w:t xml:space="preserve">doğurmaktadır (Aydıner, 2014: </w:t>
      </w:r>
      <w:r w:rsidRPr="00072EC0">
        <w:rPr>
          <w:rFonts w:eastAsia="Calibri" w:cs="Times New Roman"/>
          <w:szCs w:val="24"/>
        </w:rPr>
        <w:t>1) diyerek, bu cümleler ile ifade etmeyi tercih etmektedir.</w:t>
      </w:r>
    </w:p>
    <w:p w:rsidR="00072EC0" w:rsidRDefault="00072EC0" w:rsidP="00D44D9E">
      <w:pPr>
        <w:spacing w:after="0"/>
        <w:ind w:firstLine="709"/>
        <w:jc w:val="both"/>
        <w:rPr>
          <w:rFonts w:eastAsia="Calibri" w:cs="Times New Roman"/>
          <w:szCs w:val="24"/>
        </w:rPr>
      </w:pPr>
      <w:proofErr w:type="gramStart"/>
      <w:r w:rsidRPr="00072EC0">
        <w:rPr>
          <w:rFonts w:eastAsia="Calibri" w:cs="Times New Roman"/>
          <w:szCs w:val="24"/>
        </w:rPr>
        <w:t xml:space="preserve">Yapılan eleştiri ve tanımlamalara ek olarak yazar afet yönetimi alanında bir başka boşluğu dikkat çekerek afet yönetiminin safa da aktif olduğu faaliyeti lojistik kavramına mercek tutmakta ve :’’  Afet yönetimi yapısı kurumların iç içe geçtiği, karmaşık, parçalı, birbirinden kopuk, görevlerin ve sorumlulukların net olmadığı, her afetten sonra biraz daha karışan bir görünüm sergilemektedir. </w:t>
      </w:r>
      <w:proofErr w:type="gramEnd"/>
      <w:r w:rsidRPr="00072EC0">
        <w:rPr>
          <w:rFonts w:eastAsia="Calibri" w:cs="Times New Roman"/>
          <w:szCs w:val="24"/>
        </w:rPr>
        <w:t>Bu genel yapı afet yönetiminin lojistik boyutunda da kendisini göstermekte hem lojistik kaynaklar hem de işleyiş çok dağınık ve karışık görülmektedir” (Erel,</w:t>
      </w:r>
      <w:r w:rsidR="00287610">
        <w:rPr>
          <w:rFonts w:eastAsia="Calibri" w:cs="Times New Roman"/>
          <w:szCs w:val="24"/>
        </w:rPr>
        <w:t xml:space="preserve"> 2016: </w:t>
      </w:r>
      <w:r w:rsidR="0085282B">
        <w:rPr>
          <w:rFonts w:eastAsia="Calibri" w:cs="Times New Roman"/>
          <w:szCs w:val="24"/>
        </w:rPr>
        <w:t>15).</w:t>
      </w:r>
    </w:p>
    <w:p w:rsidR="000B42D4" w:rsidRPr="00072EC0" w:rsidRDefault="000B42D4" w:rsidP="00D44D9E">
      <w:pPr>
        <w:spacing w:after="0"/>
        <w:ind w:firstLine="709"/>
        <w:jc w:val="both"/>
        <w:rPr>
          <w:rFonts w:eastAsia="Calibri" w:cs="Times New Roman"/>
          <w:szCs w:val="24"/>
        </w:rPr>
      </w:pPr>
    </w:p>
    <w:p w:rsidR="00072EC0" w:rsidRPr="00732310" w:rsidRDefault="00251FDD" w:rsidP="002344DB">
      <w:pPr>
        <w:pStyle w:val="Balk3"/>
      </w:pPr>
      <w:bookmarkStart w:id="105" w:name="_Toc520960797"/>
      <w:r w:rsidRPr="00732310">
        <w:t>Afet Yönetimi Kavramının</w:t>
      </w:r>
      <w:r w:rsidR="0061489E" w:rsidRPr="00732310">
        <w:t xml:space="preserve"> Evreleri</w:t>
      </w:r>
      <w:bookmarkEnd w:id="105"/>
      <w:r w:rsidR="0061489E" w:rsidRPr="00732310">
        <w:t xml:space="preserve"> </w:t>
      </w:r>
      <w:r w:rsidR="00072EC0" w:rsidRPr="00732310">
        <w:t xml:space="preserve"> </w:t>
      </w:r>
    </w:p>
    <w:p w:rsidR="00072EC0" w:rsidRPr="00072EC0" w:rsidRDefault="00072EC0" w:rsidP="00D44D9E">
      <w:pPr>
        <w:spacing w:after="0"/>
        <w:ind w:firstLine="709"/>
        <w:jc w:val="both"/>
        <w:rPr>
          <w:rFonts w:eastAsia="Calibri" w:cs="Times New Roman"/>
          <w:szCs w:val="24"/>
        </w:rPr>
      </w:pPr>
      <w:r w:rsidRPr="00072EC0">
        <w:rPr>
          <w:rFonts w:eastAsia="Calibri" w:cs="Times New Roman"/>
          <w:szCs w:val="24"/>
        </w:rPr>
        <w:t>Afet işlemleri, meydana gelen bir afet öncesinde, sırasında ve sonrasında gerçekleştirilen, insan hayatının kaybolmasını azaltmak, ekonomik kaybı en aza çekmek ve topluluğun olağan halini veya esenliğini geri kazandırmak için uygulanan eylemleri içermektedir. Afet türüne bakılmaksızın, faaliyetler afet öncesi ve afet sonrası olarak ayrılmaktadır. Bu faaliyetleri içeren afet yönetimi döngüsü, çoğunlukla dört aşa</w:t>
      </w:r>
      <w:r w:rsidR="00717160">
        <w:rPr>
          <w:rFonts w:eastAsia="Calibri" w:cs="Times New Roman"/>
          <w:szCs w:val="24"/>
        </w:rPr>
        <w:t>malı olara</w:t>
      </w:r>
      <w:r w:rsidR="00732310">
        <w:rPr>
          <w:rFonts w:eastAsia="Calibri" w:cs="Times New Roman"/>
          <w:szCs w:val="24"/>
        </w:rPr>
        <w:t>k analiz edilmektedir. (Şekil 9</w:t>
      </w:r>
      <w:r w:rsidR="00717160" w:rsidRPr="00717160">
        <w:rPr>
          <w:rFonts w:eastAsia="Calibri" w:cs="Times New Roman"/>
          <w:szCs w:val="24"/>
        </w:rPr>
        <w:t>): Olası zararların azaltılması, hazırlıklı olma, yanıt verme ve iyileşme (Berktaş, 2014: 1).</w:t>
      </w:r>
    </w:p>
    <w:p w:rsidR="00D15FD8" w:rsidRDefault="00072EC0" w:rsidP="00D44D9E">
      <w:pPr>
        <w:spacing w:after="0"/>
        <w:ind w:firstLine="709"/>
        <w:jc w:val="both"/>
        <w:rPr>
          <w:rFonts w:eastAsia="Calibri" w:cs="Times New Roman"/>
          <w:szCs w:val="24"/>
        </w:rPr>
      </w:pPr>
      <w:r w:rsidRPr="0085282B">
        <w:rPr>
          <w:rFonts w:eastAsia="Calibri" w:cs="Times New Roman"/>
          <w:szCs w:val="24"/>
        </w:rPr>
        <w:t>Afet yönetimini insan ve risk kavramı odaklı incelediğimizde risk kavramında savunmasızlık, tehlike, korunma, zararları azaltma gibi terimler var iken insan faaliyetleri olarak baktığımız da hazırlıklı olma, tepki, önleme olarak görülmektedir. Bu anlamda yönetim aşamasında safhalar birbiri ile yakından ilintilidir ve bir sonraki safhayı büyük oranda etkil</w:t>
      </w:r>
      <w:r w:rsidR="0085282B" w:rsidRPr="0085282B">
        <w:rPr>
          <w:rFonts w:eastAsia="Calibri" w:cs="Times New Roman"/>
          <w:szCs w:val="24"/>
        </w:rPr>
        <w:t>emektedir</w:t>
      </w:r>
      <w:r w:rsidR="00D21553" w:rsidRPr="0085282B">
        <w:rPr>
          <w:rFonts w:eastAsia="Calibri" w:cs="Times New Roman"/>
          <w:szCs w:val="24"/>
        </w:rPr>
        <w:t xml:space="preserve"> ( Aksaraylı, 2005: </w:t>
      </w:r>
      <w:r w:rsidRPr="0085282B">
        <w:rPr>
          <w:rFonts w:eastAsia="Calibri" w:cs="Times New Roman"/>
          <w:szCs w:val="24"/>
        </w:rPr>
        <w:t>25)</w:t>
      </w:r>
      <w:r w:rsidR="00D15FD8">
        <w:rPr>
          <w:rFonts w:eastAsia="Calibri" w:cs="Times New Roman"/>
          <w:szCs w:val="24"/>
        </w:rPr>
        <w:t>.</w:t>
      </w:r>
    </w:p>
    <w:p w:rsidR="00072EC0" w:rsidRPr="00072EC0" w:rsidRDefault="00072EC0" w:rsidP="00D44D9E">
      <w:pPr>
        <w:spacing w:after="0"/>
        <w:ind w:firstLine="709"/>
        <w:jc w:val="both"/>
        <w:rPr>
          <w:rFonts w:eastAsia="Calibri" w:cs="Times New Roman"/>
          <w:szCs w:val="24"/>
        </w:rPr>
      </w:pPr>
      <w:r w:rsidRPr="00072EC0">
        <w:rPr>
          <w:rFonts w:eastAsia="Calibri" w:cs="Times New Roman"/>
          <w:szCs w:val="24"/>
        </w:rPr>
        <w:t>Afet ve kriz yönetiminin temel ilkeleri önleme, hazırlık, müdahale ve iyileşme olarak kabul edilir. Kriz yönetiminde yer alan birç</w:t>
      </w:r>
      <w:r w:rsidR="005012E8">
        <w:rPr>
          <w:rFonts w:eastAsia="Calibri" w:cs="Times New Roman"/>
          <w:szCs w:val="24"/>
        </w:rPr>
        <w:t xml:space="preserve">ok batı hükümet kuruluşu, </w:t>
      </w:r>
      <w:r w:rsidRPr="00072EC0">
        <w:rPr>
          <w:rFonts w:eastAsia="Calibri" w:cs="Times New Roman"/>
          <w:szCs w:val="24"/>
        </w:rPr>
        <w:t>ön</w:t>
      </w:r>
      <w:r w:rsidR="005012E8">
        <w:rPr>
          <w:rFonts w:eastAsia="Calibri" w:cs="Times New Roman"/>
          <w:szCs w:val="24"/>
        </w:rPr>
        <w:t xml:space="preserve">leme, hazırlık, tepki, kurtarma veya </w:t>
      </w:r>
      <w:r w:rsidRPr="00072EC0">
        <w:rPr>
          <w:rFonts w:eastAsia="Calibri" w:cs="Times New Roman"/>
          <w:szCs w:val="24"/>
        </w:rPr>
        <w:t>önl</w:t>
      </w:r>
      <w:r w:rsidR="005012E8">
        <w:rPr>
          <w:rFonts w:eastAsia="Calibri" w:cs="Times New Roman"/>
          <w:szCs w:val="24"/>
        </w:rPr>
        <w:t xml:space="preserve">eme, hazırlık, yanıt, kurtarma </w:t>
      </w:r>
      <w:r w:rsidRPr="00072EC0">
        <w:rPr>
          <w:rFonts w:eastAsia="Calibri" w:cs="Times New Roman"/>
          <w:szCs w:val="24"/>
        </w:rPr>
        <w:t>gibi dört aşamalı bir model kullanmaktadır. Bununla birlikte, bir kriz yaşandığında, aktif odak, genellikle, bir fiziksel kriz olayının yönetimine ihtiyacı olduğu konusunda temel bir varsayım o</w:t>
      </w:r>
      <w:r w:rsidR="005012E8">
        <w:rPr>
          <w:rFonts w:eastAsia="Calibri" w:cs="Times New Roman"/>
          <w:szCs w:val="24"/>
        </w:rPr>
        <w:t>lan Olay Komuta Sistemi'ne</w:t>
      </w:r>
      <w:r w:rsidRPr="00072EC0">
        <w:rPr>
          <w:rFonts w:eastAsia="Calibri" w:cs="Times New Roman"/>
          <w:szCs w:val="24"/>
        </w:rPr>
        <w:t xml:space="preserve"> benzer yaklaşımlara dayanıyor (</w:t>
      </w:r>
      <w:bookmarkStart w:id="106" w:name="baep-author-id3"/>
      <w:r w:rsidRPr="00072EC0">
        <w:rPr>
          <w:rFonts w:eastAsia="Calibri" w:cs="Times New Roman"/>
          <w:szCs w:val="24"/>
        </w:rPr>
        <w:fldChar w:fldCharType="begin"/>
      </w:r>
      <w:r w:rsidRPr="00072EC0">
        <w:rPr>
          <w:rFonts w:eastAsia="Calibri" w:cs="Times New Roman"/>
          <w:szCs w:val="24"/>
        </w:rPr>
        <w:instrText xml:space="preserve"> HYPERLINK "https://www.sciencedirect.com/science/article/pii/S0925753598000423" \l "!" </w:instrText>
      </w:r>
      <w:r w:rsidRPr="00072EC0">
        <w:rPr>
          <w:rFonts w:eastAsia="Calibri" w:cs="Times New Roman"/>
          <w:szCs w:val="24"/>
        </w:rPr>
        <w:fldChar w:fldCharType="separate"/>
      </w:r>
      <w:r w:rsidRPr="00072EC0">
        <w:rPr>
          <w:rFonts w:eastAsia="Calibri" w:cs="Times New Roman"/>
          <w:szCs w:val="24"/>
        </w:rPr>
        <w:t> Heath</w:t>
      </w:r>
      <w:r w:rsidRPr="00072EC0">
        <w:rPr>
          <w:rFonts w:eastAsia="Calibri" w:cs="Times New Roman"/>
          <w:szCs w:val="24"/>
        </w:rPr>
        <w:fldChar w:fldCharType="end"/>
      </w:r>
      <w:bookmarkEnd w:id="106"/>
      <w:r w:rsidRPr="00072EC0">
        <w:rPr>
          <w:rFonts w:eastAsia="Calibri" w:cs="Times New Roman"/>
          <w:szCs w:val="24"/>
        </w:rPr>
        <w:t>,</w:t>
      </w:r>
      <w:r w:rsidR="00D21553">
        <w:rPr>
          <w:rFonts w:eastAsia="Calibri" w:cs="Times New Roman"/>
          <w:szCs w:val="24"/>
        </w:rPr>
        <w:t xml:space="preserve"> 1998: </w:t>
      </w:r>
      <w:r w:rsidRPr="00072EC0">
        <w:rPr>
          <w:rFonts w:eastAsia="Calibri" w:cs="Times New Roman"/>
          <w:szCs w:val="24"/>
        </w:rPr>
        <w:t>140)</w:t>
      </w:r>
      <w:r w:rsidR="0085282B">
        <w:rPr>
          <w:rFonts w:eastAsia="Calibri" w:cs="Times New Roman"/>
          <w:szCs w:val="24"/>
        </w:rPr>
        <w:t>.</w:t>
      </w:r>
    </w:p>
    <w:p w:rsidR="00163757" w:rsidRDefault="00072EC0" w:rsidP="002344DB">
      <w:pPr>
        <w:spacing w:after="0"/>
        <w:ind w:firstLine="709"/>
        <w:jc w:val="both"/>
        <w:rPr>
          <w:rFonts w:eastAsia="Calibri" w:cs="Times New Roman"/>
          <w:szCs w:val="24"/>
          <w:shd w:val="clear" w:color="auto" w:fill="FFFFFF"/>
        </w:rPr>
      </w:pPr>
      <w:r w:rsidRPr="00072EC0">
        <w:rPr>
          <w:rFonts w:eastAsia="Calibri" w:cs="Times New Roman"/>
          <w:szCs w:val="24"/>
          <w:shd w:val="clear" w:color="auto" w:fill="FFFFFF"/>
        </w:rPr>
        <w:t xml:space="preserve">Eğer topluluklar, kesintileri önlemek, bunlara hazırlanmak, bunlara tepki vermek ve bunlardan kurtulmak için daha iyi bir performans sergiliyorsa, muhtemelen afetler </w:t>
      </w:r>
      <w:r w:rsidRPr="00072EC0">
        <w:rPr>
          <w:rFonts w:eastAsia="Calibri" w:cs="Times New Roman"/>
          <w:szCs w:val="24"/>
          <w:shd w:val="clear" w:color="auto" w:fill="FFFFFF"/>
        </w:rPr>
        <w:lastRenderedPageBreak/>
        <w:t>daha az olacaktır. Öz güven ve kendi kendine mobilizasyon için bu kapasite esnek toplulukların merkezi bir özelliğidir. Yönetim kavramının tesirini, doğal afet olaylarında değerlendirirken, çeşitli etkileri, etkilenen topluluğun üstesinden gelebilecek kayıpları, topluluğun normal işleyişine engel olma durumunu engellemesi yönünden değerlendirmeli ve bu özellikleri yönetim yapılarına rağmen sağlarsa olayların "afet" olarak değerlend</w:t>
      </w:r>
      <w:r w:rsidR="0085282B">
        <w:rPr>
          <w:rFonts w:eastAsia="Calibri" w:cs="Times New Roman"/>
          <w:szCs w:val="24"/>
          <w:shd w:val="clear" w:color="auto" w:fill="FFFFFF"/>
        </w:rPr>
        <w:t>irildiğini belirtmek önemlidir</w:t>
      </w:r>
      <w:r w:rsidRPr="00072EC0">
        <w:rPr>
          <w:rFonts w:eastAsia="Calibri" w:cs="Times New Roman"/>
          <w:szCs w:val="24"/>
          <w:shd w:val="clear" w:color="auto" w:fill="FFFFFF"/>
        </w:rPr>
        <w:t xml:space="preserve"> (</w:t>
      </w:r>
      <w:r w:rsidRPr="00072EC0">
        <w:rPr>
          <w:rFonts w:eastAsia="Calibri" w:cs="Times New Roman"/>
          <w:szCs w:val="24"/>
        </w:rPr>
        <w:t xml:space="preserve"> Fitzpatrick,</w:t>
      </w:r>
      <w:r w:rsidR="00D21553">
        <w:rPr>
          <w:rFonts w:eastAsia="Calibri" w:cs="Times New Roman"/>
          <w:szCs w:val="24"/>
          <w:shd w:val="clear" w:color="auto" w:fill="FFFFFF"/>
        </w:rPr>
        <w:t xml:space="preserve"> 2016: </w:t>
      </w:r>
      <w:r w:rsidRPr="00072EC0">
        <w:rPr>
          <w:rFonts w:eastAsia="Calibri" w:cs="Times New Roman"/>
          <w:szCs w:val="24"/>
          <w:shd w:val="clear" w:color="auto" w:fill="FFFFFF"/>
        </w:rPr>
        <w:t xml:space="preserve">57 ) </w:t>
      </w:r>
      <w:r w:rsidR="0085282B">
        <w:rPr>
          <w:rFonts w:eastAsia="Calibri" w:cs="Times New Roman"/>
          <w:szCs w:val="24"/>
          <w:shd w:val="clear" w:color="auto" w:fill="FFFFFF"/>
        </w:rPr>
        <w:t>.</w:t>
      </w:r>
    </w:p>
    <w:p w:rsidR="000B42D4" w:rsidRDefault="000B42D4" w:rsidP="002344DB">
      <w:pPr>
        <w:spacing w:after="0"/>
        <w:ind w:firstLine="709"/>
        <w:jc w:val="both"/>
        <w:rPr>
          <w:rFonts w:eastAsia="Calibri" w:cs="Times New Roman"/>
          <w:szCs w:val="24"/>
          <w:shd w:val="clear" w:color="auto" w:fill="FFFFFF"/>
        </w:rPr>
      </w:pPr>
    </w:p>
    <w:p w:rsidR="0025198C" w:rsidRPr="000B42D4" w:rsidRDefault="0025198C" w:rsidP="002344DB">
      <w:pPr>
        <w:pStyle w:val="Balk4"/>
        <w:spacing w:before="0"/>
        <w:rPr>
          <w:sz w:val="22"/>
          <w:szCs w:val="24"/>
        </w:rPr>
      </w:pPr>
      <w:r w:rsidRPr="000B42D4">
        <w:t>Zararları Azaltma</w:t>
      </w:r>
    </w:p>
    <w:p w:rsidR="0025198C" w:rsidRPr="000B2BFC" w:rsidRDefault="0025198C" w:rsidP="002344DB">
      <w:pPr>
        <w:spacing w:after="0"/>
        <w:ind w:firstLine="709"/>
        <w:jc w:val="both"/>
        <w:rPr>
          <w:rFonts w:eastAsia="Calibri" w:cs="Times New Roman"/>
          <w:szCs w:val="24"/>
        </w:rPr>
      </w:pPr>
      <w:r w:rsidRPr="0025198C">
        <w:rPr>
          <w:rFonts w:eastAsia="Calibri" w:cs="Times New Roman"/>
          <w:szCs w:val="24"/>
        </w:rPr>
        <w:t>Zarar azalt</w:t>
      </w:r>
      <w:r w:rsidR="008C7776">
        <w:rPr>
          <w:rFonts w:eastAsia="Calibri" w:cs="Times New Roman"/>
          <w:szCs w:val="24"/>
        </w:rPr>
        <w:t xml:space="preserve">ma,  sakınım ( Aydıner, 2014: </w:t>
      </w:r>
      <w:r w:rsidRPr="0025198C">
        <w:rPr>
          <w:rFonts w:eastAsia="Calibri" w:cs="Times New Roman"/>
          <w:szCs w:val="24"/>
        </w:rPr>
        <w:t>23) ya da afete duy</w:t>
      </w:r>
      <w:r w:rsidR="008C7776">
        <w:rPr>
          <w:rFonts w:eastAsia="Calibri" w:cs="Times New Roman"/>
          <w:szCs w:val="24"/>
        </w:rPr>
        <w:t xml:space="preserve">arlı planlama ( Bilgin, 2013: </w:t>
      </w:r>
      <w:r w:rsidRPr="0025198C">
        <w:rPr>
          <w:rFonts w:eastAsia="Calibri" w:cs="Times New Roman"/>
          <w:szCs w:val="24"/>
        </w:rPr>
        <w:t xml:space="preserve">11) önleme,  güçlendirme ve afet </w:t>
      </w:r>
      <w:r w:rsidR="00B55459">
        <w:rPr>
          <w:rFonts w:eastAsia="Calibri" w:cs="Times New Roman"/>
          <w:szCs w:val="24"/>
        </w:rPr>
        <w:t xml:space="preserve">oluşum potansiyelini azaltma  ( </w:t>
      </w:r>
      <w:r w:rsidRPr="0025198C">
        <w:rPr>
          <w:rFonts w:eastAsia="Calibri" w:cs="Times New Roman"/>
          <w:szCs w:val="24"/>
        </w:rPr>
        <w:t>Dönertaş, 200</w:t>
      </w:r>
      <w:r w:rsidR="008C7776">
        <w:rPr>
          <w:rFonts w:eastAsia="Calibri" w:cs="Times New Roman"/>
          <w:szCs w:val="24"/>
        </w:rPr>
        <w:t xml:space="preserve">6: </w:t>
      </w:r>
      <w:r w:rsidRPr="0025198C">
        <w:rPr>
          <w:rFonts w:eastAsia="Calibri" w:cs="Times New Roman"/>
          <w:szCs w:val="24"/>
        </w:rPr>
        <w:t xml:space="preserve">17) Hassasiyet değerlendirme, kırılganlıkların analizi, savunmasızlık tahmini, yerel esneklik </w:t>
      </w:r>
      <w:hyperlink r:id="rId24" w:anchor="!" w:history="1">
        <w:r w:rsidR="008C7776">
          <w:rPr>
            <w:rFonts w:eastAsia="Calibri" w:cs="Times New Roman"/>
            <w:color w:val="000000"/>
            <w:szCs w:val="24"/>
          </w:rPr>
          <w:t>(González vd</w:t>
        </w:r>
        <w:proofErr w:type="gramStart"/>
        <w:r w:rsidR="008C7776">
          <w:rPr>
            <w:rFonts w:eastAsia="Calibri" w:cs="Times New Roman"/>
            <w:color w:val="000000"/>
            <w:szCs w:val="24"/>
          </w:rPr>
          <w:t>.</w:t>
        </w:r>
        <w:r w:rsidRPr="0025198C">
          <w:rPr>
            <w:rFonts w:eastAsia="Calibri" w:cs="Times New Roman"/>
            <w:color w:val="000000"/>
            <w:szCs w:val="24"/>
          </w:rPr>
          <w:t>,</w:t>
        </w:r>
        <w:proofErr w:type="gramEnd"/>
        <w:r w:rsidRPr="0025198C">
          <w:rPr>
            <w:rFonts w:eastAsia="Calibri" w:cs="Times New Roman"/>
            <w:color w:val="000000"/>
            <w:szCs w:val="24"/>
          </w:rPr>
          <w:t xml:space="preserve"> 2017</w:t>
        </w:r>
        <w:r w:rsidR="008C7776">
          <w:rPr>
            <w:rFonts w:eastAsia="Calibri" w:cs="Times New Roman"/>
            <w:color w:val="000000"/>
            <w:szCs w:val="24"/>
          </w:rPr>
          <w:t>:</w:t>
        </w:r>
        <w:r w:rsidRPr="0025198C">
          <w:rPr>
            <w:rFonts w:eastAsia="Calibri" w:cs="Times New Roman"/>
            <w:color w:val="000000"/>
            <w:szCs w:val="24"/>
          </w:rPr>
          <w:t xml:space="preserve">  </w:t>
        </w:r>
      </w:hyperlink>
      <w:r w:rsidRPr="0025198C">
        <w:rPr>
          <w:rFonts w:eastAsia="Calibri" w:cs="Times New Roman"/>
          <w:color w:val="000000"/>
          <w:szCs w:val="24"/>
        </w:rPr>
        <w:t>1)</w:t>
      </w:r>
      <w:r w:rsidRPr="0025198C">
        <w:rPr>
          <w:rFonts w:eastAsia="Calibri" w:cs="Times New Roman"/>
          <w:szCs w:val="24"/>
        </w:rPr>
        <w:t xml:space="preserve"> olara</w:t>
      </w:r>
      <w:r w:rsidR="000B2BFC">
        <w:rPr>
          <w:rFonts w:eastAsia="Calibri" w:cs="Times New Roman"/>
          <w:szCs w:val="24"/>
        </w:rPr>
        <w:t xml:space="preserve">k farklı kullanımlara sahiptir. </w:t>
      </w:r>
      <w:r w:rsidRPr="0025198C">
        <w:rPr>
          <w:rFonts w:eastAsia="Calibri" w:cs="Times New Roman"/>
          <w:szCs w:val="24"/>
          <w:shd w:val="clear" w:color="auto" w:fill="FFFFFF"/>
        </w:rPr>
        <w:t>Hafifletme, acil bir olayın sonuçlarını en aza indirmek için önceden alınan</w:t>
      </w:r>
      <w:r w:rsidR="0085282B">
        <w:rPr>
          <w:rFonts w:eastAsia="Calibri" w:cs="Times New Roman"/>
          <w:szCs w:val="24"/>
          <w:shd w:val="clear" w:color="auto" w:fill="FFFFFF"/>
        </w:rPr>
        <w:t xml:space="preserve"> önlemlerin bir kombinasyonudur</w:t>
      </w:r>
      <w:r w:rsidRPr="0025198C">
        <w:rPr>
          <w:rFonts w:eastAsia="Calibri" w:cs="Times New Roman"/>
          <w:szCs w:val="24"/>
          <w:shd w:val="clear" w:color="auto" w:fill="FFFFFF"/>
        </w:rPr>
        <w:t xml:space="preserve"> (</w:t>
      </w:r>
      <w:r w:rsidR="00B55459">
        <w:rPr>
          <w:rFonts w:eastAsia="Times New Roman" w:hAnsi="Symbol" w:cs="Times New Roman"/>
          <w:szCs w:val="24"/>
          <w:lang w:eastAsia="tr-TR"/>
        </w:rPr>
        <w:t>Fay and</w:t>
      </w:r>
      <w:r w:rsidR="00B55459">
        <w:rPr>
          <w:rFonts w:eastAsia="Times New Roman" w:cs="Times New Roman"/>
          <w:szCs w:val="24"/>
          <w:lang w:eastAsia="tr-TR"/>
        </w:rPr>
        <w:t xml:space="preserve"> Patterson, 2018: </w:t>
      </w:r>
      <w:r w:rsidRPr="0025198C">
        <w:rPr>
          <w:rFonts w:eastAsia="Calibri" w:cs="Times New Roman"/>
          <w:szCs w:val="24"/>
          <w:shd w:val="clear" w:color="auto" w:fill="FFFFFF"/>
        </w:rPr>
        <w:t>303)</w:t>
      </w:r>
      <w:r w:rsidR="0085282B">
        <w:rPr>
          <w:rFonts w:eastAsia="Calibri" w:cs="Times New Roman"/>
          <w:szCs w:val="24"/>
          <w:shd w:val="clear" w:color="auto" w:fill="FFFFFF"/>
        </w:rPr>
        <w:t>.</w:t>
      </w:r>
    </w:p>
    <w:p w:rsidR="00BC0361" w:rsidRDefault="0025198C" w:rsidP="00D44D9E">
      <w:pPr>
        <w:spacing w:after="0"/>
        <w:ind w:firstLine="709"/>
        <w:jc w:val="both"/>
        <w:rPr>
          <w:rFonts w:eastAsia="Calibri" w:cs="Times New Roman"/>
          <w:szCs w:val="24"/>
        </w:rPr>
      </w:pPr>
      <w:r w:rsidRPr="0025198C">
        <w:rPr>
          <w:rFonts w:eastAsia="Calibri" w:cs="Times New Roman"/>
          <w:szCs w:val="24"/>
        </w:rPr>
        <w:t>Bu aşama olası zararlara karşı önlem alma, olay öncesi en az zarar için gerekli çalışmaları tasarlama, tehlike algısı ve başa çıkma kapasitesi planlama, insanların veya kuruluşların, afetin sebep olabileceği olumsuz sonuçlara, elde olan kıt kaynaklar ile cevap verme becerilerini ve fırsatları tanıdığı aşamadır. Afet yönetimi alanında</w:t>
      </w:r>
      <w:r w:rsidRPr="0025198C">
        <w:rPr>
          <w:rFonts w:ascii="Calibri" w:eastAsia="Calibri" w:hAnsi="Calibri" w:cs="Times New Roman"/>
          <w:sz w:val="22"/>
        </w:rPr>
        <w:t xml:space="preserve"> </w:t>
      </w:r>
      <w:r w:rsidRPr="0025198C">
        <w:rPr>
          <w:rFonts w:eastAsia="Calibri" w:cs="Times New Roman"/>
          <w:szCs w:val="24"/>
        </w:rPr>
        <w:t xml:space="preserve">temel hedefi olarak görülen bu aşamada, uyarlanabilir kapasite ve/ veya toplumsal direnç kavramlarına ulaşmada, ilk ve en önemli adım risk algılama kavramı olarak bilinir ve zarar azaltma aşamasında elzemdir. Risk algılama kavramı ile birlikte zarar azaltma aşamasının önemli anahtar kelimeleri bulunmaktadır. </w:t>
      </w:r>
    </w:p>
    <w:p w:rsidR="0025198C" w:rsidRDefault="0025198C" w:rsidP="00D44D9E">
      <w:pPr>
        <w:spacing w:after="0"/>
        <w:ind w:firstLine="709"/>
        <w:jc w:val="both"/>
        <w:rPr>
          <w:rFonts w:eastAsia="Calibri" w:cs="Times New Roman"/>
          <w:szCs w:val="24"/>
        </w:rPr>
      </w:pPr>
      <w:r w:rsidRPr="0025198C">
        <w:rPr>
          <w:rFonts w:eastAsia="Calibri" w:cs="Times New Roman"/>
          <w:szCs w:val="24"/>
        </w:rPr>
        <w:t>Bu kavramlar</w:t>
      </w:r>
      <w:r w:rsidR="00450B1F">
        <w:rPr>
          <w:rFonts w:eastAsia="Calibri" w:cs="Times New Roman"/>
          <w:szCs w:val="24"/>
        </w:rPr>
        <w:t xml:space="preserve"> farklı</w:t>
      </w:r>
      <w:r w:rsidRPr="0025198C">
        <w:rPr>
          <w:rFonts w:eastAsia="Calibri" w:cs="Times New Roman"/>
          <w:szCs w:val="24"/>
        </w:rPr>
        <w:t xml:space="preserve"> yazarlar tarafından şu şekilde açıklanmaktadır</w:t>
      </w:r>
      <w:r w:rsidR="00E10E69">
        <w:rPr>
          <w:rFonts w:eastAsia="Calibri" w:cs="Times New Roman"/>
          <w:szCs w:val="24"/>
        </w:rPr>
        <w:t xml:space="preserve"> </w:t>
      </w:r>
      <w:r w:rsidR="00E10E69" w:rsidRPr="0025198C">
        <w:rPr>
          <w:rFonts w:eastAsia="Calibri" w:cs="Times New Roman"/>
          <w:szCs w:val="24"/>
        </w:rPr>
        <w:t>(Küçükcan,</w:t>
      </w:r>
      <w:r w:rsidR="00E10E69">
        <w:rPr>
          <w:rFonts w:eastAsia="Calibri" w:cs="Times New Roman"/>
          <w:szCs w:val="24"/>
        </w:rPr>
        <w:t xml:space="preserve"> 2008: </w:t>
      </w:r>
      <w:r w:rsidR="00E10E69" w:rsidRPr="0025198C">
        <w:rPr>
          <w:rFonts w:eastAsia="Calibri" w:cs="Times New Roman"/>
          <w:szCs w:val="24"/>
        </w:rPr>
        <w:t>5</w:t>
      </w:r>
      <w:r w:rsidR="00E10E69">
        <w:rPr>
          <w:rFonts w:eastAsia="Calibri" w:cs="Times New Roman"/>
          <w:szCs w:val="24"/>
        </w:rPr>
        <w:t xml:space="preserve">; </w:t>
      </w:r>
      <w:r w:rsidR="00E10E69" w:rsidRPr="0025198C">
        <w:rPr>
          <w:rFonts w:eastAsia="Calibri" w:cs="Times New Roman"/>
          <w:szCs w:val="24"/>
        </w:rPr>
        <w:t xml:space="preserve"> Karancı,</w:t>
      </w:r>
      <w:r w:rsidR="00E10E69">
        <w:rPr>
          <w:rFonts w:eastAsia="Calibri" w:cs="Times New Roman"/>
          <w:szCs w:val="24"/>
        </w:rPr>
        <w:t xml:space="preserve"> 2008: 56;  Parsons vd</w:t>
      </w:r>
      <w:proofErr w:type="gramStart"/>
      <w:r w:rsidR="00E10E69">
        <w:rPr>
          <w:rFonts w:eastAsia="Calibri" w:cs="Times New Roman"/>
          <w:szCs w:val="24"/>
        </w:rPr>
        <w:t>.,</w:t>
      </w:r>
      <w:proofErr w:type="gramEnd"/>
      <w:r w:rsidR="00E10E69">
        <w:rPr>
          <w:rFonts w:eastAsia="Calibri" w:cs="Times New Roman"/>
          <w:szCs w:val="24"/>
        </w:rPr>
        <w:t xml:space="preserve"> 2016: </w:t>
      </w:r>
      <w:r w:rsidR="00E10E69" w:rsidRPr="0025198C">
        <w:rPr>
          <w:rFonts w:eastAsia="Calibri" w:cs="Times New Roman"/>
          <w:szCs w:val="24"/>
        </w:rPr>
        <w:t>1</w:t>
      </w:r>
      <w:r w:rsidR="00E10E69">
        <w:rPr>
          <w:rFonts w:eastAsia="Calibri" w:cs="Times New Roman"/>
          <w:szCs w:val="24"/>
        </w:rPr>
        <w:t xml:space="preserve">;  Şahan, 2015: 12 Nurdemir, 2015: </w:t>
      </w:r>
      <w:r w:rsidR="00E10E69" w:rsidRPr="0025198C">
        <w:rPr>
          <w:rFonts w:eastAsia="Calibri" w:cs="Times New Roman"/>
          <w:szCs w:val="24"/>
        </w:rPr>
        <w:t xml:space="preserve">32 )  </w:t>
      </w:r>
      <w:r w:rsidRPr="0025198C">
        <w:rPr>
          <w:rFonts w:eastAsia="Calibri" w:cs="Times New Roman"/>
          <w:szCs w:val="24"/>
        </w:rPr>
        <w:t>:</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 xml:space="preserve">1. Risk algılama kavramı kısaca kişilerin riski fark etmeleri ve şahsına yönelik etkilerini düşünmeye başlaması olarak tanımlanabilmektedir.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2. Uygulanabilir kapasite de, öğrenme, uyarlama, kapasite geliştirme ve dönüşüm yoluyla uyum sağlayama yönelik düzenlemeler ve işlemler bir başka deyişle yönetişim, politika, liderlik ve topluluk katılımı konuları içine alan kavram olarak şekillenmektedir.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lastRenderedPageBreak/>
        <w:t>3. Başa çıkma kapasitesi ise sosyal karakter, ekonomik sermaye, altyapı ve planlama, acil hizmetler, topluluk sermayesi, bilgi ve katılım konularına ayrılmıştır. Bu iki kavram zarar azaltma çalışmaları için bilinirliğini korumaktadır.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 xml:space="preserve">4. Afet direnci değerlendirme konusunda dünya çapında deprem ve afetle sonrası zarar beklentisi, zarar azaltma çalışmalarının gerçekleşmesi için önemli etkenler iken çalışmaların afetlerin etkilerini azaltma konusunda önemli rol oynaması ise kıymeti artırmaktadır. Hakeza oluşabilecek potansiyel zararların binalardaki yansımaları pek çok insanın hayatını yitirmesi, sakat kalması, ruhsal travmalara maruz kalması, bina içerisindeki maddiyatın zarar görmesi, bazen ise tamamen yok olmasına sebep olacağından bu konular pek tabi önemlidir. </w:t>
      </w:r>
    </w:p>
    <w:p w:rsidR="00C80371" w:rsidRDefault="0025198C" w:rsidP="00D44D9E">
      <w:pPr>
        <w:spacing w:after="0"/>
        <w:ind w:firstLine="709"/>
        <w:jc w:val="both"/>
        <w:rPr>
          <w:rFonts w:eastAsia="Calibri" w:cs="Times New Roman"/>
          <w:szCs w:val="24"/>
        </w:rPr>
      </w:pPr>
      <w:r w:rsidRPr="0025198C">
        <w:rPr>
          <w:rFonts w:eastAsia="Calibri" w:cs="Times New Roman"/>
          <w:szCs w:val="24"/>
        </w:rPr>
        <w:t>Yazarın çalışma kapsamında yapmış olduğu literatür inceleme çalışması sonrası sunmuş tablo sonrası söz konusu aşamanın önemini akademik camia açısından aşikar olduğu gözlenmektedir.</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rPr>
        <w:t>Doğal afet kaybı ve zararlarının azaltılması ( afet etkisi, yaşam ve mülk kaybı )  sadece afet sonrası yardımla değil aynı zamanda ve en tesirli yöntemlerde</w:t>
      </w:r>
      <w:r w:rsidR="00745536">
        <w:rPr>
          <w:rFonts w:eastAsia="Calibri" w:cs="Times New Roman"/>
          <w:szCs w:val="24"/>
        </w:rPr>
        <w:t>n biri olarak daha afet ortaya çıkarmadan</w:t>
      </w:r>
      <w:r w:rsidRPr="0025198C">
        <w:rPr>
          <w:rFonts w:eastAsia="Calibri" w:cs="Times New Roman"/>
          <w:szCs w:val="24"/>
        </w:rPr>
        <w:t>, afet öncesi yapılacak olan risk azaltımı çalışmalarıyla potansiyel</w:t>
      </w:r>
      <w:r w:rsidR="00745536">
        <w:rPr>
          <w:rFonts w:eastAsia="Calibri" w:cs="Times New Roman"/>
          <w:szCs w:val="24"/>
        </w:rPr>
        <w:t xml:space="preserve"> kayıpların en aza indirilmesi</w:t>
      </w:r>
      <w:r w:rsidRPr="0025198C">
        <w:rPr>
          <w:rFonts w:eastAsia="Calibri" w:cs="Times New Roman"/>
          <w:szCs w:val="24"/>
        </w:rPr>
        <w:t xml:space="preserve"> hazırlık durumu ile belirlenir. Zarar azaltmaya çalışmalarına kalkınmanın her aşamasına dâhil etmek, mevcut riskin artmasını önlemek, yönelik bilindik çabalar, var olan kaynakları organize etmek, tehlikelerin özelliklerini ve potansiyel sonuçlarını belirlemek ve sigorta yapmaktır (Genç,</w:t>
      </w:r>
      <w:r w:rsidR="007A1383">
        <w:rPr>
          <w:rFonts w:eastAsia="Calibri" w:cs="Times New Roman"/>
          <w:szCs w:val="24"/>
        </w:rPr>
        <w:t xml:space="preserve"> 2007: </w:t>
      </w:r>
      <w:r w:rsidRPr="0025198C">
        <w:rPr>
          <w:rFonts w:eastAsia="Calibri" w:cs="Times New Roman"/>
          <w:szCs w:val="24"/>
        </w:rPr>
        <w:t>201</w:t>
      </w:r>
      <w:r w:rsidR="007A1383">
        <w:rPr>
          <w:rFonts w:eastAsia="Calibri" w:cs="Times New Roman"/>
          <w:szCs w:val="24"/>
        </w:rPr>
        <w:t xml:space="preserve">;  He and Zhuang, 2016: 246; Başeğmez, 2017: </w:t>
      </w:r>
      <w:r w:rsidR="0085282B">
        <w:rPr>
          <w:rFonts w:eastAsia="Calibri" w:cs="Times New Roman"/>
          <w:szCs w:val="24"/>
        </w:rPr>
        <w:t>12) .</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rPr>
        <w:t xml:space="preserve">Afet zararlarının azaltılma çalışmalarında izlenecek yolların şekilleneceği ana fikirler var olan tehlikenin afet halini almadan önce gerçekleşme zorunluluğunun bulunması, çevrenin güçlendirilmesi ve yeni oluşumların güçlü inşa edilmesi şeklindedir. Gerçekleştirilen faaliyetlerden fayda sağlayabilmek için söz konusu faaliyetlerin uygulanabilir ve potansiyel tehlikeden daha güçlü olması gerekmektedir. Bu çerçevede en net kural ve asıl amaç durdurulabilecek tehlikelere karşı engel olucu tedbirler alırması, planlama ve proje belirlenmesidir. Durdurulması mümkün olmayacak olan tehlikelere karşı ise koruyu tedbirler almaktır. Bir sonra ki adım ise kurallar ve hukuki düzenlemeler ve pek tabi afet bilincinin artırılması gerçekleştirilmesidir. Zarar azaltma kavramını Nuh tufanında görmek ve zarar azaltma faaliyetinin temel uygulamalarını ise risk yönetimi, kapasite oluşturma, sürdürülebilir kalkınma, doğal </w:t>
      </w:r>
      <w:r w:rsidRPr="0025198C">
        <w:rPr>
          <w:rFonts w:eastAsia="Calibri" w:cs="Times New Roman"/>
          <w:szCs w:val="24"/>
        </w:rPr>
        <w:lastRenderedPageBreak/>
        <w:t>dengeyi koruma, alt yapı yatırımları şeklinde sıralamak mantık göster</w:t>
      </w:r>
      <w:r w:rsidR="0085282B">
        <w:rPr>
          <w:rFonts w:eastAsia="Calibri" w:cs="Times New Roman"/>
          <w:szCs w:val="24"/>
        </w:rPr>
        <w:t>gesi olacaktır</w:t>
      </w:r>
      <w:r w:rsidR="00E573D1">
        <w:rPr>
          <w:rFonts w:eastAsia="Calibri" w:cs="Times New Roman"/>
          <w:szCs w:val="24"/>
        </w:rPr>
        <w:t xml:space="preserve"> (Güler, 2008: </w:t>
      </w:r>
      <w:r w:rsidRPr="0025198C">
        <w:rPr>
          <w:rFonts w:eastAsia="Calibri" w:cs="Times New Roman"/>
          <w:szCs w:val="24"/>
        </w:rPr>
        <w:t>36-44</w:t>
      </w:r>
      <w:r w:rsidR="00E573D1">
        <w:rPr>
          <w:rFonts w:eastAsia="Calibri" w:cs="Times New Roman"/>
          <w:szCs w:val="24"/>
        </w:rPr>
        <w:t xml:space="preserve">;  Kanlı, 2003: </w:t>
      </w:r>
      <w:r w:rsidRPr="0025198C">
        <w:rPr>
          <w:rFonts w:eastAsia="Calibri" w:cs="Times New Roman"/>
          <w:szCs w:val="24"/>
        </w:rPr>
        <w:t>30)</w:t>
      </w:r>
      <w:r w:rsidR="0085282B">
        <w:rPr>
          <w:rFonts w:eastAsia="Calibri" w:cs="Times New Roman"/>
          <w:szCs w:val="24"/>
        </w:rPr>
        <w:t>.</w:t>
      </w:r>
      <w:r w:rsidRPr="0025198C">
        <w:rPr>
          <w:rFonts w:eastAsia="Calibri" w:cs="Times New Roman"/>
          <w:szCs w:val="24"/>
        </w:rPr>
        <w:t xml:space="preserve"> </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shd w:val="clear" w:color="auto" w:fill="FFFFFF"/>
        </w:rPr>
        <w:t>Tasarlanan organizasyon yapıları yıkıcı olayl</w:t>
      </w:r>
      <w:r w:rsidR="00B7633E">
        <w:rPr>
          <w:rFonts w:eastAsia="Calibri" w:cs="Times New Roman"/>
          <w:szCs w:val="24"/>
          <w:shd w:val="clear" w:color="auto" w:fill="FFFFFF"/>
        </w:rPr>
        <w:t>ara cevap verecek konumda olmalı</w:t>
      </w:r>
      <w:r w:rsidRPr="0025198C">
        <w:rPr>
          <w:rFonts w:eastAsia="Calibri" w:cs="Times New Roman"/>
          <w:szCs w:val="24"/>
          <w:shd w:val="clear" w:color="auto" w:fill="FFFFFF"/>
        </w:rPr>
        <w:t>dır. Belgelenmiş ve test edilmiş bir acil müdahale olanağı, bir durumun yıkıcı bir olay haline gelmesini önleyebilir.</w:t>
      </w:r>
      <w:r w:rsidRPr="0025198C">
        <w:rPr>
          <w:rFonts w:eastAsia="Calibri" w:cs="Times New Roman"/>
          <w:szCs w:val="24"/>
        </w:rPr>
        <w:t xml:space="preserve"> En önemli gösterse ise erken uyarı sistemleridir. Temelde olumsuz olarak belirlenen bir durumun, erken tespiti ve gerekli önlemlerin zamanında alınması ile belirlenen durumun olumsuz etkilerini en aza indirmek ya da tamamen ortadan kaldırmak amacıyla kullanılması durumu olacaktır</w:t>
      </w:r>
      <w:r w:rsidR="0085282B">
        <w:rPr>
          <w:rFonts w:ascii="Calibri" w:eastAsia="Calibri" w:hAnsi="Calibri" w:cs="Times New Roman"/>
          <w:sz w:val="22"/>
        </w:rPr>
        <w:t xml:space="preserve"> </w:t>
      </w:r>
      <w:r w:rsidRPr="0025198C">
        <w:rPr>
          <w:rFonts w:eastAsia="Calibri" w:cs="Times New Roman"/>
          <w:szCs w:val="24"/>
        </w:rPr>
        <w:t>(</w:t>
      </w:r>
      <w:hyperlink r:id="rId25" w:history="1">
        <w:r w:rsidRPr="0025198C">
          <w:rPr>
            <w:rFonts w:eastAsia="Calibri" w:cs="Times New Roman"/>
            <w:szCs w:val="24"/>
            <w:bdr w:val="none" w:sz="0" w:space="0" w:color="auto" w:frame="1"/>
            <w:shd w:val="clear" w:color="auto" w:fill="FFFFFF"/>
          </w:rPr>
          <w:t>Tucker</w:t>
        </w:r>
      </w:hyperlink>
      <w:r w:rsidRPr="0025198C">
        <w:rPr>
          <w:rFonts w:eastAsia="Calibri" w:cs="Times New Roman"/>
          <w:szCs w:val="24"/>
        </w:rPr>
        <w:t>,</w:t>
      </w:r>
      <w:r w:rsidR="008F00B1">
        <w:rPr>
          <w:rFonts w:eastAsia="Calibri" w:cs="Times New Roman"/>
          <w:szCs w:val="24"/>
        </w:rPr>
        <w:t xml:space="preserve"> 2015: </w:t>
      </w:r>
      <w:r w:rsidRPr="0025198C">
        <w:rPr>
          <w:rFonts w:eastAsia="Calibri" w:cs="Times New Roman"/>
          <w:szCs w:val="24"/>
        </w:rPr>
        <w:t>51</w:t>
      </w:r>
      <w:r w:rsidR="008F00B1">
        <w:rPr>
          <w:rFonts w:eastAsia="Calibri" w:cs="Times New Roman"/>
          <w:szCs w:val="24"/>
        </w:rPr>
        <w:t xml:space="preserve">;  Baş, 2015: </w:t>
      </w:r>
      <w:r w:rsidRPr="0025198C">
        <w:rPr>
          <w:rFonts w:eastAsia="Calibri" w:cs="Times New Roman"/>
          <w:szCs w:val="24"/>
        </w:rPr>
        <w:t>7)</w:t>
      </w:r>
      <w:r w:rsidR="0085282B">
        <w:rPr>
          <w:rFonts w:eastAsia="Calibri" w:cs="Times New Roman"/>
          <w:szCs w:val="24"/>
        </w:rPr>
        <w:t>.</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rPr>
        <w:t xml:space="preserve">Tüm bu çalışmalara ek olarak yine de afet zararlarının azaltılması noktasında organizasyonların doğru işlemesi ve verimin artması için en önemli adım </w:t>
      </w:r>
      <w:r w:rsidR="0085282B">
        <w:rPr>
          <w:rFonts w:eastAsia="Calibri" w:cs="Times New Roman"/>
          <w:szCs w:val="24"/>
        </w:rPr>
        <w:t>eğitimdir</w:t>
      </w:r>
      <w:r w:rsidR="00A4325C">
        <w:rPr>
          <w:rFonts w:eastAsia="Calibri" w:cs="Times New Roman"/>
          <w:szCs w:val="24"/>
        </w:rPr>
        <w:t xml:space="preserve"> ( Özdoğan, 2016: </w:t>
      </w:r>
      <w:r w:rsidRPr="0025198C">
        <w:rPr>
          <w:rFonts w:eastAsia="Calibri" w:cs="Times New Roman"/>
          <w:szCs w:val="24"/>
        </w:rPr>
        <w:t>11)</w:t>
      </w:r>
      <w:r w:rsidR="0085282B">
        <w:rPr>
          <w:rFonts w:eastAsia="Calibri" w:cs="Times New Roman"/>
          <w:szCs w:val="24"/>
        </w:rPr>
        <w:t>.</w:t>
      </w:r>
    </w:p>
    <w:p w:rsidR="0025198C" w:rsidRDefault="0025198C" w:rsidP="00D44D9E">
      <w:pPr>
        <w:spacing w:after="0"/>
        <w:ind w:firstLine="709"/>
        <w:jc w:val="both"/>
        <w:rPr>
          <w:rFonts w:eastAsia="Calibri" w:cs="Times New Roman"/>
          <w:szCs w:val="24"/>
        </w:rPr>
      </w:pPr>
      <w:r w:rsidRPr="0025198C">
        <w:rPr>
          <w:rFonts w:eastAsia="Calibri" w:cs="Times New Roman"/>
          <w:szCs w:val="24"/>
        </w:rPr>
        <w:t>Toplum olarak afet bilinci ve zarar azaltma kültürü oluşturulmalıdır. Bu amaçlanan hedeflere varılamadığı durum da sadece idari olarak harcanan güç, afet zararlarını azaltma hususun da yetersiz kalacaktır</w:t>
      </w:r>
      <w:r w:rsidRPr="0025198C">
        <w:rPr>
          <w:rFonts w:ascii="Calibri" w:eastAsia="Calibri" w:hAnsi="Calibri" w:cs="Times New Roman"/>
          <w:sz w:val="22"/>
        </w:rPr>
        <w:t xml:space="preserve"> </w:t>
      </w:r>
      <w:r w:rsidR="00A4325C">
        <w:rPr>
          <w:rFonts w:eastAsia="Calibri" w:cs="Times New Roman"/>
          <w:szCs w:val="24"/>
        </w:rPr>
        <w:t xml:space="preserve">(Çakacak, 2008: </w:t>
      </w:r>
      <w:r w:rsidRPr="0025198C">
        <w:rPr>
          <w:rFonts w:eastAsia="Calibri" w:cs="Times New Roman"/>
          <w:szCs w:val="24"/>
        </w:rPr>
        <w:t>249)</w:t>
      </w:r>
      <w:r w:rsidR="0085282B">
        <w:rPr>
          <w:rFonts w:eastAsia="Calibri" w:cs="Times New Roman"/>
          <w:szCs w:val="24"/>
        </w:rPr>
        <w:t>.</w:t>
      </w:r>
    </w:p>
    <w:p w:rsidR="007D6951" w:rsidRPr="007D6951" w:rsidRDefault="007D6951" w:rsidP="00D44D9E">
      <w:pPr>
        <w:spacing w:after="0"/>
        <w:ind w:firstLine="709"/>
        <w:jc w:val="both"/>
        <w:rPr>
          <w:rFonts w:eastAsia="Calibri" w:cs="Times New Roman"/>
          <w:szCs w:val="24"/>
        </w:rPr>
      </w:pPr>
      <w:r w:rsidRPr="007D6951">
        <w:rPr>
          <w:rFonts w:eastAsia="Calibri" w:cs="Times New Roman"/>
          <w:szCs w:val="24"/>
        </w:rPr>
        <w:t>Afet sonrasında yapılacak yeniden inşa çalışmalarının da zarar azaltma çalışmaları kapsamına alınması gereklidir. Sağlam yapılan yeniden inşa çalışmaları zarar azaltma faaliyetleri için planlamaya bulunmaktadır ve planlama şu basamakları</w:t>
      </w:r>
      <w:r w:rsidR="007505A6">
        <w:rPr>
          <w:rFonts w:eastAsia="Calibri" w:cs="Times New Roman"/>
          <w:szCs w:val="24"/>
        </w:rPr>
        <w:t xml:space="preserve"> </w:t>
      </w:r>
      <w:r w:rsidRPr="007D6951">
        <w:rPr>
          <w:rFonts w:eastAsia="Calibri" w:cs="Times New Roman"/>
          <w:szCs w:val="24"/>
        </w:rPr>
        <w:t xml:space="preserve">kapsamaktadır (Tezer ve Türkoğlu): “ Amaç ve hedeflerin belirlenmesi, risk analizlerinin yapılması, tehlikelerin tanımlanması, hassasiyet analizlerinin yapılması, mevcut yapı ve kaynak stokunun listelenmesi, kayıp ve hasar tahminlerinin belirlenmesi, kaynakların organizasyonunun yapılması, sosyo-ekonomik ve </w:t>
      </w:r>
      <w:proofErr w:type="gramStart"/>
      <w:r w:rsidRPr="007D6951">
        <w:rPr>
          <w:rFonts w:eastAsia="Calibri" w:cs="Times New Roman"/>
          <w:szCs w:val="24"/>
        </w:rPr>
        <w:t>ekolojik</w:t>
      </w:r>
      <w:proofErr w:type="gramEnd"/>
      <w:r w:rsidRPr="007D6951">
        <w:rPr>
          <w:rFonts w:eastAsia="Calibri" w:cs="Times New Roman"/>
          <w:szCs w:val="24"/>
        </w:rPr>
        <w:t xml:space="preserve"> fayda maliyet analizlerinin gerçekleştirilmesi, zarar azaltma amaç ve stratejilerinin oluşturulması, zarar azaltma planlarının hayata geçirilmesi ve izlenmesi”.</w:t>
      </w:r>
    </w:p>
    <w:p w:rsidR="007D6951" w:rsidRDefault="007D6951" w:rsidP="00D44D9E">
      <w:pPr>
        <w:spacing w:after="0"/>
        <w:ind w:firstLine="709"/>
        <w:jc w:val="both"/>
        <w:rPr>
          <w:rFonts w:eastAsia="Calibri" w:cs="Times New Roman"/>
          <w:szCs w:val="24"/>
        </w:rPr>
      </w:pPr>
      <w:r w:rsidRPr="007D6951">
        <w:rPr>
          <w:rFonts w:eastAsia="Calibri" w:cs="Times New Roman"/>
          <w:szCs w:val="24"/>
        </w:rPr>
        <w:t xml:space="preserve">Nihai olarak zarar azaltma çalışmaları aşamasında devletin ve yetkili kurumların genel anlamda yapması gereken önemli çalışmalar başlık halinde şu şekilde sıralanabilir (Arca, 2012: 55; Deniz, 2012: 80; Özbek, 2011: 15-16) :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 xml:space="preserve">1. Olay öncesi, önlenme hareket tarzı geliştirmek ve oluşacak olası zararların azaltılması için gereken tedbirleri araştırmak, erken uyarı, CBS ve kontrol sistemlerini kurmak ve geliştirmek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 xml:space="preserve">2. Afet riski barındıran tehlikeleri belirlenmek ve bu tehlikelere karşı risk haritaları hazırlanmak, önleyici ve zarar azaltıcı mühendislik tedbirlerini geliştirilmek </w:t>
      </w:r>
      <w:r w:rsidRPr="0025198C">
        <w:rPr>
          <w:rFonts w:eastAsia="Calibri" w:cs="Times New Roman"/>
          <w:szCs w:val="24"/>
        </w:rPr>
        <w:lastRenderedPageBreak/>
        <w:t>ve uygulanmak, risk haritalamasına uygun olası hasarların belirlenmek ve senaryolar üretilip tatbikatlar gerçekleştirmek,</w:t>
      </w:r>
    </w:p>
    <w:p w:rsidR="0025198C" w:rsidRPr="0025198C" w:rsidRDefault="0025198C" w:rsidP="000B42D4">
      <w:pPr>
        <w:spacing w:after="0"/>
        <w:ind w:left="709"/>
        <w:jc w:val="both"/>
        <w:rPr>
          <w:rFonts w:eastAsia="Calibri" w:cs="Times New Roman"/>
          <w:szCs w:val="24"/>
        </w:rPr>
      </w:pPr>
      <w:r w:rsidRPr="0025198C">
        <w:rPr>
          <w:rFonts w:eastAsia="Calibri" w:cs="Times New Roman"/>
          <w:szCs w:val="24"/>
        </w:rPr>
        <w:t xml:space="preserve">3. Bu evrede var olan birincil ihtiyaçlar hakkında hedef ve politikalar belirlemek,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 xml:space="preserve">4. Ülke, bölgesel ve yerel ölçekte sınırları içerisindeki, ihtiyaç duyulan bilimsel, teknik ve idarî çalışmaları planlanmak ve koordineli şekilde yürütülmesini sağlamak </w:t>
      </w:r>
    </w:p>
    <w:p w:rsidR="0025198C" w:rsidRPr="0025198C" w:rsidRDefault="0025198C" w:rsidP="000B42D4">
      <w:pPr>
        <w:spacing w:after="0"/>
        <w:ind w:firstLine="709"/>
        <w:jc w:val="both"/>
        <w:rPr>
          <w:rFonts w:eastAsia="Calibri" w:cs="Times New Roman"/>
          <w:szCs w:val="24"/>
        </w:rPr>
      </w:pPr>
      <w:r w:rsidRPr="0025198C">
        <w:rPr>
          <w:rFonts w:eastAsia="Calibri" w:cs="Times New Roman"/>
          <w:szCs w:val="24"/>
        </w:rPr>
        <w:t>5. Edinilen veriler ile tüzük, yönetmelik, genelgeler gibi yasal yaptırımlar ve kurallar hazırlamak, yasal mevzuatın güncelliği korunmak ve eğitim kanalıyla da uygulamaya gerçekleştirmek, zararlarının azaltılması konulu ilgili her kesimi kapsayan geniş kapsamlı eğitimleri yürütmek,</w:t>
      </w:r>
    </w:p>
    <w:p w:rsidR="0025198C" w:rsidRPr="0025198C" w:rsidRDefault="0025198C" w:rsidP="000B42D4">
      <w:pPr>
        <w:spacing w:after="0"/>
        <w:ind w:firstLine="709"/>
        <w:jc w:val="both"/>
        <w:rPr>
          <w:rFonts w:eastAsia="Calibri" w:cs="Times New Roman"/>
          <w:color w:val="FF0000"/>
          <w:szCs w:val="24"/>
        </w:rPr>
      </w:pPr>
      <w:r w:rsidRPr="0025198C">
        <w:rPr>
          <w:rFonts w:eastAsia="Calibri" w:cs="Times New Roman"/>
          <w:szCs w:val="24"/>
        </w:rPr>
        <w:t xml:space="preserve">6. Afet ve acil durumlara müdahale edecek meslek gruplarının müdahale yeteneğini arttırmak ve tesislerinin güçlendirilmesini sağlamak, </w:t>
      </w:r>
    </w:p>
    <w:p w:rsidR="0025198C" w:rsidRDefault="0025198C" w:rsidP="00D0703D">
      <w:pPr>
        <w:spacing w:after="0"/>
        <w:ind w:firstLine="709"/>
        <w:jc w:val="both"/>
        <w:rPr>
          <w:rFonts w:eastAsia="Calibri" w:cs="Times New Roman"/>
          <w:szCs w:val="24"/>
        </w:rPr>
      </w:pPr>
      <w:r w:rsidRPr="0025198C">
        <w:rPr>
          <w:rFonts w:eastAsia="Calibri" w:cs="Times New Roman"/>
          <w:szCs w:val="24"/>
        </w:rPr>
        <w:t>7. Tarihi, kültürel eserlerin korunmaya almak.</w:t>
      </w:r>
    </w:p>
    <w:p w:rsidR="000B42D4" w:rsidRPr="0025198C" w:rsidRDefault="000B42D4" w:rsidP="00D0703D">
      <w:pPr>
        <w:spacing w:after="0"/>
        <w:ind w:firstLine="709"/>
        <w:jc w:val="both"/>
        <w:rPr>
          <w:rFonts w:eastAsia="Calibri" w:cs="Times New Roman"/>
          <w:szCs w:val="24"/>
        </w:rPr>
      </w:pPr>
    </w:p>
    <w:p w:rsidR="0025198C" w:rsidRPr="000B42D4" w:rsidRDefault="0025198C" w:rsidP="00D0703D">
      <w:pPr>
        <w:pStyle w:val="Balk4"/>
        <w:spacing w:before="0"/>
      </w:pPr>
      <w:r w:rsidRPr="000B42D4">
        <w:t xml:space="preserve">Hazırlıklı Olma </w:t>
      </w:r>
    </w:p>
    <w:p w:rsidR="007D6951" w:rsidRPr="007D6951" w:rsidRDefault="007D6951" w:rsidP="00D0703D">
      <w:pPr>
        <w:spacing w:after="0"/>
        <w:ind w:firstLine="709"/>
        <w:jc w:val="both"/>
        <w:rPr>
          <w:rFonts w:eastAsia="Calibri" w:cs="Times New Roman"/>
          <w:szCs w:val="24"/>
        </w:rPr>
      </w:pPr>
      <w:r w:rsidRPr="007D6951">
        <w:rPr>
          <w:rFonts w:eastAsia="Calibri" w:cs="Times New Roman"/>
          <w:szCs w:val="24"/>
        </w:rPr>
        <w:t>Önceden hazırlık aşaması ( Gündüz, 2008: 41) muhtemel bir afette ortaya çıkabilecek kayıpların ve tehlikelerin giderilmesi ve tehdit altındaki canlıların kurtarılması, kayıpların bulunması ve acil yardım gereksinmelerinin karşılanması amacıyla, ‘arama-kurtarma yeteneğinin geliştirilmesi ve zinde tutulması için gerekenlerin yapılmasıdır (Doğan, 2007: 130).</w:t>
      </w:r>
    </w:p>
    <w:p w:rsidR="007D6951" w:rsidRPr="007D6951" w:rsidRDefault="007D6951" w:rsidP="00D44D9E">
      <w:pPr>
        <w:spacing w:after="0"/>
        <w:ind w:firstLine="709"/>
        <w:jc w:val="both"/>
        <w:rPr>
          <w:rFonts w:eastAsia="Calibri" w:cs="Times New Roman"/>
          <w:szCs w:val="24"/>
        </w:rPr>
      </w:pPr>
      <w:r w:rsidRPr="007D6951">
        <w:rPr>
          <w:rFonts w:eastAsia="Calibri" w:cs="Times New Roman"/>
          <w:szCs w:val="24"/>
        </w:rPr>
        <w:t>Öncelikle aile ve kişilerin eğitim seviyelerindeki artış, hazırlıklı olma davranışlarına daha belirgin şekilde etki etmektedir. Dolayısıyla, hazırlıklı olma aşmasında eğitim önemlidir. Hazırlıklı olma kavramına farklı şekilde yaklaşarak “sorumlu olma davranışı” da denilmeli ve tam manada hazırlıklı olmak için bireylerin kendisine yöneltmesi gereken çok önemli iki sorunı hakkında farkındalık oluşturulmalıdır. Bu sorulardan ilki, “tehlike var mı ?” sorusu iken,  ikincisi ise “bu tehlikeyle başa çıkabilir miyim?” sorusudur (Karancı, 2005: 221).</w:t>
      </w:r>
    </w:p>
    <w:p w:rsidR="0025198C" w:rsidRPr="000B1C81" w:rsidRDefault="007D6951" w:rsidP="00D44D9E">
      <w:pPr>
        <w:spacing w:after="0"/>
        <w:ind w:firstLine="709"/>
        <w:jc w:val="both"/>
        <w:rPr>
          <w:rFonts w:eastAsia="Calibri" w:cs="Times New Roman"/>
          <w:b/>
          <w:sz w:val="28"/>
          <w:szCs w:val="28"/>
        </w:rPr>
      </w:pPr>
      <w:r w:rsidRPr="007D6951">
        <w:rPr>
          <w:rFonts w:eastAsia="Calibri" w:cs="Times New Roman"/>
          <w:szCs w:val="24"/>
          <w:shd w:val="clear" w:color="auto" w:fill="FFFFFF"/>
        </w:rPr>
        <w:t xml:space="preserve">Bu düşünceyi destekleyen bir görüş David ve arkadaşları (2016: 147) tarafından da ileri sürülmektedir. Buna göre; “afetler ve sonrasında hayatta kalma hazırlığının en büyük zorluklarından biri, riskin gerçekten afete sebep olma ihtimalinin var olduğuna inanılması, yani farkındalıktır. Hazırlık ve ihtiyatlılık planlarında kaynakların yapılandırılmasına ve yatırıma ihtiyaç duyulduğu gerçeğine ikna edici yetkilendirilmiş </w:t>
      </w:r>
      <w:r w:rsidRPr="007D6951">
        <w:rPr>
          <w:rFonts w:eastAsia="Calibri" w:cs="Times New Roman"/>
          <w:szCs w:val="24"/>
          <w:shd w:val="clear" w:color="auto" w:fill="FFFFFF"/>
        </w:rPr>
        <w:lastRenderedPageBreak/>
        <w:t>makamlar ise bu gerçeği net bir şekilde ortaya koymaktadır</w:t>
      </w:r>
      <w:r w:rsidRPr="007D6951">
        <w:rPr>
          <w:rFonts w:eastAsia="Calibri" w:cs="Times New Roman"/>
          <w:szCs w:val="24"/>
        </w:rPr>
        <w:t>. Dolayısıyla,</w:t>
      </w:r>
      <w:r w:rsidR="000B1C81">
        <w:rPr>
          <w:rFonts w:eastAsia="Calibri" w:cs="Times New Roman"/>
          <w:b/>
          <w:sz w:val="28"/>
          <w:szCs w:val="28"/>
        </w:rPr>
        <w:t xml:space="preserve"> </w:t>
      </w:r>
      <w:r w:rsidR="000B1C81">
        <w:rPr>
          <w:rFonts w:eastAsia="Calibri" w:cs="Times New Roman"/>
          <w:szCs w:val="24"/>
        </w:rPr>
        <w:t>a</w:t>
      </w:r>
      <w:r w:rsidR="0025198C" w:rsidRPr="0025198C">
        <w:rPr>
          <w:rFonts w:eastAsia="Calibri" w:cs="Times New Roman"/>
          <w:szCs w:val="24"/>
        </w:rPr>
        <w:t>fetleri daha az hasarla atlatmada en önemli görev bireylere düşmektedir ( Bilik,</w:t>
      </w:r>
      <w:r w:rsidR="00D12466">
        <w:rPr>
          <w:rFonts w:eastAsia="Calibri" w:cs="Times New Roman"/>
          <w:szCs w:val="24"/>
        </w:rPr>
        <w:t xml:space="preserve"> 2015: </w:t>
      </w:r>
      <w:r w:rsidR="0025198C" w:rsidRPr="0025198C">
        <w:rPr>
          <w:rFonts w:eastAsia="Calibri" w:cs="Times New Roman"/>
          <w:szCs w:val="24"/>
        </w:rPr>
        <w:t>149)</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rPr>
        <w:t xml:space="preserve">Olay sonrası geciken yardımlara önlem adına, acil durumlar için hane halkı düzeyinde hazırlık önemlidir. Acil yiyecek, içme suyu, pil, ilk yardım kiti, radyo, yakıt, ısıtma ekipmanları, kask vb. malzemeleri bulundurmanın, deneysel analiz sonuçları ve afet deneyiminin haneye, olumlu </w:t>
      </w:r>
      <w:r w:rsidR="0085282B">
        <w:rPr>
          <w:rFonts w:eastAsia="Calibri" w:cs="Times New Roman"/>
          <w:szCs w:val="24"/>
        </w:rPr>
        <w:t>etki sağladığını göstermektedir</w:t>
      </w:r>
      <w:r w:rsidRPr="0025198C">
        <w:rPr>
          <w:rFonts w:eastAsia="Calibri" w:cs="Times New Roman"/>
          <w:szCs w:val="24"/>
        </w:rPr>
        <w:t xml:space="preserve"> </w:t>
      </w:r>
      <w:hyperlink r:id="rId26" w:anchor="!" w:history="1">
        <w:r w:rsidRPr="0025198C">
          <w:rPr>
            <w:rFonts w:eastAsia="Calibri" w:cs="Times New Roman"/>
            <w:szCs w:val="24"/>
          </w:rPr>
          <w:t>(Onuma</w:t>
        </w:r>
      </w:hyperlink>
      <w:r w:rsidR="00D12466">
        <w:rPr>
          <w:rFonts w:eastAsia="Calibri" w:cs="Times New Roman"/>
          <w:szCs w:val="24"/>
        </w:rPr>
        <w:t xml:space="preserve"> vd</w:t>
      </w:r>
      <w:proofErr w:type="gramStart"/>
      <w:r w:rsidR="00D12466">
        <w:rPr>
          <w:rFonts w:eastAsia="Calibri" w:cs="Times New Roman"/>
          <w:szCs w:val="24"/>
        </w:rPr>
        <w:t>.,</w:t>
      </w:r>
      <w:proofErr w:type="gramEnd"/>
      <w:r w:rsidR="00D12466">
        <w:rPr>
          <w:rFonts w:eastAsia="Calibri" w:cs="Times New Roman"/>
          <w:szCs w:val="24"/>
        </w:rPr>
        <w:t xml:space="preserve"> 2017: </w:t>
      </w:r>
      <w:r w:rsidRPr="0025198C">
        <w:rPr>
          <w:rFonts w:eastAsia="Calibri" w:cs="Times New Roman"/>
          <w:szCs w:val="24"/>
        </w:rPr>
        <w:t>148-150)</w:t>
      </w:r>
      <w:r w:rsidR="0085282B">
        <w:rPr>
          <w:rFonts w:eastAsia="Calibri" w:cs="Times New Roman"/>
          <w:szCs w:val="24"/>
        </w:rPr>
        <w:t>.</w:t>
      </w:r>
    </w:p>
    <w:p w:rsidR="0025198C" w:rsidRDefault="0025198C" w:rsidP="00D44D9E">
      <w:pPr>
        <w:spacing w:after="0"/>
        <w:ind w:firstLine="709"/>
        <w:jc w:val="both"/>
        <w:rPr>
          <w:rFonts w:eastAsia="Calibri" w:cs="Times New Roman"/>
          <w:szCs w:val="24"/>
        </w:rPr>
      </w:pPr>
      <w:r w:rsidRPr="0025198C">
        <w:rPr>
          <w:rFonts w:eastAsia="Calibri" w:cs="Times New Roman"/>
          <w:szCs w:val="24"/>
        </w:rPr>
        <w:t>Afetler, olumsuz etkilerden kurtulmak için etkilenen kişilerin kapasitesini aşan olaylardır ve bu hazırlık çalışmalarının çıkış noktasını oluşturur. Afetlerin çeşitlerini ve afet yanıtlarının bileşenlerini anlamak, afete hazırlık planları geliştirmenin temelini oluşturur. Afete hazırlık, olay sırasında, yanıt vermek için riskleri ve kapasiteleri değerlendirmek için kullanılan bir süreçtir.  Hasarları hafifletebilir, hızlı ve etkili a</w:t>
      </w:r>
      <w:r w:rsidR="0085282B">
        <w:rPr>
          <w:rFonts w:eastAsia="Calibri" w:cs="Times New Roman"/>
          <w:szCs w:val="24"/>
        </w:rPr>
        <w:t xml:space="preserve">fet cevabını kolaylaştırabilir </w:t>
      </w:r>
      <w:r w:rsidRPr="0025198C">
        <w:rPr>
          <w:rFonts w:eastAsia="Calibri" w:cs="Times New Roman"/>
          <w:szCs w:val="24"/>
        </w:rPr>
        <w:t>( </w:t>
      </w:r>
      <w:hyperlink r:id="rId27" w:anchor="!" w:history="1">
        <w:r w:rsidRPr="0025198C">
          <w:rPr>
            <w:rFonts w:eastAsia="Calibri" w:cs="Times New Roman"/>
            <w:szCs w:val="24"/>
          </w:rPr>
          <w:t>Keeney</w:t>
        </w:r>
      </w:hyperlink>
      <w:r w:rsidR="00DB1178">
        <w:rPr>
          <w:rFonts w:eastAsia="Calibri" w:cs="Times New Roman"/>
          <w:szCs w:val="24"/>
        </w:rPr>
        <w:t xml:space="preserve">, 2004: </w:t>
      </w:r>
      <w:r w:rsidRPr="0025198C">
        <w:rPr>
          <w:rFonts w:eastAsia="Calibri" w:cs="Times New Roman"/>
          <w:szCs w:val="24"/>
        </w:rPr>
        <w:t>1</w:t>
      </w:r>
      <w:r w:rsidR="00DB1178">
        <w:rPr>
          <w:rFonts w:eastAsia="Calibri" w:cs="Times New Roman"/>
          <w:szCs w:val="24"/>
        </w:rPr>
        <w:t xml:space="preserve">; </w:t>
      </w:r>
      <w:r w:rsidRPr="0025198C">
        <w:rPr>
          <w:rFonts w:eastAsia="Calibri" w:cs="Times New Roman"/>
          <w:szCs w:val="24"/>
        </w:rPr>
        <w:t>Taşkın, 201</w:t>
      </w:r>
      <w:r w:rsidR="00DB1178">
        <w:rPr>
          <w:rFonts w:eastAsia="Calibri" w:cs="Times New Roman"/>
          <w:szCs w:val="24"/>
        </w:rPr>
        <w:t xml:space="preserve">2: </w:t>
      </w:r>
      <w:r w:rsidRPr="0025198C">
        <w:rPr>
          <w:rFonts w:eastAsia="Calibri" w:cs="Times New Roman"/>
          <w:szCs w:val="24"/>
        </w:rPr>
        <w:t>19 )</w:t>
      </w:r>
      <w:r w:rsidR="0085282B">
        <w:rPr>
          <w:rFonts w:eastAsia="Calibri" w:cs="Times New Roman"/>
          <w:szCs w:val="24"/>
        </w:rPr>
        <w:t>.</w:t>
      </w:r>
    </w:p>
    <w:p w:rsidR="000B1C81" w:rsidRPr="000B1C81" w:rsidRDefault="000B1C81" w:rsidP="00D44D9E">
      <w:pPr>
        <w:spacing w:after="0"/>
        <w:ind w:firstLine="709"/>
        <w:jc w:val="both"/>
        <w:rPr>
          <w:rFonts w:eastAsia="Calibri" w:cs="Times New Roman"/>
          <w:szCs w:val="24"/>
        </w:rPr>
      </w:pPr>
      <w:r w:rsidRPr="000B1C81">
        <w:rPr>
          <w:rFonts w:eastAsia="Calibri" w:cs="Times New Roman"/>
          <w:szCs w:val="24"/>
        </w:rPr>
        <w:t>Nisan 2015'te Nepal'de gözlenen 8000'in üzerinde ölüm ve 21.000’i aşkın yaralı ve bu tabloya ek 2 milyon kadar kişinin yer değiştirmesi sonrası afet yanıtından yansıyacak ve afet olduktan sonra ondan ders</w:t>
      </w:r>
      <w:r>
        <w:rPr>
          <w:rFonts w:eastAsia="Calibri" w:cs="Times New Roman"/>
          <w:szCs w:val="24"/>
        </w:rPr>
        <w:t xml:space="preserve"> </w:t>
      </w:r>
      <w:r w:rsidRPr="000B1C81">
        <w:rPr>
          <w:rFonts w:eastAsia="Calibri" w:cs="Times New Roman"/>
          <w:szCs w:val="24"/>
        </w:rPr>
        <w:t>alacak zaman ve fırsatı bulmanın zor olduğu anlaşılmıştır. Bu durumlardan alınacak dersler, ancak gelecek afet hazırlıklılığını arttırma konusunda önem taşımaktadır ( Hall vd</w:t>
      </w:r>
      <w:proofErr w:type="gramStart"/>
      <w:r w:rsidRPr="000B1C81">
        <w:rPr>
          <w:rFonts w:eastAsia="Calibri" w:cs="Times New Roman"/>
          <w:szCs w:val="24"/>
        </w:rPr>
        <w:t>.,</w:t>
      </w:r>
      <w:proofErr w:type="gramEnd"/>
      <w:r w:rsidRPr="000B1C81">
        <w:rPr>
          <w:rFonts w:eastAsia="Calibri" w:cs="Times New Roman"/>
          <w:szCs w:val="24"/>
        </w:rPr>
        <w:t xml:space="preserve"> 2017: 39-40).</w:t>
      </w:r>
      <w:r>
        <w:rPr>
          <w:rFonts w:eastAsia="Calibri" w:cs="Times New Roman"/>
          <w:szCs w:val="24"/>
        </w:rPr>
        <w:t xml:space="preserve"> </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shd w:val="clear" w:color="auto" w:fill="FFFFFF"/>
        </w:rPr>
        <w:t>Hazırlık aşamasında var olan tehlikelere ilişkin bilgi toplanması, mevcut alan envanterinin sağlanması ve karar vericilere sonraki safhalar için neye ihtiyaç duyulacağını belirleme imkânı sağlayan hazırlık çalışmalarının demirbaş çalışmaları önem arz etmektedir. Bu çalışmalar,</w:t>
      </w:r>
      <w:r w:rsidRPr="0025198C">
        <w:rPr>
          <w:rFonts w:eastAsia="Times New Roman" w:cs="Times New Roman"/>
          <w:szCs w:val="24"/>
          <w:lang w:eastAsia="tr-TR"/>
        </w:rPr>
        <w:t xml:space="preserve"> </w:t>
      </w:r>
      <w:r w:rsidRPr="0025198C">
        <w:rPr>
          <w:rFonts w:eastAsia="Calibri" w:cs="Times New Roman"/>
          <w:szCs w:val="24"/>
        </w:rPr>
        <w:t xml:space="preserve">sabit tesis, ulaşım ağı, personel, ekipman, sağlık kuruluşları ve gönüllü kuruluşların envanterinin çıkarılması, tahliye yeteneği, barındırma, beslenme, sağlık, yardım ve kurtarma,  kritik denetimi (zehirli sular, radyolojik kirlilik), ulaşım, kriz yöneticileri görev dağılımı şeklinde gerçekleşir. </w:t>
      </w:r>
      <w:r w:rsidR="000B1C81" w:rsidRPr="000B1C81">
        <w:rPr>
          <w:rFonts w:eastAsia="Calibri" w:cs="Times New Roman"/>
          <w:szCs w:val="24"/>
        </w:rPr>
        <w:t xml:space="preserve">Bu aşamada, coğrafi bilgi sistemlerinden etkili ve güçlü bir analiz aracı olarak yararlanılmakta, afet tahmini,  etkileyebilirlik analizi, hasar analizi, tehlikeli madde analizi, personel bilgisi, kaynak envanteri, altyapı bilgisi, geçici iskân yerlerinin durumu gibi çok önemli birçok veri coğrafi bilgi sisteminin faydaları arasında sayılmaktadır. Bu bilgi ile potansiyel olarak tehlikeli koşulları tanımlamak ve belirli bir alana yönelik doğal tehlikelerin muhtemel etkilerini nitel ve nicel değerlendirmeler yapmak daha kolay olacaktır. Afet riskini azaltma için kapasite geliştirme, kayıpları önemli ölçüde </w:t>
      </w:r>
      <w:r w:rsidR="000B1C81" w:rsidRPr="000B1C81">
        <w:rPr>
          <w:rFonts w:eastAsia="Calibri" w:cs="Times New Roman"/>
          <w:szCs w:val="24"/>
        </w:rPr>
        <w:lastRenderedPageBreak/>
        <w:t>azaltmanın başlıca yollarından biri olarak tespit edilmiştir (Perwaiz and Sinha, 2018: 357; Hagelsteen and Burke, 2016: 43; Gökkaya, 2014: 4-5; Tokmak, 2012: 21-23).</w:t>
      </w:r>
      <w:r w:rsidRPr="0025198C">
        <w:rPr>
          <w:rFonts w:eastAsia="Calibri" w:cs="Times New Roman"/>
          <w:szCs w:val="24"/>
        </w:rPr>
        <w:t xml:space="preserve"> </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rPr>
        <w:t>Etkili hazırlık derecesi, yardım organizasyonlarının mümkün olan en kısa sürede normale dö</w:t>
      </w:r>
      <w:r w:rsidR="004D548C">
        <w:rPr>
          <w:rFonts w:eastAsia="Calibri" w:cs="Times New Roman"/>
          <w:szCs w:val="24"/>
        </w:rPr>
        <w:t xml:space="preserve">nmesini sağlar (Meduri, 2016: </w:t>
      </w:r>
      <w:r w:rsidRPr="0025198C">
        <w:rPr>
          <w:rFonts w:eastAsia="Calibri" w:cs="Times New Roman"/>
          <w:szCs w:val="24"/>
        </w:rPr>
        <w:t>182)</w:t>
      </w:r>
      <w:r w:rsidR="0085282B">
        <w:rPr>
          <w:rFonts w:eastAsia="Calibri" w:cs="Times New Roman"/>
          <w:szCs w:val="24"/>
        </w:rPr>
        <w:t>.</w:t>
      </w:r>
    </w:p>
    <w:p w:rsidR="0025198C" w:rsidRPr="0025198C" w:rsidRDefault="0025198C" w:rsidP="00D44D9E">
      <w:pPr>
        <w:spacing w:after="0"/>
        <w:ind w:firstLine="709"/>
        <w:jc w:val="both"/>
        <w:rPr>
          <w:rFonts w:eastAsia="Calibri" w:cs="Times New Roman"/>
          <w:szCs w:val="24"/>
        </w:rPr>
      </w:pPr>
      <w:r w:rsidRPr="0025198C">
        <w:rPr>
          <w:rFonts w:eastAsia="Calibri" w:cs="Times New Roman"/>
          <w:szCs w:val="24"/>
        </w:rPr>
        <w:t xml:space="preserve">Etkili hazırlık çalışmalarının diğer aşamalar ile yakın ilişkileri ve verimlerini artırıcı özellikleri bakıldığında </w:t>
      </w:r>
      <w:r w:rsidR="000B1C81">
        <w:rPr>
          <w:rFonts w:eastAsia="Calibri" w:cs="Times New Roman"/>
          <w:szCs w:val="24"/>
        </w:rPr>
        <w:t>çok net görülmektedir. Örneğin; o</w:t>
      </w:r>
      <w:r w:rsidRPr="0025198C">
        <w:rPr>
          <w:rFonts w:eastAsia="Calibri" w:cs="Times New Roman"/>
          <w:szCs w:val="24"/>
          <w:shd w:val="clear" w:color="auto" w:fill="FFFFFF"/>
        </w:rPr>
        <w:t>lası acil durumlardan sonra yanıt alma ve iyileşmeye, hazır olduğuna emin olmak için, dikkate alınması gereken birkaç alan vardır. Hazırlık planlama kapsamında bu alanlar, iletişim, komuta ve kontrol, kaynakların toplanması ve dağıtımı, koordinasyondur. Tahliyenin gerekli olması ve çalışanların acil durumun doğası gereği yanıt verme becerisinin hazırlığının sağlanması, herhangi bir olayın yanıtlanması sırasında gerekli olacak kaynakları belirlenmesi, toplaması ve dağıtması ve ayrıca lojistik çalışmaları, gerçek bir acil durumun başlamasından önce b</w:t>
      </w:r>
      <w:r w:rsidR="0085282B">
        <w:rPr>
          <w:rFonts w:eastAsia="Calibri" w:cs="Times New Roman"/>
          <w:szCs w:val="24"/>
          <w:shd w:val="clear" w:color="auto" w:fill="FFFFFF"/>
        </w:rPr>
        <w:t xml:space="preserve">elirlenmeli ve düzenlenmelidir </w:t>
      </w:r>
      <w:r w:rsidRPr="0025198C">
        <w:rPr>
          <w:rFonts w:eastAsia="Calibri" w:cs="Times New Roman"/>
          <w:szCs w:val="24"/>
          <w:shd w:val="clear" w:color="auto" w:fill="FFFFFF"/>
        </w:rPr>
        <w:t>(</w:t>
      </w:r>
      <w:hyperlink r:id="rId28" w:history="1">
        <w:r w:rsidRPr="0025198C">
          <w:rPr>
            <w:rFonts w:eastAsia="Calibri" w:cs="Times New Roman"/>
            <w:szCs w:val="24"/>
            <w:bdr w:val="none" w:sz="0" w:space="0" w:color="auto" w:frame="1"/>
            <w:shd w:val="clear" w:color="auto" w:fill="FFFFFF"/>
          </w:rPr>
          <w:t>Wayland</w:t>
        </w:r>
      </w:hyperlink>
      <w:r w:rsidR="004D548C">
        <w:rPr>
          <w:rFonts w:eastAsia="Calibri" w:cs="Times New Roman"/>
          <w:szCs w:val="24"/>
        </w:rPr>
        <w:t xml:space="preserve"> , 2015: </w:t>
      </w:r>
      <w:r w:rsidRPr="0025198C">
        <w:rPr>
          <w:rFonts w:eastAsia="Calibri" w:cs="Times New Roman"/>
          <w:szCs w:val="24"/>
        </w:rPr>
        <w:t>77- 84)</w:t>
      </w:r>
      <w:r w:rsidR="0085282B">
        <w:rPr>
          <w:rFonts w:eastAsia="Calibri" w:cs="Times New Roman"/>
          <w:szCs w:val="24"/>
        </w:rPr>
        <w:t>.</w:t>
      </w:r>
    </w:p>
    <w:p w:rsidR="0025198C" w:rsidRDefault="0025198C" w:rsidP="00D44D9E">
      <w:pPr>
        <w:spacing w:after="0"/>
        <w:ind w:firstLine="709"/>
        <w:jc w:val="both"/>
        <w:rPr>
          <w:rFonts w:eastAsia="Calibri" w:cs="Times New Roman"/>
          <w:szCs w:val="24"/>
        </w:rPr>
      </w:pPr>
      <w:r w:rsidRPr="0025198C">
        <w:rPr>
          <w:rFonts w:eastAsia="Calibri" w:cs="Times New Roman"/>
          <w:szCs w:val="24"/>
        </w:rPr>
        <w:t>Hazırlık aşamasında gerçekleşen dağıtım merkezi seçimi ile yaşanan can kayıplarının en az seviyeye indirilmesi, gerekli lojistik desteğin sağlanması ve tıbbı, gıda malzemelerinin dağıtımı noktasında problemin en az seviyeye getirilmesi gibi faktörler dağıtım merkezi yer seçiminin önemini ort</w:t>
      </w:r>
      <w:r w:rsidR="0085282B">
        <w:rPr>
          <w:rFonts w:eastAsia="Calibri" w:cs="Times New Roman"/>
          <w:szCs w:val="24"/>
        </w:rPr>
        <w:t xml:space="preserve">aya koymaktadır </w:t>
      </w:r>
      <w:r w:rsidR="004D548C">
        <w:rPr>
          <w:rFonts w:eastAsia="Calibri" w:cs="Times New Roman"/>
          <w:szCs w:val="24"/>
        </w:rPr>
        <w:t>( Peker vd</w:t>
      </w:r>
      <w:proofErr w:type="gramStart"/>
      <w:r w:rsidR="004D548C">
        <w:rPr>
          <w:rFonts w:eastAsia="Calibri" w:cs="Times New Roman"/>
          <w:szCs w:val="24"/>
        </w:rPr>
        <w:t>.,</w:t>
      </w:r>
      <w:proofErr w:type="gramEnd"/>
      <w:r w:rsidR="004D548C">
        <w:rPr>
          <w:rFonts w:eastAsia="Calibri" w:cs="Times New Roman"/>
          <w:szCs w:val="24"/>
        </w:rPr>
        <w:t xml:space="preserve"> 2016: </w:t>
      </w:r>
      <w:r w:rsidRPr="0025198C">
        <w:rPr>
          <w:rFonts w:eastAsia="Calibri" w:cs="Times New Roman"/>
          <w:szCs w:val="24"/>
        </w:rPr>
        <w:t>95)</w:t>
      </w:r>
      <w:r w:rsidR="0085282B">
        <w:rPr>
          <w:rFonts w:eastAsia="Calibri" w:cs="Times New Roman"/>
          <w:szCs w:val="24"/>
        </w:rPr>
        <w:t>.</w:t>
      </w:r>
      <w:r w:rsidR="000B1C81">
        <w:rPr>
          <w:rFonts w:eastAsia="Calibri" w:cs="Times New Roman"/>
          <w:szCs w:val="24"/>
        </w:rPr>
        <w:t>Ayrıca; h</w:t>
      </w:r>
      <w:r w:rsidRPr="0025198C">
        <w:rPr>
          <w:rFonts w:eastAsia="Calibri" w:cs="Times New Roman"/>
          <w:szCs w:val="24"/>
        </w:rPr>
        <w:t>azırlık aşamasının içerdiği en önemli aşamalardan bir tanesi ise merkezi yerel ve bölgesel teçhizat depolarının kurulmasını kapsamaktadır. Bu depoların afet öncesinde oluşturulması afetin zararlarını önlenmesinde çok faydalı</w:t>
      </w:r>
      <w:r w:rsidR="0085282B">
        <w:rPr>
          <w:rFonts w:eastAsia="Calibri" w:cs="Times New Roman"/>
          <w:szCs w:val="24"/>
        </w:rPr>
        <w:t xml:space="preserve"> olacaktır </w:t>
      </w:r>
      <w:r w:rsidR="004D548C">
        <w:rPr>
          <w:rFonts w:eastAsia="Calibri" w:cs="Times New Roman"/>
          <w:szCs w:val="24"/>
        </w:rPr>
        <w:t xml:space="preserve">( Gözaydın, 2013: </w:t>
      </w:r>
      <w:r w:rsidRPr="0025198C">
        <w:rPr>
          <w:rFonts w:eastAsia="Calibri" w:cs="Times New Roman"/>
          <w:szCs w:val="24"/>
        </w:rPr>
        <w:t>16)</w:t>
      </w:r>
      <w:r w:rsidR="0085282B">
        <w:rPr>
          <w:rFonts w:eastAsia="Calibri" w:cs="Times New Roman"/>
          <w:szCs w:val="24"/>
        </w:rPr>
        <w:t>.</w:t>
      </w:r>
    </w:p>
    <w:p w:rsidR="000B1C81" w:rsidRPr="000B1C81" w:rsidRDefault="000B1C81" w:rsidP="00D44D9E">
      <w:pPr>
        <w:spacing w:after="0"/>
        <w:ind w:firstLine="709"/>
        <w:jc w:val="both"/>
        <w:rPr>
          <w:rFonts w:eastAsia="Calibri" w:cs="Times New Roman"/>
          <w:szCs w:val="24"/>
        </w:rPr>
      </w:pPr>
      <w:r w:rsidRPr="000B1C81">
        <w:rPr>
          <w:rFonts w:eastAsia="Calibri" w:cs="Times New Roman"/>
          <w:szCs w:val="24"/>
        </w:rPr>
        <w:t>Acil yardım öğelerinin depolanması için depo kullanımı, insani yardım zincirinin genel yanıt verme, verimlilik ve etkinliğini artırmak ve sürecin maliyetini düşürme de etkisi kanıtlanmıştır ( Maharjan and Hanaoka, 2017: 1151).</w:t>
      </w:r>
    </w:p>
    <w:p w:rsidR="00163757" w:rsidRDefault="0025198C" w:rsidP="00D44D9E">
      <w:pPr>
        <w:spacing w:after="0"/>
        <w:ind w:firstLine="709"/>
        <w:jc w:val="both"/>
        <w:rPr>
          <w:rFonts w:eastAsia="Calibri" w:cs="Times New Roman"/>
          <w:szCs w:val="24"/>
        </w:rPr>
      </w:pPr>
      <w:r w:rsidRPr="0025198C">
        <w:rPr>
          <w:rFonts w:eastAsia="Calibri" w:cs="Times New Roman"/>
          <w:szCs w:val="24"/>
        </w:rPr>
        <w:t xml:space="preserve">Olay sonrası hazır olunan yardım faaliyetleri, etkilenen nüfusun hayatta kalma oranını artırmak ve afetten sonraki ilk saatlerde yardım sağlanmayı gerektirmektedir. Bu görevler karmaşık lojistik faaliyetler içerirken, bu faaliyetler tek çatı altında insani lojistik faaliyetleri olarak adlandırılmaktadır. Afet yönetim kabiliyetlerine yatırım yapmak, hazırlıksız envantere göre önemli ölçüde daha düşük maliyetlerle, hazırlıksız bir senaryoya kıyasla % 67'ye  (18 gün) kadar süre düşüşleri sağladığından, şaşırtıcı bir alternatif </w:t>
      </w:r>
      <w:r w:rsidR="0085282B">
        <w:rPr>
          <w:rFonts w:eastAsia="Calibri" w:cs="Times New Roman"/>
          <w:szCs w:val="24"/>
        </w:rPr>
        <w:t xml:space="preserve">sunmaktadır </w:t>
      </w:r>
      <w:r w:rsidR="004D548C">
        <w:rPr>
          <w:rFonts w:eastAsia="Calibri" w:cs="Times New Roman"/>
          <w:szCs w:val="24"/>
        </w:rPr>
        <w:t>(  Kunz vd</w:t>
      </w:r>
      <w:proofErr w:type="gramStart"/>
      <w:r w:rsidR="004D548C">
        <w:rPr>
          <w:rFonts w:eastAsia="Calibri" w:cs="Times New Roman"/>
          <w:szCs w:val="24"/>
        </w:rPr>
        <w:t>.,</w:t>
      </w:r>
      <w:proofErr w:type="gramEnd"/>
      <w:r w:rsidR="004D548C">
        <w:rPr>
          <w:rFonts w:eastAsia="Calibri" w:cs="Times New Roman"/>
          <w:szCs w:val="24"/>
        </w:rPr>
        <w:t xml:space="preserve"> 2014: </w:t>
      </w:r>
      <w:r w:rsidRPr="0025198C">
        <w:rPr>
          <w:rFonts w:eastAsia="Calibri" w:cs="Times New Roman"/>
          <w:szCs w:val="24"/>
        </w:rPr>
        <w:t>261</w:t>
      </w:r>
      <w:r w:rsidR="00BC0361">
        <w:rPr>
          <w:rFonts w:eastAsia="Calibri" w:cs="Times New Roman"/>
          <w:szCs w:val="24"/>
        </w:rPr>
        <w:t>)</w:t>
      </w:r>
      <w:r w:rsidR="0085282B">
        <w:rPr>
          <w:rFonts w:eastAsia="Calibri" w:cs="Times New Roman"/>
          <w:szCs w:val="24"/>
        </w:rPr>
        <w:t>.</w:t>
      </w:r>
    </w:p>
    <w:p w:rsidR="001807F5" w:rsidRPr="001807F5" w:rsidRDefault="001807F5" w:rsidP="00D44D9E">
      <w:pPr>
        <w:spacing w:after="0"/>
        <w:ind w:firstLine="709"/>
        <w:jc w:val="both"/>
        <w:rPr>
          <w:rFonts w:eastAsia="Calibri" w:cs="Times New Roman"/>
          <w:szCs w:val="24"/>
        </w:rPr>
      </w:pPr>
      <w:r w:rsidRPr="001807F5">
        <w:rPr>
          <w:rFonts w:eastAsia="Calibri" w:cs="Times New Roman"/>
          <w:szCs w:val="24"/>
        </w:rPr>
        <w:lastRenderedPageBreak/>
        <w:t xml:space="preserve">Afet anında hızlı, etkin ve zamanında müdahale için afet öncesinde hazırlık çalışmaların sırasında yapılması lazım gelen planlama, eğitim, tatbikat, erken uyarı sistemi geliştirme, acil yardım malzeme stoku oluşturulma, toplumu bilgilendirilme ve bilinçlendirilme gibi hedeflerin sürekli ve sürdürülür şekilde devam ettiği süreci ifade </w:t>
      </w:r>
      <w:r w:rsidR="004D548C">
        <w:rPr>
          <w:rFonts w:eastAsia="Calibri" w:cs="Times New Roman"/>
          <w:szCs w:val="24"/>
        </w:rPr>
        <w:t>etmektedir (Ergünay vd</w:t>
      </w:r>
      <w:proofErr w:type="gramStart"/>
      <w:r w:rsidR="004D548C">
        <w:rPr>
          <w:rFonts w:eastAsia="Calibri" w:cs="Times New Roman"/>
          <w:szCs w:val="24"/>
        </w:rPr>
        <w:t>.,</w:t>
      </w:r>
      <w:proofErr w:type="gramEnd"/>
      <w:r w:rsidR="004D548C">
        <w:rPr>
          <w:rFonts w:eastAsia="Calibri" w:cs="Times New Roman"/>
          <w:szCs w:val="24"/>
        </w:rPr>
        <w:t xml:space="preserve"> 2008: </w:t>
      </w:r>
      <w:r w:rsidRPr="001807F5">
        <w:rPr>
          <w:rFonts w:eastAsia="Calibri" w:cs="Times New Roman"/>
          <w:szCs w:val="24"/>
        </w:rPr>
        <w:t>305)</w:t>
      </w:r>
      <w:r w:rsidR="0085282B">
        <w:rPr>
          <w:rFonts w:eastAsia="Calibri" w:cs="Times New Roman"/>
          <w:szCs w:val="24"/>
        </w:rPr>
        <w:t>.</w:t>
      </w:r>
    </w:p>
    <w:p w:rsidR="001807F5" w:rsidRDefault="001807F5" w:rsidP="00D44D9E">
      <w:pPr>
        <w:spacing w:after="0"/>
        <w:ind w:firstLine="709"/>
        <w:jc w:val="both"/>
        <w:rPr>
          <w:rFonts w:eastAsia="Calibri" w:cs="Times New Roman"/>
          <w:szCs w:val="24"/>
        </w:rPr>
      </w:pPr>
      <w:r w:rsidRPr="001807F5">
        <w:rPr>
          <w:rFonts w:eastAsia="Calibri" w:cs="Times New Roman"/>
          <w:szCs w:val="24"/>
        </w:rPr>
        <w:t>Zor şartlar içerisin de kıt kaynakları afetzedelere hız ve etkin olarak verilmesi, insani yardım faaliyetinin tedarik şekli kararının alınması hazırlık aşamasında gerçekleşmesi gereken ve afet lojistiği kavramı için aşılması güç bir parkurdur. Olay sonrası, acil sağlanması gereken lojistik faaliyetleri, afetin doğası ve etkisi hakkında bilinmezlik, afetzedelerin bulunduğu bölge ve ihtiyaçları, olası rastgele arz ve bağışlar, riskli ulaşım yolları, kıtlık yaşanması gibi konulardaki bilinmezler planlama ve operasyonlar esnasında zorluklarla doğurma</w:t>
      </w:r>
      <w:r w:rsidR="0085282B">
        <w:rPr>
          <w:rFonts w:eastAsia="Calibri" w:cs="Times New Roman"/>
          <w:szCs w:val="24"/>
        </w:rPr>
        <w:t xml:space="preserve">ktadır </w:t>
      </w:r>
      <w:r w:rsidR="004D548C">
        <w:rPr>
          <w:rFonts w:eastAsia="Calibri" w:cs="Times New Roman"/>
          <w:szCs w:val="24"/>
        </w:rPr>
        <w:t>( Âlem vd</w:t>
      </w:r>
      <w:proofErr w:type="gramStart"/>
      <w:r w:rsidR="004D548C">
        <w:rPr>
          <w:rFonts w:eastAsia="Calibri" w:cs="Times New Roman"/>
          <w:szCs w:val="24"/>
        </w:rPr>
        <w:t>.,</w:t>
      </w:r>
      <w:proofErr w:type="gramEnd"/>
      <w:r w:rsidR="004D548C">
        <w:rPr>
          <w:rFonts w:eastAsia="Calibri" w:cs="Times New Roman"/>
          <w:szCs w:val="24"/>
        </w:rPr>
        <w:t xml:space="preserve"> 2016: </w:t>
      </w:r>
      <w:r w:rsidR="0085282B">
        <w:rPr>
          <w:rFonts w:eastAsia="Calibri" w:cs="Times New Roman"/>
          <w:szCs w:val="24"/>
        </w:rPr>
        <w:t>187).</w:t>
      </w:r>
    </w:p>
    <w:p w:rsidR="001807F5" w:rsidRPr="001807F5" w:rsidRDefault="001807F5" w:rsidP="00D44D9E">
      <w:pPr>
        <w:spacing w:after="0"/>
        <w:ind w:firstLine="709"/>
        <w:jc w:val="both"/>
        <w:rPr>
          <w:rFonts w:eastAsia="Calibri" w:cs="Times New Roman"/>
          <w:szCs w:val="24"/>
        </w:rPr>
      </w:pPr>
      <w:r w:rsidRPr="001807F5">
        <w:rPr>
          <w:rFonts w:eastAsia="Calibri" w:cs="Times New Roman"/>
          <w:szCs w:val="24"/>
        </w:rPr>
        <w:t xml:space="preserve">İyileştirme aşamasında hazırlık çalışmalarının önemini ise şu düşünceler doğruya taşımıştır: </w:t>
      </w:r>
    </w:p>
    <w:p w:rsidR="001807F5" w:rsidRDefault="001807F5" w:rsidP="00D44D9E">
      <w:pPr>
        <w:spacing w:after="0"/>
        <w:ind w:firstLine="709"/>
        <w:jc w:val="both"/>
        <w:rPr>
          <w:rFonts w:eastAsia="Calibri" w:cs="Times New Roman"/>
          <w:szCs w:val="24"/>
        </w:rPr>
      </w:pPr>
      <w:r w:rsidRPr="001807F5">
        <w:rPr>
          <w:rFonts w:eastAsia="Calibri" w:cs="Times New Roman"/>
          <w:szCs w:val="24"/>
        </w:rPr>
        <w:t>Afetzedelerin eskiye dönüş sürecini kısaltmak ve rahatlatmak için sınırlı kaynakların doğru ve planlı olarak konuşlandırılması,  bu depolanması sağlanan kaynakların dağıtım faaliyetleri adına uygun planların yapılması, olayın sebep olduğu acıları azaltmak için kritik öneme sahiptir. Afet yönetimi hazırlık aşamasında, birbiriyle birlikte çalışan birçok organizasyonu ve acil durumlarla baş edebilmek için kaynakları paylaşmaktırılm</w:t>
      </w:r>
      <w:r w:rsidR="0085282B">
        <w:rPr>
          <w:rFonts w:eastAsia="Calibri" w:cs="Times New Roman"/>
          <w:szCs w:val="24"/>
        </w:rPr>
        <w:t>asıdır</w:t>
      </w:r>
      <w:r w:rsidR="00C31543">
        <w:rPr>
          <w:rFonts w:eastAsia="Calibri" w:cs="Times New Roman"/>
          <w:szCs w:val="24"/>
        </w:rPr>
        <w:t xml:space="preserve"> ( Espindola vd</w:t>
      </w:r>
      <w:proofErr w:type="gramStart"/>
      <w:r w:rsidR="00C31543">
        <w:rPr>
          <w:rFonts w:eastAsia="Calibri" w:cs="Times New Roman"/>
          <w:szCs w:val="24"/>
        </w:rPr>
        <w:t>.,</w:t>
      </w:r>
      <w:proofErr w:type="gramEnd"/>
      <w:r w:rsidR="00C31543">
        <w:rPr>
          <w:rFonts w:eastAsia="Calibri" w:cs="Times New Roman"/>
          <w:szCs w:val="24"/>
        </w:rPr>
        <w:t xml:space="preserve"> 2017: </w:t>
      </w:r>
      <w:r w:rsidRPr="001807F5">
        <w:rPr>
          <w:rFonts w:eastAsia="Calibri" w:cs="Times New Roman"/>
          <w:szCs w:val="24"/>
        </w:rPr>
        <w:t>978 )</w:t>
      </w:r>
      <w:r w:rsidR="0085282B">
        <w:rPr>
          <w:rFonts w:eastAsia="Calibri" w:cs="Times New Roman"/>
          <w:szCs w:val="24"/>
        </w:rPr>
        <w:t>.</w:t>
      </w:r>
    </w:p>
    <w:p w:rsidR="007505A6" w:rsidRDefault="000B1C81" w:rsidP="00D44D9E">
      <w:pPr>
        <w:spacing w:after="0"/>
        <w:ind w:firstLine="709"/>
        <w:jc w:val="both"/>
        <w:rPr>
          <w:rFonts w:eastAsia="Calibri" w:cs="Times New Roman"/>
          <w:szCs w:val="24"/>
        </w:rPr>
      </w:pPr>
      <w:r w:rsidRPr="000B1C81">
        <w:rPr>
          <w:rFonts w:eastAsia="Calibri" w:cs="Times New Roman"/>
          <w:szCs w:val="24"/>
        </w:rPr>
        <w:t>Son olarak zarar azaltma ve hazırlık çalışmalarının sınır</w:t>
      </w:r>
      <w:r w:rsidR="00DF712A">
        <w:rPr>
          <w:rFonts w:eastAsia="Calibri" w:cs="Times New Roman"/>
          <w:szCs w:val="24"/>
        </w:rPr>
        <w:t>ları Tablo 4</w:t>
      </w:r>
      <w:r w:rsidR="00804188">
        <w:rPr>
          <w:rFonts w:eastAsia="Calibri" w:cs="Times New Roman"/>
          <w:szCs w:val="24"/>
        </w:rPr>
        <w:t>’de görülmektedir.</w:t>
      </w:r>
    </w:p>
    <w:p w:rsidR="00352502" w:rsidRDefault="0035250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B51F22" w:rsidRDefault="00B51F22" w:rsidP="00D44D9E">
      <w:pPr>
        <w:spacing w:after="0"/>
        <w:ind w:firstLine="709"/>
        <w:jc w:val="both"/>
        <w:rPr>
          <w:rFonts w:eastAsia="Calibri" w:cs="Times New Roman"/>
          <w:szCs w:val="24"/>
        </w:rPr>
      </w:pPr>
    </w:p>
    <w:p w:rsidR="001807F5" w:rsidRPr="001E70DD" w:rsidRDefault="00DF712A" w:rsidP="00D44D9E">
      <w:pPr>
        <w:spacing w:after="0"/>
        <w:jc w:val="center"/>
        <w:rPr>
          <w:rFonts w:eastAsia="Calibri" w:cs="Times New Roman"/>
          <w:b/>
          <w:szCs w:val="24"/>
        </w:rPr>
      </w:pPr>
      <w:r>
        <w:rPr>
          <w:rFonts w:eastAsia="Calibri" w:cs="Times New Roman"/>
          <w:b/>
          <w:szCs w:val="24"/>
        </w:rPr>
        <w:lastRenderedPageBreak/>
        <w:t xml:space="preserve">Tablo </w:t>
      </w:r>
      <w:proofErr w:type="gramStart"/>
      <w:r w:rsidR="00CF0FDF">
        <w:rPr>
          <w:rFonts w:eastAsia="Calibri" w:cs="Times New Roman"/>
          <w:b/>
          <w:szCs w:val="24"/>
        </w:rPr>
        <w:t>2.</w:t>
      </w:r>
      <w:r w:rsidR="005B36F8">
        <w:rPr>
          <w:rFonts w:eastAsia="Calibri" w:cs="Times New Roman"/>
          <w:b/>
          <w:szCs w:val="24"/>
        </w:rPr>
        <w:t>3</w:t>
      </w:r>
      <w:proofErr w:type="gramEnd"/>
      <w:r w:rsidR="001E70DD" w:rsidRPr="001E70DD">
        <w:rPr>
          <w:rFonts w:eastAsia="Calibri" w:cs="Times New Roman"/>
          <w:b/>
          <w:szCs w:val="24"/>
        </w:rPr>
        <w:t>. Hazırlık ve Zarar Azaltma Arasındaki Farklar</w:t>
      </w:r>
    </w:p>
    <w:p w:rsidR="0085282B" w:rsidRDefault="001807F5" w:rsidP="00D44D9E">
      <w:pPr>
        <w:spacing w:after="0"/>
        <w:jc w:val="both"/>
        <w:rPr>
          <w:rFonts w:eastAsia="Calibri" w:cs="Times New Roman"/>
          <w:b/>
          <w:sz w:val="20"/>
          <w:szCs w:val="20"/>
        </w:rPr>
      </w:pPr>
      <w:r w:rsidRPr="001807F5">
        <w:rPr>
          <w:rFonts w:ascii="Calibri" w:eastAsia="Calibri" w:hAnsi="Calibri" w:cs="Times New Roman"/>
          <w:noProof/>
          <w:sz w:val="22"/>
          <w:lang w:eastAsia="tr-TR"/>
        </w:rPr>
        <w:drawing>
          <wp:inline distT="0" distB="0" distL="0" distR="0" wp14:anchorId="4AAD8EE4" wp14:editId="7F4FABD2">
            <wp:extent cx="5648325" cy="2219325"/>
            <wp:effectExtent l="0" t="0" r="9525"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48325" cy="2219325"/>
                    </a:xfrm>
                    <a:prstGeom prst="rect">
                      <a:avLst/>
                    </a:prstGeom>
                  </pic:spPr>
                </pic:pic>
              </a:graphicData>
            </a:graphic>
          </wp:inline>
        </w:drawing>
      </w:r>
    </w:p>
    <w:p w:rsidR="00D0703D" w:rsidRPr="00D0703D" w:rsidRDefault="00D0703D" w:rsidP="00D0703D">
      <w:pPr>
        <w:spacing w:after="0"/>
        <w:ind w:firstLine="709"/>
        <w:jc w:val="both"/>
        <w:rPr>
          <w:rFonts w:eastAsia="Calibri" w:cs="Times New Roman"/>
          <w:b/>
          <w:sz w:val="12"/>
          <w:szCs w:val="20"/>
        </w:rPr>
      </w:pPr>
    </w:p>
    <w:p w:rsidR="001807F5" w:rsidRDefault="001E70DD" w:rsidP="00B51F22">
      <w:pPr>
        <w:spacing w:after="0"/>
        <w:jc w:val="center"/>
        <w:rPr>
          <w:rFonts w:eastAsia="Calibri" w:cs="Times New Roman"/>
          <w:sz w:val="18"/>
          <w:szCs w:val="18"/>
        </w:rPr>
      </w:pPr>
      <w:r w:rsidRPr="00E52A7C">
        <w:rPr>
          <w:rFonts w:eastAsia="Calibri" w:cs="Times New Roman"/>
          <w:b/>
          <w:sz w:val="20"/>
          <w:szCs w:val="20"/>
        </w:rPr>
        <w:t>Kaynak:</w:t>
      </w:r>
      <w:r w:rsidR="000B1C81" w:rsidRPr="001C010E">
        <w:rPr>
          <w:rFonts w:eastAsia="Calibri" w:cs="Times New Roman"/>
          <w:sz w:val="20"/>
          <w:szCs w:val="20"/>
        </w:rPr>
        <w:t xml:space="preserve"> </w:t>
      </w:r>
      <w:r w:rsidR="000B1C81">
        <w:rPr>
          <w:rFonts w:eastAsia="Calibri" w:cs="Times New Roman"/>
          <w:sz w:val="20"/>
          <w:szCs w:val="20"/>
        </w:rPr>
        <w:t>G</w:t>
      </w:r>
      <w:r w:rsidR="008F1280">
        <w:rPr>
          <w:rFonts w:eastAsia="Calibri" w:cs="Times New Roman"/>
          <w:sz w:val="20"/>
          <w:szCs w:val="20"/>
        </w:rPr>
        <w:t xml:space="preserve">erdan 2010: </w:t>
      </w:r>
      <w:r w:rsidR="001807F5" w:rsidRPr="00AC5048">
        <w:rPr>
          <w:rFonts w:eastAsia="Calibri" w:cs="Times New Roman"/>
          <w:sz w:val="20"/>
          <w:szCs w:val="20"/>
        </w:rPr>
        <w:t>46</w:t>
      </w:r>
    </w:p>
    <w:p w:rsidR="00352502" w:rsidRPr="007B180B" w:rsidRDefault="00352502" w:rsidP="00D0703D">
      <w:pPr>
        <w:spacing w:after="0"/>
        <w:ind w:firstLine="709"/>
        <w:jc w:val="both"/>
        <w:rPr>
          <w:rFonts w:eastAsia="Calibri" w:cs="Times New Roman"/>
          <w:szCs w:val="24"/>
        </w:rPr>
      </w:pPr>
    </w:p>
    <w:p w:rsidR="001807F5" w:rsidRPr="00352502" w:rsidRDefault="001807F5" w:rsidP="00D0703D">
      <w:pPr>
        <w:pStyle w:val="Balk4"/>
        <w:spacing w:before="0"/>
      </w:pPr>
      <w:r w:rsidRPr="00352502">
        <w:t xml:space="preserve">Müdahale ( Tepki, Cevap verme ) </w:t>
      </w:r>
    </w:p>
    <w:p w:rsidR="001807F5" w:rsidRDefault="001807F5" w:rsidP="00D44D9E">
      <w:pPr>
        <w:spacing w:after="0"/>
        <w:ind w:firstLine="709"/>
        <w:jc w:val="both"/>
        <w:rPr>
          <w:rFonts w:eastAsia="Calibri" w:cs="Times New Roman"/>
          <w:szCs w:val="24"/>
        </w:rPr>
      </w:pPr>
      <w:r w:rsidRPr="001807F5">
        <w:rPr>
          <w:rFonts w:eastAsia="Calibri" w:cs="Times New Roman"/>
          <w:szCs w:val="24"/>
          <w:shd w:val="clear" w:color="auto" w:fill="FFFFFF"/>
        </w:rPr>
        <w:t>Afete tepki başka bir deyişle afet olayına müdahale farklı hallerde belirmektedir. Aşamalı ve o</w:t>
      </w:r>
      <w:r w:rsidRPr="001807F5">
        <w:rPr>
          <w:rFonts w:eastAsia="Calibri" w:cs="Times New Roman"/>
          <w:szCs w:val="24"/>
        </w:rPr>
        <w:t xml:space="preserve">labilecek en kısa zamanda, en çok insanın hayatını kurtarmak, yaralıların tedavisini gerçekleştirmek için </w:t>
      </w:r>
      <w:r w:rsidRPr="001807F5">
        <w:rPr>
          <w:rFonts w:eastAsia="Calibri" w:cs="Times New Roman"/>
          <w:szCs w:val="24"/>
          <w:shd w:val="clear" w:color="auto" w:fill="FFFFFF"/>
        </w:rPr>
        <w:t>uzun süreli ve birçok farklı yetkinin emrini içeren faaliyetlerdir.</w:t>
      </w:r>
      <w:r w:rsidRPr="001807F5">
        <w:rPr>
          <w:rFonts w:ascii="Calibri" w:eastAsia="Calibri" w:hAnsi="Calibri" w:cs="Times New Roman"/>
          <w:sz w:val="22"/>
        </w:rPr>
        <w:t xml:space="preserve"> </w:t>
      </w:r>
      <w:r w:rsidRPr="001807F5">
        <w:rPr>
          <w:rFonts w:eastAsia="Calibri" w:cs="Times New Roman"/>
          <w:szCs w:val="24"/>
        </w:rPr>
        <w:t>Farklı açıdan “Kriz Yönetimi” olarak da adlandırılabilir.  Afetzedelerin su, yiyecek, giyecek, barınma, ısınma, korunma, güvenlik, psikolojik destek vb. birincil ihtiyaçlarını en kısa zaman da ve en uygun şekilde karşılamaktır. Kısaca, olay anına kadar gerçekleşen, çalışmaların sonuçlarının toplandığı evred</w:t>
      </w:r>
      <w:r w:rsidR="0085282B">
        <w:rPr>
          <w:rFonts w:eastAsia="Calibri" w:cs="Times New Roman"/>
          <w:szCs w:val="24"/>
        </w:rPr>
        <w:t>ir</w:t>
      </w:r>
      <w:r w:rsidR="007D18DB">
        <w:rPr>
          <w:rFonts w:eastAsia="Calibri" w:cs="Times New Roman"/>
          <w:szCs w:val="24"/>
        </w:rPr>
        <w:t xml:space="preserve"> ( Ergünay ve Özmen, 2013: </w:t>
      </w:r>
      <w:r w:rsidRPr="001807F5">
        <w:rPr>
          <w:rFonts w:eastAsia="Calibri" w:cs="Times New Roman"/>
          <w:szCs w:val="24"/>
        </w:rPr>
        <w:t>4</w:t>
      </w:r>
      <w:r w:rsidR="007D18DB">
        <w:rPr>
          <w:rFonts w:eastAsia="Calibri" w:cs="Times New Roman"/>
          <w:szCs w:val="24"/>
        </w:rPr>
        <w:t>;</w:t>
      </w:r>
      <w:r w:rsidRPr="001807F5">
        <w:rPr>
          <w:rFonts w:eastAsia="Calibri" w:cs="Times New Roman"/>
          <w:szCs w:val="24"/>
        </w:rPr>
        <w:t xml:space="preserve"> </w:t>
      </w:r>
      <w:r w:rsidRPr="001807F5">
        <w:rPr>
          <w:rFonts w:eastAsia="Times New Roman" w:cs="Times New Roman"/>
          <w:szCs w:val="24"/>
          <w:lang w:eastAsia="tr-TR"/>
        </w:rPr>
        <w:t xml:space="preserve"> </w:t>
      </w:r>
      <w:hyperlink r:id="rId30" w:history="1">
        <w:r w:rsidRPr="001807F5">
          <w:rPr>
            <w:rFonts w:eastAsia="Times New Roman" w:cs="Times New Roman"/>
            <w:szCs w:val="24"/>
            <w:bdr w:val="none" w:sz="0" w:space="0" w:color="auto" w:frame="1"/>
            <w:lang w:eastAsia="tr-TR"/>
          </w:rPr>
          <w:t>Rifino</w:t>
        </w:r>
      </w:hyperlink>
      <w:r w:rsidR="007D18DB">
        <w:rPr>
          <w:rFonts w:eastAsia="Times New Roman" w:cs="Times New Roman"/>
          <w:szCs w:val="24"/>
          <w:lang w:eastAsia="tr-TR"/>
        </w:rPr>
        <w:t> and</w:t>
      </w:r>
      <w:r w:rsidRPr="001807F5">
        <w:rPr>
          <w:rFonts w:eastAsia="Times New Roman" w:cs="Times New Roman"/>
          <w:szCs w:val="24"/>
          <w:lang w:eastAsia="tr-TR"/>
        </w:rPr>
        <w:t xml:space="preserve"> </w:t>
      </w:r>
      <w:hyperlink r:id="rId31" w:history="1">
        <w:r w:rsidRPr="001807F5">
          <w:rPr>
            <w:rFonts w:eastAsia="Times New Roman" w:cs="Times New Roman"/>
            <w:szCs w:val="24"/>
            <w:bdr w:val="none" w:sz="0" w:space="0" w:color="auto" w:frame="1"/>
            <w:lang w:eastAsia="tr-TR"/>
          </w:rPr>
          <w:t xml:space="preserve"> Mahon,</w:t>
        </w:r>
      </w:hyperlink>
      <w:r w:rsidR="007D18DB">
        <w:rPr>
          <w:rFonts w:eastAsia="Times New Roman" w:cs="Times New Roman"/>
          <w:szCs w:val="24"/>
          <w:lang w:eastAsia="tr-TR"/>
        </w:rPr>
        <w:t xml:space="preserve"> 2016: </w:t>
      </w:r>
      <w:r w:rsidRPr="001807F5">
        <w:rPr>
          <w:rFonts w:eastAsia="Times New Roman" w:cs="Times New Roman"/>
          <w:szCs w:val="24"/>
          <w:lang w:eastAsia="tr-TR"/>
        </w:rPr>
        <w:t>13</w:t>
      </w:r>
      <w:r w:rsidR="007D18DB">
        <w:rPr>
          <w:rFonts w:eastAsia="Times New Roman" w:cs="Times New Roman"/>
          <w:szCs w:val="24"/>
          <w:lang w:eastAsia="tr-TR"/>
        </w:rPr>
        <w:t xml:space="preserve">;  Bilgin, 2013: </w:t>
      </w:r>
      <w:r w:rsidRPr="001807F5">
        <w:rPr>
          <w:rFonts w:eastAsia="Times New Roman" w:cs="Times New Roman"/>
          <w:szCs w:val="24"/>
          <w:lang w:eastAsia="tr-TR"/>
        </w:rPr>
        <w:t>12</w:t>
      </w:r>
      <w:r w:rsidR="007D18DB">
        <w:rPr>
          <w:rFonts w:eastAsia="Times New Roman" w:cs="Times New Roman"/>
          <w:szCs w:val="24"/>
          <w:lang w:eastAsia="tr-TR"/>
        </w:rPr>
        <w:t xml:space="preserve">;  Kelle, 2009: </w:t>
      </w:r>
      <w:r w:rsidRPr="001807F5">
        <w:rPr>
          <w:rFonts w:eastAsia="Times New Roman" w:cs="Times New Roman"/>
          <w:szCs w:val="24"/>
          <w:lang w:eastAsia="tr-TR"/>
        </w:rPr>
        <w:t xml:space="preserve">11 </w:t>
      </w:r>
      <w:r w:rsidRPr="001807F5">
        <w:rPr>
          <w:rFonts w:eastAsia="Calibri" w:cs="Times New Roman"/>
          <w:szCs w:val="24"/>
        </w:rPr>
        <w:t>)</w:t>
      </w:r>
      <w:r w:rsidR="0085282B">
        <w:rPr>
          <w:rFonts w:eastAsia="Calibri" w:cs="Times New Roman"/>
          <w:szCs w:val="24"/>
        </w:rPr>
        <w:t>.</w:t>
      </w:r>
      <w:r w:rsidRPr="001807F5">
        <w:rPr>
          <w:rFonts w:eastAsia="Calibri" w:cs="Times New Roman"/>
          <w:szCs w:val="24"/>
        </w:rPr>
        <w:t xml:space="preserve"> </w:t>
      </w:r>
    </w:p>
    <w:p w:rsidR="001807F5" w:rsidRPr="000B1C81" w:rsidRDefault="000B1C81" w:rsidP="00D44D9E">
      <w:pPr>
        <w:spacing w:after="0"/>
        <w:ind w:firstLine="709"/>
        <w:jc w:val="both"/>
        <w:rPr>
          <w:rFonts w:eastAsia="Calibri" w:cs="Times New Roman"/>
          <w:szCs w:val="24"/>
        </w:rPr>
      </w:pPr>
      <w:r w:rsidRPr="000B1C81">
        <w:rPr>
          <w:rFonts w:eastAsia="Calibri" w:cs="Times New Roman"/>
          <w:szCs w:val="24"/>
        </w:rPr>
        <w:t>AFAD (2013: 42)’ın hazırlamış olduğu Türkiye Afet Planı’nda müdahale kavramını manası:  “Afet ve acil durumların akabinde olaya maruz kalan,  tehlike altında olan canların ve malların kurtarılması, sağlık, iaşe, ibate, güvenlik, mal ve çevre koruma, sosyal ve psikolojik destek hizmetlerinin verilmesine yönelik çalışmalar” olarak tanımlanmıştır.</w:t>
      </w:r>
    </w:p>
    <w:p w:rsidR="001807F5" w:rsidRPr="001807F5" w:rsidRDefault="001807F5" w:rsidP="00D44D9E">
      <w:pPr>
        <w:spacing w:after="0"/>
        <w:ind w:firstLine="709"/>
        <w:jc w:val="both"/>
        <w:rPr>
          <w:rFonts w:eastAsia="Calibri" w:cs="Times New Roman"/>
          <w:szCs w:val="24"/>
        </w:rPr>
      </w:pPr>
      <w:r w:rsidRPr="001807F5">
        <w:rPr>
          <w:rFonts w:eastAsia="Calibri" w:cs="Times New Roman"/>
          <w:szCs w:val="24"/>
        </w:rPr>
        <w:t xml:space="preserve">Afette özellikle ilk 24 ve 72 saat can kurtarma, insan onurunu yüceltme ve olaya tam ve eksiksiz yanıt adına hayati öneme sahiptir. Belirtilen zaman dilimi müdahale aşaması olarak değerlendirilir ve afetin büyüklüğüne bağlı olarak en çok 1- 2 aylık bir süre içerisinde yapılan faaliyetlerdir. Ana hedef, en kısa süre de çok sayıda insan hayatını kurtarmak, yaralıların tedavisini sağlamak ve açıkta kalanları su, yiyecek, </w:t>
      </w:r>
      <w:r w:rsidRPr="001807F5">
        <w:rPr>
          <w:rFonts w:eastAsia="Calibri" w:cs="Times New Roman"/>
          <w:szCs w:val="24"/>
        </w:rPr>
        <w:lastRenderedPageBreak/>
        <w:t xml:space="preserve">giyecek, ısınma, barınma, koruma ve insan onuruna yakışır müdahaleleri en kısa süre içerisinde en uygun yöntemlerle </w:t>
      </w:r>
      <w:r w:rsidR="0085282B">
        <w:rPr>
          <w:rFonts w:eastAsia="Calibri" w:cs="Times New Roman"/>
          <w:szCs w:val="24"/>
        </w:rPr>
        <w:t xml:space="preserve">karşılamaktadır </w:t>
      </w:r>
      <w:r w:rsidR="004F766F">
        <w:rPr>
          <w:rFonts w:eastAsia="Calibri" w:cs="Times New Roman"/>
          <w:szCs w:val="24"/>
        </w:rPr>
        <w:t xml:space="preserve">( Öner, 2010: </w:t>
      </w:r>
      <w:r w:rsidRPr="001807F5">
        <w:rPr>
          <w:rFonts w:eastAsia="Calibri" w:cs="Times New Roman"/>
          <w:szCs w:val="24"/>
        </w:rPr>
        <w:t>73</w:t>
      </w:r>
      <w:r w:rsidR="004F766F">
        <w:rPr>
          <w:rFonts w:eastAsia="Calibri" w:cs="Times New Roman"/>
          <w:szCs w:val="24"/>
        </w:rPr>
        <w:t xml:space="preserve">;  Çelikli, 2010: </w:t>
      </w:r>
      <w:r w:rsidRPr="001807F5">
        <w:rPr>
          <w:rFonts w:eastAsia="Calibri" w:cs="Times New Roman"/>
          <w:szCs w:val="24"/>
        </w:rPr>
        <w:t>16</w:t>
      </w:r>
      <w:r w:rsidR="004F766F">
        <w:rPr>
          <w:rFonts w:eastAsia="Calibri" w:cs="Times New Roman"/>
          <w:szCs w:val="24"/>
        </w:rPr>
        <w:t xml:space="preserve">;  Karabıyık, 2010: </w:t>
      </w:r>
      <w:r w:rsidRPr="001807F5">
        <w:rPr>
          <w:rFonts w:eastAsia="Calibri" w:cs="Times New Roman"/>
          <w:szCs w:val="24"/>
        </w:rPr>
        <w:t>51</w:t>
      </w:r>
      <w:r w:rsidR="004F766F">
        <w:rPr>
          <w:rFonts w:eastAsia="Calibri" w:cs="Times New Roman"/>
          <w:szCs w:val="24"/>
        </w:rPr>
        <w:t xml:space="preserve">;  Gündüz, 2008: </w:t>
      </w:r>
      <w:r w:rsidRPr="001807F5">
        <w:rPr>
          <w:rFonts w:eastAsia="Calibri" w:cs="Times New Roman"/>
          <w:szCs w:val="24"/>
        </w:rPr>
        <w:t>43)</w:t>
      </w:r>
      <w:r w:rsidR="0085282B">
        <w:rPr>
          <w:rFonts w:eastAsia="Calibri" w:cs="Times New Roman"/>
          <w:szCs w:val="24"/>
        </w:rPr>
        <w:t>.</w:t>
      </w:r>
    </w:p>
    <w:p w:rsidR="001807F5" w:rsidRPr="007505A6" w:rsidRDefault="001807F5" w:rsidP="00D44D9E">
      <w:pPr>
        <w:autoSpaceDE w:val="0"/>
        <w:autoSpaceDN w:val="0"/>
        <w:adjustRightInd w:val="0"/>
        <w:spacing w:after="0"/>
        <w:ind w:firstLine="709"/>
        <w:jc w:val="both"/>
        <w:rPr>
          <w:rFonts w:eastAsia="Calibri" w:cs="Times New Roman"/>
          <w:color w:val="000000"/>
          <w:szCs w:val="24"/>
        </w:rPr>
      </w:pPr>
      <w:r w:rsidRPr="001807F5">
        <w:rPr>
          <w:rFonts w:eastAsia="Calibri" w:cs="Times New Roman"/>
          <w:color w:val="000000"/>
          <w:szCs w:val="24"/>
        </w:rPr>
        <w:t>Müdahale evresi, hazırlık evresinde yapılan planlamaların aktif hale getirilmesidir. Afetle etkin bir şekilde mücadele edebilmek için en öncelikli gereksinim bilgidir. Doğru bilgiye zamanında ulaşabilmeleri için gerekli teknik altyapı oluşturulması gerekmektedir. Bu evrede çok hızlı bir şekilde durum değerlendirmesi yapmak gerekmektedir. Hızlı değerlendirme; ilkyardım ve yaşam devamlılığı için gerekli ihtiyaçlarının belirlenmesi ile bağlantılı olan tüm acil müdahale faaliyetlerini içermektedir. Hızlı değerlendirme yoluyla doğru bilgiyi almak, müdahale evresi faaliyetlerine başlamak ve ihtiyaçları organize bir biçimde toparlamanın temel adımını o</w:t>
      </w:r>
      <w:r w:rsidR="0085282B">
        <w:rPr>
          <w:rFonts w:eastAsia="Calibri" w:cs="Times New Roman"/>
          <w:color w:val="000000"/>
          <w:szCs w:val="24"/>
        </w:rPr>
        <w:t xml:space="preserve">luşturmaktadır </w:t>
      </w:r>
      <w:r w:rsidR="00BD61E3">
        <w:rPr>
          <w:rFonts w:eastAsia="Calibri" w:cs="Times New Roman"/>
          <w:color w:val="000000"/>
          <w:szCs w:val="24"/>
        </w:rPr>
        <w:t>( Bilge, 2011:</w:t>
      </w:r>
      <w:r w:rsidRPr="001807F5">
        <w:rPr>
          <w:rFonts w:eastAsia="Calibri" w:cs="Times New Roman"/>
          <w:color w:val="000000"/>
          <w:szCs w:val="24"/>
        </w:rPr>
        <w:t xml:space="preserve"> 80</w:t>
      </w:r>
      <w:r w:rsidR="00BD61E3">
        <w:rPr>
          <w:rFonts w:eastAsia="Calibri" w:cs="Times New Roman"/>
          <w:color w:val="000000"/>
          <w:szCs w:val="24"/>
        </w:rPr>
        <w:t xml:space="preserve">;  Avdan, 2011: </w:t>
      </w:r>
      <w:r w:rsidRPr="001807F5">
        <w:rPr>
          <w:rFonts w:eastAsia="Calibri" w:cs="Times New Roman"/>
          <w:color w:val="000000"/>
          <w:szCs w:val="24"/>
        </w:rPr>
        <w:t>126 )</w:t>
      </w:r>
      <w:r w:rsidR="0085282B">
        <w:rPr>
          <w:rFonts w:eastAsia="Calibri" w:cs="Times New Roman"/>
          <w:color w:val="000000"/>
          <w:szCs w:val="24"/>
        </w:rPr>
        <w:t>.</w:t>
      </w:r>
    </w:p>
    <w:p w:rsidR="001807F5" w:rsidRPr="00352502" w:rsidRDefault="000B1C81" w:rsidP="00D44D9E">
      <w:pPr>
        <w:autoSpaceDE w:val="0"/>
        <w:autoSpaceDN w:val="0"/>
        <w:adjustRightInd w:val="0"/>
        <w:spacing w:after="0"/>
        <w:ind w:firstLine="709"/>
        <w:rPr>
          <w:rFonts w:eastAsia="Calibri" w:cs="Times New Roman"/>
          <w:color w:val="000000"/>
          <w:szCs w:val="24"/>
        </w:rPr>
      </w:pPr>
      <w:r w:rsidRPr="00352502">
        <w:rPr>
          <w:rFonts w:eastAsia="Calibri" w:cs="Times New Roman"/>
          <w:color w:val="000000"/>
          <w:szCs w:val="24"/>
        </w:rPr>
        <w:t>Bu safhada yapılan faaliyetler şu şekilde sıralanabilir ( Deniz, 2012: 82-83;  Yahşi, 2007: 54-59; Ahmet Doğan, 2007: 132):</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 xml:space="preserve">1. Ön hasar ve etki tespiti, yangın söndürme, arama-kurtarma, </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2. Tıbbi ilk yardım, tedavi ve hastaneye nakil</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 xml:space="preserve">3. Tahliye ve afetzede/enkaz güvenliği, emniyet ve asayiş, trafiğin düzenlenmesi </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4. Haberleşme/ haber alma, iletişim, ulaşım, basın ve halkla ilişkiler,</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5. Yiyecek, içecek, giyecek temini, yakacak temini, aydınlatma barınma ( geçici iskân,  ihtiyaçların belirlenmesi geçici toplu bakım) ,</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 xml:space="preserve">6. Altyapı hizmetleri, elektrik, su, kanalizasyon, doğalgaz, enerji temini </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7. Satın alma/kiralama ve karşılıklı yardımlaşma anlaşmaları, bağış yönetimi (yardımların depolanması ve dağıtımı)</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8. Hasar tespit ( tehlikeli enkazlarına uzaklaştırılması),temizleme, ikincil afetlere karşı tedbir alınması</w:t>
      </w:r>
    </w:p>
    <w:p w:rsidR="001807F5" w:rsidRPr="001807F5" w:rsidRDefault="001807F5" w:rsidP="00352502">
      <w:pPr>
        <w:autoSpaceDE w:val="0"/>
        <w:autoSpaceDN w:val="0"/>
        <w:adjustRightInd w:val="0"/>
        <w:spacing w:after="0"/>
        <w:ind w:firstLine="709"/>
        <w:rPr>
          <w:rFonts w:eastAsia="Calibri" w:cs="Times New Roman"/>
          <w:color w:val="000000"/>
          <w:szCs w:val="24"/>
        </w:rPr>
      </w:pPr>
      <w:r w:rsidRPr="001807F5">
        <w:rPr>
          <w:rFonts w:eastAsia="Calibri" w:cs="Times New Roman"/>
          <w:color w:val="000000"/>
          <w:szCs w:val="24"/>
        </w:rPr>
        <w:t>9. Sosyal hizmetler, çevre sağlığı ve koruyucu hekimlik, ölülerin defni psikolojik ilk yardım ve destek</w:t>
      </w:r>
      <w:r w:rsidR="00352502">
        <w:rPr>
          <w:rFonts w:eastAsia="Calibri" w:cs="Times New Roman"/>
          <w:color w:val="000000"/>
          <w:szCs w:val="24"/>
        </w:rPr>
        <w:t>.</w:t>
      </w:r>
    </w:p>
    <w:p w:rsidR="001807F5" w:rsidRPr="001807F5" w:rsidRDefault="001807F5" w:rsidP="00352502">
      <w:pPr>
        <w:autoSpaceDE w:val="0"/>
        <w:autoSpaceDN w:val="0"/>
        <w:adjustRightInd w:val="0"/>
        <w:spacing w:after="0"/>
        <w:ind w:firstLine="709"/>
        <w:jc w:val="both"/>
        <w:rPr>
          <w:rFonts w:eastAsia="Calibri" w:cs="Times New Roman"/>
          <w:color w:val="000000"/>
          <w:szCs w:val="24"/>
        </w:rPr>
      </w:pPr>
      <w:proofErr w:type="gramStart"/>
      <w:r w:rsidRPr="001807F5">
        <w:rPr>
          <w:rFonts w:eastAsia="Calibri" w:cs="Times New Roman"/>
          <w:color w:val="000000"/>
          <w:szCs w:val="24"/>
        </w:rPr>
        <w:t>10.</w:t>
      </w:r>
      <w:r w:rsidRPr="001807F5">
        <w:rPr>
          <w:rFonts w:eastAsia="Calibri" w:cs="Times New Roman"/>
          <w:bCs/>
          <w:color w:val="000000"/>
          <w:szCs w:val="24"/>
        </w:rPr>
        <w:t>Afetlerde ortaya çıkan özel durumlar olarak</w:t>
      </w:r>
      <w:r w:rsidRPr="001807F5">
        <w:rPr>
          <w:rFonts w:eastAsia="Calibri" w:cs="Times New Roman"/>
          <w:b/>
          <w:bCs/>
          <w:color w:val="000000"/>
          <w:szCs w:val="24"/>
        </w:rPr>
        <w:t xml:space="preserve"> </w:t>
      </w:r>
      <w:r w:rsidRPr="001807F5">
        <w:rPr>
          <w:rFonts w:eastAsia="Calibri" w:cs="Times New Roman"/>
          <w:color w:val="000000"/>
          <w:szCs w:val="24"/>
        </w:rPr>
        <w:t xml:space="preserve">lojistik destek sağlanması, geçiş belgesi verilmesi (afet bölgesinde bulunma izni olmayan kişilerin bölgeye alınmaması) tehlikeli maddelerin varlığı, halkın uyarılması ve halkla iletişimin sürdürülmesi, gönüllülerin koordine edilmesi, toplu hayvan ölümleriyle ilgilenilmesi, çok hasarlı binaların belirlenip yıkılması ve değerli eşyaların sahiplerine ulaştırılması, </w:t>
      </w:r>
      <w:r w:rsidRPr="001807F5">
        <w:rPr>
          <w:rFonts w:eastAsia="Calibri" w:cs="Times New Roman"/>
          <w:color w:val="000000"/>
          <w:szCs w:val="24"/>
        </w:rPr>
        <w:lastRenderedPageBreak/>
        <w:t>ulaştırılamıyorsa ne yapılacağının belirlenmesi, hava trafiğinin de kontrol edilmesi, acil müdahale araçlarının yollarının açık tu</w:t>
      </w:r>
      <w:r w:rsidR="00064D35">
        <w:rPr>
          <w:rFonts w:eastAsia="Calibri" w:cs="Times New Roman"/>
          <w:color w:val="000000"/>
          <w:szCs w:val="24"/>
        </w:rPr>
        <w:t>tulması şeklinde sayılmaktadır.</w:t>
      </w:r>
      <w:proofErr w:type="gramEnd"/>
    </w:p>
    <w:p w:rsidR="001807F5" w:rsidRPr="001807F5" w:rsidRDefault="001807F5" w:rsidP="00D44D9E">
      <w:pPr>
        <w:autoSpaceDE w:val="0"/>
        <w:autoSpaceDN w:val="0"/>
        <w:adjustRightInd w:val="0"/>
        <w:spacing w:after="0"/>
        <w:ind w:firstLine="709"/>
        <w:jc w:val="both"/>
        <w:rPr>
          <w:rFonts w:eastAsia="Calibri" w:cs="Times New Roman"/>
          <w:color w:val="000000"/>
          <w:szCs w:val="24"/>
        </w:rPr>
      </w:pPr>
      <w:r w:rsidRPr="001807F5">
        <w:rPr>
          <w:rFonts w:eastAsia="Calibri" w:cs="Times New Roman"/>
          <w:color w:val="000000"/>
          <w:szCs w:val="24"/>
        </w:rPr>
        <w:t>Afetzedelerin yaşam kalitesini düşüren en önemli sorun,</w:t>
      </w:r>
      <w:r w:rsidRPr="001807F5">
        <w:rPr>
          <w:rFonts w:eastAsia="Calibri" w:cs="Times New Roman"/>
          <w:color w:val="000000"/>
          <w:szCs w:val="24"/>
          <w:shd w:val="clear" w:color="auto" w:fill="FFFFFF"/>
        </w:rPr>
        <w:t xml:space="preserve"> etkilenen toplulukların ve acil yardıma son derece ihtiyaç duyan savunmasız kimselerin,  sağlık,</w:t>
      </w:r>
      <w:r w:rsidRPr="001807F5">
        <w:rPr>
          <w:rFonts w:eastAsia="Calibri" w:cs="Times New Roman"/>
          <w:color w:val="000000"/>
          <w:szCs w:val="24"/>
        </w:rPr>
        <w:t xml:space="preserve"> tıbbi malzeme,</w:t>
      </w:r>
      <w:r w:rsidRPr="001807F5">
        <w:rPr>
          <w:rFonts w:eastAsia="Calibri" w:cs="Times New Roman"/>
          <w:color w:val="000000"/>
          <w:szCs w:val="24"/>
          <w:shd w:val="clear" w:color="auto" w:fill="FFFFFF"/>
        </w:rPr>
        <w:t xml:space="preserve"> gıda,</w:t>
      </w:r>
      <w:r w:rsidRPr="001807F5">
        <w:rPr>
          <w:rFonts w:eastAsia="Calibri" w:cs="Times New Roman"/>
          <w:color w:val="000000"/>
          <w:szCs w:val="24"/>
        </w:rPr>
        <w:t xml:space="preserve"> giyim, </w:t>
      </w:r>
      <w:r w:rsidRPr="001807F5">
        <w:rPr>
          <w:rFonts w:eastAsia="Calibri" w:cs="Times New Roman"/>
          <w:color w:val="000000"/>
          <w:szCs w:val="24"/>
          <w:shd w:val="clear" w:color="auto" w:fill="FFFFFF"/>
        </w:rPr>
        <w:t xml:space="preserve">barınak, su, sanitasyon, </w:t>
      </w:r>
      <w:r w:rsidRPr="001807F5">
        <w:rPr>
          <w:rFonts w:eastAsia="Calibri" w:cs="Times New Roman"/>
          <w:color w:val="000000"/>
          <w:szCs w:val="24"/>
        </w:rPr>
        <w:t xml:space="preserve">afet müdahale ekipmanları ve </w:t>
      </w:r>
      <w:r w:rsidRPr="001807F5">
        <w:rPr>
          <w:rFonts w:eastAsia="Calibri" w:cs="Times New Roman"/>
          <w:color w:val="000000"/>
          <w:szCs w:val="24"/>
          <w:shd w:val="clear" w:color="auto" w:fill="FFFFFF"/>
        </w:rPr>
        <w:t xml:space="preserve">korunmaya muhtaç bu nüfusun ana zorluklarının </w:t>
      </w:r>
      <w:r w:rsidR="0085282B">
        <w:rPr>
          <w:rFonts w:eastAsia="Calibri" w:cs="Times New Roman"/>
          <w:color w:val="000000"/>
          <w:szCs w:val="24"/>
        </w:rPr>
        <w:t xml:space="preserve">zamanında ulaşamamasıdır </w:t>
      </w:r>
      <w:r w:rsidRPr="001807F5">
        <w:rPr>
          <w:rFonts w:eastAsia="Calibri" w:cs="Times New Roman"/>
          <w:color w:val="000000"/>
          <w:szCs w:val="24"/>
        </w:rPr>
        <w:t>( Yiğit,</w:t>
      </w:r>
      <w:r w:rsidR="00676362">
        <w:rPr>
          <w:rFonts w:eastAsia="Calibri" w:cs="Times New Roman"/>
          <w:color w:val="000000"/>
          <w:szCs w:val="24"/>
        </w:rPr>
        <w:t xml:space="preserve"> 2010: </w:t>
      </w:r>
      <w:r w:rsidRPr="001807F5">
        <w:rPr>
          <w:rFonts w:eastAsia="Calibri" w:cs="Times New Roman"/>
          <w:color w:val="000000"/>
          <w:szCs w:val="24"/>
        </w:rPr>
        <w:t>12)</w:t>
      </w:r>
      <w:r w:rsidR="0085282B">
        <w:rPr>
          <w:rFonts w:eastAsia="Calibri" w:cs="Times New Roman"/>
          <w:color w:val="000000"/>
          <w:szCs w:val="24"/>
        </w:rPr>
        <w:t>.</w:t>
      </w:r>
      <w:r w:rsidR="000B1C81">
        <w:rPr>
          <w:rFonts w:eastAsia="Calibri" w:cs="Times New Roman"/>
          <w:color w:val="000000"/>
          <w:szCs w:val="24"/>
        </w:rPr>
        <w:t xml:space="preserve"> Dolayısıyla,</w:t>
      </w:r>
      <w:r w:rsidR="000B1C81" w:rsidRPr="000B1C81">
        <w:rPr>
          <w:rFonts w:eastAsia="Calibri" w:cs="Times New Roman"/>
          <w:szCs w:val="24"/>
        </w:rPr>
        <w:t xml:space="preserve"> </w:t>
      </w:r>
      <w:r w:rsidR="000B1C81" w:rsidRPr="000B1C81">
        <w:rPr>
          <w:rFonts w:eastAsia="Calibri" w:cs="Times New Roman"/>
          <w:color w:val="000000"/>
          <w:szCs w:val="24"/>
        </w:rPr>
        <w:t xml:space="preserve">Müdahale aşamasında kayıplar ve ekonomik kayıpları azaltmak için kurtarma birimleri verimli bir şekilde tahsis edilmeli ve planlanmalıdır. Bu sorun acil müdahale konusundaki en önemli konulardan biridir </w:t>
      </w:r>
      <w:r w:rsidR="000B1C81" w:rsidRPr="000B1C81">
        <w:rPr>
          <w:rFonts w:eastAsia="Calibri" w:cs="Times New Roman"/>
          <w:szCs w:val="24"/>
        </w:rPr>
        <w:t>(</w:t>
      </w:r>
      <w:hyperlink r:id="rId32" w:anchor="!" w:history="1">
        <w:r w:rsidR="000B1C81" w:rsidRPr="000B1C81">
          <w:rPr>
            <w:rStyle w:val="Kpr"/>
            <w:rFonts w:eastAsia="Calibri" w:cs="Times New Roman"/>
            <w:color w:val="auto"/>
            <w:szCs w:val="24"/>
            <w:u w:val="none"/>
          </w:rPr>
          <w:t>Wex vd</w:t>
        </w:r>
        <w:proofErr w:type="gramStart"/>
        <w:r w:rsidR="000B1C81" w:rsidRPr="000B1C81">
          <w:rPr>
            <w:rStyle w:val="Kpr"/>
            <w:rFonts w:eastAsia="Calibri" w:cs="Times New Roman"/>
            <w:color w:val="auto"/>
            <w:szCs w:val="24"/>
            <w:u w:val="none"/>
          </w:rPr>
          <w:t>.,</w:t>
        </w:r>
        <w:proofErr w:type="gramEnd"/>
        <w:r w:rsidR="000B1C81" w:rsidRPr="000B1C81">
          <w:rPr>
            <w:rStyle w:val="Kpr"/>
            <w:rFonts w:eastAsia="Calibri" w:cs="Times New Roman"/>
            <w:color w:val="auto"/>
            <w:szCs w:val="24"/>
            <w:u w:val="none"/>
          </w:rPr>
          <w:t xml:space="preserve"> 2014: 697). </w:t>
        </w:r>
      </w:hyperlink>
    </w:p>
    <w:p w:rsidR="00DF712A" w:rsidRDefault="001807F5" w:rsidP="00D44D9E">
      <w:pPr>
        <w:spacing w:after="0"/>
        <w:ind w:firstLine="709"/>
        <w:jc w:val="both"/>
        <w:rPr>
          <w:rFonts w:eastAsia="Calibri" w:cs="Times New Roman"/>
          <w:color w:val="000000"/>
          <w:szCs w:val="24"/>
        </w:rPr>
      </w:pPr>
      <w:r w:rsidRPr="001807F5">
        <w:rPr>
          <w:rFonts w:eastAsia="Calibri" w:cs="Times New Roman"/>
          <w:sz w:val="22"/>
          <w:shd w:val="clear" w:color="auto" w:fill="FFFFFF"/>
        </w:rPr>
        <w:t>Afetler ve karmaşık aciller, her yıl çok sayıda insanı etkilemektedir. Aynı oranda, insani</w:t>
      </w:r>
      <w:r w:rsidRPr="001807F5">
        <w:rPr>
          <w:rFonts w:eastAsia="Calibri" w:cs="Times New Roman"/>
          <w:color w:val="000000"/>
          <w:szCs w:val="24"/>
        </w:rPr>
        <w:t xml:space="preserve"> bir acil durumda yaşanan bilgi paylaşımı konuları da farklı teknolojilerin kullanımının ötesine geçerek çeşitli bilgi türlerine erişebilmektedir. Etkilenen ülkelerin yerel organizasyonlarının iyileştirilmesi için acilen doğru bilgiyi paylaşmak, doğru ve mantıklı bir organizasyon çerçevesinde yerel olarak elde edilen bilgiyi, karar üreticilerine sunmak ve etkilenen kişilere en kısa sürede yardım ulaştırmak bu aşamada öncelikli konular içeris</w:t>
      </w:r>
      <w:r w:rsidR="0085282B">
        <w:rPr>
          <w:rFonts w:eastAsia="Calibri" w:cs="Times New Roman"/>
          <w:color w:val="000000"/>
          <w:szCs w:val="24"/>
        </w:rPr>
        <w:t xml:space="preserve">inde yer almaktadır </w:t>
      </w:r>
      <w:r w:rsidR="00676362">
        <w:rPr>
          <w:rFonts w:eastAsia="Calibri" w:cs="Times New Roman"/>
          <w:color w:val="000000"/>
          <w:szCs w:val="24"/>
        </w:rPr>
        <w:t xml:space="preserve"> (Onyango and Uwase, 2016: </w:t>
      </w:r>
      <w:r w:rsidRPr="001807F5">
        <w:rPr>
          <w:rFonts w:eastAsia="Calibri" w:cs="Times New Roman"/>
          <w:color w:val="000000"/>
          <w:szCs w:val="24"/>
        </w:rPr>
        <w:t xml:space="preserve">1) </w:t>
      </w:r>
      <w:r w:rsidR="0085282B">
        <w:rPr>
          <w:rFonts w:eastAsia="Calibri" w:cs="Times New Roman"/>
          <w:color w:val="000000"/>
          <w:szCs w:val="24"/>
        </w:rPr>
        <w:t>.</w:t>
      </w:r>
    </w:p>
    <w:p w:rsidR="00EB05A1" w:rsidRPr="00EB05A1" w:rsidRDefault="00EB05A1" w:rsidP="00D44D9E">
      <w:pPr>
        <w:spacing w:after="0"/>
        <w:ind w:firstLine="709"/>
        <w:jc w:val="both"/>
        <w:rPr>
          <w:rFonts w:eastAsia="Calibri" w:cs="Times New Roman"/>
          <w:color w:val="000000"/>
          <w:szCs w:val="24"/>
        </w:rPr>
      </w:pPr>
      <w:r>
        <w:rPr>
          <w:rFonts w:eastAsia="Calibri" w:cs="Times New Roman"/>
          <w:color w:val="000000"/>
          <w:szCs w:val="24"/>
        </w:rPr>
        <w:t xml:space="preserve"> Bu sebeple, </w:t>
      </w:r>
      <w:r w:rsidRPr="00EB05A1">
        <w:rPr>
          <w:rFonts w:eastAsia="Calibri" w:cs="Times New Roman"/>
          <w:color w:val="000000"/>
          <w:szCs w:val="24"/>
        </w:rPr>
        <w:t>birçok farklı aktör arasında daha iyi koordinasyon ile sağlanmış, bilgi paylaşımı doğal olarak, mümkün olan en verimli ve zamanında müdahaleyi kolaylaştırmaktadır (Arancibia, 2016: 351).</w:t>
      </w:r>
    </w:p>
    <w:p w:rsidR="001807F5" w:rsidRPr="001807F5" w:rsidRDefault="001807F5" w:rsidP="00D44D9E">
      <w:pPr>
        <w:autoSpaceDE w:val="0"/>
        <w:autoSpaceDN w:val="0"/>
        <w:adjustRightInd w:val="0"/>
        <w:spacing w:after="0"/>
        <w:ind w:firstLine="709"/>
        <w:jc w:val="both"/>
        <w:rPr>
          <w:rFonts w:eastAsia="Calibri" w:cs="Times New Roman"/>
          <w:szCs w:val="24"/>
        </w:rPr>
      </w:pPr>
      <w:r w:rsidRPr="001807F5">
        <w:rPr>
          <w:rFonts w:eastAsia="Calibri" w:cs="Times New Roman"/>
          <w:szCs w:val="24"/>
          <w:shd w:val="clear" w:color="auto" w:fill="FFFFFF"/>
        </w:rPr>
        <w:t xml:space="preserve">Büyük ölü sayısının yönetimi, afet tepkisinin en zor yönlerinden biridir. </w:t>
      </w:r>
      <w:r w:rsidRPr="001807F5">
        <w:rPr>
          <w:rFonts w:eastAsia="Calibri" w:cs="Times New Roman"/>
          <w:szCs w:val="24"/>
        </w:rPr>
        <w:t xml:space="preserve">Bugüne kadar insani yardım operasyonlarının önemli aktörlerinin başında gelen </w:t>
      </w:r>
      <w:r w:rsidRPr="001807F5">
        <w:rPr>
          <w:rFonts w:eastAsia="Calibri" w:cs="Times New Roman"/>
          <w:szCs w:val="24"/>
          <w:shd w:val="clear" w:color="auto" w:fill="FFFFFF"/>
        </w:rPr>
        <w:t>kolluk kuvvetlerinin titiz soruşturma ve kanıt toplama gereksinimleri, çok sayıda ölen kişiyi oldukça karmaşık bir operasyonla idare etme ihtimalini ortaya çıkarmaktadır. Bulaşıcı hastalıklar ve müdahale edenlerin korunması, diğer yönetim zorlukları, dekontaminasyon ve halk sağlığı riski ise zorlu sınavın di</w:t>
      </w:r>
      <w:r w:rsidR="0085282B">
        <w:rPr>
          <w:rFonts w:eastAsia="Calibri" w:cs="Times New Roman"/>
          <w:szCs w:val="24"/>
          <w:shd w:val="clear" w:color="auto" w:fill="FFFFFF"/>
        </w:rPr>
        <w:t xml:space="preserve">ğer sorularını ifade etmektedir </w:t>
      </w:r>
      <w:r w:rsidRPr="001807F5">
        <w:rPr>
          <w:rFonts w:eastAsia="Calibri" w:cs="Times New Roman"/>
          <w:szCs w:val="24"/>
          <w:shd w:val="clear" w:color="auto" w:fill="FFFFFF"/>
        </w:rPr>
        <w:t>(</w:t>
      </w:r>
      <w:r w:rsidR="00676362">
        <w:rPr>
          <w:rFonts w:eastAsia="Calibri" w:cs="Times New Roman"/>
          <w:szCs w:val="24"/>
        </w:rPr>
        <w:t xml:space="preserve">Smith, 2016: </w:t>
      </w:r>
      <w:r w:rsidRPr="001807F5">
        <w:rPr>
          <w:rFonts w:eastAsia="Calibri" w:cs="Times New Roman"/>
          <w:szCs w:val="24"/>
        </w:rPr>
        <w:t>317-318</w:t>
      </w:r>
      <w:r w:rsidR="00676362">
        <w:rPr>
          <w:rFonts w:eastAsia="Calibri" w:cs="Times New Roman"/>
          <w:szCs w:val="24"/>
        </w:rPr>
        <w:t xml:space="preserve">;  İlhan, 2013: </w:t>
      </w:r>
      <w:r w:rsidRPr="001807F5">
        <w:rPr>
          <w:rFonts w:eastAsia="Calibri" w:cs="Times New Roman"/>
          <w:szCs w:val="24"/>
        </w:rPr>
        <w:t>127)</w:t>
      </w:r>
      <w:r w:rsidR="0085282B">
        <w:rPr>
          <w:rFonts w:eastAsia="Calibri" w:cs="Times New Roman"/>
          <w:szCs w:val="24"/>
        </w:rPr>
        <w:t>.</w:t>
      </w:r>
    </w:p>
    <w:p w:rsidR="001807F5" w:rsidRDefault="001807F5" w:rsidP="00D44D9E">
      <w:pPr>
        <w:spacing w:after="0"/>
        <w:ind w:firstLine="709"/>
        <w:jc w:val="both"/>
        <w:rPr>
          <w:rFonts w:eastAsia="Times New Roman" w:cs="Times New Roman"/>
          <w:szCs w:val="24"/>
          <w:lang w:eastAsia="tr-TR"/>
        </w:rPr>
      </w:pPr>
      <w:r w:rsidRPr="001807F5">
        <w:rPr>
          <w:rFonts w:eastAsia="Times New Roman" w:cs="Times New Roman"/>
          <w:szCs w:val="24"/>
          <w:lang w:eastAsia="tr-TR"/>
        </w:rPr>
        <w:t>Tahliye süreçlerinin bilimsel ya da resmi analizi, çok sayıda tahliye ve ulaşım altyapısında öngörülemeyen yükler nedeniyle çok karmaşıktır. Acil durumların böyle analiz edilmesi, sosyal ve davranış bilimi, ulaşım, sağlık hizmetleri, telekomünikasyon, güvenlik, polis, ormancılık vb. Birçok uzmanlık alanından bilgi</w:t>
      </w:r>
      <w:r w:rsidR="0085282B">
        <w:rPr>
          <w:rFonts w:eastAsia="Times New Roman" w:cs="Times New Roman"/>
          <w:szCs w:val="24"/>
          <w:lang w:eastAsia="tr-TR"/>
        </w:rPr>
        <w:t xml:space="preserve"> sentezini gerektirebilir</w:t>
      </w:r>
      <w:r w:rsidRPr="001807F5">
        <w:rPr>
          <w:rFonts w:eastAsia="Times New Roman" w:cs="Times New Roman"/>
          <w:szCs w:val="24"/>
          <w:lang w:eastAsia="tr-TR"/>
        </w:rPr>
        <w:t xml:space="preserve"> (</w:t>
      </w:r>
      <w:bookmarkStart w:id="107" w:name="baep-author-id14"/>
      <w:r w:rsidRPr="001807F5">
        <w:rPr>
          <w:rFonts w:eastAsia="Times New Roman" w:cs="Times New Roman"/>
          <w:szCs w:val="24"/>
          <w:lang w:eastAsia="tr-TR"/>
        </w:rPr>
        <w:fldChar w:fldCharType="begin"/>
      </w:r>
      <w:r w:rsidRPr="001807F5">
        <w:rPr>
          <w:rFonts w:eastAsia="Times New Roman" w:cs="Times New Roman"/>
          <w:szCs w:val="24"/>
          <w:lang w:eastAsia="tr-TR"/>
        </w:rPr>
        <w:instrText xml:space="preserve"> HYPERLINK "https://www.sciencedirect.com/science/article/pii/S0377221708007443" \l "!" </w:instrText>
      </w:r>
      <w:r w:rsidRPr="001807F5">
        <w:rPr>
          <w:rFonts w:eastAsia="Times New Roman" w:cs="Times New Roman"/>
          <w:szCs w:val="24"/>
          <w:lang w:eastAsia="tr-TR"/>
        </w:rPr>
        <w:fldChar w:fldCharType="separate"/>
      </w:r>
      <w:r w:rsidRPr="001807F5">
        <w:rPr>
          <w:rFonts w:eastAsia="Times New Roman" w:cs="Times New Roman"/>
          <w:szCs w:val="24"/>
          <w:lang w:eastAsia="tr-TR"/>
        </w:rPr>
        <w:t>Stepanov</w:t>
      </w:r>
      <w:r w:rsidR="0052093E">
        <w:rPr>
          <w:rFonts w:eastAsia="Times New Roman" w:cs="Times New Roman"/>
          <w:szCs w:val="24"/>
          <w:lang w:eastAsia="tr-TR"/>
        </w:rPr>
        <w:t xml:space="preserve"> and  </w:t>
      </w:r>
      <w:r w:rsidRPr="001807F5">
        <w:rPr>
          <w:rFonts w:eastAsia="Times New Roman" w:cs="Times New Roman"/>
          <w:szCs w:val="24"/>
          <w:lang w:eastAsia="tr-TR"/>
        </w:rPr>
        <w:fldChar w:fldCharType="end"/>
      </w:r>
      <w:bookmarkStart w:id="108" w:name="baep-author-id15"/>
      <w:bookmarkEnd w:id="107"/>
      <w:r w:rsidRPr="001807F5">
        <w:rPr>
          <w:rFonts w:eastAsia="Times New Roman" w:cs="Times New Roman"/>
          <w:szCs w:val="24"/>
          <w:lang w:eastAsia="tr-TR"/>
        </w:rPr>
        <w:fldChar w:fldCharType="begin"/>
      </w:r>
      <w:r w:rsidRPr="001807F5">
        <w:rPr>
          <w:rFonts w:eastAsia="Times New Roman" w:cs="Times New Roman"/>
          <w:szCs w:val="24"/>
          <w:lang w:eastAsia="tr-TR"/>
        </w:rPr>
        <w:instrText xml:space="preserve"> HYPERLINK "https://www.sciencedirect.com/science/article/pii/S0377221708007443" \l "!" </w:instrText>
      </w:r>
      <w:r w:rsidRPr="001807F5">
        <w:rPr>
          <w:rFonts w:eastAsia="Times New Roman" w:cs="Times New Roman"/>
          <w:szCs w:val="24"/>
          <w:lang w:eastAsia="tr-TR"/>
        </w:rPr>
        <w:fldChar w:fldCharType="separate"/>
      </w:r>
      <w:r w:rsidRPr="001807F5">
        <w:rPr>
          <w:rFonts w:eastAsia="Times New Roman" w:cs="Times New Roman"/>
          <w:szCs w:val="24"/>
          <w:lang w:eastAsia="tr-TR"/>
        </w:rPr>
        <w:t>Smith</w:t>
      </w:r>
      <w:r w:rsidRPr="001807F5">
        <w:rPr>
          <w:rFonts w:eastAsia="Times New Roman" w:cs="Times New Roman"/>
          <w:szCs w:val="24"/>
          <w:lang w:eastAsia="tr-TR"/>
        </w:rPr>
        <w:fldChar w:fldCharType="end"/>
      </w:r>
      <w:bookmarkEnd w:id="108"/>
      <w:r w:rsidR="0052093E">
        <w:rPr>
          <w:rFonts w:eastAsia="Times New Roman" w:cs="Times New Roman"/>
          <w:szCs w:val="24"/>
          <w:lang w:eastAsia="tr-TR"/>
        </w:rPr>
        <w:t xml:space="preserve">, 2009: </w:t>
      </w:r>
      <w:r w:rsidRPr="001807F5">
        <w:rPr>
          <w:rFonts w:eastAsia="Times New Roman" w:cs="Times New Roman"/>
          <w:szCs w:val="24"/>
          <w:lang w:eastAsia="tr-TR"/>
        </w:rPr>
        <w:t>435)</w:t>
      </w:r>
      <w:r w:rsidR="0085282B">
        <w:rPr>
          <w:rFonts w:eastAsia="Times New Roman" w:cs="Times New Roman"/>
          <w:szCs w:val="24"/>
          <w:lang w:eastAsia="tr-TR"/>
        </w:rPr>
        <w:t>.</w:t>
      </w:r>
    </w:p>
    <w:p w:rsidR="00EB05A1" w:rsidRPr="00EB05A1" w:rsidRDefault="00EB05A1" w:rsidP="00D44D9E">
      <w:pPr>
        <w:spacing w:after="0"/>
        <w:ind w:firstLine="709"/>
        <w:jc w:val="both"/>
        <w:rPr>
          <w:rFonts w:eastAsia="Times New Roman" w:cs="Times New Roman"/>
          <w:szCs w:val="24"/>
          <w:lang w:eastAsia="tr-TR"/>
        </w:rPr>
      </w:pPr>
      <w:r w:rsidRPr="00EB05A1">
        <w:rPr>
          <w:rFonts w:eastAsia="Times New Roman" w:cs="Times New Roman"/>
          <w:szCs w:val="24"/>
          <w:lang w:eastAsia="tr-TR"/>
        </w:rPr>
        <w:lastRenderedPageBreak/>
        <w:t>Müdahale çalışmalarının bu zor şartlarına önemli katkı sağlayan faaliyetler arasında afet lojistiği faaliyetleri önemli bir yer tutmaktadır. Bu manada lojistik, afete müdahale operasyonları ve insani yardım görevlerinin anahtarıdır. Acil durumlarda insani yardım operasyonlarındaki olumsuz sosyal ve ekonomik etkilerin azaltılmasına yönelik önemli faktörler bakımın uzunluğu ve kalitesi, lojistik operasyonlarındaki mükemmellik derecesinden büyük ölçüde etkilenmektedir (Bastos vd</w:t>
      </w:r>
      <w:proofErr w:type="gramStart"/>
      <w:r w:rsidRPr="00EB05A1">
        <w:rPr>
          <w:rFonts w:eastAsia="Times New Roman" w:cs="Times New Roman"/>
          <w:szCs w:val="24"/>
          <w:lang w:eastAsia="tr-TR"/>
        </w:rPr>
        <w:t>.,</w:t>
      </w:r>
      <w:proofErr w:type="gramEnd"/>
      <w:r w:rsidRPr="00EB05A1">
        <w:rPr>
          <w:rFonts w:eastAsia="Times New Roman" w:cs="Times New Roman"/>
          <w:szCs w:val="24"/>
          <w:lang w:eastAsia="tr-TR"/>
        </w:rPr>
        <w:t xml:space="preserve"> 2014: 1175).</w:t>
      </w:r>
    </w:p>
    <w:p w:rsidR="00F3671C" w:rsidRDefault="001807F5" w:rsidP="00352502">
      <w:pPr>
        <w:spacing w:after="0"/>
        <w:ind w:firstLine="709"/>
        <w:jc w:val="both"/>
        <w:rPr>
          <w:rFonts w:eastAsia="Times New Roman" w:cs="Times New Roman"/>
          <w:szCs w:val="24"/>
          <w:lang w:eastAsia="tr-TR"/>
        </w:rPr>
      </w:pPr>
      <w:r w:rsidRPr="001807F5">
        <w:rPr>
          <w:rFonts w:eastAsia="Times New Roman" w:cs="Times New Roman"/>
          <w:szCs w:val="24"/>
          <w:lang w:eastAsia="tr-TR"/>
        </w:rPr>
        <w:t>Müdahale çalışmaları esnasında lojistik yönetimi temel sorunlardan biri yol seçimidir. Gıda, barınak ve ilaç vb. malzemeleri ile kurtarma operasyonunu desteklemek ve yaralılara yardım etmek için tedarik merkezinden etkilenen bölgeye olabildiğince çabuk gönderilmeli ve önemli ve tehlikeli maddelerde etkilenen alanlardan güvenlik alanlarına aktarılmalıdır. Tahliye sırasında ise afetlerin sebep olacağı büyük kaos ve tıkanıklıklar, insanların tehlikeli koşullar içeresinde büyük bir panik ile uygun bir yolu takip etme yetenekleri etkilenecektir. Bu nedenle, lojistik iletim yolu, afet koşullarında daha kolay takip edilebilmesi için mümkün olduğunca basit olmalı, yaya davranışları ve sürüş koşulları üzerindeki gerçek zamanlı etki ve yolun yol karmaşıklığını hesaba katılmalıdır (</w:t>
      </w:r>
      <w:bookmarkStart w:id="109" w:name="baep-author-id8"/>
      <w:r w:rsidR="00FE4CAB">
        <w:rPr>
          <w:rFonts w:eastAsia="Times New Roman" w:cs="Times New Roman"/>
          <w:szCs w:val="24"/>
          <w:lang w:eastAsia="tr-TR"/>
        </w:rPr>
        <w:t>Yuan and</w:t>
      </w:r>
      <w:r w:rsidRPr="001807F5">
        <w:rPr>
          <w:rFonts w:eastAsia="Times New Roman" w:cs="Times New Roman"/>
          <w:szCs w:val="24"/>
          <w:lang w:eastAsia="tr-TR"/>
        </w:rPr>
        <w:t xml:space="preserve"> Wang, </w:t>
      </w:r>
      <w:bookmarkEnd w:id="109"/>
      <w:r w:rsidR="00FE4CAB">
        <w:rPr>
          <w:rFonts w:eastAsia="Times New Roman" w:cs="Times New Roman"/>
          <w:szCs w:val="24"/>
          <w:lang w:eastAsia="tr-TR"/>
        </w:rPr>
        <w:t xml:space="preserve">2009: </w:t>
      </w:r>
      <w:r w:rsidRPr="001807F5">
        <w:rPr>
          <w:rFonts w:eastAsia="Times New Roman" w:cs="Times New Roman"/>
          <w:szCs w:val="24"/>
          <w:lang w:eastAsia="tr-TR"/>
        </w:rPr>
        <w:t>1081-1082)</w:t>
      </w:r>
      <w:r w:rsidR="0085282B">
        <w:rPr>
          <w:rFonts w:eastAsia="Times New Roman" w:cs="Times New Roman"/>
          <w:szCs w:val="24"/>
          <w:lang w:eastAsia="tr-TR"/>
        </w:rPr>
        <w:t>.</w:t>
      </w:r>
    </w:p>
    <w:p w:rsidR="001807F5" w:rsidRPr="001807F5" w:rsidRDefault="00F3671C" w:rsidP="00D44D9E">
      <w:pPr>
        <w:spacing w:after="0"/>
        <w:ind w:firstLine="709"/>
        <w:jc w:val="both"/>
        <w:rPr>
          <w:rFonts w:eastAsia="Times New Roman" w:cs="Times New Roman"/>
          <w:szCs w:val="24"/>
          <w:lang w:eastAsia="tr-TR"/>
        </w:rPr>
      </w:pPr>
      <w:r w:rsidRPr="00F3671C">
        <w:rPr>
          <w:rFonts w:eastAsia="Times New Roman" w:cs="Times New Roman"/>
          <w:szCs w:val="24"/>
          <w:lang w:eastAsia="tr-TR"/>
        </w:rPr>
        <w:t xml:space="preserve"> Türkiye’de bu görevleri üstlenmiş kurum olan AFAD ’ın afet lojistiği konusunda yürüttüğü çalışmalar ve izlediği politikalar şu şekildedir ( TAMP, 2012: 12-15):</w:t>
      </w:r>
    </w:p>
    <w:p w:rsidR="001807F5" w:rsidRPr="001807F5" w:rsidRDefault="001807F5" w:rsidP="00D44D9E">
      <w:pPr>
        <w:autoSpaceDE w:val="0"/>
        <w:autoSpaceDN w:val="0"/>
        <w:adjustRightInd w:val="0"/>
        <w:spacing w:after="0"/>
        <w:ind w:firstLine="709"/>
        <w:jc w:val="both"/>
        <w:rPr>
          <w:rFonts w:eastAsia="Calibri" w:cs="Times New Roman"/>
          <w:color w:val="000000"/>
          <w:szCs w:val="24"/>
        </w:rPr>
      </w:pPr>
      <w:r w:rsidRPr="001807F5">
        <w:rPr>
          <w:rFonts w:eastAsia="Calibri" w:cs="Times New Roman"/>
          <w:color w:val="000000"/>
          <w:szCs w:val="24"/>
        </w:rPr>
        <w:t>Oluşturulan lojistik ve bakım servisi hizmet grupları ayni bağış depo yönetimi ve dağıtım hizmetleri, teknik destek ve ikmal, uluslararası destek ve işbirliği ve kaynak yönetimi olmak ü</w:t>
      </w:r>
      <w:r w:rsidR="00F3671C">
        <w:rPr>
          <w:rFonts w:eastAsia="Calibri" w:cs="Times New Roman"/>
          <w:color w:val="000000"/>
          <w:szCs w:val="24"/>
        </w:rPr>
        <w:t>zere beş hizmet grubundan toplanmıştır</w:t>
      </w:r>
      <w:r w:rsidRPr="001807F5">
        <w:rPr>
          <w:rFonts w:eastAsia="Calibri" w:cs="Times New Roman"/>
          <w:color w:val="000000"/>
          <w:szCs w:val="24"/>
        </w:rPr>
        <w:t xml:space="preserve">. </w:t>
      </w:r>
      <w:r w:rsidR="00F3671C">
        <w:rPr>
          <w:rFonts w:eastAsia="Calibri" w:cs="Times New Roman"/>
          <w:color w:val="000000"/>
          <w:szCs w:val="24"/>
        </w:rPr>
        <w:t>Hizmet grupları</w:t>
      </w:r>
      <w:r w:rsidRPr="001807F5">
        <w:rPr>
          <w:rFonts w:eastAsia="Calibri" w:cs="Times New Roman"/>
          <w:color w:val="000000"/>
          <w:szCs w:val="24"/>
        </w:rPr>
        <w:t>, müdahalede görev alan hizmet gruplarına destek olmak amacıyla tesisler kurmak, gerek duyulabilecek malzeme, ekipman vb. temin etmekten sorumludur. Lojistik planlama ve işbirliği amaçlı 15 bölge oluşturulmuştur. Afet ve acil durum olayı sonrası AFAD tarafından ilan edilen seviyenin 2, 3 veya 4 olması halinde görevlendirilen ekipler “Minimum 72, Maksimum 120 saat” kendi kendine yetecek şekilde personel, araç, gereç ile sosyal (barınma, beslenme, hijyen malzemesi vb.) ve ofis ihtiyaçlarını karşılayacaklardır. Belirtilen süre aşımında veya çalışma süresi içinde ortaya çıkabilecek ilave ihtiyaçlar hizmet grupları lojistiği hizmet grubu tarafında</w:t>
      </w:r>
      <w:r w:rsidR="0085282B">
        <w:rPr>
          <w:rFonts w:eastAsia="Calibri" w:cs="Times New Roman"/>
          <w:color w:val="000000"/>
          <w:szCs w:val="24"/>
        </w:rPr>
        <w:t xml:space="preserve">n sağlanacaktır </w:t>
      </w:r>
      <w:r w:rsidR="0013626D">
        <w:rPr>
          <w:rFonts w:eastAsia="Calibri" w:cs="Times New Roman"/>
          <w:color w:val="000000"/>
          <w:szCs w:val="24"/>
        </w:rPr>
        <w:t>( TAMP,</w:t>
      </w:r>
      <w:r w:rsidR="008B697D">
        <w:rPr>
          <w:rFonts w:eastAsia="Calibri" w:cs="Times New Roman"/>
          <w:color w:val="000000"/>
          <w:szCs w:val="24"/>
        </w:rPr>
        <w:t xml:space="preserve"> </w:t>
      </w:r>
      <w:r w:rsidR="00892A84">
        <w:rPr>
          <w:rFonts w:eastAsia="Calibri" w:cs="Times New Roman"/>
          <w:color w:val="000000"/>
          <w:szCs w:val="24"/>
        </w:rPr>
        <w:t>2012: 12-15</w:t>
      </w:r>
      <w:r w:rsidRPr="001807F5">
        <w:rPr>
          <w:rFonts w:eastAsia="Calibri" w:cs="Times New Roman"/>
          <w:color w:val="000000"/>
          <w:szCs w:val="24"/>
        </w:rPr>
        <w:t>)</w:t>
      </w:r>
      <w:r w:rsidR="0085282B">
        <w:rPr>
          <w:rFonts w:eastAsia="Calibri" w:cs="Times New Roman"/>
          <w:color w:val="000000"/>
          <w:szCs w:val="24"/>
        </w:rPr>
        <w:t>.</w:t>
      </w:r>
    </w:p>
    <w:p w:rsidR="001807F5" w:rsidRPr="001807F5" w:rsidRDefault="001807F5" w:rsidP="00D44D9E">
      <w:pPr>
        <w:autoSpaceDE w:val="0"/>
        <w:autoSpaceDN w:val="0"/>
        <w:adjustRightInd w:val="0"/>
        <w:spacing w:after="0"/>
        <w:ind w:firstLine="709"/>
        <w:jc w:val="both"/>
        <w:rPr>
          <w:rFonts w:eastAsia="Calibri" w:cs="Times New Roman"/>
          <w:color w:val="000000"/>
          <w:szCs w:val="24"/>
        </w:rPr>
      </w:pPr>
      <w:r w:rsidRPr="001807F5">
        <w:rPr>
          <w:rFonts w:eastAsia="Calibri" w:cs="Times New Roman"/>
          <w:color w:val="000000"/>
          <w:szCs w:val="24"/>
        </w:rPr>
        <w:lastRenderedPageBreak/>
        <w:t xml:space="preserve">Müdahale aşaması hakkında bilinenden farklı yorumlar ise yazarlardan gelmektedir. Yazarlar şu düşünceleri sunmuştur: </w:t>
      </w:r>
    </w:p>
    <w:p w:rsidR="001807F5" w:rsidRPr="001807F5" w:rsidRDefault="001807F5" w:rsidP="00D44D9E">
      <w:pPr>
        <w:spacing w:after="0"/>
        <w:ind w:firstLine="709"/>
        <w:jc w:val="both"/>
        <w:rPr>
          <w:rFonts w:eastAsia="Times New Roman" w:cs="Times New Roman"/>
          <w:szCs w:val="24"/>
          <w:lang w:eastAsia="tr-TR"/>
        </w:rPr>
      </w:pPr>
      <w:r w:rsidRPr="001807F5">
        <w:rPr>
          <w:rFonts w:eastAsia="Times New Roman" w:cs="Times New Roman"/>
          <w:szCs w:val="24"/>
          <w:lang w:eastAsia="tr-TR"/>
        </w:rPr>
        <w:t>Doğal felaketler, silahlı çatışma ve terör eylemi, yerel, ulusal ve uluslararası yardımların yeterliliği üzerinde düşünme fırsatı sunar. Ne kadar iyi niyetli olursa olsun, acil durumlara verilen yanıtlar nadiren mükemmeldir ve gelecekteki gelişime izin vermek için dersler öğrenilmelidir. Bu trajedilere yol açan ve takip eden olaylar büyük ölçüde önceden tahmin edilemez. Önceden planlama kesinlikle bir bilim değildir. Öncelikle gelişmekte olan ülkeler için geçerli olmasına rağmen, büyük felaketlerden etkilenen bölgelerde, bunlar</w:t>
      </w:r>
      <w:r w:rsidR="0085282B">
        <w:rPr>
          <w:rFonts w:eastAsia="Times New Roman" w:cs="Times New Roman"/>
          <w:szCs w:val="24"/>
          <w:lang w:eastAsia="tr-TR"/>
        </w:rPr>
        <w:t xml:space="preserve"> nerede olursa olsun geçerlidir </w:t>
      </w:r>
      <w:r w:rsidRPr="001807F5">
        <w:rPr>
          <w:rFonts w:eastAsia="Times New Roman" w:cs="Times New Roman"/>
          <w:szCs w:val="24"/>
          <w:lang w:eastAsia="tr-TR"/>
        </w:rPr>
        <w:t>(</w:t>
      </w:r>
      <w:bookmarkStart w:id="110" w:name="baep-author-id1"/>
      <w:r w:rsidRPr="001807F5">
        <w:rPr>
          <w:rFonts w:eastAsia="Times New Roman" w:cs="Times New Roman"/>
          <w:szCs w:val="24"/>
          <w:lang w:eastAsia="tr-TR"/>
        </w:rPr>
        <w:t xml:space="preserve"> </w:t>
      </w:r>
      <w:hyperlink r:id="rId33" w:anchor="!" w:history="1">
        <w:r w:rsidRPr="001807F5">
          <w:rPr>
            <w:rFonts w:eastAsia="Times New Roman" w:cs="Times New Roman"/>
            <w:szCs w:val="24"/>
            <w:lang w:eastAsia="tr-TR"/>
          </w:rPr>
          <w:t>Blenkharn</w:t>
        </w:r>
      </w:hyperlink>
      <w:bookmarkEnd w:id="110"/>
      <w:r w:rsidR="008B697D">
        <w:rPr>
          <w:rFonts w:eastAsia="Times New Roman" w:cs="Times New Roman"/>
          <w:szCs w:val="24"/>
          <w:lang w:eastAsia="tr-TR"/>
        </w:rPr>
        <w:t xml:space="preserve">, 2006: </w:t>
      </w:r>
      <w:r w:rsidRPr="001807F5">
        <w:rPr>
          <w:rFonts w:eastAsia="Times New Roman" w:cs="Times New Roman"/>
          <w:szCs w:val="24"/>
          <w:lang w:eastAsia="tr-TR"/>
        </w:rPr>
        <w:t>318)</w:t>
      </w:r>
      <w:r w:rsidR="0085282B">
        <w:rPr>
          <w:rFonts w:eastAsia="Times New Roman" w:cs="Times New Roman"/>
          <w:szCs w:val="24"/>
          <w:lang w:eastAsia="tr-TR"/>
        </w:rPr>
        <w:t>.</w:t>
      </w:r>
      <w:r w:rsidRPr="001807F5">
        <w:rPr>
          <w:rFonts w:eastAsia="Times New Roman" w:cs="Times New Roman"/>
          <w:szCs w:val="24"/>
          <w:lang w:eastAsia="tr-TR"/>
        </w:rPr>
        <w:t xml:space="preserve"> </w:t>
      </w:r>
    </w:p>
    <w:p w:rsidR="007505A6" w:rsidRDefault="001807F5" w:rsidP="00D0703D">
      <w:pPr>
        <w:autoSpaceDE w:val="0"/>
        <w:autoSpaceDN w:val="0"/>
        <w:adjustRightInd w:val="0"/>
        <w:spacing w:after="0"/>
        <w:ind w:firstLine="709"/>
        <w:jc w:val="both"/>
        <w:rPr>
          <w:rFonts w:eastAsia="Calibri" w:cs="Times New Roman"/>
          <w:color w:val="000000"/>
          <w:szCs w:val="24"/>
        </w:rPr>
      </w:pPr>
      <w:r w:rsidRPr="001807F5">
        <w:rPr>
          <w:rFonts w:eastAsia="Calibri" w:cs="Times New Roman"/>
          <w:color w:val="000000"/>
          <w:szCs w:val="24"/>
        </w:rPr>
        <w:t>Afet sonrası müdahale çalışmalarına olan gereksinim bölgesel çatışmalar, iklim değişikliği ve yeni hastalık suşları tarafından tetiklenen ya da arttırılan büyük ölçekli doğal ve insan yapımı olayların yoğunluk ve sıklık bakımından giderek artmasıyla öneminden söz ettirmektedir.  Bu şekilde büyük çaplı afetler ile başa çıkabilmek ve kurtulmak için uygun hazırlık, müdahale ve iyileştirme çalışmalarını planlamak ve gerçekleştirmek gerekmektedir. Bu anlamda  ilk müdahale yerel olmak zorundadır ve</w:t>
      </w:r>
      <w:r w:rsidRPr="001807F5">
        <w:rPr>
          <w:rFonts w:eastAsia="Calibri" w:cs="Times New Roman"/>
          <w:szCs w:val="24"/>
        </w:rPr>
        <w:t xml:space="preserve"> ilk tepki çabaları, afetin başlangıcından 72 saat sonra mümkün olan en fazla sayıda insanı kurtarmak için çok önemlidir. İlk cevabın hemen ardından, 90-100 gün olan sürekli yanıt süresi vardır.</w:t>
      </w:r>
      <w:r w:rsidRPr="001807F5">
        <w:rPr>
          <w:rFonts w:eastAsia="Calibri" w:cs="Times New Roman"/>
          <w:color w:val="000000"/>
          <w:szCs w:val="24"/>
        </w:rPr>
        <w:t xml:space="preserve"> Ne yazık ki, acil müdahale hizmetlerini sunmaktan sorumlu kurumlar,  karşılıklı işbirliği eksikliği nedeniyle sıklıkla yetersiz olan heterojen bir küme oluşturmaktadır. Afet olaylarının ve müdahale ekibi katılımcılarının tüm önemli yönlerini temsil eden yeni, yenilikçi, bütünsel ve entegre modeller, zorlukların üstesinden gelmek i</w:t>
      </w:r>
      <w:r w:rsidR="008B697D">
        <w:rPr>
          <w:rFonts w:eastAsia="Calibri" w:cs="Times New Roman"/>
          <w:color w:val="000000"/>
          <w:szCs w:val="24"/>
        </w:rPr>
        <w:t xml:space="preserve">çin gereklidir ( Noran, 2014: 1032;  Goldschmidta and Kumarb, 2016: </w:t>
      </w:r>
      <w:r w:rsidRPr="001807F5">
        <w:rPr>
          <w:rFonts w:eastAsia="Calibri" w:cs="Times New Roman"/>
          <w:color w:val="000000"/>
          <w:szCs w:val="24"/>
        </w:rPr>
        <w:t>2</w:t>
      </w:r>
      <w:r w:rsidR="008B697D">
        <w:rPr>
          <w:rFonts w:eastAsia="Calibri" w:cs="Times New Roman"/>
          <w:color w:val="000000"/>
          <w:szCs w:val="24"/>
        </w:rPr>
        <w:t xml:space="preserve">;  Özbek, 2011: </w:t>
      </w:r>
      <w:r w:rsidRPr="001807F5">
        <w:rPr>
          <w:rFonts w:eastAsia="Calibri" w:cs="Times New Roman"/>
          <w:color w:val="000000"/>
          <w:szCs w:val="24"/>
        </w:rPr>
        <w:t>65 )</w:t>
      </w:r>
      <w:r w:rsidR="002C42C0">
        <w:rPr>
          <w:rFonts w:eastAsia="Calibri" w:cs="Times New Roman"/>
          <w:color w:val="000000"/>
          <w:szCs w:val="24"/>
        </w:rPr>
        <w:t>.</w:t>
      </w:r>
      <w:r w:rsidRPr="001807F5">
        <w:rPr>
          <w:rFonts w:eastAsia="Calibri" w:cs="Times New Roman"/>
          <w:color w:val="000000"/>
          <w:szCs w:val="24"/>
        </w:rPr>
        <w:t xml:space="preserve"> </w:t>
      </w:r>
    </w:p>
    <w:p w:rsidR="00352502" w:rsidRPr="001807F5" w:rsidRDefault="00352502" w:rsidP="00D0703D">
      <w:pPr>
        <w:autoSpaceDE w:val="0"/>
        <w:autoSpaceDN w:val="0"/>
        <w:adjustRightInd w:val="0"/>
        <w:spacing w:after="0"/>
        <w:ind w:firstLine="709"/>
        <w:jc w:val="both"/>
        <w:rPr>
          <w:rFonts w:eastAsia="Calibri" w:cs="Times New Roman"/>
          <w:color w:val="000000"/>
          <w:szCs w:val="24"/>
        </w:rPr>
      </w:pPr>
    </w:p>
    <w:p w:rsidR="001807F5" w:rsidRPr="00352502" w:rsidRDefault="001807F5" w:rsidP="00D0703D">
      <w:pPr>
        <w:pStyle w:val="Balk4"/>
        <w:spacing w:before="0"/>
      </w:pPr>
      <w:r w:rsidRPr="00352502">
        <w:t xml:space="preserve">İyileştirme </w:t>
      </w:r>
      <w:r w:rsidR="00E50017" w:rsidRPr="00352502">
        <w:t>ve Yeniden Yapılandırma</w:t>
      </w:r>
    </w:p>
    <w:p w:rsidR="001807F5" w:rsidRPr="001807F5" w:rsidRDefault="001807F5" w:rsidP="00D44D9E">
      <w:pPr>
        <w:spacing w:after="0"/>
        <w:ind w:firstLine="709"/>
        <w:jc w:val="both"/>
        <w:rPr>
          <w:rFonts w:eastAsia="Calibri" w:cs="Times New Roman"/>
          <w:b/>
          <w:szCs w:val="24"/>
        </w:rPr>
      </w:pPr>
      <w:r w:rsidRPr="001807F5">
        <w:rPr>
          <w:rFonts w:eastAsia="Calibri" w:cs="Times New Roman"/>
          <w:szCs w:val="24"/>
        </w:rPr>
        <w:t>İyileştirme çalışmaları, bir afetin oluşundan hemen sonra başlar ve afetin şiddetine bağlı olarak 1-2 yıl sürebilir. Acil durum müdahale evresindeki çalışmalar ve faaliyetler iyileştirme evresinde de bir şekilde devam eder yani müdahale sisteminin son aşamasını oluşturmaktadır. İyileştirme evresinde yürütülen faaliyetlerin ana hedefi afete uğramış toplumların ihtiyaçlarının en az afet öncesindeki veya mümkünse daha ileri bir düzeyde karşılanması</w:t>
      </w:r>
      <w:r w:rsidR="002C42C0">
        <w:rPr>
          <w:rFonts w:eastAsia="Calibri" w:cs="Times New Roman"/>
          <w:szCs w:val="24"/>
        </w:rPr>
        <w:t xml:space="preserve">nı sağlamaktır </w:t>
      </w:r>
      <w:r w:rsidR="008B697D">
        <w:rPr>
          <w:rFonts w:eastAsia="Calibri" w:cs="Times New Roman"/>
          <w:szCs w:val="24"/>
        </w:rPr>
        <w:t xml:space="preserve">(Özbek, 2011: </w:t>
      </w:r>
      <w:r w:rsidR="002C42C0" w:rsidRPr="001807F5">
        <w:rPr>
          <w:rFonts w:eastAsia="Calibri" w:cs="Times New Roman"/>
          <w:szCs w:val="24"/>
        </w:rPr>
        <w:t>17</w:t>
      </w:r>
      <w:r w:rsidR="002C42C0">
        <w:rPr>
          <w:rFonts w:eastAsia="Calibri" w:cs="Times New Roman"/>
          <w:szCs w:val="24"/>
        </w:rPr>
        <w:t xml:space="preserve"> Şahin</w:t>
      </w:r>
      <w:r w:rsidR="008B697D">
        <w:rPr>
          <w:rFonts w:eastAsia="Calibri" w:cs="Times New Roman"/>
          <w:szCs w:val="24"/>
        </w:rPr>
        <w:t xml:space="preserve">, 2009: </w:t>
      </w:r>
      <w:r w:rsidRPr="001807F5">
        <w:rPr>
          <w:rFonts w:eastAsia="Calibri" w:cs="Times New Roman"/>
          <w:szCs w:val="24"/>
        </w:rPr>
        <w:t>53)</w:t>
      </w:r>
      <w:r w:rsidR="002C42C0">
        <w:rPr>
          <w:rFonts w:eastAsia="Calibri" w:cs="Times New Roman"/>
          <w:szCs w:val="24"/>
        </w:rPr>
        <w:t>.</w:t>
      </w:r>
    </w:p>
    <w:p w:rsidR="001807F5" w:rsidRPr="001807F5" w:rsidRDefault="001807F5" w:rsidP="00352502">
      <w:pPr>
        <w:spacing w:after="0"/>
        <w:ind w:firstLine="709"/>
        <w:jc w:val="both"/>
        <w:rPr>
          <w:rFonts w:eastAsia="Calibri" w:cs="Times New Roman"/>
          <w:szCs w:val="24"/>
        </w:rPr>
      </w:pPr>
      <w:r w:rsidRPr="001807F5">
        <w:rPr>
          <w:rFonts w:eastAsia="Calibri" w:cs="Times New Roman"/>
          <w:szCs w:val="24"/>
        </w:rPr>
        <w:lastRenderedPageBreak/>
        <w:t>Aslında bu aşama afet sonrası acil olarak çözümlenen temel sorunların daha planlı, uzun vadeli, daha kullanışlı olarak temelden h</w:t>
      </w:r>
      <w:r w:rsidR="002C42C0">
        <w:rPr>
          <w:rFonts w:eastAsia="Calibri" w:cs="Times New Roman"/>
          <w:szCs w:val="24"/>
        </w:rPr>
        <w:t xml:space="preserve">alledilmesidir </w:t>
      </w:r>
      <w:r w:rsidR="008B697D">
        <w:rPr>
          <w:rFonts w:eastAsia="Calibri" w:cs="Times New Roman"/>
          <w:szCs w:val="24"/>
        </w:rPr>
        <w:t xml:space="preserve">( Çeber, 2005: </w:t>
      </w:r>
      <w:r w:rsidRPr="001807F5">
        <w:rPr>
          <w:rFonts w:eastAsia="Calibri" w:cs="Times New Roman"/>
          <w:szCs w:val="24"/>
        </w:rPr>
        <w:t>35 )</w:t>
      </w:r>
      <w:r w:rsidR="002C42C0">
        <w:rPr>
          <w:rFonts w:eastAsia="Calibri" w:cs="Times New Roman"/>
          <w:szCs w:val="24"/>
        </w:rPr>
        <w:t>.</w:t>
      </w:r>
      <w:r w:rsidRPr="001807F5">
        <w:rPr>
          <w:rFonts w:eastAsia="Calibri" w:cs="Times New Roman"/>
          <w:szCs w:val="24"/>
        </w:rPr>
        <w:t xml:space="preserve">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İyileştirme ve yeniden inşa safhasında gerçekleştirilecek eylemlerden bazıları aşağıda sı</w:t>
      </w:r>
      <w:r w:rsidR="008B697D">
        <w:rPr>
          <w:rFonts w:eastAsia="Calibri" w:cs="Times New Roman"/>
        </w:rPr>
        <w:t xml:space="preserve">ralanmıştır ( Özaydın, 2011: </w:t>
      </w:r>
      <w:r w:rsidRPr="001807F5">
        <w:rPr>
          <w:rFonts w:eastAsia="Calibri" w:cs="Times New Roman"/>
        </w:rPr>
        <w:t xml:space="preserve">30) :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 xml:space="preserve">1.Moloz ve yıkıntı temizleme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 xml:space="preserve">2. Birey, toplum ve hükümetlere finansal yardım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 xml:space="preserve">3.Yol, köprü ve anahtar tesislerin yeniden inşası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 xml:space="preserve">4.Afetten etkilenen insan ve hayvan topluluklarının yönetilmesi ve bakımı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 xml:space="preserve">5.Bulunan ölülerin gömülmesi </w:t>
      </w:r>
    </w:p>
    <w:p w:rsidR="001807F5" w:rsidRPr="001807F5" w:rsidRDefault="001807F5" w:rsidP="00352502">
      <w:pPr>
        <w:spacing w:after="0"/>
        <w:ind w:right="30" w:firstLine="709"/>
        <w:jc w:val="both"/>
        <w:rPr>
          <w:rFonts w:eastAsia="Calibri" w:cs="Times New Roman"/>
        </w:rPr>
      </w:pPr>
      <w:r w:rsidRPr="001807F5">
        <w:rPr>
          <w:rFonts w:eastAsia="Calibri" w:cs="Times New Roman"/>
        </w:rPr>
        <w:t xml:space="preserve">6.Ana yaşam hizmetlerinin tam olarak hayata döndürülmesi </w:t>
      </w:r>
    </w:p>
    <w:p w:rsidR="003C2FD7" w:rsidRPr="007505A6" w:rsidRDefault="001807F5" w:rsidP="00352502">
      <w:pPr>
        <w:spacing w:after="0"/>
        <w:ind w:right="30" w:firstLine="709"/>
        <w:jc w:val="both"/>
        <w:rPr>
          <w:rFonts w:eastAsia="Times New Roman" w:cs="Times New Roman"/>
          <w:sz w:val="28"/>
          <w:szCs w:val="24"/>
          <w:lang w:eastAsia="tr-TR"/>
        </w:rPr>
      </w:pPr>
      <w:r w:rsidRPr="001807F5">
        <w:rPr>
          <w:rFonts w:eastAsia="Calibri" w:cs="Times New Roman"/>
        </w:rPr>
        <w:t>7.Ruhsal sağlık yardımı</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Afet hasar değerlendirmesi, olaya maruz kalan kentsel ve kırsal binalar, altyapı sistemleri, tarım, sanayi ve kamu hizmetleri sektörleri, doğal kaynaklar, ev eşyası ve diğer varlıklar üzerinde gerçekleştirilir. Ölçüm genellikle maruz kalmış öğelerin ve idari birimlerin türüne bağlı olarak birim sayısı, uzunluğu, alanı ve hasar durumu şeklinde tespit edilmiş olur. Afet hasar değerlendirme sonuçları, afetlerin hafifletilmesi, iyileştirilmesi ve yeniden yapılandırma planlamasının temelini olu</w:t>
      </w:r>
      <w:r w:rsidR="002C42C0" w:rsidRPr="00352502">
        <w:rPr>
          <w:rFonts w:eastAsia="Calibri" w:cs="Times New Roman"/>
          <w:szCs w:val="24"/>
        </w:rPr>
        <w:t xml:space="preserve">şturmaktadır </w:t>
      </w:r>
      <w:r w:rsidR="00A91834" w:rsidRPr="00352502">
        <w:rPr>
          <w:rFonts w:eastAsia="Calibri" w:cs="Times New Roman"/>
          <w:szCs w:val="24"/>
        </w:rPr>
        <w:t>( Fan vd</w:t>
      </w:r>
      <w:proofErr w:type="gramStart"/>
      <w:r w:rsidR="00A91834" w:rsidRPr="00352502">
        <w:rPr>
          <w:rFonts w:eastAsia="Calibri" w:cs="Times New Roman"/>
          <w:szCs w:val="24"/>
        </w:rPr>
        <w:t>.,</w:t>
      </w:r>
      <w:proofErr w:type="gramEnd"/>
      <w:r w:rsidR="00A91834" w:rsidRPr="00352502">
        <w:rPr>
          <w:rFonts w:eastAsia="Calibri" w:cs="Times New Roman"/>
          <w:szCs w:val="24"/>
        </w:rPr>
        <w:t xml:space="preserve"> 2017: </w:t>
      </w:r>
      <w:r w:rsidRPr="00352502">
        <w:rPr>
          <w:rFonts w:eastAsia="Calibri" w:cs="Times New Roman"/>
          <w:szCs w:val="24"/>
        </w:rPr>
        <w:t>472-486)</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Büyük çaplı bir afetten kurtulmak için etkin ve verimli enkaz yönetimi önemlidir. Bunu teşvik etmenin yararlı bir yolu, felaket öncesi enkaz yönetim planının </w:t>
      </w:r>
      <w:r w:rsidR="002C42C0" w:rsidRPr="00352502">
        <w:rPr>
          <w:rFonts w:eastAsia="Calibri" w:cs="Times New Roman"/>
          <w:szCs w:val="24"/>
        </w:rPr>
        <w:t>geliştirilmesidir</w:t>
      </w:r>
      <w:r w:rsidR="007D0CFC" w:rsidRPr="00352502">
        <w:rPr>
          <w:rFonts w:eastAsia="Calibri" w:cs="Times New Roman"/>
          <w:szCs w:val="24"/>
        </w:rPr>
        <w:t xml:space="preserve"> ( Crowleya and Flachsbart, 2018: </w:t>
      </w:r>
      <w:r w:rsidRPr="00352502">
        <w:rPr>
          <w:rFonts w:eastAsia="Calibri" w:cs="Times New Roman"/>
          <w:szCs w:val="24"/>
        </w:rPr>
        <w:t>378 )</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Afetler, olağanüstü koşulların olumlu bir sosyal değişim için ivme kazandığı, fırsat penceresi sunabilir. Bu potansiyel, az sayıda araştırmanın nicel olarak incelemiş olduğu, afet sonrası toplumsal değişimin sürecinin, "daha iyi bina" kavramı ile yaygınlaştırılabileceğidir. Bu bulgular ile afet sonrası hemen etkilenen veya yeniden yapılandırma sürecinde yer alan değişim seviyelerinin, yeterince yüksek ancak ezici olmadığı durumlarda olumlu bir toplumsal değişim için fırsat oluşturacağını önermektedir (</w:t>
      </w:r>
      <w:hyperlink r:id="rId34" w:anchor="!" w:history="1">
        <w:r w:rsidRPr="00352502">
          <w:rPr>
            <w:rFonts w:eastAsia="Calibri" w:cs="Times New Roman"/>
            <w:szCs w:val="24"/>
          </w:rPr>
          <w:t> Mochizuki </w:t>
        </w:r>
      </w:hyperlink>
      <w:hyperlink r:id="rId35" w:anchor="!" w:history="1"/>
      <w:r w:rsidR="007D0CFC" w:rsidRPr="00352502">
        <w:rPr>
          <w:rFonts w:eastAsia="Calibri" w:cs="Times New Roman"/>
          <w:szCs w:val="24"/>
        </w:rPr>
        <w:t xml:space="preserve"> and Chang, 2017: </w:t>
      </w:r>
      <w:r w:rsidR="00D0703D">
        <w:rPr>
          <w:rFonts w:eastAsia="Calibri" w:cs="Times New Roman"/>
          <w:szCs w:val="24"/>
        </w:rPr>
        <w:t>331</w:t>
      </w:r>
      <w:r w:rsidRPr="00352502">
        <w:rPr>
          <w:rFonts w:eastAsia="Calibri" w:cs="Times New Roman"/>
          <w:szCs w:val="24"/>
        </w:rPr>
        <w:t>)</w:t>
      </w:r>
      <w:r w:rsidR="002C42C0" w:rsidRPr="00352502">
        <w:rPr>
          <w:rFonts w:eastAsia="Calibri" w:cs="Times New Roman"/>
          <w:szCs w:val="24"/>
        </w:rPr>
        <w:t>.</w:t>
      </w:r>
    </w:p>
    <w:p w:rsidR="003C2FD7" w:rsidRPr="00352502" w:rsidRDefault="003C2FD7" w:rsidP="00352502">
      <w:pPr>
        <w:spacing w:after="0"/>
        <w:ind w:firstLine="709"/>
        <w:jc w:val="both"/>
        <w:rPr>
          <w:rFonts w:eastAsia="Calibri" w:cs="Times New Roman"/>
          <w:szCs w:val="24"/>
        </w:rPr>
      </w:pPr>
      <w:r w:rsidRPr="00352502">
        <w:rPr>
          <w:rFonts w:eastAsia="Calibri" w:cs="Times New Roman"/>
          <w:szCs w:val="24"/>
        </w:rPr>
        <w:t xml:space="preserve">Acil durum esnasında üretilen atıkların özellikleri ülkeden ülkeye değişebilir. Bu verilerin önemi, etkili bir yeniden yapılandırmaya katkıda bulunan doğru bir atık yönetimine yardımcı olabileceklerinden kaynaklanmaktadır. Atık bertarafı, acil müdahale zinciri, yerel makamlardan, toprak dolgu alan planlarına kadar çeşitli </w:t>
      </w:r>
      <w:r w:rsidRPr="00352502">
        <w:rPr>
          <w:rFonts w:eastAsia="Calibri" w:cs="Times New Roman"/>
          <w:szCs w:val="24"/>
        </w:rPr>
        <w:lastRenderedPageBreak/>
        <w:t>paydaşları kapsar. Geçici depolama alanlarının belirlenmesi başlangıç noktasıdır. Bu alanlar, atığın iyileştirilmesi için planlama sırasında belirlenebilir, mali, lojistik ve çevresel açıdan etkilenebilir. Üretilen atıkların miktarında ve tipinde ve yönetim yaklaşımında belirgin farklılıklar gözlemlenmiştir. Bu farklılıklar büyük oranda afet (deprem, sel), coğrafi bölge (örn. iç ve kıyı alanlarına) ve kentleşme düzeyi (endüstriyel ve şehir içi) ile ilişkilidir (Francesco, 2018: 542–555).</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İnşa edilmiş çevre, aynı zamanda toplumsal afet direncini artırmak için bir platform olabilir. Uygulama örnekleri ve vaka incelemelerinde enkazlar ile ilgilenilmesi potansiyel olarak 'sıradan' yapı anlayışımız için yeni ve ilginç bilgiler ve perspektifler sunmaktır. Yeniden yapılandırma uygulamasını etkileyen konular ise izleme ve kontrol, lojistik ve tedarik zinciri sorunları, risk yönetimi, insan kaynakları sorunları, sağlık ve güvenlik yönetimi, işçilik, kalite, koordinasyon sorunları ve finansal yönetim konuları şeklinde göz önünde bulundu</w:t>
      </w:r>
      <w:r w:rsidR="002C42C0" w:rsidRPr="00352502">
        <w:rPr>
          <w:rFonts w:eastAsia="Calibri" w:cs="Times New Roman"/>
          <w:szCs w:val="24"/>
        </w:rPr>
        <w:t xml:space="preserve">rulmalıdır </w:t>
      </w:r>
      <w:r w:rsidR="0013626D" w:rsidRPr="00352502">
        <w:rPr>
          <w:rFonts w:eastAsia="Calibri" w:cs="Times New Roman"/>
          <w:szCs w:val="24"/>
        </w:rPr>
        <w:t>( Bilau vd</w:t>
      </w:r>
      <w:proofErr w:type="gramStart"/>
      <w:r w:rsidR="0013626D" w:rsidRPr="00352502">
        <w:rPr>
          <w:rFonts w:eastAsia="Calibri" w:cs="Times New Roman"/>
          <w:szCs w:val="24"/>
        </w:rPr>
        <w:t>.</w:t>
      </w:r>
      <w:r w:rsidRPr="00352502">
        <w:rPr>
          <w:rFonts w:eastAsia="Calibri" w:cs="Times New Roman"/>
          <w:szCs w:val="24"/>
        </w:rPr>
        <w:t>,</w:t>
      </w:r>
      <w:proofErr w:type="gramEnd"/>
      <w:r w:rsidR="007D0CFC" w:rsidRPr="00352502">
        <w:rPr>
          <w:rFonts w:eastAsia="Calibri" w:cs="Times New Roman"/>
          <w:szCs w:val="24"/>
        </w:rPr>
        <w:t xml:space="preserve"> 2015: </w:t>
      </w:r>
      <w:r w:rsidRPr="00352502">
        <w:rPr>
          <w:rFonts w:eastAsia="Calibri" w:cs="Times New Roman"/>
          <w:szCs w:val="24"/>
        </w:rPr>
        <w:t>314-318)</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Afetlerin artışı sonrası, yeniden yapılandırma ile ilgili daha önceki projelerden mümkün olduğunca çok şey öğrenmek gündem halini almıştır. STK'ların ve diğer ilgili kuruluşların başarıları ve başarısızlıkları hayati önem taşımaktadır. Afet sonrası yeniden yapılanma, çok sayıda birbirinden farklı ve iyi koordine edilmiş eylem adımlarını içeren karmaşık ve oldukça zorlayıcı bir süreç halini almıştır. Bu nedenle, bu karmaşık faaliyetler hakkında iyi planlanmış ve kapsamlı bir danışma yapılmas</w:t>
      </w:r>
      <w:r w:rsidR="002C42C0" w:rsidRPr="00352502">
        <w:rPr>
          <w:rFonts w:eastAsia="Calibri" w:cs="Times New Roman"/>
          <w:szCs w:val="24"/>
        </w:rPr>
        <w:t xml:space="preserve">ı şarttır </w:t>
      </w:r>
      <w:r w:rsidR="00E65042" w:rsidRPr="00352502">
        <w:rPr>
          <w:rFonts w:eastAsia="Calibri" w:cs="Times New Roman"/>
          <w:szCs w:val="24"/>
        </w:rPr>
        <w:t>( Ismail vd</w:t>
      </w:r>
      <w:proofErr w:type="gramStart"/>
      <w:r w:rsidR="00E65042" w:rsidRPr="00352502">
        <w:rPr>
          <w:rFonts w:eastAsia="Calibri" w:cs="Times New Roman"/>
          <w:szCs w:val="24"/>
        </w:rPr>
        <w:t>.,</w:t>
      </w:r>
      <w:proofErr w:type="gramEnd"/>
      <w:r w:rsidR="00E65042" w:rsidRPr="00352502">
        <w:rPr>
          <w:rFonts w:eastAsia="Calibri" w:cs="Times New Roman"/>
          <w:szCs w:val="24"/>
        </w:rPr>
        <w:t xml:space="preserve">2014: </w:t>
      </w:r>
      <w:r w:rsidRPr="00352502">
        <w:rPr>
          <w:rFonts w:eastAsia="Calibri" w:cs="Times New Roman"/>
          <w:szCs w:val="24"/>
        </w:rPr>
        <w:t>120)</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color w:val="000000"/>
          <w:szCs w:val="24"/>
        </w:rPr>
      </w:pPr>
      <w:r w:rsidRPr="00352502">
        <w:rPr>
          <w:rFonts w:eastAsia="Calibri" w:cs="Times New Roman"/>
          <w:color w:val="000000"/>
          <w:szCs w:val="24"/>
        </w:rPr>
        <w:t>Afet sonrası yeniden yapılandırmanın kompleks düğümünü çözmek, mekânsal planlamayı ve yeni bilgi teknolojilerini desteklemek için gerekli bilgi ve verileri keşfetmek, yeni web tabanlı teknolojiler, crowdsourcing ve kalabalık haritalama platformlarını kullanarak dinamik bölgesel kriz verilerini toplamak ve analiz etme olanağı sağlanmalıdır. Afetlerin dinamik gelişimi için bilgi tabanlarının oluşturulmalı ve tasarl</w:t>
      </w:r>
      <w:r w:rsidR="002C42C0" w:rsidRPr="00352502">
        <w:rPr>
          <w:rFonts w:eastAsia="Calibri" w:cs="Times New Roman"/>
          <w:color w:val="000000"/>
          <w:szCs w:val="24"/>
        </w:rPr>
        <w:t>anmalıdır</w:t>
      </w:r>
      <w:r w:rsidR="00E65042" w:rsidRPr="00352502">
        <w:rPr>
          <w:rFonts w:eastAsia="Calibri" w:cs="Times New Roman"/>
          <w:color w:val="000000"/>
          <w:szCs w:val="24"/>
        </w:rPr>
        <w:t xml:space="preserve"> ( Meiri vd</w:t>
      </w:r>
      <w:proofErr w:type="gramStart"/>
      <w:r w:rsidR="00E65042" w:rsidRPr="00352502">
        <w:rPr>
          <w:rFonts w:eastAsia="Calibri" w:cs="Times New Roman"/>
          <w:color w:val="000000"/>
          <w:szCs w:val="24"/>
        </w:rPr>
        <w:t>.,</w:t>
      </w:r>
      <w:proofErr w:type="gramEnd"/>
      <w:r w:rsidR="00E65042" w:rsidRPr="00352502">
        <w:rPr>
          <w:rFonts w:eastAsia="Calibri" w:cs="Times New Roman"/>
          <w:color w:val="000000"/>
          <w:szCs w:val="24"/>
        </w:rPr>
        <w:t xml:space="preserve"> 2017: </w:t>
      </w:r>
      <w:r w:rsidR="00D0703D">
        <w:rPr>
          <w:rFonts w:eastAsia="Calibri" w:cs="Times New Roman"/>
          <w:color w:val="000000"/>
          <w:szCs w:val="24"/>
        </w:rPr>
        <w:t>46</w:t>
      </w:r>
      <w:r w:rsidRPr="00352502">
        <w:rPr>
          <w:rFonts w:eastAsia="Calibri" w:cs="Times New Roman"/>
          <w:color w:val="000000"/>
          <w:szCs w:val="24"/>
        </w:rPr>
        <w:t>)</w:t>
      </w:r>
      <w:r w:rsidR="002C42C0" w:rsidRPr="00352502">
        <w:rPr>
          <w:rFonts w:eastAsia="Calibri" w:cs="Times New Roman"/>
          <w:color w:val="000000"/>
          <w:szCs w:val="24"/>
        </w:rPr>
        <w:t>.</w:t>
      </w:r>
    </w:p>
    <w:p w:rsidR="001807F5" w:rsidRDefault="001807F5" w:rsidP="00352502">
      <w:pPr>
        <w:spacing w:after="0"/>
        <w:ind w:firstLine="709"/>
        <w:jc w:val="both"/>
        <w:rPr>
          <w:rFonts w:eastAsia="Times New Roman" w:cs="Times New Roman"/>
          <w:szCs w:val="24"/>
          <w:lang w:eastAsia="tr-TR"/>
        </w:rPr>
      </w:pPr>
      <w:r w:rsidRPr="00352502">
        <w:rPr>
          <w:rFonts w:eastAsia="Calibri" w:cs="Times New Roman"/>
          <w:szCs w:val="24"/>
        </w:rPr>
        <w:t xml:space="preserve">Afet sonrası iyileştirme çalışmaları esnasında nüfus yoğunluğuna uygun olarak kırsal ve kentsel alanlardaki afet sonrası enkazlar, çeşitli ters lojistik stratejileri kullanılarak temizlenmelidir. Kırsal alanlarda, enkaz, enfeksiyöz cisimler, ilaçlar ve diğer maddeler uzmanların yardımıyla tespit edilmeli, geri dönüştürülmeli veya bulunduğu alanda yok edilmelidir. Kentsel alanlarda ise insanlar, binalar ve diğer altyapıların yoğunluğu nedeniyle durum daha karmaşıktır. Uygulamada öncelikle, </w:t>
      </w:r>
      <w:r w:rsidRPr="00352502">
        <w:rPr>
          <w:rFonts w:eastAsia="Calibri" w:cs="Times New Roman"/>
          <w:szCs w:val="24"/>
        </w:rPr>
        <w:lastRenderedPageBreak/>
        <w:t xml:space="preserve">afetten etkilenen alanların ve değerlerin temel gereksinimlerinin karşılandığından emin olmak için kamu altyapısı </w:t>
      </w:r>
      <w:proofErr w:type="gramStart"/>
      <w:r w:rsidRPr="00352502">
        <w:rPr>
          <w:rFonts w:eastAsia="Calibri" w:cs="Times New Roman"/>
          <w:szCs w:val="24"/>
        </w:rPr>
        <w:t>(</w:t>
      </w:r>
      <w:proofErr w:type="gramEnd"/>
      <w:r w:rsidRPr="00352502">
        <w:rPr>
          <w:rFonts w:eastAsia="Calibri" w:cs="Times New Roman"/>
          <w:szCs w:val="24"/>
        </w:rPr>
        <w:t>ör. Okullar, kurtarıcıların büroları ve geçici barınaklar için alanlar</w:t>
      </w:r>
      <w:proofErr w:type="gramStart"/>
      <w:r w:rsidRPr="00352502">
        <w:rPr>
          <w:rFonts w:eastAsia="Calibri" w:cs="Times New Roman"/>
          <w:szCs w:val="24"/>
        </w:rPr>
        <w:t>)</w:t>
      </w:r>
      <w:proofErr w:type="gramEnd"/>
      <w:r w:rsidRPr="00352502">
        <w:rPr>
          <w:rFonts w:eastAsia="Calibri" w:cs="Times New Roman"/>
          <w:szCs w:val="24"/>
        </w:rPr>
        <w:t xml:space="preserve"> önce temizlenmelidir. Bu anlamda lojistik operasyonların, çevre korumanın ve özellikle psikolojik iyileşmenin hususunda afet sonrası enkazın çeşitli biçimleri için optimize edilmesi ayrıca önem arz etmektedir. Afetten</w:t>
      </w:r>
      <w:r w:rsidRPr="00352502">
        <w:rPr>
          <w:rFonts w:eastAsia="Times New Roman" w:cs="Times New Roman"/>
          <w:szCs w:val="24"/>
          <w:lang w:eastAsia="tr-TR"/>
        </w:rPr>
        <w:t xml:space="preserve"> etkilenen alanlarda, artıklar elle sınıflandırılmaktadır. Afetten etkilenen alan veya yakınında yeniden kullanım, toplama veya elden çıkarma için öncelik sırasına göre artıklar şu şekilde seçilir (</w:t>
      </w:r>
      <w:r w:rsidR="00E65042" w:rsidRPr="00352502">
        <w:rPr>
          <w:rFonts w:eastAsia="Calibri" w:cs="Times New Roman"/>
          <w:szCs w:val="24"/>
        </w:rPr>
        <w:t>Hu and</w:t>
      </w:r>
      <w:r w:rsidRPr="00352502">
        <w:rPr>
          <w:rFonts w:eastAsia="Calibri" w:cs="Times New Roman"/>
          <w:szCs w:val="24"/>
        </w:rPr>
        <w:t xml:space="preserve"> Sheu</w:t>
      </w:r>
      <w:r w:rsidR="00E65042" w:rsidRPr="00352502">
        <w:rPr>
          <w:rFonts w:eastAsia="Times New Roman" w:cs="Times New Roman"/>
          <w:szCs w:val="24"/>
          <w:lang w:eastAsia="tr-TR"/>
        </w:rPr>
        <w:t xml:space="preserve">, 2013: </w:t>
      </w:r>
      <w:r w:rsidRPr="00352502">
        <w:rPr>
          <w:rFonts w:eastAsia="Times New Roman" w:cs="Times New Roman"/>
          <w:szCs w:val="24"/>
          <w:lang w:eastAsia="tr-TR"/>
        </w:rPr>
        <w:t>119-121 ) :</w:t>
      </w:r>
    </w:p>
    <w:p w:rsidR="001807F5" w:rsidRPr="00352502" w:rsidRDefault="001807F5" w:rsidP="00352502">
      <w:pPr>
        <w:spacing w:after="0"/>
        <w:ind w:firstLine="709"/>
        <w:jc w:val="both"/>
        <w:rPr>
          <w:rFonts w:eastAsia="Calibri" w:cs="Times New Roman"/>
          <w:szCs w:val="24"/>
          <w:shd w:val="clear" w:color="auto" w:fill="FFFFFF"/>
        </w:rPr>
      </w:pPr>
      <w:r w:rsidRPr="00352502">
        <w:rPr>
          <w:rFonts w:eastAsia="Times New Roman" w:cs="Times New Roman"/>
          <w:szCs w:val="24"/>
          <w:lang w:eastAsia="tr-TR"/>
        </w:rPr>
        <w:t>1)  Önce insan veya hayvan vücudu, tıbbi veya diğer atıklar ayrılır. İnsan vücudu ve ölü hayvan kalıntıları, halkın geleneklerine ve ilgili düzenlemelere uygun defnedilir. </w:t>
      </w:r>
      <w:r w:rsidRPr="00352502">
        <w:rPr>
          <w:rFonts w:eastAsia="Calibri" w:cs="Times New Roman"/>
          <w:szCs w:val="24"/>
          <w:shd w:val="clear" w:color="auto" w:fill="FFFFFF"/>
        </w:rPr>
        <w:t xml:space="preserve">Kitle felaketinin kurbanlarını belirlemek için üç ana yöntem vardır: </w:t>
      </w:r>
    </w:p>
    <w:p w:rsidR="001807F5" w:rsidRPr="00352502" w:rsidRDefault="001807F5" w:rsidP="00352502">
      <w:pPr>
        <w:spacing w:after="0"/>
        <w:ind w:firstLine="709"/>
        <w:jc w:val="both"/>
        <w:rPr>
          <w:rFonts w:eastAsia="Calibri" w:cs="Times New Roman"/>
          <w:szCs w:val="24"/>
          <w:shd w:val="clear" w:color="auto" w:fill="FFFFFF"/>
        </w:rPr>
      </w:pPr>
      <w:r w:rsidRPr="00352502">
        <w:rPr>
          <w:rFonts w:eastAsia="Calibri" w:cs="Times New Roman"/>
          <w:szCs w:val="24"/>
          <w:shd w:val="clear" w:color="auto" w:fill="FFFFFF"/>
        </w:rPr>
        <w:t xml:space="preserve">a) Parmak izi, </w:t>
      </w:r>
    </w:p>
    <w:p w:rsidR="001807F5" w:rsidRPr="00352502" w:rsidRDefault="001807F5" w:rsidP="00352502">
      <w:pPr>
        <w:spacing w:after="0"/>
        <w:ind w:left="709"/>
        <w:jc w:val="both"/>
        <w:rPr>
          <w:rFonts w:eastAsia="Calibri" w:cs="Times New Roman"/>
          <w:szCs w:val="24"/>
          <w:shd w:val="clear" w:color="auto" w:fill="FFFFFF"/>
        </w:rPr>
      </w:pPr>
      <w:r w:rsidRPr="00352502">
        <w:rPr>
          <w:rFonts w:eastAsia="Calibri" w:cs="Times New Roman"/>
          <w:szCs w:val="24"/>
          <w:shd w:val="clear" w:color="auto" w:fill="FFFFFF"/>
        </w:rPr>
        <w:t xml:space="preserve">b) Dişontolojisi </w:t>
      </w:r>
    </w:p>
    <w:p w:rsidR="001807F5" w:rsidRPr="00352502" w:rsidRDefault="001807F5" w:rsidP="00352502">
      <w:pPr>
        <w:spacing w:after="0"/>
        <w:ind w:firstLine="709"/>
        <w:jc w:val="both"/>
        <w:rPr>
          <w:rFonts w:eastAsia="Calibri" w:cs="Times New Roman"/>
          <w:sz w:val="22"/>
          <w:shd w:val="clear" w:color="auto" w:fill="FFFFFF"/>
        </w:rPr>
      </w:pPr>
      <w:r w:rsidRPr="00352502">
        <w:rPr>
          <w:rFonts w:eastAsia="Calibri" w:cs="Times New Roman"/>
          <w:szCs w:val="24"/>
          <w:shd w:val="clear" w:color="auto" w:fill="FFFFFF"/>
        </w:rPr>
        <w:t>c) Afet Kurbanı Kimlik Kılavuzunda tanımlanan DNA analizi. Bir mağdurun DNA tarafından tanımlanması süreci şu adımları içerir: Olası en iyi antemortem örneklerinin toplanması, postmortem örneklerinin seçimi, DNA analizi, eşleştirilmesi ve istatistiksel değerlendirilmesi. Her afet kendi senaryosuna sahiptir ve her senaryo, zararlıların tespiti için kendi yöntemlerini tanımlar</w:t>
      </w:r>
      <w:r w:rsidRPr="00352502">
        <w:rPr>
          <w:rFonts w:eastAsia="Calibri" w:cs="Times New Roman"/>
          <w:sz w:val="22"/>
          <w:shd w:val="clear" w:color="auto" w:fill="FFFFFF"/>
        </w:rPr>
        <w:t xml:space="preserve"> </w:t>
      </w:r>
      <w:r w:rsidR="0013626D" w:rsidRPr="00352502">
        <w:rPr>
          <w:rFonts w:eastAsia="Calibri" w:cs="Times New Roman"/>
          <w:szCs w:val="24"/>
          <w:shd w:val="clear" w:color="auto" w:fill="FFFFFF"/>
        </w:rPr>
        <w:t>( Montelius vd</w:t>
      </w:r>
      <w:proofErr w:type="gramStart"/>
      <w:r w:rsidR="0013626D" w:rsidRPr="00352502">
        <w:rPr>
          <w:rFonts w:eastAsia="Calibri" w:cs="Times New Roman"/>
          <w:szCs w:val="24"/>
          <w:shd w:val="clear" w:color="auto" w:fill="FFFFFF"/>
        </w:rPr>
        <w:t>.,</w:t>
      </w:r>
      <w:proofErr w:type="gramEnd"/>
      <w:r w:rsidR="0013626D" w:rsidRPr="00352502">
        <w:rPr>
          <w:rFonts w:eastAsia="Calibri" w:cs="Times New Roman"/>
          <w:szCs w:val="24"/>
          <w:shd w:val="clear" w:color="auto" w:fill="FFFFFF"/>
        </w:rPr>
        <w:t xml:space="preserve"> 2016: </w:t>
      </w:r>
      <w:r w:rsidRPr="00352502">
        <w:rPr>
          <w:rFonts w:eastAsia="Calibri" w:cs="Times New Roman"/>
          <w:szCs w:val="24"/>
          <w:shd w:val="clear" w:color="auto" w:fill="FFFFFF"/>
        </w:rPr>
        <w:t>262)</w:t>
      </w:r>
      <w:r w:rsidR="002C42C0" w:rsidRPr="00352502">
        <w:rPr>
          <w:rFonts w:eastAsia="Calibri" w:cs="Times New Roman"/>
          <w:szCs w:val="24"/>
          <w:shd w:val="clear" w:color="auto" w:fill="FFFFFF"/>
        </w:rPr>
        <w:t>.</w:t>
      </w:r>
      <w:r w:rsidRPr="00352502">
        <w:rPr>
          <w:rFonts w:eastAsia="Calibri" w:cs="Times New Roman"/>
          <w:sz w:val="22"/>
          <w:shd w:val="clear" w:color="auto" w:fill="FFFFFF"/>
        </w:rPr>
        <w:t xml:space="preserve"> </w:t>
      </w:r>
    </w:p>
    <w:p w:rsidR="001807F5" w:rsidRPr="00352502" w:rsidRDefault="001807F5" w:rsidP="00352502">
      <w:pPr>
        <w:spacing w:after="0"/>
        <w:ind w:right="30" w:firstLine="709"/>
        <w:jc w:val="both"/>
        <w:rPr>
          <w:rFonts w:eastAsia="Times New Roman" w:cs="Times New Roman"/>
          <w:szCs w:val="24"/>
          <w:lang w:eastAsia="tr-TR"/>
        </w:rPr>
      </w:pPr>
      <w:r w:rsidRPr="00352502">
        <w:rPr>
          <w:rFonts w:eastAsia="Times New Roman" w:cs="Times New Roman"/>
          <w:szCs w:val="24"/>
          <w:lang w:eastAsia="tr-TR"/>
        </w:rPr>
        <w:t>2) Afet sonrası erken dönemde sanayi atıkların ve afet sonrası oluşan tehlikeli atık ve endüstriyel atıkların belirlenmesi oldukça kolaydır. Ancak bu tür atıklar bulaşıcıdır ve hızla yayılmaktadır, bu nedenle öncelikle belirli endüstriyel atık imha organizasyonları tarafından sınırlandırılmaları gerekmektedir.</w:t>
      </w:r>
    </w:p>
    <w:p w:rsidR="003C2FD7" w:rsidRPr="00352502" w:rsidRDefault="003C2FD7" w:rsidP="00352502">
      <w:pPr>
        <w:spacing w:after="0"/>
        <w:ind w:right="30" w:firstLine="709"/>
        <w:jc w:val="both"/>
        <w:rPr>
          <w:rFonts w:eastAsia="Times New Roman" w:cs="Times New Roman"/>
          <w:szCs w:val="24"/>
          <w:lang w:eastAsia="tr-TR"/>
        </w:rPr>
      </w:pPr>
      <w:r w:rsidRPr="00352502">
        <w:rPr>
          <w:rFonts w:eastAsia="Times New Roman" w:cs="Times New Roman"/>
          <w:szCs w:val="24"/>
          <w:lang w:eastAsia="tr-TR"/>
        </w:rPr>
        <w:t>3) Evsel atıklar, günlük evsel atık toplama ve elden çıkarma sistemleri kullanılarak işlenmelidir.</w:t>
      </w:r>
    </w:p>
    <w:p w:rsidR="003C2FD7" w:rsidRPr="00352502" w:rsidRDefault="003C2FD7" w:rsidP="00352502">
      <w:pPr>
        <w:spacing w:after="0"/>
        <w:ind w:right="30" w:firstLine="709"/>
        <w:jc w:val="both"/>
        <w:rPr>
          <w:rFonts w:eastAsia="Times New Roman" w:cs="Times New Roman"/>
          <w:szCs w:val="24"/>
          <w:lang w:eastAsia="tr-TR"/>
        </w:rPr>
      </w:pPr>
      <w:r w:rsidRPr="00352502">
        <w:rPr>
          <w:rFonts w:eastAsia="Times New Roman" w:cs="Times New Roman"/>
          <w:szCs w:val="24"/>
          <w:lang w:eastAsia="tr-TR"/>
        </w:rPr>
        <w:t>4) Mallar, cihazlar ve otomobiller, mümkünse mal sahipleri ile mutabık kalınarak geri dönüştürülmeli veya imha edilmelidir</w:t>
      </w:r>
    </w:p>
    <w:p w:rsidR="001807F5" w:rsidRPr="00352502" w:rsidRDefault="001807F5" w:rsidP="00352502">
      <w:pPr>
        <w:spacing w:after="0"/>
        <w:ind w:right="30" w:firstLine="709"/>
        <w:jc w:val="both"/>
        <w:rPr>
          <w:rFonts w:eastAsia="Times New Roman" w:cs="Times New Roman"/>
          <w:szCs w:val="24"/>
          <w:lang w:eastAsia="tr-TR"/>
        </w:rPr>
      </w:pPr>
      <w:r w:rsidRPr="00352502">
        <w:rPr>
          <w:rFonts w:eastAsia="Times New Roman" w:cs="Times New Roman"/>
          <w:szCs w:val="24"/>
          <w:lang w:eastAsia="tr-TR"/>
        </w:rPr>
        <w:t>5) Afet sonrası enkaz, yıkılmış binalar ve binalarda gömülmüş halen sağlam birçok inşaat malzemesi içermektedir. Atıkların imha edilmesi ve çimento harçlarının da temizlenmesi ile bu materyallerin tamamı normal inşaat veya dolgu malzemesi olarak yeni yerel binalarda doğrudan kullanılabilmektedir.</w:t>
      </w:r>
    </w:p>
    <w:p w:rsidR="001807F5" w:rsidRPr="00352502" w:rsidRDefault="001807F5" w:rsidP="00352502">
      <w:pPr>
        <w:spacing w:after="0"/>
        <w:ind w:right="30" w:firstLine="709"/>
        <w:jc w:val="both"/>
        <w:rPr>
          <w:rFonts w:eastAsia="Times New Roman" w:cs="Times New Roman"/>
          <w:szCs w:val="24"/>
          <w:lang w:eastAsia="tr-TR"/>
        </w:rPr>
      </w:pPr>
      <w:r w:rsidRPr="00352502">
        <w:rPr>
          <w:rFonts w:eastAsia="Times New Roman" w:cs="Times New Roman"/>
          <w:szCs w:val="24"/>
          <w:lang w:eastAsia="tr-TR"/>
        </w:rPr>
        <w:lastRenderedPageBreak/>
        <w:t>6) Büyük kumaş parçaları, çelik çubuklar veya yapılar, plastik ve ahşap bileşenler önce geri dönüştürülmelidir. Bu parçalar genellikle nakliye ve yeniden kullanım için küçük parçalara ayrılabilmektedir.</w:t>
      </w:r>
    </w:p>
    <w:p w:rsidR="001807F5" w:rsidRPr="00352502" w:rsidRDefault="001807F5" w:rsidP="00352502">
      <w:pPr>
        <w:spacing w:after="0"/>
        <w:ind w:right="30" w:firstLine="709"/>
        <w:jc w:val="both"/>
        <w:rPr>
          <w:rFonts w:eastAsia="Times New Roman" w:cs="Times New Roman"/>
          <w:szCs w:val="24"/>
          <w:lang w:eastAsia="tr-TR"/>
        </w:rPr>
      </w:pPr>
      <w:r w:rsidRPr="00352502">
        <w:rPr>
          <w:rFonts w:eastAsia="Times New Roman" w:cs="Times New Roman"/>
          <w:szCs w:val="24"/>
          <w:lang w:eastAsia="tr-TR"/>
        </w:rPr>
        <w:t>Sıralanan bu maddeler ışığında lojistik faaliyetlerin afet öncesi aşamalarda olduğu kadar afet sonrası faaliyetlerde de aktif şekilde etkis</w:t>
      </w:r>
      <w:r w:rsidR="00732310" w:rsidRPr="00352502">
        <w:rPr>
          <w:rFonts w:eastAsia="Times New Roman" w:cs="Times New Roman"/>
          <w:szCs w:val="24"/>
          <w:lang w:eastAsia="tr-TR"/>
        </w:rPr>
        <w:t>inin var olduğu gözlenmektedir.</w:t>
      </w:r>
    </w:p>
    <w:p w:rsidR="001807F5" w:rsidRPr="00352502" w:rsidRDefault="001807F5" w:rsidP="00352502">
      <w:pPr>
        <w:spacing w:after="0"/>
        <w:ind w:right="30" w:firstLine="709"/>
        <w:jc w:val="both"/>
        <w:rPr>
          <w:rFonts w:eastAsia="Calibri" w:cs="Times New Roman"/>
          <w:szCs w:val="24"/>
        </w:rPr>
      </w:pPr>
      <w:r w:rsidRPr="00352502">
        <w:rPr>
          <w:rFonts w:eastAsia="Times New Roman" w:cs="Times New Roman"/>
          <w:szCs w:val="24"/>
          <w:lang w:eastAsia="tr-TR"/>
        </w:rPr>
        <w:t>Afet yaşayan toplumda hastalıkların önlenmesi adına</w:t>
      </w:r>
      <w:r w:rsidRPr="00352502">
        <w:rPr>
          <w:rFonts w:eastAsia="Times New Roman" w:cs="Times New Roman"/>
          <w:iCs/>
          <w:szCs w:val="24"/>
          <w:lang w:eastAsia="tr-TR"/>
        </w:rPr>
        <w:t> cesetler, sanitasyon</w:t>
      </w:r>
      <w:r w:rsidRPr="00352502">
        <w:rPr>
          <w:rFonts w:eastAsia="Calibri" w:cs="Times New Roman"/>
          <w:szCs w:val="24"/>
        </w:rPr>
        <w:t>, diyare, kızamık hastalıkları, içme, banyo, yıkama, atıkların uzaklaştırılması</w:t>
      </w:r>
      <w:r w:rsidRPr="00352502">
        <w:rPr>
          <w:rFonts w:eastAsia="Times New Roman" w:cs="Times New Roman"/>
          <w:iCs/>
          <w:szCs w:val="24"/>
          <w:lang w:eastAsia="tr-TR"/>
        </w:rPr>
        <w:t>, elle yıkama, kişisel koruma, yara bakımı, arı ve zararlı böceklerden korunma ve aşı konuları bütüncül alt başlıklar olarak karşımıza çıkmaktadır.</w:t>
      </w:r>
      <w:r w:rsidRPr="00352502">
        <w:rPr>
          <w:rFonts w:eastAsia="Calibri" w:cs="Times New Roman"/>
          <w:szCs w:val="24"/>
        </w:rPr>
        <w:t xml:space="preserve"> Afet etkileri, bilinç eksikliği ve sağlık riskleri hakkında sınırlı bilgiye sahip afetzedeleri, küreselleşmenin de etkisiyle ulus ötesi bir tehlike ile karşılaştırmakta ve bulaşıcı hastalıklara karşı daha savunmasız hale getirmektedir. Bir yandan da küresel köy kavramı afet sonrasında bulaşıcı hastalıkların risk ve önlemlerinin daha fazla incelenmesi ve araştırılması ile iyi bir önleme, tepki ve iyileşme sağlamak için fikirlerin paydaşlara desteklenmesi ve katkıda bulunması için bol fırsatlar oluşmaktadır. Bu durum insanların afet sonrasında yaşam kalitelerini tehdit eden risklerden daha fazla haberdar olmalarını sağlamaktadır. Bu ise aktif katılımı ve gelecekte önleme, yanıt verme ve iyileşme konularında daha iyi uygulamalar beklentisini oluşturmakta</w:t>
      </w:r>
      <w:r w:rsidR="002C42C0" w:rsidRPr="00352502">
        <w:rPr>
          <w:rFonts w:eastAsia="Calibri" w:cs="Times New Roman"/>
          <w:szCs w:val="24"/>
        </w:rPr>
        <w:t xml:space="preserve">dır </w:t>
      </w:r>
      <w:r w:rsidR="00E65042" w:rsidRPr="00352502">
        <w:rPr>
          <w:rFonts w:eastAsia="Calibri" w:cs="Times New Roman"/>
          <w:szCs w:val="24"/>
        </w:rPr>
        <w:t>( Pascapurnama vd</w:t>
      </w:r>
      <w:proofErr w:type="gramStart"/>
      <w:r w:rsidR="00E65042" w:rsidRPr="00352502">
        <w:rPr>
          <w:rFonts w:eastAsia="Calibri" w:cs="Times New Roman"/>
          <w:szCs w:val="24"/>
        </w:rPr>
        <w:t>.</w:t>
      </w:r>
      <w:r w:rsidRPr="00352502">
        <w:rPr>
          <w:rFonts w:eastAsia="Calibri" w:cs="Times New Roman"/>
          <w:szCs w:val="24"/>
        </w:rPr>
        <w:t>,</w:t>
      </w:r>
      <w:proofErr w:type="gramEnd"/>
      <w:r w:rsidRPr="00352502">
        <w:rPr>
          <w:rFonts w:eastAsia="Calibri" w:cs="Times New Roman"/>
          <w:szCs w:val="24"/>
        </w:rPr>
        <w:t xml:space="preserve"> 2017</w:t>
      </w:r>
      <w:r w:rsidR="00E65042" w:rsidRPr="00352502">
        <w:rPr>
          <w:rFonts w:eastAsia="Calibri" w:cs="Times New Roman"/>
          <w:szCs w:val="24"/>
        </w:rPr>
        <w:t xml:space="preserve">: </w:t>
      </w:r>
      <w:r w:rsidRPr="00352502">
        <w:rPr>
          <w:rFonts w:eastAsia="Calibri" w:cs="Times New Roman"/>
          <w:szCs w:val="24"/>
        </w:rPr>
        <w:t>4-7)</w:t>
      </w:r>
      <w:r w:rsidR="002C42C0" w:rsidRPr="00352502">
        <w:rPr>
          <w:rFonts w:eastAsia="Calibri" w:cs="Times New Roman"/>
          <w:szCs w:val="24"/>
        </w:rPr>
        <w:t>.</w:t>
      </w:r>
    </w:p>
    <w:p w:rsidR="001807F5" w:rsidRPr="00352502" w:rsidRDefault="001807F5" w:rsidP="00352502">
      <w:pPr>
        <w:spacing w:after="0"/>
        <w:ind w:right="30" w:firstLine="709"/>
        <w:jc w:val="both"/>
        <w:rPr>
          <w:rFonts w:eastAsia="Calibri" w:cs="Times New Roman"/>
          <w:szCs w:val="24"/>
        </w:rPr>
      </w:pPr>
      <w:r w:rsidRPr="00352502">
        <w:rPr>
          <w:rFonts w:eastAsia="Calibri" w:cs="Times New Roman"/>
          <w:szCs w:val="24"/>
        </w:rPr>
        <w:t>Sonuç olarak bu aşamanın püf noktalarını ekonomik hareketliliğe hızlı dönüş sağlama, afetzedede doğru ve hızlı toparlanmayı temin edebilme ve olay var olan genel durumun ilerisine gitme şekl</w:t>
      </w:r>
      <w:r w:rsidR="007505A6" w:rsidRPr="00352502">
        <w:rPr>
          <w:rFonts w:eastAsia="Calibri" w:cs="Times New Roman"/>
          <w:szCs w:val="24"/>
        </w:rPr>
        <w:t>inde algılamamız gerekmektedir.</w:t>
      </w:r>
    </w:p>
    <w:p w:rsidR="001807F5" w:rsidRDefault="001807F5" w:rsidP="00352502">
      <w:pPr>
        <w:spacing w:after="0"/>
        <w:ind w:right="30" w:firstLine="709"/>
        <w:jc w:val="both"/>
        <w:rPr>
          <w:rFonts w:eastAsia="Calibri" w:cs="Times New Roman"/>
          <w:szCs w:val="24"/>
        </w:rPr>
      </w:pPr>
      <w:r w:rsidRPr="00352502">
        <w:rPr>
          <w:rFonts w:eastAsia="Calibri" w:cs="Times New Roman"/>
          <w:szCs w:val="24"/>
        </w:rPr>
        <w:t xml:space="preserve">Ayrıca kriz ortamlarında var olan fırsatların değerlendirmesi konusu da bu aşamanın içerisindedir. Olay öncesinden daha iyi çevre düzenlemesi, daha güçlü yapılar, yapılması gereken güçlendirme ve tespit çalışmaları adına doğal olarak kazanılmış zaman tasarrufu konuları ve daha </w:t>
      </w:r>
      <w:r w:rsidR="003C2FD7" w:rsidRPr="00352502">
        <w:rPr>
          <w:rFonts w:eastAsia="Calibri" w:cs="Times New Roman"/>
          <w:szCs w:val="24"/>
        </w:rPr>
        <w:t>birçok</w:t>
      </w:r>
      <w:r w:rsidRPr="00352502">
        <w:rPr>
          <w:rFonts w:eastAsia="Calibri" w:cs="Times New Roman"/>
          <w:szCs w:val="24"/>
        </w:rPr>
        <w:t xml:space="preserve"> farklı uzmanlık konuları kapsamında sağlanmış fırsatlar bu aşama kapsamında değerlendirilirken bir sonraki kaçınılmaz afet tablosunun zarar azaltma aşamasında olunduğu gerçeğininde unutulmaması gerekmektedir. </w:t>
      </w:r>
    </w:p>
    <w:p w:rsidR="00352502" w:rsidRDefault="00352502" w:rsidP="00352502">
      <w:pPr>
        <w:spacing w:after="0"/>
        <w:ind w:right="30" w:firstLine="709"/>
        <w:jc w:val="both"/>
        <w:rPr>
          <w:rFonts w:eastAsia="Times New Roman" w:cs="Times New Roman"/>
          <w:sz w:val="28"/>
          <w:szCs w:val="28"/>
          <w:lang w:eastAsia="tr-TR"/>
        </w:rPr>
      </w:pPr>
    </w:p>
    <w:p w:rsidR="00AD7BCB" w:rsidRPr="00352502" w:rsidRDefault="00AD7BCB" w:rsidP="00352502">
      <w:pPr>
        <w:spacing w:after="0"/>
        <w:ind w:right="30" w:firstLine="709"/>
        <w:jc w:val="both"/>
        <w:rPr>
          <w:rFonts w:eastAsia="Times New Roman" w:cs="Times New Roman"/>
          <w:sz w:val="28"/>
          <w:szCs w:val="28"/>
          <w:lang w:eastAsia="tr-TR"/>
        </w:rPr>
      </w:pPr>
    </w:p>
    <w:p w:rsidR="001807F5" w:rsidRPr="00352502" w:rsidRDefault="001807F5" w:rsidP="00155881">
      <w:pPr>
        <w:pStyle w:val="Balk2"/>
      </w:pPr>
      <w:bookmarkStart w:id="111" w:name="_Toc520960798"/>
      <w:r w:rsidRPr="00352502">
        <w:lastRenderedPageBreak/>
        <w:t>Uluslararası Afet Yönetimi Kavramının Oluşum Aşamaları</w:t>
      </w:r>
      <w:bookmarkEnd w:id="111"/>
    </w:p>
    <w:p w:rsidR="001807F5" w:rsidRPr="00352502" w:rsidRDefault="001807F5" w:rsidP="00352502">
      <w:pPr>
        <w:spacing w:after="0"/>
        <w:ind w:firstLine="709"/>
        <w:jc w:val="both"/>
        <w:rPr>
          <w:rFonts w:eastAsia="Calibri" w:cs="Times New Roman"/>
          <w:b/>
          <w:sz w:val="28"/>
          <w:szCs w:val="28"/>
        </w:rPr>
      </w:pPr>
      <w:r w:rsidRPr="00352502">
        <w:rPr>
          <w:rFonts w:eastAsia="Calibri" w:cs="Times New Roman"/>
          <w:szCs w:val="24"/>
        </w:rPr>
        <w:t xml:space="preserve">Her ülkenin afet yönetim sistemi o ülkenin geçmişte yaşadığı deneyimlerin birikimi sonucu oluşturulmuştur. Bu durum her ülkenin belirli doğal afetlere karşı diğerlerinden daha fazla önlem almasına neden olmuştur. Bir genelleme yapmak gerekirse her ülke en çok zor durumda kaldığı afete </w:t>
      </w:r>
      <w:r w:rsidR="002C42C0" w:rsidRPr="00352502">
        <w:rPr>
          <w:rFonts w:eastAsia="Calibri" w:cs="Times New Roman"/>
          <w:szCs w:val="24"/>
        </w:rPr>
        <w:t>karşı önlem almada ilerlemiştir</w:t>
      </w:r>
      <w:r w:rsidRPr="00352502">
        <w:rPr>
          <w:rFonts w:eastAsia="Calibri" w:cs="Times New Roman"/>
          <w:szCs w:val="24"/>
        </w:rPr>
        <w:t xml:space="preserve"> (</w:t>
      </w:r>
      <w:r w:rsidR="00E65042" w:rsidRPr="00352502">
        <w:rPr>
          <w:rFonts w:eastAsia="Calibri" w:cs="Times New Roman"/>
          <w:szCs w:val="24"/>
        </w:rPr>
        <w:t xml:space="preserve">Yıldız, 2014: </w:t>
      </w:r>
      <w:r w:rsidRPr="00352502">
        <w:rPr>
          <w:rFonts w:eastAsia="Calibri" w:cs="Times New Roman"/>
          <w:szCs w:val="24"/>
        </w:rPr>
        <w:t>12)</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shd w:val="clear" w:color="auto" w:fill="FFFFFF"/>
        </w:rPr>
        <w:t>7 milyardan fazla insan Dünya gezegeninde yaşıyor ve afetten uzak bir yer ne yazık ki yok ve afetler yoğun nüfuslu bir bölgede gerçekleştiğinde, insanlara ve değerlere olan olumsuz etkiyi katlayarak büyütüyor. Tablo bu iken, modern acil durum yönetimi 1950'lerin ve 1960'ların sivil savunma çabalarıyla, Birleşik Devletlerde elle tutulur derecede ortaya çıkmaya başlamıştır. Tabii bu süreçte  süper güçlerin, feci bir nükleer savaş tehdidine, etkili bir tepki ve hükümet sürekliliğini sağlamak adına kapsamlı bir organizasyona ihtiyaç duyulması e</w:t>
      </w:r>
      <w:r w:rsidR="002C42C0" w:rsidRPr="00352502">
        <w:rPr>
          <w:rFonts w:eastAsia="Calibri" w:cs="Times New Roman"/>
          <w:szCs w:val="24"/>
          <w:shd w:val="clear" w:color="auto" w:fill="FFFFFF"/>
        </w:rPr>
        <w:t>tken olmuştur</w:t>
      </w:r>
      <w:r w:rsidR="00E65042" w:rsidRPr="00352502">
        <w:rPr>
          <w:rFonts w:eastAsia="Calibri" w:cs="Times New Roman"/>
          <w:szCs w:val="24"/>
          <w:shd w:val="clear" w:color="auto" w:fill="FFFFFF"/>
        </w:rPr>
        <w:t xml:space="preserve"> ( Henkey, 2018: </w:t>
      </w:r>
      <w:r w:rsidRPr="00352502">
        <w:rPr>
          <w:rFonts w:eastAsia="Calibri" w:cs="Times New Roman"/>
          <w:szCs w:val="24"/>
          <w:shd w:val="clear" w:color="auto" w:fill="FFFFFF"/>
        </w:rPr>
        <w:t>1-2)</w:t>
      </w:r>
      <w:r w:rsidR="002C42C0" w:rsidRPr="00352502">
        <w:rPr>
          <w:rFonts w:eastAsia="Calibri" w:cs="Times New Roman"/>
          <w:szCs w:val="24"/>
          <w:shd w:val="clear" w:color="auto" w:fill="FFFFFF"/>
        </w:rPr>
        <w:t>.</w:t>
      </w:r>
      <w:r w:rsidRPr="00352502">
        <w:rPr>
          <w:rFonts w:eastAsia="Calibri" w:cs="Times New Roman"/>
          <w:szCs w:val="24"/>
        </w:rPr>
        <w:t xml:space="preserve"> </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Dünyada son 30-40 yıllık süreçte, Birleşmiş Milletler (BM), Ekonomik işbirliği ve Kalkınma Örgütü (OECD), vb. kuruluşların çalışmalarının da etkisiyle afet yönetimi konusunda önemli bir anlayış değişikliği yaşanmıştır. Yalnızca afet sonrasını hedef alan müdahale etme ve yeniden inşa aşamaları gibi tepkisel, acil durum ve kriz yönetimine bağlı klasik anlayış değil; afet öncesi risk azaltma ve hazırlık aşamalarının da önem kazandığı, afet risk yönetimine uygun bir değişim ve gelişim yaşanmıştır. Bu değişime paralel olarak da yeni bir takım politikalar benimsenmeye başlanmış, Dünya Afet Riskini Azaltma On yılı (1990-2000), Hyogo Çerçeve Eylem Planı (2005-2015) ve Sendai Afet Risk Azaltımı Çerçevesi (2015-2030) gibi uluslararası politika belgeleri ile de bahsedilen politikalar form</w:t>
      </w:r>
      <w:r w:rsidR="002C42C0" w:rsidRPr="00352502">
        <w:rPr>
          <w:rFonts w:eastAsia="Calibri" w:cs="Times New Roman"/>
          <w:szCs w:val="24"/>
        </w:rPr>
        <w:t xml:space="preserve">üle edilmiştir </w:t>
      </w:r>
      <w:r w:rsidR="00E65042" w:rsidRPr="00352502">
        <w:rPr>
          <w:rFonts w:eastAsia="Calibri" w:cs="Times New Roman"/>
          <w:szCs w:val="24"/>
        </w:rPr>
        <w:t xml:space="preserve">(Doğan, 2016: </w:t>
      </w:r>
      <w:r w:rsidRPr="00352502">
        <w:rPr>
          <w:rFonts w:eastAsia="Calibri" w:cs="Times New Roman"/>
          <w:szCs w:val="24"/>
        </w:rPr>
        <w:t>48)</w:t>
      </w:r>
      <w:r w:rsidR="002C42C0" w:rsidRPr="00352502">
        <w:rPr>
          <w:rFonts w:eastAsia="Calibri" w:cs="Times New Roman"/>
          <w:szCs w:val="24"/>
        </w:rPr>
        <w:t>.</w:t>
      </w:r>
    </w:p>
    <w:p w:rsidR="003627A0"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Bahsi geçen politikalar arasında, Dünya üzerinde afet risklerinin yönetilmesi konusunda bir çerçeve çalışması olan “Hyogo Çerçeve Programı: 2005-2015” çok önemli bir nokta teşkil etmektedir. </w:t>
      </w:r>
    </w:p>
    <w:p w:rsidR="009B1A7F"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18- 22 Ocak 2005 tarihlerinde Japonya’nın Kobe şehri Hyogo’da gerçekleştirilen çok kapsamlı uluslararası konferansta ülkelerin ve toplumların afetlere karşı direnç oluşturacak sistemleri kurmasını sağlayacak birtakım stratejik ve sistematik yaklaşımlar geliştirilmiştir. (Hyogo Framework for Action: 2005-2015). Bu çalışma 2005 tarihinden itibaren dünyada yürütülen bütün afet riski yönetimi çalışmalarına çerçeve olması, projelerin bu yaklaşımlar doğrultusunda şekillendirilmesi amacıyla ele alınmıştır. Bu </w:t>
      </w:r>
      <w:r w:rsidRPr="00352502">
        <w:rPr>
          <w:rFonts w:eastAsia="Calibri" w:cs="Times New Roman"/>
          <w:szCs w:val="24"/>
        </w:rPr>
        <w:lastRenderedPageBreak/>
        <w:t>doğrultuda 2005-2015 sürecinde göz önünde bulundurulması öncelikli olarak hedeflenmiş beş adet yaklaşım tespit edilmiştir. Bu yaklaşımlar ise afet risk azaltma çalışmalarının uygulamaya yönelik güçlü kurumsal bir tabana sahip olması, afet risklerinin belirlenmesi, değerlendirilmesi ve gözlemlemesi daha dirençli toplumlar oluşturulması için bilgi, eğitim ve inovasyonun kullanılması olarak şek</w:t>
      </w:r>
      <w:r w:rsidR="002C42C0" w:rsidRPr="00352502">
        <w:rPr>
          <w:rFonts w:eastAsia="Calibri" w:cs="Times New Roman"/>
          <w:szCs w:val="24"/>
        </w:rPr>
        <w:t>illenmiştir</w:t>
      </w:r>
      <w:r w:rsidR="00E65042" w:rsidRPr="00352502">
        <w:rPr>
          <w:rFonts w:eastAsia="Calibri" w:cs="Times New Roman"/>
          <w:szCs w:val="24"/>
        </w:rPr>
        <w:t xml:space="preserve"> ( Menteşe, 2009: </w:t>
      </w:r>
      <w:r w:rsidRPr="00352502">
        <w:rPr>
          <w:rFonts w:eastAsia="Calibri" w:cs="Times New Roman"/>
          <w:szCs w:val="24"/>
        </w:rPr>
        <w:t>9-10)</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 Bu gelişmelere akabinde afetler hususunda iki ayrı hareket tarzı geliştirilmiştir. İlkinde, afet olaylarının kendini yineleyen döngü ile hazırlık, müdahale, iyileştirme birbirini tamamlaması gereken faaliyetlerden oluşan ve maruz kalmış alanlara yardım sağlama gerçeğinin hâkimiyet sürdüğü bir görüşe sahiptir. İkinci olaraksa, afetler sonrası düşünülen ilk hareket tarzı yerine risk kavramı odaklı anlayış ve dolayısıyla risk yönetimi kavramının merkeze alındığı bir yeni yaklaşıma sahiptir. Bu hareket tarzlarının oluşturulmasında öncülük Birleşmiş Milletler’ in olmuş ve dünya milletleri ve ilgilileri bir düşünce havuzunda toplayan konferanslar gerçekleşmiştir. 1990-2000 yılları ‘Uluslararası Doğal Afet Azaltma On yılı’ olarak açıklanmış ve 1994 yılında Yokohama Konferansıyla bu yeni hareket tarzlarının alt yapısı hazırlanmıştır. Bu anlamda, afet paradigmalarının ana hedeﬁ, afetler sonrası afetzede yardım planlamak değil afet öncesi olası önlemleri alarak afetzedelerin oluşumunu engellemek olmuştur. Bu anlamda tasarlanan hareket tarzının ana fikri olarak sakınım kavramı seçilmiş ve afetler oluşmadan başa edebilme kapasitesinin oluşturulması ve risklerin arzu edilmeyen etkilerinin def edilmesi olarak sakınım kavramına açıklama getirilmiştir. Bu çapta düşünsel farklılaşmanın önemli basamakları tarih sırası dikkate alınarak şu şekilde s</w:t>
      </w:r>
      <w:r w:rsidR="00E65042" w:rsidRPr="00352502">
        <w:rPr>
          <w:rFonts w:eastAsia="Calibri" w:cs="Times New Roman"/>
          <w:szCs w:val="24"/>
        </w:rPr>
        <w:t xml:space="preserve">ıralanmaktadır ( Orhan, 2010: </w:t>
      </w:r>
      <w:r w:rsidRPr="00352502">
        <w:rPr>
          <w:rFonts w:eastAsia="Calibri" w:cs="Times New Roman"/>
          <w:szCs w:val="24"/>
        </w:rPr>
        <w:t>70-71):</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- 1990-2000 ‘IDNDR’- Uluslararası Doğal Afet Azaltma On yılı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- 1994 Yokohama Konferansı (Japonya)</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- 2000 Milenyum Kalkınma Hedefleri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- 2000 ISDR’ın kurulması - 2003 OECD Raporu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- 2003-2004 Afet Riski Azaltmada Ulusal Raporlar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- 2004 UNDP Raporu - 2005 Kobe Konferansı ve Hyogo Deklerasyonu (Japonya)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- 2005 ISDR’ın ‘Living With Risks’ Raporu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- 2007 Afet Riski Azaltmada Küresel Platform toplantısı (İsviçre) </w:t>
      </w:r>
    </w:p>
    <w:p w:rsidR="001807F5" w:rsidRPr="00352502" w:rsidRDefault="001807F5" w:rsidP="00CF0FDF">
      <w:pPr>
        <w:spacing w:after="0"/>
        <w:ind w:firstLine="426"/>
        <w:jc w:val="both"/>
        <w:rPr>
          <w:rFonts w:eastAsia="Calibri" w:cs="Times New Roman"/>
          <w:szCs w:val="24"/>
        </w:rPr>
      </w:pPr>
      <w:r w:rsidRPr="00352502">
        <w:rPr>
          <w:rFonts w:eastAsia="Calibri" w:cs="Times New Roman"/>
          <w:szCs w:val="24"/>
        </w:rPr>
        <w:t xml:space="preserve">- 2007 Afet Riski Azaltmada Ulusal Platformlar için çağrı </w:t>
      </w:r>
    </w:p>
    <w:p w:rsidR="009B1A7F" w:rsidRPr="00352502" w:rsidRDefault="009B1A7F" w:rsidP="00352502">
      <w:pPr>
        <w:spacing w:after="0"/>
        <w:jc w:val="both"/>
        <w:rPr>
          <w:rFonts w:eastAsia="Calibri" w:cs="Times New Roman"/>
          <w:szCs w:val="24"/>
        </w:rPr>
      </w:pPr>
      <w:r w:rsidRPr="00352502">
        <w:rPr>
          <w:rFonts w:eastAsia="Calibri" w:cs="Times New Roman"/>
          <w:szCs w:val="24"/>
        </w:rPr>
        <w:lastRenderedPageBreak/>
        <w:tab/>
        <w:t>Bugün Dünya ülkelerinin şekillendirmiş olduğu temel yaklaşım ise risk etkenlerini azaltmak, afet olmadan önce hazırlanmak ve afet sırasında koordinas</w:t>
      </w:r>
      <w:r w:rsidR="002C42C0" w:rsidRPr="00352502">
        <w:rPr>
          <w:rFonts w:eastAsia="Calibri" w:cs="Times New Roman"/>
          <w:szCs w:val="24"/>
        </w:rPr>
        <w:t xml:space="preserve">yonu sağlamaktır </w:t>
      </w:r>
      <w:r w:rsidR="00E65042" w:rsidRPr="00352502">
        <w:rPr>
          <w:rFonts w:eastAsia="Calibri" w:cs="Times New Roman"/>
          <w:szCs w:val="24"/>
        </w:rPr>
        <w:t xml:space="preserve">(Aydinç, 2016: </w:t>
      </w:r>
      <w:r w:rsidRPr="00352502">
        <w:rPr>
          <w:rFonts w:eastAsia="Calibri" w:cs="Times New Roman"/>
          <w:szCs w:val="24"/>
        </w:rPr>
        <w:t>248)</w:t>
      </w:r>
      <w:r w:rsidR="002C42C0" w:rsidRPr="00352502">
        <w:rPr>
          <w:rFonts w:eastAsia="Calibri" w:cs="Times New Roman"/>
          <w:szCs w:val="24"/>
        </w:rPr>
        <w:t>.</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Genel olarak gelişmiş ülkelerin afet yönetim modellerine bakıldığında, birçok ortak noktanın yer aldığı</w:t>
      </w:r>
      <w:r w:rsidR="00E65042" w:rsidRPr="00352502">
        <w:rPr>
          <w:rFonts w:eastAsia="Calibri" w:cs="Times New Roman"/>
          <w:szCs w:val="24"/>
        </w:rPr>
        <w:t xml:space="preserve"> görülmektedir ( Arkış, 2012: </w:t>
      </w:r>
      <w:r w:rsidRPr="00352502">
        <w:rPr>
          <w:rFonts w:eastAsia="Calibri" w:cs="Times New Roman"/>
          <w:szCs w:val="24"/>
        </w:rPr>
        <w:t>16) :</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 1.Afet yönetiminin disiplinler arası bir olgu olduğu gerçeği önemsenmektedir.</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 2.Sadece afet sonrası değil; afet öncesi ve esnasında yapılacak müdahaleler toplu olarak, yönetim sisteminin bütün evreleri halinde önemsenmektedir.</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3.Afet yönetim döngüsünde, yerel yönetimler, sivil toplum örgütleri ve gönüllüler önemli role sahiptir. </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4.Afet yönetim sisteminin oluşturulması, yönetimi ve desteklenmesi tek bir kuruluşa bırakılmıştır. </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 xml:space="preserve">5.Afetler konusunda yapılması gereken temel hususları ve sorumluları belirleyen ulusal strateji hazırlanmaktadır. </w:t>
      </w:r>
    </w:p>
    <w:p w:rsidR="001807F5" w:rsidRPr="00352502" w:rsidRDefault="001807F5" w:rsidP="00352502">
      <w:pPr>
        <w:spacing w:after="0"/>
        <w:ind w:firstLine="709"/>
        <w:jc w:val="both"/>
        <w:rPr>
          <w:rFonts w:eastAsia="Calibri" w:cs="Times New Roman"/>
          <w:szCs w:val="24"/>
        </w:rPr>
      </w:pPr>
      <w:r w:rsidRPr="00352502">
        <w:rPr>
          <w:rFonts w:eastAsia="Calibri" w:cs="Times New Roman"/>
          <w:szCs w:val="24"/>
        </w:rPr>
        <w:t>6.Bilişim teknolojilerine önem verilmektedir.</w:t>
      </w:r>
    </w:p>
    <w:p w:rsidR="00732310" w:rsidRDefault="001807F5" w:rsidP="00352502">
      <w:pPr>
        <w:spacing w:after="0"/>
        <w:ind w:firstLine="709"/>
        <w:jc w:val="both"/>
        <w:rPr>
          <w:rFonts w:eastAsia="Calibri" w:cs="Times New Roman"/>
          <w:szCs w:val="24"/>
        </w:rPr>
      </w:pPr>
      <w:r w:rsidRPr="00352502">
        <w:rPr>
          <w:rFonts w:eastAsia="Calibri" w:cs="Times New Roman"/>
          <w:szCs w:val="24"/>
        </w:rPr>
        <w:t>Bu ortak noktaların ve anlatılmış olan geliştirilmeye çalış</w:t>
      </w:r>
      <w:r w:rsidR="003627A0" w:rsidRPr="00352502">
        <w:rPr>
          <w:rFonts w:eastAsia="Calibri" w:cs="Times New Roman"/>
          <w:szCs w:val="24"/>
        </w:rPr>
        <w:t xml:space="preserve">ılan yönetim sistemleri şekil </w:t>
      </w:r>
      <w:r w:rsidR="00064D35" w:rsidRPr="00352502">
        <w:rPr>
          <w:rFonts w:eastAsia="Calibri" w:cs="Times New Roman"/>
          <w:szCs w:val="24"/>
        </w:rPr>
        <w:t>2</w:t>
      </w:r>
      <w:r w:rsidR="003627A0" w:rsidRPr="00352502">
        <w:rPr>
          <w:rFonts w:eastAsia="Calibri" w:cs="Times New Roman"/>
          <w:szCs w:val="24"/>
        </w:rPr>
        <w:t>’</w:t>
      </w:r>
      <w:r w:rsidR="00732310" w:rsidRPr="00352502">
        <w:rPr>
          <w:rFonts w:eastAsia="Calibri" w:cs="Times New Roman"/>
          <w:szCs w:val="24"/>
        </w:rPr>
        <w:t xml:space="preserve"> de </w:t>
      </w:r>
      <w:proofErr w:type="gramStart"/>
      <w:r w:rsidR="00732310" w:rsidRPr="00352502">
        <w:rPr>
          <w:rFonts w:eastAsia="Calibri" w:cs="Times New Roman"/>
          <w:szCs w:val="24"/>
        </w:rPr>
        <w:t xml:space="preserve">gösterilmektedir </w:t>
      </w:r>
      <w:r w:rsidR="00804188" w:rsidRPr="00352502">
        <w:rPr>
          <w:rFonts w:eastAsia="Calibri" w:cs="Times New Roman"/>
          <w:szCs w:val="24"/>
        </w:rPr>
        <w:t>:</w:t>
      </w:r>
      <w:proofErr w:type="gramEnd"/>
    </w:p>
    <w:p w:rsidR="00352502" w:rsidRPr="00352502" w:rsidRDefault="00352502" w:rsidP="00352502">
      <w:pPr>
        <w:spacing w:after="0"/>
        <w:ind w:firstLine="709"/>
        <w:jc w:val="both"/>
        <w:rPr>
          <w:rFonts w:eastAsia="Calibri" w:cs="Times New Roman"/>
          <w:szCs w:val="24"/>
        </w:rPr>
      </w:pPr>
    </w:p>
    <w:p w:rsidR="001E70DD" w:rsidRPr="00352502" w:rsidRDefault="003C2FD7" w:rsidP="00352502">
      <w:pPr>
        <w:spacing w:after="0"/>
        <w:jc w:val="center"/>
        <w:rPr>
          <w:rFonts w:eastAsia="Calibri" w:cs="Times New Roman"/>
          <w:b/>
          <w:szCs w:val="24"/>
        </w:rPr>
      </w:pPr>
      <w:r w:rsidRPr="00352502">
        <w:rPr>
          <w:rFonts w:eastAsia="Calibri" w:cs="Times New Roman"/>
          <w:b/>
          <w:szCs w:val="24"/>
        </w:rPr>
        <w:t>Şekil</w:t>
      </w:r>
      <w:r w:rsidR="003627A0" w:rsidRPr="00352502">
        <w:rPr>
          <w:rFonts w:eastAsia="Calibri" w:cs="Times New Roman"/>
          <w:b/>
          <w:szCs w:val="24"/>
        </w:rPr>
        <w:t xml:space="preserve"> </w:t>
      </w:r>
      <w:proofErr w:type="gramStart"/>
      <w:r w:rsidR="00CF0FDF">
        <w:rPr>
          <w:rFonts w:eastAsia="Calibri" w:cs="Times New Roman"/>
          <w:b/>
          <w:szCs w:val="24"/>
        </w:rPr>
        <w:t>2.</w:t>
      </w:r>
      <w:r w:rsidR="00C03C6E" w:rsidRPr="00352502">
        <w:rPr>
          <w:rFonts w:eastAsia="Calibri" w:cs="Times New Roman"/>
          <w:b/>
          <w:szCs w:val="24"/>
        </w:rPr>
        <w:t>2</w:t>
      </w:r>
      <w:proofErr w:type="gramEnd"/>
      <w:r w:rsidR="009C4A71" w:rsidRPr="00352502">
        <w:rPr>
          <w:rFonts w:eastAsia="Calibri" w:cs="Times New Roman"/>
          <w:b/>
          <w:szCs w:val="24"/>
        </w:rPr>
        <w:t>. Dünya Ülkeleri</w:t>
      </w:r>
      <w:r w:rsidR="001E70DD" w:rsidRPr="00352502">
        <w:rPr>
          <w:rFonts w:eastAsia="Calibri" w:cs="Times New Roman"/>
          <w:b/>
          <w:szCs w:val="24"/>
        </w:rPr>
        <w:t xml:space="preserve"> Afet Önleme Sistemleri</w:t>
      </w:r>
    </w:p>
    <w:p w:rsidR="001807F5" w:rsidRPr="00E52A7C" w:rsidRDefault="001807F5" w:rsidP="00352502">
      <w:pPr>
        <w:spacing w:after="0"/>
        <w:jc w:val="both"/>
        <w:rPr>
          <w:rFonts w:eastAsia="Calibri" w:cs="Times New Roman"/>
          <w:b/>
          <w:szCs w:val="24"/>
        </w:rPr>
      </w:pPr>
      <w:r w:rsidRPr="00E52A7C">
        <w:rPr>
          <w:rFonts w:eastAsia="Calibri" w:cs="Times New Roman"/>
          <w:b/>
          <w:noProof/>
          <w:szCs w:val="24"/>
          <w:lang w:eastAsia="tr-TR"/>
        </w:rPr>
        <w:drawing>
          <wp:inline distT="0" distB="0" distL="0" distR="0" wp14:anchorId="2E7FA62E" wp14:editId="7216F52B">
            <wp:extent cx="5076825" cy="301752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77430" cy="3017880"/>
                    </a:xfrm>
                    <a:prstGeom prst="rect">
                      <a:avLst/>
                    </a:prstGeom>
                    <a:noFill/>
                    <a:ln>
                      <a:noFill/>
                    </a:ln>
                  </pic:spPr>
                </pic:pic>
              </a:graphicData>
            </a:graphic>
          </wp:inline>
        </w:drawing>
      </w:r>
      <w:r w:rsidRPr="00E52A7C">
        <w:rPr>
          <w:rFonts w:eastAsia="Calibri" w:cs="Times New Roman"/>
          <w:b/>
          <w:szCs w:val="24"/>
        </w:rPr>
        <w:t xml:space="preserve"> </w:t>
      </w:r>
    </w:p>
    <w:p w:rsidR="00B928A9" w:rsidRDefault="001E70DD" w:rsidP="00352502">
      <w:pPr>
        <w:spacing w:after="0"/>
        <w:ind w:firstLine="709"/>
        <w:jc w:val="both"/>
        <w:rPr>
          <w:rFonts w:eastAsia="Calibri" w:cs="Times New Roman"/>
          <w:sz w:val="20"/>
          <w:szCs w:val="20"/>
        </w:rPr>
      </w:pPr>
      <w:r w:rsidRPr="00E52A7C">
        <w:rPr>
          <w:rFonts w:eastAsia="Calibri" w:cs="Times New Roman"/>
          <w:b/>
          <w:sz w:val="20"/>
          <w:szCs w:val="20"/>
        </w:rPr>
        <w:t>Kaynak:</w:t>
      </w:r>
      <w:r w:rsidRPr="00352502">
        <w:rPr>
          <w:rFonts w:eastAsia="Calibri" w:cs="Times New Roman"/>
          <w:sz w:val="20"/>
          <w:szCs w:val="20"/>
        </w:rPr>
        <w:t xml:space="preserve"> </w:t>
      </w:r>
      <w:r w:rsidR="00892A84" w:rsidRPr="00352502">
        <w:rPr>
          <w:rFonts w:eastAsia="Calibri" w:cs="Times New Roman"/>
          <w:sz w:val="20"/>
          <w:szCs w:val="20"/>
        </w:rPr>
        <w:t xml:space="preserve"> Gerdan, </w:t>
      </w:r>
      <w:r w:rsidR="0013626D" w:rsidRPr="00352502">
        <w:rPr>
          <w:rFonts w:eastAsia="Calibri" w:cs="Times New Roman"/>
          <w:sz w:val="20"/>
          <w:szCs w:val="20"/>
        </w:rPr>
        <w:t xml:space="preserve">2010: </w:t>
      </w:r>
      <w:r w:rsidR="00C03C6E" w:rsidRPr="00352502">
        <w:rPr>
          <w:rFonts w:eastAsia="Calibri" w:cs="Times New Roman"/>
          <w:sz w:val="20"/>
          <w:szCs w:val="20"/>
        </w:rPr>
        <w:t xml:space="preserve">58 </w:t>
      </w:r>
    </w:p>
    <w:p w:rsidR="00352502" w:rsidRPr="00352502" w:rsidRDefault="00352502" w:rsidP="00352502">
      <w:pPr>
        <w:spacing w:after="0"/>
        <w:ind w:firstLine="709"/>
        <w:jc w:val="both"/>
        <w:rPr>
          <w:rFonts w:eastAsia="Calibri" w:cs="Times New Roman"/>
          <w:sz w:val="20"/>
          <w:szCs w:val="20"/>
        </w:rPr>
      </w:pPr>
    </w:p>
    <w:p w:rsidR="00892A84" w:rsidRPr="00352502" w:rsidRDefault="0061489E" w:rsidP="00155881">
      <w:pPr>
        <w:pStyle w:val="Balk2"/>
      </w:pPr>
      <w:bookmarkStart w:id="112" w:name="_Toc520960799"/>
      <w:r w:rsidRPr="00352502">
        <w:lastRenderedPageBreak/>
        <w:t>Bölüm</w:t>
      </w:r>
      <w:r w:rsidR="001807F5" w:rsidRPr="00352502">
        <w:t xml:space="preserve"> </w:t>
      </w:r>
      <w:bookmarkStart w:id="113" w:name="_Toc512208112"/>
      <w:bookmarkStart w:id="114" w:name="_Toc512292893"/>
      <w:r w:rsidRPr="00352502">
        <w:t>Getirisi</w:t>
      </w:r>
      <w:bookmarkEnd w:id="112"/>
      <w:r w:rsidRPr="00352502">
        <w:t xml:space="preserve"> </w:t>
      </w:r>
    </w:p>
    <w:p w:rsidR="00892A84" w:rsidRPr="00352502" w:rsidRDefault="00892A84" w:rsidP="00352502">
      <w:pPr>
        <w:spacing w:after="0"/>
        <w:ind w:firstLine="709"/>
        <w:jc w:val="both"/>
        <w:rPr>
          <w:rFonts w:eastAsia="Calibri" w:cs="Times New Roman"/>
          <w:szCs w:val="24"/>
        </w:rPr>
      </w:pPr>
      <w:r w:rsidRPr="00352502">
        <w:rPr>
          <w:rFonts w:eastAsia="Calibri" w:cs="Times New Roman"/>
          <w:szCs w:val="24"/>
        </w:rPr>
        <w:t>Afet kavramının oluşum süreci, ilgili diğer kavramların incelenmesi ile başlayan bölüm</w:t>
      </w:r>
      <w:r w:rsidR="000778DF" w:rsidRPr="00352502">
        <w:rPr>
          <w:rFonts w:eastAsia="Calibri" w:cs="Times New Roman"/>
          <w:szCs w:val="24"/>
        </w:rPr>
        <w:t>de afet ve yönetim kavramları</w:t>
      </w:r>
      <w:r w:rsidRPr="00352502">
        <w:rPr>
          <w:rFonts w:eastAsia="Calibri" w:cs="Times New Roman"/>
          <w:szCs w:val="24"/>
        </w:rPr>
        <w:t xml:space="preserve"> ve afet yönetim kavramının oluşum safhaları incelenmiştir. Bu safhalar içerisinde lojistik kavramının yeri ve önemi tespit edilmeye çalışılmıştır. </w:t>
      </w:r>
      <w:r w:rsidR="000778DF" w:rsidRPr="00352502">
        <w:rPr>
          <w:rFonts w:eastAsia="Calibri" w:cs="Times New Roman"/>
          <w:szCs w:val="24"/>
        </w:rPr>
        <w:t>Şu önemli noktalar tespit edilmiştir:</w:t>
      </w:r>
    </w:p>
    <w:p w:rsidR="007C2144" w:rsidRPr="00352502" w:rsidRDefault="000778DF" w:rsidP="00352502">
      <w:pPr>
        <w:spacing w:after="0"/>
        <w:ind w:firstLine="709"/>
        <w:jc w:val="both"/>
        <w:rPr>
          <w:rFonts w:eastAsia="Calibri" w:cs="Times New Roman"/>
          <w:szCs w:val="24"/>
        </w:rPr>
      </w:pPr>
      <w:r w:rsidRPr="00352502">
        <w:rPr>
          <w:rFonts w:eastAsia="Calibri" w:cs="Times New Roman"/>
          <w:szCs w:val="24"/>
        </w:rPr>
        <w:t>Afet öncesinde zarar azaltma faaliyetleri kapsamında</w:t>
      </w:r>
      <w:r w:rsidR="007C2144" w:rsidRPr="00352502">
        <w:rPr>
          <w:rFonts w:eastAsia="Calibri" w:cs="Times New Roman"/>
          <w:szCs w:val="24"/>
        </w:rPr>
        <w:t xml:space="preserve"> </w:t>
      </w:r>
      <w:r w:rsidR="00FC67DE" w:rsidRPr="00352502">
        <w:rPr>
          <w:rFonts w:eastAsia="Calibri" w:cs="Times New Roman"/>
          <w:szCs w:val="24"/>
        </w:rPr>
        <w:t>lojistik</w:t>
      </w:r>
      <w:r w:rsidR="007C2144" w:rsidRPr="00352502">
        <w:rPr>
          <w:rFonts w:eastAsia="Calibri" w:cs="Times New Roman"/>
          <w:szCs w:val="24"/>
        </w:rPr>
        <w:t xml:space="preserve"> faaliyetleri</w:t>
      </w:r>
      <w:r w:rsidRPr="00352502">
        <w:rPr>
          <w:rFonts w:eastAsia="Calibri" w:cs="Times New Roman"/>
          <w:szCs w:val="24"/>
        </w:rPr>
        <w:t>:</w:t>
      </w:r>
      <w:r w:rsidR="007C2144" w:rsidRPr="00352502">
        <w:rPr>
          <w:rFonts w:eastAsia="Calibri" w:cs="Times New Roman"/>
          <w:szCs w:val="24"/>
        </w:rPr>
        <w:t xml:space="preserve"> </w:t>
      </w:r>
    </w:p>
    <w:p w:rsidR="007C2144" w:rsidRPr="00352502" w:rsidRDefault="00FC67DE" w:rsidP="00352502">
      <w:pPr>
        <w:spacing w:after="0"/>
        <w:ind w:left="709"/>
        <w:jc w:val="both"/>
        <w:rPr>
          <w:rFonts w:eastAsia="Calibri" w:cs="Times New Roman"/>
          <w:szCs w:val="24"/>
        </w:rPr>
      </w:pPr>
      <w:r w:rsidRPr="00352502">
        <w:rPr>
          <w:rFonts w:eastAsia="Calibri" w:cs="Times New Roman"/>
          <w:szCs w:val="24"/>
        </w:rPr>
        <w:t>1)</w:t>
      </w:r>
      <w:r w:rsidR="007C2144" w:rsidRPr="00352502">
        <w:rPr>
          <w:rFonts w:eastAsia="Calibri" w:cs="Times New Roman"/>
          <w:szCs w:val="24"/>
        </w:rPr>
        <w:t xml:space="preserve">Talep Tahmini </w:t>
      </w:r>
      <w:r w:rsidRPr="00352502">
        <w:rPr>
          <w:rFonts w:eastAsia="Calibri" w:cs="Times New Roman"/>
          <w:szCs w:val="24"/>
        </w:rPr>
        <w:t>ve ihtiyaçların planlanması,</w:t>
      </w:r>
    </w:p>
    <w:p w:rsidR="007C2144" w:rsidRPr="00352502" w:rsidRDefault="00FC67DE" w:rsidP="00352502">
      <w:pPr>
        <w:spacing w:after="0"/>
        <w:ind w:firstLine="709"/>
        <w:jc w:val="both"/>
        <w:rPr>
          <w:rFonts w:eastAsia="Calibri" w:cs="Times New Roman"/>
          <w:szCs w:val="24"/>
        </w:rPr>
      </w:pPr>
      <w:r w:rsidRPr="00352502">
        <w:rPr>
          <w:rFonts w:eastAsia="Calibri" w:cs="Times New Roman"/>
          <w:szCs w:val="24"/>
        </w:rPr>
        <w:t>2)</w:t>
      </w:r>
      <w:r w:rsidR="007C2144" w:rsidRPr="00352502">
        <w:rPr>
          <w:rFonts w:eastAsia="Calibri" w:cs="Times New Roman"/>
          <w:szCs w:val="24"/>
        </w:rPr>
        <w:t>Tesis Kuruluş Yerlerinin Belirlenmesi</w:t>
      </w:r>
      <w:r w:rsidRPr="00352502">
        <w:rPr>
          <w:rFonts w:eastAsia="Calibri" w:cs="Times New Roman"/>
          <w:szCs w:val="24"/>
        </w:rPr>
        <w:t>,</w:t>
      </w:r>
    </w:p>
    <w:p w:rsidR="002C42C0" w:rsidRDefault="00352502" w:rsidP="00352502">
      <w:pPr>
        <w:spacing w:after="0"/>
        <w:ind w:firstLine="709"/>
        <w:jc w:val="both"/>
        <w:rPr>
          <w:rFonts w:eastAsia="Calibri" w:cs="Times New Roman"/>
          <w:szCs w:val="24"/>
        </w:rPr>
      </w:pPr>
      <w:r>
        <w:rPr>
          <w:rFonts w:eastAsia="Calibri" w:cs="Times New Roman"/>
          <w:szCs w:val="24"/>
        </w:rPr>
        <w:t>3</w:t>
      </w:r>
      <w:r w:rsidR="00FC67DE" w:rsidRPr="00352502">
        <w:rPr>
          <w:rFonts w:eastAsia="Calibri" w:cs="Times New Roman"/>
          <w:szCs w:val="24"/>
        </w:rPr>
        <w:t xml:space="preserve">)Bilgi Yönetimi </w:t>
      </w:r>
    </w:p>
    <w:p w:rsidR="00352502" w:rsidRPr="00352502" w:rsidRDefault="00352502" w:rsidP="00352502">
      <w:pPr>
        <w:spacing w:after="0"/>
        <w:ind w:firstLine="709"/>
        <w:jc w:val="both"/>
        <w:rPr>
          <w:rFonts w:eastAsia="Calibri" w:cs="Times New Roman"/>
          <w:szCs w:val="24"/>
        </w:rPr>
      </w:pPr>
    </w:p>
    <w:p w:rsidR="00FC67DE" w:rsidRPr="00352502" w:rsidRDefault="00FC67DE" w:rsidP="00352502">
      <w:pPr>
        <w:spacing w:after="0"/>
        <w:ind w:firstLine="709"/>
        <w:jc w:val="both"/>
        <w:rPr>
          <w:rFonts w:eastAsia="Calibri" w:cs="Times New Roman"/>
          <w:szCs w:val="24"/>
        </w:rPr>
      </w:pPr>
      <w:r w:rsidRPr="00352502">
        <w:rPr>
          <w:rFonts w:eastAsia="Calibri" w:cs="Times New Roman"/>
          <w:szCs w:val="24"/>
        </w:rPr>
        <w:t>Hazırlık aşamasında ise:</w:t>
      </w:r>
    </w:p>
    <w:p w:rsidR="00FC67DE" w:rsidRPr="00352502" w:rsidRDefault="00FC67DE" w:rsidP="00352502">
      <w:pPr>
        <w:spacing w:after="0"/>
        <w:ind w:firstLine="709"/>
        <w:jc w:val="both"/>
        <w:rPr>
          <w:rFonts w:eastAsia="Calibri" w:cs="Times New Roman"/>
          <w:szCs w:val="24"/>
        </w:rPr>
      </w:pPr>
      <w:r w:rsidRPr="00352502">
        <w:rPr>
          <w:rFonts w:eastAsia="Calibri" w:cs="Times New Roman"/>
          <w:szCs w:val="24"/>
        </w:rPr>
        <w:t xml:space="preserve">1)Temin, Tedarik ve Satın Alma, </w:t>
      </w:r>
    </w:p>
    <w:p w:rsidR="00FC67DE" w:rsidRPr="00352502" w:rsidRDefault="00FC67DE" w:rsidP="00352502">
      <w:pPr>
        <w:spacing w:after="0"/>
        <w:ind w:firstLine="709"/>
        <w:jc w:val="both"/>
        <w:rPr>
          <w:rFonts w:eastAsia="Calibri" w:cs="Times New Roman"/>
          <w:szCs w:val="24"/>
        </w:rPr>
      </w:pPr>
      <w:r w:rsidRPr="00352502">
        <w:rPr>
          <w:rFonts w:eastAsia="Calibri" w:cs="Times New Roman"/>
          <w:szCs w:val="24"/>
        </w:rPr>
        <w:t>2)Tesis içi Yerleştirme,</w:t>
      </w:r>
    </w:p>
    <w:p w:rsidR="00FC67DE" w:rsidRPr="00352502" w:rsidRDefault="00FC67DE" w:rsidP="00352502">
      <w:pPr>
        <w:spacing w:after="0"/>
        <w:ind w:firstLine="709"/>
        <w:jc w:val="both"/>
        <w:rPr>
          <w:rFonts w:eastAsia="Calibri" w:cs="Times New Roman"/>
          <w:szCs w:val="24"/>
        </w:rPr>
      </w:pPr>
      <w:r w:rsidRPr="00352502">
        <w:rPr>
          <w:rFonts w:eastAsia="Calibri" w:cs="Times New Roman"/>
          <w:szCs w:val="24"/>
        </w:rPr>
        <w:t>3)Etiketleme / Paketleme / Ambalajlama,</w:t>
      </w:r>
    </w:p>
    <w:p w:rsidR="002C42C0" w:rsidRDefault="00FC67DE" w:rsidP="00352502">
      <w:pPr>
        <w:spacing w:after="0"/>
        <w:ind w:firstLine="709"/>
        <w:jc w:val="both"/>
        <w:rPr>
          <w:rFonts w:eastAsia="Calibri" w:cs="Times New Roman"/>
          <w:szCs w:val="24"/>
        </w:rPr>
      </w:pPr>
      <w:r w:rsidRPr="00352502">
        <w:rPr>
          <w:rFonts w:eastAsia="Calibri" w:cs="Times New Roman"/>
          <w:szCs w:val="24"/>
        </w:rPr>
        <w:t>4)Depolama /</w:t>
      </w:r>
      <w:r w:rsidR="00064D35" w:rsidRPr="00352502">
        <w:rPr>
          <w:rFonts w:eastAsia="Calibri" w:cs="Times New Roman"/>
          <w:szCs w:val="24"/>
        </w:rPr>
        <w:t xml:space="preserve"> Antrepo Yönetimi </w:t>
      </w:r>
    </w:p>
    <w:p w:rsidR="00352502" w:rsidRPr="00352502" w:rsidRDefault="00352502" w:rsidP="00352502">
      <w:pPr>
        <w:spacing w:after="0"/>
        <w:ind w:firstLine="709"/>
        <w:jc w:val="both"/>
        <w:rPr>
          <w:rFonts w:eastAsia="Calibri" w:cs="Times New Roman"/>
          <w:szCs w:val="24"/>
        </w:rPr>
      </w:pPr>
    </w:p>
    <w:p w:rsidR="00FC67DE" w:rsidRPr="00352502" w:rsidRDefault="00FC67DE" w:rsidP="00352502">
      <w:pPr>
        <w:spacing w:after="0"/>
        <w:ind w:firstLine="709"/>
        <w:jc w:val="both"/>
        <w:rPr>
          <w:rFonts w:eastAsia="Calibri" w:cs="Times New Roman"/>
          <w:szCs w:val="24"/>
        </w:rPr>
      </w:pPr>
      <w:r w:rsidRPr="00352502">
        <w:rPr>
          <w:rFonts w:eastAsia="Calibri" w:cs="Times New Roman"/>
          <w:szCs w:val="24"/>
        </w:rPr>
        <w:t>Müdahale aşamasında:</w:t>
      </w:r>
    </w:p>
    <w:p w:rsidR="007C2144" w:rsidRPr="00352502" w:rsidRDefault="00FC67DE" w:rsidP="00352502">
      <w:pPr>
        <w:spacing w:after="0"/>
        <w:ind w:firstLine="709"/>
        <w:jc w:val="both"/>
        <w:rPr>
          <w:rFonts w:eastAsia="Calibri" w:cs="Times New Roman"/>
          <w:szCs w:val="24"/>
        </w:rPr>
      </w:pPr>
      <w:r w:rsidRPr="00352502">
        <w:rPr>
          <w:rFonts w:eastAsia="Calibri" w:cs="Times New Roman"/>
          <w:szCs w:val="24"/>
        </w:rPr>
        <w:t>1)</w:t>
      </w:r>
      <w:r w:rsidR="007C2144" w:rsidRPr="00352502">
        <w:rPr>
          <w:rFonts w:eastAsia="Calibri" w:cs="Times New Roman"/>
          <w:szCs w:val="24"/>
        </w:rPr>
        <w:t xml:space="preserve">Taşımacılık / Taşıma Yönetimi / ulaştırma ve dağıtım </w:t>
      </w:r>
    </w:p>
    <w:p w:rsidR="007C2144" w:rsidRPr="00352502" w:rsidRDefault="00FC67DE" w:rsidP="00352502">
      <w:pPr>
        <w:spacing w:after="0"/>
        <w:ind w:firstLine="709"/>
        <w:jc w:val="both"/>
        <w:rPr>
          <w:rFonts w:eastAsia="Calibri" w:cs="Times New Roman"/>
          <w:szCs w:val="24"/>
        </w:rPr>
      </w:pPr>
      <w:r w:rsidRPr="00352502">
        <w:rPr>
          <w:rFonts w:eastAsia="Calibri" w:cs="Times New Roman"/>
          <w:szCs w:val="24"/>
        </w:rPr>
        <w:t>2)</w:t>
      </w:r>
      <w:r w:rsidR="007C2144" w:rsidRPr="00352502">
        <w:rPr>
          <w:rFonts w:eastAsia="Calibri" w:cs="Times New Roman"/>
          <w:szCs w:val="24"/>
        </w:rPr>
        <w:t xml:space="preserve">Stok/ Envanter Yönetimi </w:t>
      </w:r>
    </w:p>
    <w:p w:rsidR="00FC67DE" w:rsidRPr="00352502" w:rsidRDefault="00FC67DE" w:rsidP="00352502">
      <w:pPr>
        <w:spacing w:after="0"/>
        <w:ind w:firstLine="709"/>
        <w:jc w:val="both"/>
        <w:rPr>
          <w:rFonts w:eastAsia="Calibri" w:cs="Times New Roman"/>
          <w:szCs w:val="24"/>
        </w:rPr>
      </w:pPr>
      <w:r w:rsidRPr="00352502">
        <w:rPr>
          <w:rFonts w:eastAsia="Calibri" w:cs="Times New Roman"/>
          <w:szCs w:val="24"/>
        </w:rPr>
        <w:t xml:space="preserve">3)Filo Yönetimi </w:t>
      </w:r>
    </w:p>
    <w:p w:rsidR="00FC67DE" w:rsidRDefault="00FC67DE" w:rsidP="00352502">
      <w:pPr>
        <w:spacing w:after="0"/>
        <w:ind w:firstLine="709"/>
        <w:jc w:val="both"/>
        <w:rPr>
          <w:rFonts w:eastAsia="Calibri" w:cs="Times New Roman"/>
          <w:szCs w:val="24"/>
        </w:rPr>
      </w:pPr>
      <w:r w:rsidRPr="00352502">
        <w:rPr>
          <w:rFonts w:eastAsia="Calibri" w:cs="Times New Roman"/>
          <w:szCs w:val="24"/>
        </w:rPr>
        <w:t>İyileştirme aşamasında ise:</w:t>
      </w:r>
    </w:p>
    <w:p w:rsidR="0055405F" w:rsidRPr="00352502" w:rsidRDefault="0055405F" w:rsidP="00352502">
      <w:pPr>
        <w:spacing w:after="0"/>
        <w:ind w:firstLine="709"/>
        <w:jc w:val="both"/>
        <w:rPr>
          <w:rFonts w:eastAsia="Calibri" w:cs="Times New Roman"/>
          <w:szCs w:val="24"/>
        </w:rPr>
      </w:pPr>
    </w:p>
    <w:p w:rsidR="007C2144" w:rsidRPr="00352502" w:rsidRDefault="00FC67DE" w:rsidP="0055405F">
      <w:pPr>
        <w:spacing w:after="0"/>
        <w:ind w:firstLine="709"/>
        <w:jc w:val="both"/>
        <w:rPr>
          <w:rFonts w:eastAsia="Calibri" w:cs="Times New Roman"/>
          <w:szCs w:val="24"/>
        </w:rPr>
      </w:pPr>
      <w:r w:rsidRPr="00352502">
        <w:rPr>
          <w:rFonts w:eastAsia="Calibri" w:cs="Times New Roman"/>
          <w:szCs w:val="24"/>
        </w:rPr>
        <w:t>1)</w:t>
      </w:r>
      <w:r w:rsidR="007C2144" w:rsidRPr="00352502">
        <w:rPr>
          <w:rFonts w:eastAsia="Calibri" w:cs="Times New Roman"/>
          <w:szCs w:val="24"/>
        </w:rPr>
        <w:t>Malzeme Elleçleme yönetimi</w:t>
      </w:r>
    </w:p>
    <w:p w:rsidR="007C2144" w:rsidRPr="00352502" w:rsidRDefault="00FC67DE" w:rsidP="0055405F">
      <w:pPr>
        <w:spacing w:after="0"/>
        <w:ind w:firstLine="709"/>
        <w:jc w:val="both"/>
        <w:rPr>
          <w:rFonts w:eastAsia="Calibri" w:cs="Times New Roman"/>
          <w:szCs w:val="24"/>
        </w:rPr>
      </w:pPr>
      <w:r w:rsidRPr="00352502">
        <w:rPr>
          <w:rFonts w:eastAsia="Calibri" w:cs="Times New Roman"/>
          <w:szCs w:val="24"/>
        </w:rPr>
        <w:t>2)</w:t>
      </w:r>
      <w:r w:rsidR="007C2144" w:rsidRPr="00352502">
        <w:rPr>
          <w:rFonts w:eastAsia="Calibri" w:cs="Times New Roman"/>
          <w:szCs w:val="24"/>
        </w:rPr>
        <w:t>Gümrük İşlemleri / Gümrükleme</w:t>
      </w:r>
    </w:p>
    <w:p w:rsidR="007C2144" w:rsidRPr="00352502" w:rsidRDefault="00FC67DE" w:rsidP="0055405F">
      <w:pPr>
        <w:spacing w:after="0"/>
        <w:ind w:firstLine="709"/>
        <w:jc w:val="both"/>
        <w:rPr>
          <w:rFonts w:eastAsia="Calibri" w:cs="Times New Roman"/>
          <w:szCs w:val="24"/>
        </w:rPr>
      </w:pPr>
      <w:r w:rsidRPr="00352502">
        <w:rPr>
          <w:rFonts w:eastAsia="Calibri" w:cs="Times New Roman"/>
          <w:szCs w:val="24"/>
        </w:rPr>
        <w:t>3)</w:t>
      </w:r>
      <w:r w:rsidR="007C2144" w:rsidRPr="00352502">
        <w:rPr>
          <w:rFonts w:eastAsia="Calibri" w:cs="Times New Roman"/>
          <w:szCs w:val="24"/>
        </w:rPr>
        <w:t xml:space="preserve">Tersine Lojistik </w:t>
      </w:r>
      <w:r w:rsidRPr="00352502">
        <w:rPr>
          <w:rFonts w:eastAsia="Calibri" w:cs="Times New Roman"/>
          <w:szCs w:val="24"/>
        </w:rPr>
        <w:t>şeklinde tespit edilmiştir.</w:t>
      </w:r>
    </w:p>
    <w:p w:rsidR="000778DF" w:rsidRPr="00352502" w:rsidRDefault="000778DF" w:rsidP="00352502">
      <w:pPr>
        <w:spacing w:after="0"/>
        <w:jc w:val="both"/>
        <w:rPr>
          <w:rFonts w:eastAsia="Calibri" w:cs="Times New Roman"/>
          <w:szCs w:val="24"/>
        </w:rPr>
      </w:pPr>
    </w:p>
    <w:p w:rsidR="007C2144" w:rsidRPr="00352502" w:rsidRDefault="007C2144" w:rsidP="00352502">
      <w:pPr>
        <w:spacing w:after="0"/>
        <w:jc w:val="both"/>
        <w:rPr>
          <w:rFonts w:eastAsia="Calibri" w:cs="Times New Roman"/>
          <w:szCs w:val="24"/>
        </w:rPr>
      </w:pPr>
    </w:p>
    <w:p w:rsidR="007C2144" w:rsidRPr="00352502" w:rsidRDefault="007C2144" w:rsidP="00352502">
      <w:pPr>
        <w:spacing w:after="0"/>
        <w:jc w:val="both"/>
        <w:rPr>
          <w:rFonts w:eastAsia="Calibri" w:cs="Times New Roman"/>
          <w:szCs w:val="24"/>
        </w:rPr>
      </w:pPr>
    </w:p>
    <w:p w:rsidR="007C2144" w:rsidRPr="00352502" w:rsidRDefault="007C2144" w:rsidP="00352502">
      <w:pPr>
        <w:spacing w:after="0"/>
        <w:jc w:val="both"/>
        <w:rPr>
          <w:rFonts w:eastAsia="Calibri" w:cs="Times New Roman"/>
          <w:szCs w:val="24"/>
        </w:rPr>
      </w:pPr>
    </w:p>
    <w:p w:rsidR="000778DF" w:rsidRPr="00352502" w:rsidRDefault="000778DF" w:rsidP="00352502">
      <w:pPr>
        <w:spacing w:after="0"/>
        <w:jc w:val="both"/>
        <w:rPr>
          <w:rFonts w:eastAsia="Calibri" w:cs="Times New Roman"/>
          <w:szCs w:val="24"/>
        </w:rPr>
      </w:pPr>
    </w:p>
    <w:p w:rsidR="00E327F5" w:rsidRDefault="00E327F5" w:rsidP="00352502">
      <w:pPr>
        <w:spacing w:after="0"/>
        <w:jc w:val="both"/>
        <w:rPr>
          <w:rFonts w:eastAsia="Calibri" w:cs="Times New Roman"/>
          <w:szCs w:val="24"/>
        </w:rPr>
        <w:sectPr w:rsidR="00E327F5" w:rsidSect="00857016">
          <w:footerReference w:type="first" r:id="rId37"/>
          <w:pgSz w:w="11906" w:h="16838"/>
          <w:pgMar w:top="1701" w:right="1134" w:bottom="1701" w:left="2268" w:header="709" w:footer="709" w:gutter="0"/>
          <w:pgNumType w:start="23"/>
          <w:cols w:space="708"/>
          <w:titlePg/>
          <w:docGrid w:linePitch="360"/>
        </w:sectPr>
      </w:pPr>
    </w:p>
    <w:p w:rsidR="0055405F" w:rsidRDefault="0055405F" w:rsidP="0055405F">
      <w:pPr>
        <w:spacing w:after="0"/>
        <w:jc w:val="center"/>
        <w:rPr>
          <w:rFonts w:cs="Times New Roman"/>
          <w:b/>
          <w:lang w:eastAsia="tr-TR"/>
        </w:rPr>
      </w:pPr>
    </w:p>
    <w:p w:rsidR="0055405F" w:rsidRDefault="0055405F" w:rsidP="0055405F">
      <w:pPr>
        <w:spacing w:after="0"/>
        <w:jc w:val="center"/>
        <w:rPr>
          <w:rFonts w:cs="Times New Roman"/>
          <w:b/>
          <w:lang w:eastAsia="tr-TR"/>
        </w:rPr>
      </w:pPr>
    </w:p>
    <w:p w:rsidR="0013626D" w:rsidRDefault="001807F5" w:rsidP="0055405F">
      <w:pPr>
        <w:spacing w:after="0"/>
        <w:jc w:val="center"/>
        <w:rPr>
          <w:rFonts w:cs="Times New Roman"/>
          <w:b/>
          <w:lang w:eastAsia="tr-TR"/>
        </w:rPr>
      </w:pPr>
      <w:r w:rsidRPr="00352502">
        <w:rPr>
          <w:rFonts w:cs="Times New Roman"/>
          <w:b/>
          <w:lang w:eastAsia="tr-TR"/>
        </w:rPr>
        <w:t>ÜÇ</w:t>
      </w:r>
      <w:r w:rsidR="00722191" w:rsidRPr="00352502">
        <w:rPr>
          <w:rFonts w:cs="Times New Roman"/>
          <w:b/>
          <w:lang w:eastAsia="tr-TR"/>
        </w:rPr>
        <w:t>ÜNCÜ BÖLÜ</w:t>
      </w:r>
      <w:bookmarkEnd w:id="113"/>
      <w:bookmarkEnd w:id="114"/>
      <w:r w:rsidR="00FA3B02" w:rsidRPr="00352502">
        <w:rPr>
          <w:rFonts w:cs="Times New Roman"/>
          <w:b/>
          <w:lang w:eastAsia="tr-TR"/>
        </w:rPr>
        <w:t>M</w:t>
      </w:r>
    </w:p>
    <w:p w:rsidR="0055405F" w:rsidRPr="00352502" w:rsidRDefault="0055405F" w:rsidP="0055405F">
      <w:pPr>
        <w:spacing w:after="0"/>
        <w:jc w:val="center"/>
        <w:rPr>
          <w:rFonts w:cs="Times New Roman"/>
          <w:b/>
          <w:lang w:eastAsia="tr-TR"/>
        </w:rPr>
      </w:pPr>
    </w:p>
    <w:p w:rsidR="00793EEC" w:rsidRPr="00155881" w:rsidRDefault="00793EEC" w:rsidP="00155881">
      <w:pPr>
        <w:pStyle w:val="Balk1"/>
        <w:numPr>
          <w:ilvl w:val="0"/>
          <w:numId w:val="44"/>
        </w:numPr>
        <w:rPr>
          <w:lang w:eastAsia="tr-TR"/>
        </w:rPr>
      </w:pPr>
      <w:bookmarkStart w:id="115" w:name="_Toc520960800"/>
      <w:r w:rsidRPr="00155881">
        <w:rPr>
          <w:lang w:eastAsia="tr-TR"/>
        </w:rPr>
        <w:t>AFETLERDE LOJİSTİK YÖNETİMİ</w:t>
      </w:r>
      <w:bookmarkEnd w:id="115"/>
    </w:p>
    <w:p w:rsidR="0055405F" w:rsidRPr="00352502" w:rsidRDefault="0055405F" w:rsidP="0055405F">
      <w:pPr>
        <w:spacing w:after="0"/>
        <w:ind w:firstLine="709"/>
        <w:rPr>
          <w:rFonts w:cs="Times New Roman"/>
          <w:b/>
          <w:lang w:eastAsia="tr-TR"/>
        </w:rPr>
      </w:pPr>
    </w:p>
    <w:p w:rsidR="00FA3B02" w:rsidRPr="00352502" w:rsidRDefault="00FA3B02" w:rsidP="00155881">
      <w:pPr>
        <w:pStyle w:val="Balk2"/>
      </w:pPr>
      <w:bookmarkStart w:id="116" w:name="_Toc520960801"/>
      <w:r w:rsidRPr="00352502">
        <w:t>İnsani Yardım Lojistiği ve/veya İ</w:t>
      </w:r>
      <w:r w:rsidR="00793EEC" w:rsidRPr="00352502">
        <w:t>nsancıl/ İnsani Lojistik</w:t>
      </w:r>
      <w:bookmarkEnd w:id="116"/>
    </w:p>
    <w:p w:rsidR="00FA3B02" w:rsidRDefault="00FA3B02" w:rsidP="0055405F">
      <w:pPr>
        <w:spacing w:after="0"/>
        <w:ind w:firstLine="709"/>
        <w:jc w:val="both"/>
        <w:rPr>
          <w:rFonts w:eastAsia="Calibri" w:cs="Times New Roman"/>
          <w:szCs w:val="24"/>
        </w:rPr>
      </w:pPr>
      <w:r w:rsidRPr="00352502">
        <w:rPr>
          <w:rFonts w:eastAsia="Calibri" w:cs="Times New Roman"/>
          <w:szCs w:val="24"/>
        </w:rPr>
        <w:t>Çaresiz insanlara yardım sağlama, can çekişini ve insan ıstırabını hafifletme,  insani lojistiğin temelidir ve lojistik alanın en zorlu konulardan biri olan insani yardım lojistiği, bilinen lojistik tanımından öte operasyon karmaşıklığıyla ünlüdür. Malzeme envanterinin verimli takibi, düşük maliyet ile malzeme temini, temin edilen malzemelerin adaletli dağıtımı gibi özel zorluklar, eşsiz ve karmaşık özellikler nedeniyle çok sıkı zaman kısıtları altında, birden çok farklı aktörün koordineli hareketini gerektirmektedir. Doğal afetlere ve karmaşık acillere maruz kalan savunmasız topluluklar için herhangi bir yardım çalışmasında kilit rol oynamaktadır. Bu sebeple çalışmalarda ki asıl amaç doğru olan insani yardım malzemesini, doğru kişilere, doğru miktarda, doğru nitelikte, doğru zamanda ve doğru olan yerde ulaştırabilmek</w:t>
      </w:r>
      <w:r w:rsidR="002C42C0" w:rsidRPr="00352502">
        <w:rPr>
          <w:rFonts w:eastAsia="Calibri" w:cs="Times New Roman"/>
          <w:szCs w:val="24"/>
        </w:rPr>
        <w:t>tir</w:t>
      </w:r>
      <w:r w:rsidR="00E65042" w:rsidRPr="00352502">
        <w:rPr>
          <w:rFonts w:eastAsia="Calibri" w:cs="Times New Roman"/>
          <w:szCs w:val="24"/>
        </w:rPr>
        <w:t xml:space="preserve"> ( Kaynak ve Tuğer, 2014: </w:t>
      </w:r>
      <w:r w:rsidRPr="00352502">
        <w:rPr>
          <w:rFonts w:eastAsia="Calibri" w:cs="Times New Roman"/>
          <w:szCs w:val="24"/>
        </w:rPr>
        <w:t>432</w:t>
      </w:r>
      <w:r w:rsidR="00E65042" w:rsidRPr="00352502">
        <w:rPr>
          <w:rFonts w:eastAsia="Calibri" w:cs="Times New Roman"/>
          <w:szCs w:val="24"/>
        </w:rPr>
        <w:t xml:space="preserve">; </w:t>
      </w:r>
      <w:r w:rsidRPr="00352502">
        <w:rPr>
          <w:rFonts w:eastAsia="Calibri" w:cs="Times New Roman"/>
          <w:szCs w:val="24"/>
        </w:rPr>
        <w:t xml:space="preserve"> </w:t>
      </w:r>
      <w:hyperlink r:id="rId38" w:anchor="!" w:history="1">
        <w:r w:rsidRPr="00352502">
          <w:rPr>
            <w:rFonts w:eastAsia="Calibri" w:cs="Times New Roman"/>
            <w:szCs w:val="24"/>
          </w:rPr>
          <w:t>Cotes </w:t>
        </w:r>
      </w:hyperlink>
      <w:hyperlink r:id="rId39" w:anchor="!" w:history="1">
        <w:r w:rsidR="00E65042" w:rsidRPr="00352502">
          <w:rPr>
            <w:rFonts w:eastAsia="Calibri" w:cs="Times New Roman"/>
            <w:szCs w:val="24"/>
          </w:rPr>
          <w:t>and</w:t>
        </w:r>
        <w:r w:rsidRPr="00352502">
          <w:rPr>
            <w:rFonts w:eastAsia="Calibri" w:cs="Times New Roman"/>
            <w:szCs w:val="24"/>
          </w:rPr>
          <w:t xml:space="preserve"> Cantillo</w:t>
        </w:r>
      </w:hyperlink>
      <w:r w:rsidR="00E65042" w:rsidRPr="00352502">
        <w:rPr>
          <w:rFonts w:eastAsia="Calibri" w:cs="Times New Roman"/>
          <w:szCs w:val="24"/>
        </w:rPr>
        <w:t xml:space="preserve">, 2018: </w:t>
      </w:r>
      <w:r w:rsidRPr="00352502">
        <w:rPr>
          <w:rFonts w:eastAsia="Calibri" w:cs="Times New Roman"/>
          <w:szCs w:val="24"/>
        </w:rPr>
        <w:t>1</w:t>
      </w:r>
      <w:r w:rsidR="00E65042" w:rsidRPr="00352502">
        <w:rPr>
          <w:rFonts w:eastAsia="Calibri" w:cs="Times New Roman"/>
          <w:szCs w:val="24"/>
        </w:rPr>
        <w:t xml:space="preserve">;  Wisetjindawat, 2014: </w:t>
      </w:r>
      <w:r w:rsidRPr="00352502">
        <w:rPr>
          <w:rFonts w:eastAsia="Calibri" w:cs="Times New Roman"/>
          <w:szCs w:val="24"/>
        </w:rPr>
        <w:t>413</w:t>
      </w:r>
      <w:r w:rsidR="00E65042" w:rsidRPr="00352502">
        <w:rPr>
          <w:rFonts w:eastAsia="Calibri" w:cs="Times New Roman"/>
          <w:szCs w:val="24"/>
        </w:rPr>
        <w:t xml:space="preserve">;  Zary, 2014: </w:t>
      </w:r>
      <w:r w:rsidRPr="00352502">
        <w:rPr>
          <w:rFonts w:eastAsia="Calibri" w:cs="Times New Roman"/>
          <w:szCs w:val="24"/>
        </w:rPr>
        <w:t>537</w:t>
      </w:r>
      <w:r w:rsidR="00E65042" w:rsidRPr="00352502">
        <w:rPr>
          <w:rFonts w:eastAsia="Calibri" w:cs="Times New Roman"/>
          <w:szCs w:val="24"/>
        </w:rPr>
        <w:t>;  Tanyaş vd</w:t>
      </w:r>
      <w:proofErr w:type="gramStart"/>
      <w:r w:rsidR="00E65042" w:rsidRPr="00352502">
        <w:rPr>
          <w:rFonts w:eastAsia="Calibri" w:cs="Times New Roman"/>
          <w:szCs w:val="24"/>
        </w:rPr>
        <w:t>.,</w:t>
      </w:r>
      <w:proofErr w:type="gramEnd"/>
      <w:r w:rsidR="00E65042" w:rsidRPr="00352502">
        <w:rPr>
          <w:rFonts w:eastAsia="Calibri" w:cs="Times New Roman"/>
          <w:szCs w:val="24"/>
        </w:rPr>
        <w:t xml:space="preserve"> 2013: </w:t>
      </w:r>
      <w:r w:rsidR="002C42C0" w:rsidRPr="00352502">
        <w:rPr>
          <w:rFonts w:eastAsia="Calibri" w:cs="Times New Roman"/>
          <w:szCs w:val="24"/>
        </w:rPr>
        <w:t>5 ).</w:t>
      </w:r>
      <w:r w:rsidRPr="00352502">
        <w:rPr>
          <w:rFonts w:eastAsia="Calibri" w:cs="Times New Roman"/>
          <w:szCs w:val="24"/>
        </w:rPr>
        <w:t xml:space="preserve"> </w:t>
      </w:r>
    </w:p>
    <w:p w:rsidR="0055405F" w:rsidRPr="00352502" w:rsidRDefault="0055405F" w:rsidP="0055405F">
      <w:pPr>
        <w:spacing w:after="0"/>
        <w:ind w:firstLine="709"/>
        <w:jc w:val="both"/>
        <w:rPr>
          <w:rFonts w:eastAsia="Calibri" w:cs="Times New Roman"/>
          <w:szCs w:val="24"/>
        </w:rPr>
      </w:pPr>
    </w:p>
    <w:p w:rsidR="00FA3B02" w:rsidRPr="00155881" w:rsidRDefault="00FA3B02" w:rsidP="00155881">
      <w:pPr>
        <w:pStyle w:val="Balk2"/>
      </w:pPr>
      <w:bookmarkStart w:id="117" w:name="_Toc520960802"/>
      <w:r w:rsidRPr="00155881">
        <w:t>Acil L</w:t>
      </w:r>
      <w:r w:rsidR="00793EEC" w:rsidRPr="00155881">
        <w:t>ojistik</w:t>
      </w:r>
      <w:bookmarkEnd w:id="117"/>
    </w:p>
    <w:p w:rsidR="00E327F5" w:rsidRDefault="00FA3B02" w:rsidP="00352502">
      <w:pPr>
        <w:spacing w:after="0"/>
        <w:ind w:firstLine="709"/>
        <w:jc w:val="both"/>
        <w:rPr>
          <w:rFonts w:eastAsia="Calibri" w:cs="Times New Roman"/>
          <w:szCs w:val="24"/>
        </w:rPr>
      </w:pPr>
      <w:r w:rsidRPr="00352502">
        <w:rPr>
          <w:rFonts w:eastAsia="Calibri" w:cs="Times New Roman"/>
          <w:szCs w:val="24"/>
        </w:rPr>
        <w:t>Acil lojistik afet sonrası kurtarma operasyonlarının vazgeçilmez bir bileşenidir ve a</w:t>
      </w:r>
      <w:r w:rsidRPr="00352502">
        <w:rPr>
          <w:rFonts w:eastAsia="Times New Roman" w:cs="Times New Roman"/>
          <w:szCs w:val="24"/>
          <w:lang w:eastAsia="tr-TR"/>
        </w:rPr>
        <w:t>fetler sonrası, insani yardım malzemelerini, iyileştirme çalışmalarını ve ilk anda afetin etkilerini etkin ve etkili bir şekilde hafifletilmesi için anahtar kavramdır.  Acil lojistik hayati öneme sahip, kolayca çözülemeyen birçok zorlu hususu da beraberinde getirmektedir. Tüm bunların yanı sıra</w:t>
      </w:r>
      <w:r w:rsidRPr="00352502">
        <w:rPr>
          <w:rFonts w:eastAsia="Times New Roman" w:cs="Times New Roman"/>
          <w:iCs/>
          <w:szCs w:val="24"/>
          <w:lang w:eastAsia="tr-TR"/>
        </w:rPr>
        <w:t xml:space="preserve"> acil lojistik tanımı belirsizliğini korumaktadır.</w:t>
      </w:r>
      <w:r w:rsidRPr="00352502">
        <w:rPr>
          <w:rFonts w:eastAsia="Calibri" w:cs="Times New Roman"/>
          <w:iCs/>
          <w:szCs w:val="24"/>
        </w:rPr>
        <w:t xml:space="preserve"> Acil durumlarda tedarik ve dağıtımın zamanlamasını kontrol etmek mümkün olmamakta ve kaynak yönetimi zorlu konular arası</w:t>
      </w:r>
      <w:r w:rsidR="002C42C0" w:rsidRPr="00352502">
        <w:rPr>
          <w:rFonts w:eastAsia="Calibri" w:cs="Times New Roman"/>
          <w:iCs/>
          <w:szCs w:val="24"/>
        </w:rPr>
        <w:t>nda yer almaya devam etmektedir</w:t>
      </w:r>
      <w:r w:rsidRPr="00352502">
        <w:rPr>
          <w:rFonts w:eastAsia="Calibri" w:cs="Times New Roman"/>
          <w:iCs/>
          <w:szCs w:val="24"/>
        </w:rPr>
        <w:t> </w:t>
      </w:r>
      <w:r w:rsidRPr="00352502">
        <w:rPr>
          <w:rFonts w:eastAsia="Calibri" w:cs="Times New Roman"/>
          <w:szCs w:val="24"/>
        </w:rPr>
        <w:t xml:space="preserve">( </w:t>
      </w:r>
      <w:hyperlink r:id="rId40" w:anchor="!" w:history="1">
        <w:r w:rsidRPr="00352502">
          <w:rPr>
            <w:rFonts w:eastAsia="Calibri" w:cs="Times New Roman"/>
            <w:szCs w:val="24"/>
          </w:rPr>
          <w:t>Sheu</w:t>
        </w:r>
      </w:hyperlink>
      <w:r w:rsidR="00E65042" w:rsidRPr="00352502">
        <w:rPr>
          <w:rFonts w:eastAsia="Calibri" w:cs="Times New Roman"/>
          <w:szCs w:val="24"/>
        </w:rPr>
        <w:t xml:space="preserve">, 2007: </w:t>
      </w:r>
      <w:r w:rsidRPr="00352502">
        <w:rPr>
          <w:rFonts w:eastAsia="Calibri" w:cs="Times New Roman"/>
          <w:szCs w:val="24"/>
        </w:rPr>
        <w:t>655-656</w:t>
      </w:r>
      <w:r w:rsidR="00E65042" w:rsidRPr="00352502">
        <w:rPr>
          <w:rFonts w:eastAsia="Calibri" w:cs="Times New Roman"/>
          <w:szCs w:val="24"/>
        </w:rPr>
        <w:t>;   Liu vd</w:t>
      </w:r>
      <w:proofErr w:type="gramStart"/>
      <w:r w:rsidR="00E65042" w:rsidRPr="00352502">
        <w:rPr>
          <w:rFonts w:eastAsia="Calibri" w:cs="Times New Roman"/>
          <w:szCs w:val="24"/>
        </w:rPr>
        <w:t>.,</w:t>
      </w:r>
      <w:proofErr w:type="gramEnd"/>
      <w:r w:rsidR="00E65042" w:rsidRPr="00352502">
        <w:rPr>
          <w:rFonts w:eastAsia="Calibri" w:cs="Times New Roman"/>
          <w:szCs w:val="24"/>
        </w:rPr>
        <w:t xml:space="preserve"> 2017: </w:t>
      </w:r>
      <w:r w:rsidRPr="00352502">
        <w:rPr>
          <w:rFonts w:eastAsia="Calibri" w:cs="Times New Roman"/>
          <w:szCs w:val="24"/>
        </w:rPr>
        <w:t>262)</w:t>
      </w:r>
      <w:r w:rsidR="002C42C0" w:rsidRPr="00352502">
        <w:rPr>
          <w:rFonts w:eastAsia="Calibri" w:cs="Times New Roman"/>
          <w:szCs w:val="24"/>
        </w:rPr>
        <w:t>.</w:t>
      </w:r>
    </w:p>
    <w:p w:rsidR="00E327F5" w:rsidRDefault="00FA3B02" w:rsidP="00352502">
      <w:pPr>
        <w:spacing w:after="0"/>
        <w:ind w:firstLine="709"/>
        <w:jc w:val="both"/>
        <w:rPr>
          <w:rFonts w:eastAsia="Calibri" w:cs="Times New Roman"/>
          <w:szCs w:val="24"/>
        </w:rPr>
        <w:sectPr w:rsidR="00E327F5" w:rsidSect="00857016">
          <w:footerReference w:type="first" r:id="rId41"/>
          <w:pgSz w:w="11906" w:h="16838"/>
          <w:pgMar w:top="1701" w:right="1134" w:bottom="1701" w:left="2268" w:header="709" w:footer="709" w:gutter="0"/>
          <w:pgNumType w:start="23"/>
          <w:cols w:space="708"/>
          <w:titlePg/>
          <w:docGrid w:linePitch="360"/>
        </w:sectPr>
      </w:pPr>
      <w:r w:rsidRPr="00352502">
        <w:rPr>
          <w:rFonts w:eastAsia="Calibri" w:cs="Times New Roman"/>
          <w:szCs w:val="24"/>
        </w:rPr>
        <w:t xml:space="preserve"> </w:t>
      </w:r>
    </w:p>
    <w:p w:rsidR="00FA3B02" w:rsidRPr="00352502" w:rsidRDefault="00FA3B02" w:rsidP="00155881">
      <w:pPr>
        <w:pStyle w:val="Balk2"/>
      </w:pPr>
      <w:bookmarkStart w:id="118" w:name="_Toc520960803"/>
      <w:r w:rsidRPr="00352502">
        <w:lastRenderedPageBreak/>
        <w:t>Afet L</w:t>
      </w:r>
      <w:r w:rsidR="00793EEC" w:rsidRPr="00352502">
        <w:t>ojistiği</w:t>
      </w:r>
      <w:bookmarkEnd w:id="118"/>
      <w:r w:rsidRPr="00352502">
        <w:t xml:space="preserve"> </w:t>
      </w:r>
    </w:p>
    <w:p w:rsidR="00FA3B02" w:rsidRPr="00352502" w:rsidRDefault="00FA3B02" w:rsidP="00352502">
      <w:pPr>
        <w:autoSpaceDE w:val="0"/>
        <w:autoSpaceDN w:val="0"/>
        <w:adjustRightInd w:val="0"/>
        <w:spacing w:after="0"/>
        <w:ind w:firstLine="709"/>
        <w:jc w:val="both"/>
        <w:rPr>
          <w:rFonts w:eastAsia="Calibri" w:cs="Times New Roman"/>
          <w:szCs w:val="24"/>
        </w:rPr>
      </w:pPr>
      <w:r w:rsidRPr="00352502">
        <w:rPr>
          <w:rFonts w:eastAsia="Calibri" w:cs="Times New Roman"/>
          <w:iCs/>
          <w:szCs w:val="24"/>
        </w:rPr>
        <w:t>Afet öncesi etkin bir planlama ve bilgi sistemiyle</w:t>
      </w:r>
      <w:r w:rsidRPr="00352502">
        <w:rPr>
          <w:rFonts w:eastAsia="Calibri" w:cs="Times New Roman"/>
          <w:szCs w:val="24"/>
        </w:rPr>
        <w:t xml:space="preserve">, afet sonrası beliren acil talebin karşılanması, </w:t>
      </w:r>
      <w:r w:rsidRPr="00352502">
        <w:rPr>
          <w:rFonts w:eastAsia="Calibri" w:cs="Times New Roman"/>
          <w:iCs/>
          <w:szCs w:val="24"/>
        </w:rPr>
        <w:t>elzem bilginin, temel ihtiyaçların, ekipmanların ulaştırılması,</w:t>
      </w:r>
      <w:r w:rsidRPr="00352502">
        <w:rPr>
          <w:rFonts w:eastAsia="Calibri" w:cs="Times New Roman"/>
          <w:szCs w:val="24"/>
        </w:rPr>
        <w:t xml:space="preserve"> gerekli insani yardımın, ihtiyaç sahiplerine hızlı ve zamanında gerçekleşmesi için insan ve kaynak lojistiğinin etkin ve verimli bir şekilde yönetimidir. Lojistik faaliyetler en az operasyon kadar önemlidir. Afet alanında iyileştirme, yardım faaliyetlerinde etkililik (kalite), cevap verme (zaman) ve verimlilik (maliyet ) olmak üzere 4 performans boyutu üzerinde önemli etkilere sahiptir. Yardımların toplanıp, afet bölgesine ulaştırılmasından, afetzedeye son teslimatına kadar lojistik yardım operasyonlarında başrolü çekmektedir ve afet yönetiminin can damarıdır ki etkin bir afet yönetim sisteminin temelini oluşturmaktadır</w:t>
      </w:r>
      <w:r w:rsidR="001305F0" w:rsidRPr="00352502">
        <w:rPr>
          <w:rFonts w:eastAsia="Calibri" w:cs="Times New Roman"/>
          <w:szCs w:val="24"/>
        </w:rPr>
        <w:t xml:space="preserve"> ( Charles, 2016: </w:t>
      </w:r>
      <w:r w:rsidRPr="00352502">
        <w:rPr>
          <w:rFonts w:eastAsia="Calibri" w:cs="Times New Roman"/>
          <w:szCs w:val="24"/>
        </w:rPr>
        <w:t>58</w:t>
      </w:r>
      <w:r w:rsidR="001305F0" w:rsidRPr="00352502">
        <w:rPr>
          <w:rFonts w:eastAsia="Calibri" w:cs="Times New Roman"/>
          <w:szCs w:val="24"/>
        </w:rPr>
        <w:t xml:space="preserve">;  Yıldırımlı, 2015: </w:t>
      </w:r>
      <w:r w:rsidRPr="00352502">
        <w:rPr>
          <w:rFonts w:eastAsia="Calibri" w:cs="Times New Roman"/>
          <w:szCs w:val="24"/>
        </w:rPr>
        <w:t>3</w:t>
      </w:r>
      <w:r w:rsidR="001305F0" w:rsidRPr="00352502">
        <w:rPr>
          <w:rFonts w:eastAsia="Calibri" w:cs="Times New Roman"/>
          <w:szCs w:val="24"/>
        </w:rPr>
        <w:t>;  Börühan vd</w:t>
      </w:r>
      <w:proofErr w:type="gramStart"/>
      <w:r w:rsidR="001305F0" w:rsidRPr="00352502">
        <w:rPr>
          <w:rFonts w:eastAsia="Calibri" w:cs="Times New Roman"/>
          <w:szCs w:val="24"/>
        </w:rPr>
        <w:t>.,</w:t>
      </w:r>
      <w:proofErr w:type="gramEnd"/>
      <w:r w:rsidR="001305F0" w:rsidRPr="00352502">
        <w:rPr>
          <w:rFonts w:eastAsia="Calibri" w:cs="Times New Roman"/>
          <w:szCs w:val="24"/>
        </w:rPr>
        <w:t xml:space="preserve"> 2012: </w:t>
      </w:r>
      <w:r w:rsidRPr="00352502">
        <w:rPr>
          <w:rFonts w:eastAsia="Calibri" w:cs="Times New Roman"/>
          <w:szCs w:val="24"/>
        </w:rPr>
        <w:t>1</w:t>
      </w:r>
      <w:r w:rsidR="001305F0" w:rsidRPr="00352502">
        <w:rPr>
          <w:rFonts w:eastAsia="Calibri" w:cs="Times New Roman"/>
          <w:szCs w:val="24"/>
        </w:rPr>
        <w:t xml:space="preserve">;  Tanyaş vd., 2013: </w:t>
      </w:r>
      <w:r w:rsidRPr="00352502">
        <w:rPr>
          <w:rFonts w:eastAsia="Calibri" w:cs="Times New Roman"/>
          <w:szCs w:val="24"/>
        </w:rPr>
        <w:t>1</w:t>
      </w:r>
      <w:r w:rsidR="001305F0" w:rsidRPr="00352502">
        <w:rPr>
          <w:rFonts w:eastAsia="Calibri" w:cs="Times New Roman"/>
          <w:szCs w:val="24"/>
        </w:rPr>
        <w:t xml:space="preserve">;  Eygü ve Karabacak, 2017: </w:t>
      </w:r>
      <w:r w:rsidRPr="00352502">
        <w:rPr>
          <w:rFonts w:eastAsia="Calibri" w:cs="Times New Roman"/>
          <w:szCs w:val="24"/>
        </w:rPr>
        <w:t xml:space="preserve">634) </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lojistik, ihtiyaç duyanların ( malzeme, personel, bilgi, ekipman ), zamanında, yerinde, gereken miktarda, kullanılabilir durumda, uygun şekilde sağla</w:t>
      </w:r>
      <w:r w:rsidR="002C42C0" w:rsidRPr="00352502">
        <w:rPr>
          <w:rFonts w:eastAsia="Calibri" w:cs="Times New Roman"/>
          <w:szCs w:val="24"/>
        </w:rPr>
        <w:t>nması halidir</w:t>
      </w:r>
      <w:r w:rsidR="00D532DC" w:rsidRPr="00352502">
        <w:rPr>
          <w:rFonts w:eastAsia="Calibri" w:cs="Times New Roman"/>
          <w:szCs w:val="24"/>
        </w:rPr>
        <w:t xml:space="preserve"> ( Bulat, 2014: </w:t>
      </w:r>
      <w:r w:rsidRPr="00352502">
        <w:rPr>
          <w:rFonts w:eastAsia="Calibri" w:cs="Times New Roman"/>
          <w:szCs w:val="24"/>
        </w:rPr>
        <w:t xml:space="preserve">84-85) </w:t>
      </w:r>
      <w:r w:rsidR="002C42C0" w:rsidRPr="00352502">
        <w:rPr>
          <w:rFonts w:eastAsia="Calibri" w:cs="Times New Roman"/>
          <w:szCs w:val="24"/>
        </w:rPr>
        <w:t>.</w:t>
      </w:r>
    </w:p>
    <w:p w:rsidR="00C95BA2" w:rsidRPr="00352502" w:rsidRDefault="00C95BA2" w:rsidP="00352502">
      <w:pPr>
        <w:spacing w:after="0"/>
        <w:ind w:firstLine="709"/>
        <w:jc w:val="both"/>
        <w:rPr>
          <w:rFonts w:eastAsia="Calibri" w:cs="Times New Roman"/>
          <w:szCs w:val="24"/>
        </w:rPr>
      </w:pPr>
      <w:r w:rsidRPr="00352502">
        <w:rPr>
          <w:rFonts w:eastAsia="Calibri" w:cs="Times New Roman"/>
          <w:szCs w:val="24"/>
        </w:rPr>
        <w:t>AFAD</w:t>
      </w:r>
      <w:r w:rsidR="00941BA1" w:rsidRPr="00352502">
        <w:rPr>
          <w:rFonts w:eastAsia="Calibri" w:cs="Times New Roman"/>
          <w:szCs w:val="24"/>
        </w:rPr>
        <w:t xml:space="preserve">  </w:t>
      </w:r>
      <w:r w:rsidRPr="00352502">
        <w:rPr>
          <w:rFonts w:eastAsia="Calibri" w:cs="Times New Roman"/>
          <w:szCs w:val="24"/>
        </w:rPr>
        <w:t xml:space="preserve">(2014: 45-92 ) sözlüğüne göre afet lojistiği; </w:t>
      </w:r>
      <w:r w:rsidRPr="00352502">
        <w:rPr>
          <w:rFonts w:eastAsia="Calibri" w:cs="Times New Roman"/>
          <w:iCs/>
          <w:szCs w:val="24"/>
        </w:rPr>
        <w:t>(</w:t>
      </w:r>
      <w:r w:rsidRPr="00352502">
        <w:rPr>
          <w:rFonts w:eastAsia="Calibri" w:cs="Times New Roman"/>
          <w:bCs/>
          <w:iCs/>
          <w:szCs w:val="24"/>
        </w:rPr>
        <w:t xml:space="preserve">İng. </w:t>
      </w:r>
      <w:r w:rsidRPr="00352502">
        <w:rPr>
          <w:rFonts w:eastAsia="Calibri" w:cs="Times New Roman"/>
          <w:iCs/>
          <w:szCs w:val="24"/>
        </w:rPr>
        <w:t xml:space="preserve">disaster logistics) </w:t>
      </w:r>
      <w:r w:rsidRPr="00352502">
        <w:rPr>
          <w:rFonts w:eastAsia="Calibri" w:cs="Times New Roman"/>
          <w:szCs w:val="24"/>
        </w:rPr>
        <w:t xml:space="preserve">afet ve acil durumlardan etkilenen bölgelere ve insanlara yardım malzemeleri ile diğer malzeme ve ekipmanların depolanması ve ulaştırılması olayı. </w:t>
      </w:r>
      <w:r w:rsidRPr="00352502">
        <w:rPr>
          <w:rFonts w:eastAsia="Calibri" w:cs="Times New Roman"/>
          <w:bCs/>
          <w:szCs w:val="24"/>
        </w:rPr>
        <w:t xml:space="preserve">İnsani yardım lojistiği </w:t>
      </w:r>
      <w:r w:rsidRPr="00352502">
        <w:rPr>
          <w:rFonts w:eastAsia="Calibri" w:cs="Times New Roman"/>
          <w:iCs/>
          <w:szCs w:val="24"/>
        </w:rPr>
        <w:t>(</w:t>
      </w:r>
      <w:r w:rsidRPr="00352502">
        <w:rPr>
          <w:rFonts w:eastAsia="Calibri" w:cs="Times New Roman"/>
          <w:bCs/>
          <w:iCs/>
          <w:szCs w:val="24"/>
        </w:rPr>
        <w:t>İng</w:t>
      </w:r>
      <w:r w:rsidRPr="00352502">
        <w:rPr>
          <w:rFonts w:eastAsia="Calibri" w:cs="Times New Roman"/>
          <w:iCs/>
          <w:szCs w:val="24"/>
        </w:rPr>
        <w:t xml:space="preserve">. humanitarian logistics) ise </w:t>
      </w:r>
      <w:r w:rsidRPr="00352502">
        <w:rPr>
          <w:rFonts w:eastAsia="Calibri" w:cs="Times New Roman"/>
          <w:szCs w:val="24"/>
        </w:rPr>
        <w:t>afet ve acil durumlardan etkilenen bölgelere ve insanlara yardım malzemeleri ile diğer malzeme ve ekipmanların depolanması ve teslimatıdır</w:t>
      </w:r>
    </w:p>
    <w:p w:rsidR="00FA3B02" w:rsidRPr="00352502" w:rsidRDefault="00C95BA2" w:rsidP="00352502">
      <w:pPr>
        <w:spacing w:after="0"/>
        <w:ind w:firstLine="709"/>
        <w:jc w:val="both"/>
        <w:rPr>
          <w:rFonts w:eastAsia="Calibri" w:cs="Times New Roman"/>
          <w:szCs w:val="24"/>
        </w:rPr>
      </w:pPr>
      <w:r w:rsidRPr="00352502">
        <w:rPr>
          <w:rFonts w:eastAsia="Calibri" w:cs="Times New Roman"/>
          <w:szCs w:val="24"/>
        </w:rPr>
        <w:t>Afet lojistiği ve insani yardım lojistiği terimleri eş anlamdadır (Tanyaş vd</w:t>
      </w:r>
      <w:proofErr w:type="gramStart"/>
      <w:r w:rsidRPr="00352502">
        <w:rPr>
          <w:rFonts w:eastAsia="Calibri" w:cs="Times New Roman"/>
          <w:szCs w:val="24"/>
        </w:rPr>
        <w:t>.,</w:t>
      </w:r>
      <w:proofErr w:type="gramEnd"/>
      <w:r w:rsidRPr="00352502">
        <w:rPr>
          <w:rFonts w:eastAsia="Calibri" w:cs="Times New Roman"/>
          <w:szCs w:val="24"/>
        </w:rPr>
        <w:t xml:space="preserve"> 2013: 1). Dolayısıyla, afet Lojistiği (disater logistics) kavramı literatürde insani yardım lojistiği (humanitarian logistics) olarak da geçmektedir ( Ersoy vd</w:t>
      </w:r>
      <w:proofErr w:type="gramStart"/>
      <w:r w:rsidRPr="00352502">
        <w:rPr>
          <w:rFonts w:eastAsia="Calibri" w:cs="Times New Roman"/>
          <w:szCs w:val="24"/>
        </w:rPr>
        <w:t>.,</w:t>
      </w:r>
      <w:proofErr w:type="gramEnd"/>
      <w:r w:rsidRPr="00352502">
        <w:rPr>
          <w:rFonts w:eastAsia="Calibri" w:cs="Times New Roman"/>
          <w:szCs w:val="24"/>
        </w:rPr>
        <w:t xml:space="preserve"> 2016: 101). Bununla birlikte ayrıntılı bir şekilde incelendiğinde</w:t>
      </w:r>
      <w:r w:rsidR="00941BA1" w:rsidRPr="00352502">
        <w:rPr>
          <w:rFonts w:eastAsia="Calibri" w:cs="Times New Roman"/>
          <w:szCs w:val="24"/>
        </w:rPr>
        <w:t>, a</w:t>
      </w:r>
      <w:r w:rsidR="00FA3B02" w:rsidRPr="00352502">
        <w:rPr>
          <w:rFonts w:eastAsia="Calibri" w:cs="Times New Roman"/>
          <w:szCs w:val="24"/>
        </w:rPr>
        <w:t>fet lojistiği kavramı, ilk bilgiyi alma, talebi ulaştırma, haberleşmeyi sağlama, depo işleri veya envanter sevkiyatı sağlama gibi faaliyetleri olay öncesinde, sırasında ve sonrasında etkili ve hızlıca gerçekleştirme işidir.</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Hakeza acil lojistik kavramında da tüm bu belirtilen kritik büküm noktalar ek olarak acil anlarda acil şekilde gerçekleştirilmesi vurgulanmaktadır.</w:t>
      </w:r>
    </w:p>
    <w:p w:rsidR="00FA3B02" w:rsidRDefault="00FA3B02" w:rsidP="00352502">
      <w:pPr>
        <w:spacing w:after="0"/>
        <w:ind w:firstLine="709"/>
        <w:jc w:val="both"/>
        <w:rPr>
          <w:rFonts w:eastAsia="Calibri" w:cs="Times New Roman"/>
          <w:szCs w:val="24"/>
        </w:rPr>
      </w:pPr>
      <w:r w:rsidRPr="00352502">
        <w:rPr>
          <w:rFonts w:eastAsia="Calibri" w:cs="Times New Roman"/>
          <w:szCs w:val="24"/>
        </w:rPr>
        <w:t xml:space="preserve">İnsani yardım lojistiği/ insani lojistik ve acil lojistik kavramları acil durumlarda, savaş, ihtilal gibi karmaşık acillerde devreye giren ve sosyo ekonomik durumu düşük olan toplumlara da her türlü yardımı yapmaya hazır olan sistemleri ifade etmektedir. </w:t>
      </w:r>
    </w:p>
    <w:p w:rsidR="0055405F" w:rsidRPr="00352502" w:rsidRDefault="0055405F" w:rsidP="00352502">
      <w:pPr>
        <w:spacing w:after="0"/>
        <w:ind w:firstLine="709"/>
        <w:jc w:val="both"/>
        <w:rPr>
          <w:rFonts w:eastAsia="Calibri" w:cs="Times New Roman"/>
          <w:szCs w:val="24"/>
        </w:rPr>
      </w:pPr>
    </w:p>
    <w:p w:rsidR="00FA3B02" w:rsidRPr="00352502" w:rsidRDefault="004173BA" w:rsidP="00155881">
      <w:pPr>
        <w:pStyle w:val="Balk3"/>
      </w:pPr>
      <w:bookmarkStart w:id="119" w:name="_Toc520960804"/>
      <w:r>
        <w:t>Afet Lojistiği Çalışmaları ve Ö</w:t>
      </w:r>
      <w:r w:rsidR="00FA3B02" w:rsidRPr="00352502">
        <w:t>nemi</w:t>
      </w:r>
      <w:bookmarkEnd w:id="119"/>
    </w:p>
    <w:p w:rsidR="00941BA1" w:rsidRPr="00352502" w:rsidRDefault="00941BA1" w:rsidP="00352502">
      <w:pPr>
        <w:spacing w:after="0"/>
        <w:ind w:firstLine="709"/>
        <w:jc w:val="both"/>
        <w:rPr>
          <w:rFonts w:eastAsia="Calibri" w:cs="Times New Roman"/>
          <w:szCs w:val="24"/>
        </w:rPr>
      </w:pPr>
      <w:r w:rsidRPr="00352502">
        <w:rPr>
          <w:rFonts w:eastAsia="Calibri" w:cs="Times New Roman"/>
          <w:color w:val="000000"/>
          <w:szCs w:val="24"/>
        </w:rPr>
        <w:t xml:space="preserve">EM-DAT 2015 verilerine göre,  nüfus artışı, kentleşmeye olan dünyaca yönelim ve nüfusun bu şekilde potansiyel risk haline dönüşmesi, arazi kullanımı ve ekosistem farklılaşması sonucu doğal afetlerin oranı ve etkisi geçtiğimiz on yıllarda mahiyetli bir artış kaydetmiştir. </w:t>
      </w:r>
      <w:r w:rsidRPr="00352502">
        <w:rPr>
          <w:rFonts w:eastAsia="Calibri" w:cs="Times New Roman"/>
          <w:szCs w:val="24"/>
        </w:rPr>
        <w:t>1980'den 2015'e kadar dünya çapında 11.495 doğal afet vuku bulmuş ve</w:t>
      </w:r>
      <w:r w:rsidRPr="00352502">
        <w:rPr>
          <w:rFonts w:eastAsia="Calibri" w:cs="Times New Roman"/>
          <w:color w:val="000000"/>
          <w:szCs w:val="24"/>
        </w:rPr>
        <w:t xml:space="preserve"> 1990 yılından bu yana yalnızca depremlerde 700.000'den fazla kişi ölmüştür.</w:t>
      </w:r>
      <w:r w:rsidRPr="00352502">
        <w:rPr>
          <w:rFonts w:eastAsia="Calibri" w:cs="Times New Roman"/>
          <w:szCs w:val="24"/>
        </w:rPr>
        <w:t xml:space="preserve"> 6 milyardan fazla kişi etkilenmiş, 135 milyondan fazla kişi ise evsiz kalmıştır. Vuku bulan tüm bu afetlerde 2,5 milyondan fazla kişi ölmüş ve 2,71 trilyon ABD Doları değerinde hasar bildirilmiştir. Son yıllardaki büyük afetler arasında Güney Asya'daki tsunami (2004); ABD'de Katrina Kasırgası (2005); Pakistan depremleri (2005), Java (Endonezya, 2006) ve Japonya (2011) olarak kaydedilmiştir. Afetlerin ani doğası ve etki boyutunu tahmin etmenin zorluğu göz önüne alındığında, kaçınmak veya saklamak söz konusu değil iken en azından açlığı önleyecek, insan haklarına uygun yeterli hazırlık ve iyileştirme çalışmalarını lojistik anlamda aşamalı olarak güvence altına alınmalı ve hızlı yanıt ile hissedilen etkileri azaltılmalıdır </w:t>
      </w:r>
      <w:r w:rsidRPr="00352502">
        <w:rPr>
          <w:rFonts w:eastAsia="Calibri" w:cs="Times New Roman"/>
          <w:color w:val="000000"/>
          <w:szCs w:val="24"/>
        </w:rPr>
        <w:t>(</w:t>
      </w:r>
      <w:hyperlink r:id="rId42" w:anchor="!" w:history="1">
        <w:r w:rsidRPr="00352502">
          <w:rPr>
            <w:rFonts w:eastAsia="Calibri" w:cs="Times New Roman"/>
            <w:color w:val="000000"/>
            <w:szCs w:val="24"/>
          </w:rPr>
          <w:t>Tofighi</w:t>
        </w:r>
      </w:hyperlink>
      <w:r w:rsidRPr="00352502">
        <w:rPr>
          <w:rFonts w:eastAsia="Calibri" w:cs="Times New Roman"/>
          <w:color w:val="000000"/>
          <w:szCs w:val="24"/>
        </w:rPr>
        <w:t xml:space="preserve"> vd</w:t>
      </w:r>
      <w:proofErr w:type="gramStart"/>
      <w:r w:rsidRPr="00352502">
        <w:rPr>
          <w:rFonts w:eastAsia="Calibri" w:cs="Times New Roman"/>
          <w:color w:val="000000"/>
          <w:szCs w:val="24"/>
        </w:rPr>
        <w:t>.,</w:t>
      </w:r>
      <w:proofErr w:type="gramEnd"/>
      <w:r w:rsidRPr="00352502">
        <w:rPr>
          <w:rFonts w:eastAsia="Calibri" w:cs="Times New Roman"/>
          <w:color w:val="000000"/>
          <w:szCs w:val="24"/>
        </w:rPr>
        <w:t xml:space="preserve"> 2016: 239; </w:t>
      </w:r>
      <w:r w:rsidRPr="00352502">
        <w:rPr>
          <w:rFonts w:eastAsia="Calibri" w:cs="Times New Roman"/>
          <w:szCs w:val="24"/>
        </w:rPr>
        <w:t>Noham and Tzur, 2017: 1064; Rukundo vd., 2014: 314).</w:t>
      </w:r>
    </w:p>
    <w:p w:rsidR="00FA3B02" w:rsidRPr="00407AD4" w:rsidRDefault="00FA3B02" w:rsidP="00407AD4">
      <w:pPr>
        <w:pStyle w:val="AralkYok"/>
        <w:rPr>
          <w:rFonts w:ascii="Times New Roman" w:eastAsia="Calibri" w:hAnsi="Times New Roman" w:cs="Times New Roman"/>
          <w:sz w:val="24"/>
          <w:szCs w:val="24"/>
        </w:rPr>
      </w:pPr>
      <w:r w:rsidRPr="00407AD4">
        <w:rPr>
          <w:rFonts w:ascii="Times New Roman" w:eastAsia="Calibri" w:hAnsi="Times New Roman" w:cs="Times New Roman"/>
          <w:sz w:val="24"/>
          <w:szCs w:val="24"/>
        </w:rPr>
        <w:t>Afetler, antropojenik (doğada insanoğlunun neden olduğu etkiler)  ve ya doğal nedenler ile oluşması, insanların etkileneceği gerçeğini değiştirmemektedir. Afetler mağdurlarına yardım etmek için insani ve maddi kaynakları belirlemek, envanter oluşturmak, taşımak, iyileştirmek ve doğru bir şekilde izlemek lojistik faaliyetleri içeren önemli olağandışı durumlardır. Etkili bir yanıt ile sosyal, ekonomik ve çevresel etkilerin azaltılmaktadır. Olaya hızlı tepki ise en kritik endişe kaynağı olarak kabul görmektedir. Bu tabloya ek olarak durdurulamayan şehirleşme, hassas altyapıya bağımlılık, terörizm, iklim değişikliği, hayvan ve insan hastalıkları gibi faktörlerle alakalı risklerin birikimi, insanların ve malların dünyadaki hareketliliğinin artması karşımıza çeşitli afet tarzları çıkarmakta ve bahsi geçen endişe kaynağını güçlendirmektedir. Tüm bu sayılan nedenler sonucu oluşacak olan mağdurlara hızlı rahatlamayı sağlamak adına ekipman ve insani malzemenin ulaştırılması için lojistik kullanıma ihtiyaç duymakta olduğu öğrenilen gerçe</w:t>
      </w:r>
      <w:r w:rsidR="002C42C0" w:rsidRPr="00407AD4">
        <w:rPr>
          <w:rFonts w:ascii="Times New Roman" w:eastAsia="Calibri" w:hAnsi="Times New Roman" w:cs="Times New Roman"/>
          <w:sz w:val="24"/>
          <w:szCs w:val="24"/>
        </w:rPr>
        <w:t>kliktir</w:t>
      </w:r>
      <w:r w:rsidR="005246BC" w:rsidRPr="00407AD4">
        <w:rPr>
          <w:rFonts w:ascii="Times New Roman" w:eastAsia="Calibri" w:hAnsi="Times New Roman" w:cs="Times New Roman"/>
          <w:sz w:val="24"/>
          <w:szCs w:val="24"/>
        </w:rPr>
        <w:t xml:space="preserve"> ( Berkoune vd</w:t>
      </w:r>
      <w:proofErr w:type="gramStart"/>
      <w:r w:rsidR="005246BC" w:rsidRPr="00407AD4">
        <w:rPr>
          <w:rFonts w:ascii="Times New Roman" w:eastAsia="Calibri" w:hAnsi="Times New Roman" w:cs="Times New Roman"/>
          <w:sz w:val="24"/>
          <w:szCs w:val="24"/>
        </w:rPr>
        <w:t>.,</w:t>
      </w:r>
      <w:proofErr w:type="gramEnd"/>
      <w:r w:rsidR="005246BC" w:rsidRPr="00407AD4">
        <w:rPr>
          <w:rFonts w:ascii="Times New Roman" w:eastAsia="Calibri" w:hAnsi="Times New Roman" w:cs="Times New Roman"/>
          <w:sz w:val="24"/>
          <w:szCs w:val="24"/>
        </w:rPr>
        <w:t xml:space="preserve"> 2012: </w:t>
      </w:r>
      <w:r w:rsidRPr="00407AD4">
        <w:rPr>
          <w:rFonts w:ascii="Times New Roman" w:eastAsia="Calibri" w:hAnsi="Times New Roman" w:cs="Times New Roman"/>
          <w:sz w:val="24"/>
          <w:szCs w:val="24"/>
        </w:rPr>
        <w:t>23</w:t>
      </w:r>
      <w:r w:rsidR="005246BC" w:rsidRPr="00407AD4">
        <w:rPr>
          <w:rFonts w:ascii="Times New Roman" w:eastAsia="Calibri" w:hAnsi="Times New Roman" w:cs="Times New Roman"/>
          <w:sz w:val="24"/>
          <w:szCs w:val="24"/>
        </w:rPr>
        <w:t xml:space="preserve">; </w:t>
      </w:r>
      <w:r w:rsidRPr="00407AD4">
        <w:rPr>
          <w:rFonts w:ascii="Times New Roman" w:eastAsia="Calibri" w:hAnsi="Times New Roman" w:cs="Times New Roman"/>
          <w:sz w:val="24"/>
          <w:szCs w:val="24"/>
        </w:rPr>
        <w:t xml:space="preserve"> </w:t>
      </w:r>
      <w:hyperlink r:id="rId43" w:anchor="!" w:history="1">
        <w:r w:rsidRPr="00407AD4">
          <w:rPr>
            <w:rFonts w:ascii="Times New Roman" w:eastAsia="Calibri" w:hAnsi="Times New Roman" w:cs="Times New Roman"/>
            <w:sz w:val="24"/>
            <w:szCs w:val="24"/>
          </w:rPr>
          <w:t>Chang</w:t>
        </w:r>
      </w:hyperlink>
      <w:r w:rsidR="005246BC" w:rsidRPr="00407AD4">
        <w:rPr>
          <w:rFonts w:ascii="Times New Roman" w:eastAsia="Calibri" w:hAnsi="Times New Roman" w:cs="Times New Roman"/>
          <w:sz w:val="24"/>
          <w:szCs w:val="24"/>
        </w:rPr>
        <w:t xml:space="preserve"> vd., 2014: </w:t>
      </w:r>
      <w:r w:rsidRPr="00407AD4">
        <w:rPr>
          <w:rFonts w:ascii="Times New Roman" w:eastAsia="Calibri" w:hAnsi="Times New Roman" w:cs="Times New Roman"/>
          <w:sz w:val="24"/>
          <w:szCs w:val="24"/>
        </w:rPr>
        <w:t>2947 )</w:t>
      </w:r>
      <w:r w:rsidR="002C42C0" w:rsidRPr="00407AD4">
        <w:rPr>
          <w:rFonts w:ascii="Times New Roman" w:eastAsia="Calibri" w:hAnsi="Times New Roman" w:cs="Times New Roman"/>
          <w:sz w:val="24"/>
          <w:szCs w:val="24"/>
        </w:rPr>
        <w:t>.</w:t>
      </w:r>
    </w:p>
    <w:p w:rsidR="00D020BF" w:rsidRPr="00E860BE" w:rsidRDefault="00D020BF" w:rsidP="00E860BE">
      <w:pPr>
        <w:pStyle w:val="AralkYok"/>
        <w:spacing w:after="0"/>
        <w:rPr>
          <w:rFonts w:ascii="Times New Roman" w:eastAsia="Calibri" w:hAnsi="Times New Roman" w:cs="Times New Roman"/>
          <w:sz w:val="24"/>
          <w:szCs w:val="24"/>
        </w:rPr>
      </w:pPr>
      <w:r w:rsidRPr="00E860BE">
        <w:rPr>
          <w:rFonts w:ascii="Times New Roman" w:eastAsia="Calibri" w:hAnsi="Times New Roman" w:cs="Times New Roman"/>
          <w:sz w:val="24"/>
          <w:szCs w:val="24"/>
        </w:rPr>
        <w:t>Afet yönetiminin 4 temel fonksiyonu ( Karatop, 2016: 90)</w:t>
      </w:r>
      <w:r w:rsidR="003711F8" w:rsidRPr="00E860BE">
        <w:rPr>
          <w:rFonts w:ascii="Times New Roman" w:eastAsia="Calibri" w:hAnsi="Times New Roman" w:cs="Times New Roman"/>
          <w:sz w:val="24"/>
          <w:szCs w:val="24"/>
        </w:rPr>
        <w:t xml:space="preserve">: </w:t>
      </w:r>
    </w:p>
    <w:p w:rsidR="00D020BF" w:rsidRPr="00E860BE" w:rsidRDefault="00D020BF" w:rsidP="00E860BE">
      <w:pPr>
        <w:pStyle w:val="AralkYok"/>
        <w:spacing w:after="0"/>
        <w:rPr>
          <w:rFonts w:ascii="Times New Roman" w:eastAsia="Calibri" w:hAnsi="Times New Roman" w:cs="Times New Roman"/>
          <w:sz w:val="24"/>
          <w:szCs w:val="24"/>
        </w:rPr>
      </w:pPr>
      <w:r w:rsidRPr="00E860BE">
        <w:rPr>
          <w:rFonts w:ascii="Times New Roman" w:eastAsia="Calibri" w:hAnsi="Times New Roman" w:cs="Times New Roman"/>
          <w:sz w:val="24"/>
          <w:szCs w:val="24"/>
        </w:rPr>
        <w:t xml:space="preserve">1.İstihbarat ve Planlama, </w:t>
      </w:r>
    </w:p>
    <w:p w:rsidR="00D020BF" w:rsidRPr="00E860BE" w:rsidRDefault="00D020BF" w:rsidP="00E860BE">
      <w:pPr>
        <w:pStyle w:val="AralkYok"/>
        <w:spacing w:after="0"/>
        <w:rPr>
          <w:rFonts w:ascii="Times New Roman" w:eastAsia="Calibri" w:hAnsi="Times New Roman" w:cs="Times New Roman"/>
          <w:sz w:val="24"/>
          <w:szCs w:val="24"/>
        </w:rPr>
      </w:pPr>
      <w:r w:rsidRPr="00E860BE">
        <w:rPr>
          <w:rFonts w:ascii="Times New Roman" w:eastAsia="Calibri" w:hAnsi="Times New Roman" w:cs="Times New Roman"/>
          <w:sz w:val="24"/>
          <w:szCs w:val="24"/>
        </w:rPr>
        <w:lastRenderedPageBreak/>
        <w:t xml:space="preserve">2.Operasyon, </w:t>
      </w:r>
    </w:p>
    <w:p w:rsidR="00D020BF" w:rsidRPr="00E860BE" w:rsidRDefault="00D020BF" w:rsidP="00E860BE">
      <w:pPr>
        <w:pStyle w:val="AralkYok"/>
        <w:spacing w:after="0"/>
        <w:rPr>
          <w:rFonts w:ascii="Times New Roman" w:eastAsia="Calibri" w:hAnsi="Times New Roman" w:cs="Times New Roman"/>
          <w:sz w:val="24"/>
          <w:szCs w:val="24"/>
        </w:rPr>
      </w:pPr>
      <w:r w:rsidRPr="00E860BE">
        <w:rPr>
          <w:rFonts w:ascii="Times New Roman" w:eastAsia="Calibri" w:hAnsi="Times New Roman" w:cs="Times New Roman"/>
          <w:sz w:val="24"/>
          <w:szCs w:val="24"/>
        </w:rPr>
        <w:t xml:space="preserve">3.Lojistik, </w:t>
      </w:r>
    </w:p>
    <w:p w:rsidR="00D020BF" w:rsidRPr="00E860BE" w:rsidRDefault="00D020BF" w:rsidP="00E860BE">
      <w:pPr>
        <w:pStyle w:val="AralkYok"/>
        <w:spacing w:after="0"/>
        <w:rPr>
          <w:rFonts w:ascii="Times New Roman" w:eastAsia="Calibri" w:hAnsi="Times New Roman" w:cs="Times New Roman"/>
          <w:sz w:val="24"/>
          <w:szCs w:val="24"/>
        </w:rPr>
      </w:pPr>
      <w:r w:rsidRPr="00E860BE">
        <w:rPr>
          <w:rFonts w:ascii="Times New Roman" w:eastAsia="Calibri" w:hAnsi="Times New Roman" w:cs="Times New Roman"/>
          <w:sz w:val="24"/>
          <w:szCs w:val="24"/>
        </w:rPr>
        <w:t>4.Mali ve İdari İşlerdir.</w:t>
      </w:r>
    </w:p>
    <w:p w:rsidR="00E10F39" w:rsidRDefault="003627A0" w:rsidP="00352502">
      <w:pPr>
        <w:spacing w:after="0"/>
        <w:ind w:firstLine="709"/>
        <w:jc w:val="both"/>
        <w:rPr>
          <w:rFonts w:eastAsia="Calibri" w:cs="Times New Roman"/>
          <w:szCs w:val="24"/>
        </w:rPr>
      </w:pPr>
      <w:r w:rsidRPr="00352502">
        <w:rPr>
          <w:rFonts w:eastAsia="Calibri" w:cs="Times New Roman"/>
          <w:szCs w:val="24"/>
        </w:rPr>
        <w:t>Şekil 3</w:t>
      </w:r>
      <w:r w:rsidR="00E10F39" w:rsidRPr="00352502">
        <w:rPr>
          <w:rFonts w:eastAsia="Calibri" w:cs="Times New Roman"/>
          <w:szCs w:val="24"/>
        </w:rPr>
        <w:t xml:space="preserve">’de afet ve acil durumlar alanında var olan çalışma yüzdeleri arasında hatırı sayılır seviyeye ulaşmış olan lojistik kavramının önemi gözler önüne serilmiştir (Özaydın, </w:t>
      </w:r>
      <w:proofErr w:type="gramStart"/>
      <w:r w:rsidR="00E10F39" w:rsidRPr="00352502">
        <w:rPr>
          <w:rFonts w:eastAsia="Calibri" w:cs="Times New Roman"/>
          <w:szCs w:val="24"/>
        </w:rPr>
        <w:t>2011:33</w:t>
      </w:r>
      <w:proofErr w:type="gramEnd"/>
      <w:r w:rsidR="00E10F39" w:rsidRPr="00352502">
        <w:rPr>
          <w:rFonts w:eastAsia="Calibri" w:cs="Times New Roman"/>
          <w:szCs w:val="24"/>
        </w:rPr>
        <w:t>).</w:t>
      </w:r>
    </w:p>
    <w:p w:rsidR="00E327F5" w:rsidRDefault="00E327F5" w:rsidP="00352502">
      <w:pPr>
        <w:spacing w:after="0"/>
        <w:rPr>
          <w:rFonts w:eastAsia="Calibri" w:cs="Times New Roman"/>
          <w:b/>
          <w:szCs w:val="24"/>
        </w:rPr>
      </w:pPr>
    </w:p>
    <w:p w:rsidR="00F9119C" w:rsidRPr="00352502" w:rsidRDefault="00E10F39" w:rsidP="00352502">
      <w:pPr>
        <w:spacing w:after="0"/>
        <w:rPr>
          <w:rFonts w:eastAsia="Calibri" w:cs="Times New Roman"/>
          <w:b/>
          <w:szCs w:val="24"/>
        </w:rPr>
      </w:pPr>
      <w:r w:rsidRPr="00352502">
        <w:rPr>
          <w:rFonts w:eastAsia="Calibri" w:cs="Times New Roman"/>
          <w:b/>
          <w:szCs w:val="24"/>
        </w:rPr>
        <w:t>Ş</w:t>
      </w:r>
      <w:r w:rsidR="003627A0" w:rsidRPr="00352502">
        <w:rPr>
          <w:rFonts w:eastAsia="Calibri" w:cs="Times New Roman"/>
          <w:b/>
          <w:szCs w:val="24"/>
        </w:rPr>
        <w:t xml:space="preserve">ekil </w:t>
      </w:r>
      <w:proofErr w:type="gramStart"/>
      <w:r w:rsidR="003627A0" w:rsidRPr="00352502">
        <w:rPr>
          <w:rFonts w:eastAsia="Calibri" w:cs="Times New Roman"/>
          <w:b/>
          <w:szCs w:val="24"/>
        </w:rPr>
        <w:t>3</w:t>
      </w:r>
      <w:r w:rsidR="00CF0FDF">
        <w:rPr>
          <w:rFonts w:eastAsia="Calibri" w:cs="Times New Roman"/>
          <w:b/>
          <w:szCs w:val="24"/>
        </w:rPr>
        <w:t>.1</w:t>
      </w:r>
      <w:proofErr w:type="gramEnd"/>
      <w:r w:rsidRPr="00352502">
        <w:rPr>
          <w:rFonts w:eastAsia="Calibri" w:cs="Times New Roman"/>
          <w:b/>
          <w:szCs w:val="24"/>
        </w:rPr>
        <w:t>.</w:t>
      </w:r>
      <w:r w:rsidR="00F9119C" w:rsidRPr="00352502">
        <w:rPr>
          <w:rFonts w:eastAsia="Calibri" w:cs="Times New Roman"/>
          <w:b/>
          <w:szCs w:val="24"/>
        </w:rPr>
        <w:t xml:space="preserve"> Acil</w:t>
      </w:r>
      <w:r w:rsidR="00DA76E2" w:rsidRPr="00352502">
        <w:rPr>
          <w:rFonts w:eastAsia="Calibri" w:cs="Times New Roman"/>
          <w:b/>
          <w:szCs w:val="24"/>
        </w:rPr>
        <w:t>, Afet, Lojistik Anahtar Kelimelerinin Tüm Veri Tabanlarındaki Dağılımı</w:t>
      </w:r>
    </w:p>
    <w:p w:rsidR="00FA3B02" w:rsidRPr="00352502" w:rsidRDefault="00FA3B02" w:rsidP="00352502">
      <w:pPr>
        <w:spacing w:after="0"/>
        <w:jc w:val="both"/>
        <w:rPr>
          <w:rFonts w:eastAsia="Calibri" w:cs="Times New Roman"/>
          <w:szCs w:val="24"/>
          <w:shd w:val="clear" w:color="auto" w:fill="F5F5F5"/>
        </w:rPr>
      </w:pPr>
      <w:r w:rsidRPr="00352502">
        <w:rPr>
          <w:rFonts w:eastAsia="Calibri" w:cs="Times New Roman"/>
          <w:noProof/>
          <w:sz w:val="22"/>
          <w:lang w:eastAsia="tr-TR"/>
        </w:rPr>
        <w:drawing>
          <wp:inline distT="0" distB="0" distL="0" distR="0" wp14:anchorId="75C8773E" wp14:editId="269372D8">
            <wp:extent cx="5701553" cy="2463042"/>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04790" cy="2464440"/>
                    </a:xfrm>
                    <a:prstGeom prst="rect">
                      <a:avLst/>
                    </a:prstGeom>
                  </pic:spPr>
                </pic:pic>
              </a:graphicData>
            </a:graphic>
          </wp:inline>
        </w:drawing>
      </w:r>
    </w:p>
    <w:p w:rsidR="00FA3B02" w:rsidRDefault="00F9119C" w:rsidP="00E327F5">
      <w:pPr>
        <w:spacing w:after="0"/>
        <w:jc w:val="center"/>
        <w:rPr>
          <w:rFonts w:eastAsia="Calibri" w:cs="Times New Roman"/>
          <w:sz w:val="20"/>
          <w:szCs w:val="20"/>
        </w:rPr>
      </w:pPr>
      <w:r w:rsidRPr="00E52A7C">
        <w:rPr>
          <w:rFonts w:eastAsia="Calibri" w:cs="Times New Roman"/>
          <w:b/>
          <w:sz w:val="20"/>
          <w:szCs w:val="20"/>
        </w:rPr>
        <w:t>Kaynak:</w:t>
      </w:r>
      <w:r w:rsidR="00D532DC" w:rsidRPr="00352502">
        <w:rPr>
          <w:rFonts w:eastAsia="Calibri" w:cs="Times New Roman"/>
          <w:sz w:val="20"/>
          <w:szCs w:val="20"/>
        </w:rPr>
        <w:t xml:space="preserve"> Özaydın 2011:</w:t>
      </w:r>
      <w:r w:rsidR="00FA3B02" w:rsidRPr="00352502">
        <w:rPr>
          <w:rFonts w:eastAsia="Calibri" w:cs="Times New Roman"/>
          <w:sz w:val="20"/>
          <w:szCs w:val="20"/>
        </w:rPr>
        <w:t xml:space="preserve"> 33</w:t>
      </w:r>
    </w:p>
    <w:p w:rsidR="00434F1A" w:rsidRPr="00352502" w:rsidRDefault="00434F1A" w:rsidP="00352502">
      <w:pPr>
        <w:spacing w:after="0"/>
        <w:ind w:firstLine="709"/>
        <w:jc w:val="both"/>
        <w:rPr>
          <w:rFonts w:eastAsia="Calibri" w:cs="Times New Roman"/>
          <w:sz w:val="20"/>
          <w:szCs w:val="20"/>
          <w:shd w:val="clear" w:color="auto" w:fill="F5F5F5"/>
        </w:rPr>
      </w:pP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İnsanların acısını en hızlı şekilde dindirmeyi hedefleyen insani yardım operasyonunda yaşanan aksaklıkların önüne geçilmesi önemlidir. Bu aksaklıkların önüne geçilmesi, başarılı bir afet lojistiği ile mümkün o</w:t>
      </w:r>
      <w:r w:rsidR="00400A21" w:rsidRPr="00352502">
        <w:rPr>
          <w:rFonts w:eastAsia="Calibri" w:cs="Times New Roman"/>
          <w:szCs w:val="24"/>
        </w:rPr>
        <w:t xml:space="preserve">lmaktadır ( Yıldırımlı, 2015: </w:t>
      </w:r>
      <w:r w:rsidRPr="00352502">
        <w:rPr>
          <w:rFonts w:eastAsia="Calibri" w:cs="Times New Roman"/>
          <w:szCs w:val="24"/>
        </w:rPr>
        <w:t>68)</w:t>
      </w:r>
      <w:r w:rsidR="002C42C0"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Acil lojistik, kusurlu bilgilerin bir sonucu olarak etkilenen insanları farklı şekillerde etkileyebilir. Etkilenen insanların fiziksel ve psikolojik kı</w:t>
      </w:r>
      <w:r w:rsidR="002C42C0" w:rsidRPr="00352502">
        <w:rPr>
          <w:rFonts w:eastAsia="Calibri" w:cs="Times New Roman"/>
          <w:szCs w:val="24"/>
        </w:rPr>
        <w:t>rılganlığı en aza indirilebilir</w:t>
      </w:r>
      <w:r w:rsidRPr="00352502">
        <w:rPr>
          <w:rFonts w:eastAsia="Calibri" w:cs="Times New Roman"/>
          <w:szCs w:val="24"/>
        </w:rPr>
        <w:t xml:space="preserve"> </w:t>
      </w:r>
      <w:hyperlink r:id="rId45" w:anchor="!" w:history="1">
        <w:r w:rsidRPr="00352502">
          <w:rPr>
            <w:rFonts w:eastAsia="Calibri" w:cs="Times New Roman"/>
            <w:szCs w:val="24"/>
          </w:rPr>
          <w:t>( He </w:t>
        </w:r>
      </w:hyperlink>
      <w:hyperlink r:id="rId46" w:anchor="!" w:history="1">
        <w:r w:rsidR="00400A21" w:rsidRPr="00352502">
          <w:rPr>
            <w:rFonts w:eastAsia="Calibri" w:cs="Times New Roman"/>
            <w:szCs w:val="24"/>
          </w:rPr>
          <w:t>and Liu</w:t>
        </w:r>
      </w:hyperlink>
      <w:r w:rsidR="00400A21" w:rsidRPr="00352502">
        <w:rPr>
          <w:rFonts w:eastAsia="Calibri" w:cs="Times New Roman"/>
          <w:szCs w:val="24"/>
        </w:rPr>
        <w:t xml:space="preserve">, 2015: </w:t>
      </w:r>
      <w:r w:rsidR="00D532DC" w:rsidRPr="00352502">
        <w:rPr>
          <w:rFonts w:eastAsia="Calibri" w:cs="Times New Roman"/>
          <w:szCs w:val="24"/>
        </w:rPr>
        <w:t>191-192)</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Acil yardım malzemelerinin ve acil yardım görevlilerinin afet bölgesine nakli ile ilgili yerlerde faaliyetlerini sürdürülmesini sağlayacak hizmetleri ifade etmektedir. Bu hizmetlerin başında acil yardım depolarının belirlenmesi, afet bölgelerine gönderilen hizmetlerin yönetimi, geçici depoların oluşturulması, ilgili depolardan düzenli ve </w:t>
      </w:r>
      <w:r w:rsidRPr="00352502">
        <w:rPr>
          <w:rFonts w:eastAsia="Calibri" w:cs="Times New Roman"/>
          <w:szCs w:val="24"/>
        </w:rPr>
        <w:lastRenderedPageBreak/>
        <w:t>dengeli olarak dağıtılması, stok kontrol ve kayıt mekanizmasının işletilmesi ve kriz merkezler</w:t>
      </w:r>
      <w:r w:rsidR="002C42C0" w:rsidRPr="00352502">
        <w:rPr>
          <w:rFonts w:eastAsia="Calibri" w:cs="Times New Roman"/>
          <w:szCs w:val="24"/>
        </w:rPr>
        <w:t>i ile haberleşme yer almaktadır</w:t>
      </w:r>
      <w:r w:rsidRPr="00352502">
        <w:rPr>
          <w:rFonts w:eastAsia="Calibri" w:cs="Times New Roman"/>
          <w:szCs w:val="24"/>
        </w:rPr>
        <w:t xml:space="preserve"> (Kala</w:t>
      </w:r>
      <w:r w:rsidR="00F7383A" w:rsidRPr="00352502">
        <w:rPr>
          <w:rFonts w:eastAsia="Calibri" w:cs="Times New Roman"/>
          <w:szCs w:val="24"/>
        </w:rPr>
        <w:t>y</w:t>
      </w:r>
      <w:r w:rsidRPr="00352502">
        <w:rPr>
          <w:rFonts w:eastAsia="Calibri" w:cs="Times New Roman"/>
          <w:szCs w:val="24"/>
        </w:rPr>
        <w:t>cıoğlu,</w:t>
      </w:r>
      <w:r w:rsidR="00400A21" w:rsidRPr="00352502">
        <w:rPr>
          <w:rFonts w:eastAsia="Calibri" w:cs="Times New Roman"/>
          <w:szCs w:val="24"/>
        </w:rPr>
        <w:t xml:space="preserve"> 2008: </w:t>
      </w:r>
      <w:r w:rsidRPr="00352502">
        <w:rPr>
          <w:rFonts w:eastAsia="Calibri" w:cs="Times New Roman"/>
          <w:szCs w:val="24"/>
        </w:rPr>
        <w:t>20)</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Etkilenen bölgelerdeki yüksek hizmet seviyelerinin korunması, </w:t>
      </w:r>
      <w:r w:rsidR="004F356A" w:rsidRPr="00352502">
        <w:rPr>
          <w:rFonts w:eastAsia="Calibri" w:cs="Times New Roman"/>
          <w:szCs w:val="24"/>
        </w:rPr>
        <w:t xml:space="preserve">gerekenden </w:t>
      </w:r>
      <w:r w:rsidRPr="00352502">
        <w:rPr>
          <w:rFonts w:eastAsia="Calibri" w:cs="Times New Roman"/>
          <w:szCs w:val="24"/>
        </w:rPr>
        <w:t>daha büyük lojistik harcamalar gerektirebilir. Öte yandan, nüfus üzerindeki etkileri dikkate alınmadan lojistik maliyetlerin en aza indirilmesi refahlarını olumsuz yönde etkileyebilir. Lojistik gayretin ve hizmet seviyesinin en iyi kombinasyonunu belirlemek ancak her iki husu</w:t>
      </w:r>
      <w:r w:rsidR="004F356A" w:rsidRPr="00352502">
        <w:rPr>
          <w:rFonts w:eastAsia="Calibri" w:cs="Times New Roman"/>
          <w:szCs w:val="24"/>
        </w:rPr>
        <w:t>sun da doğru bir şekilde ölçülmesiyle</w:t>
      </w:r>
      <w:r w:rsidRPr="00352502">
        <w:rPr>
          <w:rFonts w:eastAsia="Calibri" w:cs="Times New Roman"/>
          <w:szCs w:val="24"/>
        </w:rPr>
        <w:t xml:space="preserve"> mümkün olmaktadır. Bu durum ise afet lojistiği faaliyetlerinin zorlu sü</w:t>
      </w:r>
      <w:r w:rsidR="002C42C0" w:rsidRPr="00352502">
        <w:rPr>
          <w:rFonts w:eastAsia="Calibri" w:cs="Times New Roman"/>
          <w:szCs w:val="24"/>
        </w:rPr>
        <w:t>reçleri arasında yer almaktadır</w:t>
      </w:r>
      <w:r w:rsidRPr="00352502">
        <w:rPr>
          <w:rFonts w:eastAsia="Calibri" w:cs="Times New Roman"/>
          <w:szCs w:val="24"/>
        </w:rPr>
        <w:t xml:space="preserve"> ( </w:t>
      </w:r>
      <w:hyperlink r:id="rId47" w:anchor="!" w:history="1">
        <w:r w:rsidR="00400A21" w:rsidRPr="00352502">
          <w:rPr>
            <w:rFonts w:eastAsia="Calibri" w:cs="Times New Roman"/>
            <w:szCs w:val="24"/>
          </w:rPr>
          <w:t>Veras vd</w:t>
        </w:r>
        <w:proofErr w:type="gramStart"/>
        <w:r w:rsidR="00400A21" w:rsidRPr="00352502">
          <w:rPr>
            <w:rFonts w:eastAsia="Calibri" w:cs="Times New Roman"/>
            <w:szCs w:val="24"/>
          </w:rPr>
          <w:t>.,</w:t>
        </w:r>
        <w:proofErr w:type="gramEnd"/>
        <w:r w:rsidR="00400A21" w:rsidRPr="00352502">
          <w:rPr>
            <w:rFonts w:eastAsia="Calibri" w:cs="Times New Roman"/>
            <w:szCs w:val="24"/>
          </w:rPr>
          <w:t xml:space="preserve"> 2013: </w:t>
        </w:r>
        <w:r w:rsidRPr="00352502">
          <w:rPr>
            <w:rFonts w:eastAsia="Calibri" w:cs="Times New Roman"/>
            <w:szCs w:val="24"/>
          </w:rPr>
          <w:t>261)</w:t>
        </w:r>
        <w:r w:rsidR="002C42C0" w:rsidRPr="00352502">
          <w:rPr>
            <w:rFonts w:eastAsia="Calibri" w:cs="Times New Roman"/>
            <w:szCs w:val="24"/>
          </w:rPr>
          <w:t>.</w:t>
        </w:r>
        <w:r w:rsidRPr="00352502">
          <w:rPr>
            <w:rFonts w:eastAsia="Calibri" w:cs="Times New Roman"/>
            <w:szCs w:val="24"/>
          </w:rPr>
          <w:t> </w:t>
        </w:r>
      </w:hyperlink>
    </w:p>
    <w:p w:rsidR="00FA3B02" w:rsidRDefault="00FA3B02" w:rsidP="00352502">
      <w:pPr>
        <w:spacing w:after="0"/>
        <w:ind w:firstLine="709"/>
        <w:jc w:val="both"/>
        <w:rPr>
          <w:rFonts w:eastAsia="Calibri" w:cs="Times New Roman"/>
          <w:szCs w:val="24"/>
        </w:rPr>
      </w:pPr>
      <w:r w:rsidRPr="00352502">
        <w:rPr>
          <w:rFonts w:eastAsia="Calibri" w:cs="Times New Roman"/>
          <w:szCs w:val="24"/>
        </w:rPr>
        <w:t>Lojistik faaliyetlere yapılan harcamalar ileriye dönük afet sonrası dönemde yapılacak olan daha büyük harcamaların ve ekonomik yıkımların önünü almaktadır. Ayrıca çevik lojistik sistemleriyle de önceden tahmin edilmesi zor olan ortamlarda, talep edilen malzemelerin, afetzedelere teslim edilmesine kadar olan hedeflenen sürenin sıfır olacak şekilde lojistik faaliyetlere entegre edilmesi gerekir. Ha keza bu uygulamalarda afet lojistiği faaliyetlerinin önemini işaret etmekted</w:t>
      </w:r>
      <w:r w:rsidR="002C42C0" w:rsidRPr="00352502">
        <w:rPr>
          <w:rFonts w:eastAsia="Calibri" w:cs="Times New Roman"/>
          <w:szCs w:val="24"/>
        </w:rPr>
        <w:t>ir</w:t>
      </w:r>
      <w:r w:rsidR="00400A21" w:rsidRPr="00352502">
        <w:rPr>
          <w:rFonts w:eastAsia="Calibri" w:cs="Times New Roman"/>
          <w:szCs w:val="24"/>
        </w:rPr>
        <w:t xml:space="preserve"> ( Gözaydın ve Can, 2013: </w:t>
      </w:r>
      <w:r w:rsidRPr="00352502">
        <w:rPr>
          <w:rFonts w:eastAsia="Calibri" w:cs="Times New Roman"/>
          <w:szCs w:val="24"/>
        </w:rPr>
        <w:t>17-28</w:t>
      </w:r>
      <w:r w:rsidR="00400A21" w:rsidRPr="00352502">
        <w:rPr>
          <w:rFonts w:eastAsia="Calibri" w:cs="Times New Roman"/>
          <w:szCs w:val="24"/>
        </w:rPr>
        <w:t xml:space="preserve">;  Genç, 2010: </w:t>
      </w:r>
      <w:r w:rsidRPr="00352502">
        <w:rPr>
          <w:rFonts w:eastAsia="Calibri" w:cs="Times New Roman"/>
          <w:szCs w:val="24"/>
        </w:rPr>
        <w:t>162)</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Yönetiminde lojisti</w:t>
      </w:r>
      <w:r w:rsidR="004F356A" w:rsidRPr="00352502">
        <w:rPr>
          <w:rFonts w:eastAsia="Calibri" w:cs="Times New Roman"/>
          <w:szCs w:val="24"/>
        </w:rPr>
        <w:t>k biriminin sorumlulukları</w:t>
      </w:r>
      <w:r w:rsidR="00522622" w:rsidRPr="00352502">
        <w:rPr>
          <w:rFonts w:eastAsia="Calibri" w:cs="Times New Roman"/>
          <w:szCs w:val="24"/>
        </w:rPr>
        <w:t xml:space="preserve"> ( Börühan vd</w:t>
      </w:r>
      <w:proofErr w:type="gramStart"/>
      <w:r w:rsidR="00522622" w:rsidRPr="00352502">
        <w:rPr>
          <w:rFonts w:eastAsia="Calibri" w:cs="Times New Roman"/>
          <w:szCs w:val="24"/>
        </w:rPr>
        <w:t>.,</w:t>
      </w:r>
      <w:proofErr w:type="gramEnd"/>
      <w:r w:rsidR="00522622" w:rsidRPr="00352502">
        <w:rPr>
          <w:rFonts w:eastAsia="Calibri" w:cs="Times New Roman"/>
          <w:szCs w:val="24"/>
        </w:rPr>
        <w:t xml:space="preserve"> 2012: </w:t>
      </w:r>
      <w:r w:rsidRPr="00352502">
        <w:rPr>
          <w:rFonts w:eastAsia="Calibri" w:cs="Times New Roman"/>
          <w:szCs w:val="24"/>
        </w:rPr>
        <w:t xml:space="preserve">2-3) :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 xml:space="preserve">1. Afet planlarına uygun olarak bölge için gerekli miktarda afet malzemesinin stoklanması ve stoklanması </w:t>
      </w:r>
      <w:r w:rsidR="004F356A" w:rsidRPr="00352502">
        <w:rPr>
          <w:rFonts w:eastAsia="Calibri" w:cs="Times New Roman"/>
          <w:szCs w:val="24"/>
        </w:rPr>
        <w:t>için gerekli ambarlar,</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2. Afet malze</w:t>
      </w:r>
      <w:r w:rsidR="004F356A" w:rsidRPr="00352502">
        <w:rPr>
          <w:rFonts w:eastAsia="Calibri" w:cs="Times New Roman"/>
          <w:szCs w:val="24"/>
        </w:rPr>
        <w:t>melerinin periyodik bakımlarını</w:t>
      </w:r>
      <w:r w:rsidRPr="00352502">
        <w:rPr>
          <w:rFonts w:eastAsia="Calibri" w:cs="Times New Roman"/>
          <w:szCs w:val="24"/>
        </w:rPr>
        <w:t xml:space="preserve"> yapılması,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3. Afet planlarına uygun olarak bölge için ihtiyaç tespiti sonucu gerekli miktarda malzeme bulunmadığı durumlarda kritik stok düzeyinin altına düşülmemesi için</w:t>
      </w:r>
      <w:r w:rsidR="004F356A" w:rsidRPr="00352502">
        <w:rPr>
          <w:rFonts w:eastAsia="Calibri" w:cs="Times New Roman"/>
          <w:szCs w:val="24"/>
        </w:rPr>
        <w:t xml:space="preserve"> afet malzemesini tedarik edilmesi,</w:t>
      </w:r>
      <w:r w:rsidRPr="00352502">
        <w:rPr>
          <w:rFonts w:eastAsia="Calibri" w:cs="Times New Roman"/>
          <w:szCs w:val="24"/>
        </w:rPr>
        <w:t xml:space="preserve"> </w:t>
      </w:r>
    </w:p>
    <w:p w:rsidR="004F356A" w:rsidRPr="00352502" w:rsidRDefault="00FA3B02" w:rsidP="00434F1A">
      <w:pPr>
        <w:spacing w:after="0"/>
        <w:ind w:firstLine="709"/>
        <w:jc w:val="both"/>
        <w:rPr>
          <w:rFonts w:eastAsia="Calibri" w:cs="Times New Roman"/>
          <w:szCs w:val="24"/>
        </w:rPr>
      </w:pPr>
      <w:r w:rsidRPr="00352502">
        <w:rPr>
          <w:rFonts w:eastAsia="Calibri" w:cs="Times New Roman"/>
          <w:szCs w:val="24"/>
        </w:rPr>
        <w:t>4. Afet anında oluşabilecek acil ihtiyaçların temin edilebilmesi için bölgede yer alan tedarikçi firmaların tespiti ve portföyün o</w:t>
      </w:r>
      <w:r w:rsidR="004F356A" w:rsidRPr="00352502">
        <w:rPr>
          <w:rFonts w:eastAsia="Calibri" w:cs="Times New Roman"/>
          <w:szCs w:val="24"/>
        </w:rPr>
        <w:t>luşturulmasını sağlanması</w:t>
      </w:r>
      <w:r w:rsidRPr="00352502">
        <w:rPr>
          <w:rFonts w:eastAsia="Calibri" w:cs="Times New Roman"/>
          <w:szCs w:val="24"/>
        </w:rPr>
        <w:t>,</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 xml:space="preserve">5. Afet planlarına uygun ve ihtiyacı karşılayacak ulaştırma kapasitesinin tespit ve teminin sağlanması, araçların yeterli olmaması halinde afet malzemelerinin sevkiyatını sağlamak üzere bölgedeki nakliye firmalarının tespitinin yapılması;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6. Olası bir afet durumunda araç yükleme planları ile bölge yol haritası ve yol bilgileri hazırlanması;</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 xml:space="preserve">7. Afet bölgesinden alınan ihtiyaç tespiti listeleri doğrultusunda afet malzemeleri ve ekipmann alana sevk edilmesi;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lastRenderedPageBreak/>
        <w:t xml:space="preserve">8. Afet müdahalesinin sona erdirilmesinin ardından toplama bakım ve onarım ekibinin oluşturulmasını ve bakıma ihtiyacı olan malzemelerin bakımının yapılmasının sağlanması, bakıma ihtiyacı olmayanların depolara sevk edilmesi, ekonomik ömrünü doldurmuş veya kullanılamayacak durumda olanların ise gerekli prosedürleri yerine getirmek suretiyle satışı ve/veya imhasının gerçekleştirilmesi;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 xml:space="preserve">9. Afet sonrası, afete hazırlık ve müdahale birimiyle koordineli olarak yapılan planların işleyişini ve uygulanabilirliğinin tespit edilmesi, değerlendirilmesi, raporlanması ve sorumluluk alanında bulunan ve lojistik sorumluluğu olan yerel afet müdahale ve Lojistik Merkezlerinin lojistik kapasitelerinin geliştirilmesinin desteklenmesi;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10. Lojistik faaliyetler arasındaki ve dolayısıyla bu takım çalışmasının içinde bulunan kişiler arasındaki eşgüdümün sağlanması, bilgi ve koordinasyon eksikliği nedeniyle birçok organizasyon ve yardım kuruluşunun aynı yardım malzemeleri için sebepsiz yere rekabet içine girerek, çabalarının gereksiz yere harcamasına engel olunmasıdır.</w:t>
      </w:r>
    </w:p>
    <w:p w:rsidR="008D4793" w:rsidRPr="00352502" w:rsidRDefault="00FA3B02" w:rsidP="00352502">
      <w:pPr>
        <w:spacing w:after="0"/>
        <w:ind w:firstLine="709"/>
        <w:jc w:val="both"/>
        <w:rPr>
          <w:rFonts w:eastAsia="Times New Roman" w:cs="Times New Roman"/>
          <w:szCs w:val="24"/>
          <w:lang w:eastAsia="tr-TR"/>
        </w:rPr>
      </w:pPr>
      <w:r w:rsidRPr="00352502">
        <w:rPr>
          <w:rFonts w:eastAsia="Times New Roman" w:cs="Times New Roman"/>
          <w:szCs w:val="24"/>
          <w:lang w:eastAsia="tr-TR"/>
        </w:rPr>
        <w:t>Afet sonrası tepki, çok yüksek dikkat gerektirir. İlk olarak öncelikli temin edilecek, elzem öğelerin seçimi, sınıflandırılması ve koordinasyon eksikliğinde sorun haline dönüşmektedir. Bu anlamda, lojistik operasyon bölümünün taktik hedefleri devreye girmeli ve basit terim halinde  "git" işlevini sahaya sürmelidir. Bu aşamada ekipman, personel veya hizmetler için arzu edilen herhangi bir liste afete müdahale operasyonlarını desteklemek adına temel öğedir ve bu aşamada kaynak yönetimi en önemli konu olarak kendini hissettirir. Düzgün planlanmış, iyi organize edilmiş lojistik işleyişi, yarış arabası sürücüsü ve pist ekibi arasındaki senkronizasyonu andırmalıdır. Bu hususta öğrenilen geçerlilik ise kaynakların, hükümet yetkilileri ya da sivil toplum kuruluşları tarafından dağıtılması ile çok elzem olan kaynak yönetimi hususunda ciddi verimsizlik gözlenmesidir. Tüm bu iş ve işlemlerden daha sonra elbette ki lojistik değerlendirme gerektirmektedir (</w:t>
      </w:r>
      <w:r w:rsidR="00522622" w:rsidRPr="00352502">
        <w:rPr>
          <w:rFonts w:eastAsia="Calibri" w:cs="Times New Roman"/>
          <w:szCs w:val="24"/>
        </w:rPr>
        <w:t xml:space="preserve"> Kanjia and</w:t>
      </w:r>
      <w:r w:rsidRPr="00352502">
        <w:rPr>
          <w:rFonts w:eastAsia="Calibri" w:cs="Times New Roman"/>
          <w:szCs w:val="24"/>
        </w:rPr>
        <w:t xml:space="preserve"> Patel, 2015</w:t>
      </w:r>
      <w:r w:rsidR="00522622" w:rsidRPr="00352502">
        <w:rPr>
          <w:rFonts w:eastAsia="Times New Roman" w:cs="Times New Roman"/>
          <w:szCs w:val="24"/>
          <w:lang w:eastAsia="tr-TR"/>
        </w:rPr>
        <w:t xml:space="preserve">: </w:t>
      </w:r>
      <w:r w:rsidRPr="00352502">
        <w:rPr>
          <w:rFonts w:eastAsia="Times New Roman" w:cs="Times New Roman"/>
          <w:szCs w:val="24"/>
          <w:lang w:eastAsia="tr-TR"/>
        </w:rPr>
        <w:t>74</w:t>
      </w:r>
      <w:r w:rsidR="00522622" w:rsidRPr="00352502">
        <w:rPr>
          <w:rFonts w:eastAsia="Times New Roman" w:cs="Times New Roman"/>
          <w:szCs w:val="24"/>
          <w:lang w:eastAsia="tr-TR"/>
        </w:rPr>
        <w:t xml:space="preserve">;  Jaslow, 2006: </w:t>
      </w:r>
      <w:r w:rsidRPr="00352502">
        <w:rPr>
          <w:rFonts w:eastAsia="Times New Roman" w:cs="Times New Roman"/>
          <w:szCs w:val="24"/>
          <w:lang w:eastAsia="tr-TR"/>
        </w:rPr>
        <w:t>203)</w:t>
      </w:r>
      <w:r w:rsidR="002C42C0" w:rsidRPr="00352502">
        <w:rPr>
          <w:rFonts w:eastAsia="Times New Roman" w:cs="Times New Roman"/>
          <w:szCs w:val="24"/>
          <w:lang w:eastAsia="tr-TR"/>
        </w:rPr>
        <w:t>.</w:t>
      </w:r>
    </w:p>
    <w:p w:rsidR="00D66D13" w:rsidRDefault="00FA3B02" w:rsidP="00352502">
      <w:pPr>
        <w:spacing w:after="0"/>
        <w:ind w:firstLine="709"/>
        <w:jc w:val="both"/>
        <w:rPr>
          <w:rFonts w:eastAsia="Calibri" w:cs="Times New Roman"/>
          <w:szCs w:val="24"/>
        </w:rPr>
      </w:pPr>
      <w:r w:rsidRPr="00352502">
        <w:rPr>
          <w:rFonts w:eastAsia="Calibri" w:cs="Times New Roman"/>
          <w:szCs w:val="24"/>
        </w:rPr>
        <w:t xml:space="preserve">Acil müdahale alanı, acil yardım merkezleri bulmak ve bunlara etkilenen nüfusa ulaşmak için uygun potansiyel tahsis etmekle yükümlüdür.  Etkili bir acil müdahale sistemi, en az gecikme süresince (tedariklerin varış yerine ulaşması için geçen süre) acil müdahale malzemelerini derhal etkilenen alanlara dağıtan bir sistemdir. Afet </w:t>
      </w:r>
      <w:r w:rsidRPr="00352502">
        <w:rPr>
          <w:rFonts w:eastAsia="Calibri" w:cs="Times New Roman"/>
          <w:szCs w:val="24"/>
        </w:rPr>
        <w:lastRenderedPageBreak/>
        <w:t xml:space="preserve">yönetiminde ki karşılığı, güvenilirlik, hayat kurtarmak ve kayıpların önlenmesi şeklinde, </w:t>
      </w:r>
      <w:r w:rsidR="002C42C0" w:rsidRPr="00352502">
        <w:rPr>
          <w:rFonts w:eastAsia="Calibri" w:cs="Times New Roman"/>
          <w:szCs w:val="24"/>
        </w:rPr>
        <w:t>tercüme edilebilir</w:t>
      </w:r>
      <w:r w:rsidR="00522622" w:rsidRPr="00352502">
        <w:rPr>
          <w:rFonts w:eastAsia="Calibri" w:cs="Times New Roman"/>
          <w:szCs w:val="24"/>
        </w:rPr>
        <w:t xml:space="preserve"> ( Edrissi vd</w:t>
      </w:r>
      <w:proofErr w:type="gramStart"/>
      <w:r w:rsidR="00522622" w:rsidRPr="00352502">
        <w:rPr>
          <w:rFonts w:eastAsia="Calibri" w:cs="Times New Roman"/>
          <w:szCs w:val="24"/>
        </w:rPr>
        <w:t>.,</w:t>
      </w:r>
      <w:proofErr w:type="gramEnd"/>
      <w:r w:rsidR="00522622" w:rsidRPr="00352502">
        <w:rPr>
          <w:rFonts w:eastAsia="Calibri" w:cs="Times New Roman"/>
          <w:szCs w:val="24"/>
        </w:rPr>
        <w:t xml:space="preserve"> 2013: </w:t>
      </w:r>
      <w:r w:rsidRPr="00352502">
        <w:rPr>
          <w:rFonts w:eastAsia="Calibri" w:cs="Times New Roman"/>
          <w:szCs w:val="24"/>
        </w:rPr>
        <w:t>261-270 )</w:t>
      </w:r>
      <w:r w:rsidR="002C42C0" w:rsidRPr="00352502">
        <w:rPr>
          <w:rFonts w:eastAsia="Calibri" w:cs="Times New Roman"/>
          <w:szCs w:val="24"/>
        </w:rPr>
        <w:t>.</w:t>
      </w:r>
    </w:p>
    <w:p w:rsidR="00434F1A" w:rsidRPr="00352502" w:rsidRDefault="00434F1A" w:rsidP="00352502">
      <w:pPr>
        <w:spacing w:after="0"/>
        <w:ind w:firstLine="709"/>
        <w:jc w:val="both"/>
        <w:rPr>
          <w:rFonts w:eastAsia="Times New Roman" w:cs="Times New Roman"/>
          <w:szCs w:val="24"/>
          <w:lang w:eastAsia="tr-TR"/>
        </w:rPr>
      </w:pPr>
    </w:p>
    <w:p w:rsidR="00FA3B02" w:rsidRPr="00352502" w:rsidRDefault="00FA3B02" w:rsidP="004173BA">
      <w:pPr>
        <w:pStyle w:val="Balk3"/>
      </w:pPr>
      <w:bookmarkStart w:id="120" w:name="_Toc520960805"/>
      <w:r w:rsidRPr="00352502">
        <w:t>Afet Lojistiği Yönetim Faaliyetleri</w:t>
      </w:r>
      <w:bookmarkEnd w:id="120"/>
    </w:p>
    <w:p w:rsidR="0092774D" w:rsidRPr="00352502" w:rsidRDefault="0092774D" w:rsidP="00352502">
      <w:pPr>
        <w:autoSpaceDE w:val="0"/>
        <w:autoSpaceDN w:val="0"/>
        <w:adjustRightInd w:val="0"/>
        <w:spacing w:after="0"/>
        <w:ind w:firstLine="709"/>
        <w:jc w:val="both"/>
        <w:rPr>
          <w:rFonts w:eastAsia="Calibri" w:cs="Times New Roman"/>
          <w:szCs w:val="24"/>
        </w:rPr>
      </w:pPr>
      <w:r w:rsidRPr="00352502">
        <w:rPr>
          <w:rFonts w:eastAsia="Calibri" w:cs="Times New Roman"/>
          <w:szCs w:val="24"/>
        </w:rPr>
        <w:t>Afet yönetiminin her aşamasını etkileyen önemli faaliyetlerden biri de afet lojistik faaliyetleridir. Afetlerden maddi ve manevi anlamda en az zararla çıkabilmek, etkin bir afet ve lojistik yönetim sistemine bağlıdır. Afet lojistik sisteminin etkin olarak yönetilmesi, afet zararları en az düzeye indirilmesini ve afet bölgelerine daha hızlı cevabı sağlayabilecektir. Literatürde afet lojistiği konularında yeterli çalışma olmadığı görülmektedir. Çalışmalar incelendiği zaman genel anlamda depo yeri seçimi, afet lojistik planı belirleme, yardım malzemelerinin dengeli dağıtımı gibi konular göze çarpmaktadır ( Topal, 2016: 1016-1021 ).</w:t>
      </w:r>
    </w:p>
    <w:p w:rsidR="004F356A" w:rsidRPr="00352502" w:rsidRDefault="00FA3B02" w:rsidP="00352502">
      <w:pPr>
        <w:spacing w:after="0"/>
        <w:ind w:firstLine="709"/>
        <w:jc w:val="both"/>
        <w:rPr>
          <w:rFonts w:eastAsia="Calibri" w:cs="Times New Roman"/>
          <w:szCs w:val="24"/>
        </w:rPr>
      </w:pPr>
      <w:r w:rsidRPr="00352502">
        <w:rPr>
          <w:rFonts w:eastAsia="Calibri" w:cs="Times New Roman"/>
          <w:szCs w:val="24"/>
        </w:rPr>
        <w:t>Afet Lojistiği faaliyetleri 3 aşamada şu şekilde belirlenmiştir</w:t>
      </w:r>
      <w:r w:rsidR="00114556" w:rsidRPr="00352502">
        <w:rPr>
          <w:rFonts w:eastAsia="Calibri" w:cs="Times New Roman"/>
          <w:szCs w:val="24"/>
        </w:rPr>
        <w:t xml:space="preserve"> ( Pektaş, 2012: 10-11 ) </w:t>
      </w:r>
      <w:r w:rsidRPr="00352502">
        <w:rPr>
          <w:rFonts w:eastAsia="Calibri" w:cs="Times New Roman"/>
          <w:szCs w:val="24"/>
        </w:rPr>
        <w:t xml:space="preserve">: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1. Afet öncesi hazırlık,</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a. Planlama</w:t>
      </w:r>
    </w:p>
    <w:p w:rsidR="004F356A" w:rsidRDefault="004F356A" w:rsidP="00434F1A">
      <w:pPr>
        <w:spacing w:after="0"/>
        <w:ind w:firstLine="709"/>
        <w:jc w:val="both"/>
        <w:rPr>
          <w:rFonts w:eastAsia="Calibri" w:cs="Times New Roman"/>
          <w:szCs w:val="24"/>
        </w:rPr>
      </w:pPr>
      <w:r w:rsidRPr="00352502">
        <w:rPr>
          <w:rFonts w:eastAsia="Calibri" w:cs="Times New Roman"/>
          <w:szCs w:val="24"/>
        </w:rPr>
        <w:t>b. Satın alma</w:t>
      </w:r>
    </w:p>
    <w:p w:rsidR="00434F1A" w:rsidRPr="00352502" w:rsidRDefault="00434F1A" w:rsidP="00434F1A">
      <w:pPr>
        <w:spacing w:after="0"/>
        <w:ind w:firstLine="709"/>
        <w:jc w:val="both"/>
        <w:rPr>
          <w:rFonts w:eastAsia="Calibri" w:cs="Times New Roman"/>
          <w:szCs w:val="24"/>
        </w:rPr>
      </w:pP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 xml:space="preserve">2. Afet müdahale süreci,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a. Nakliye yönetimi</w:t>
      </w:r>
    </w:p>
    <w:p w:rsidR="004F356A" w:rsidRDefault="004F356A" w:rsidP="00434F1A">
      <w:pPr>
        <w:spacing w:after="0"/>
        <w:ind w:firstLine="709"/>
        <w:jc w:val="both"/>
        <w:rPr>
          <w:rFonts w:eastAsia="Calibri" w:cs="Times New Roman"/>
          <w:szCs w:val="24"/>
        </w:rPr>
      </w:pPr>
      <w:r w:rsidRPr="00352502">
        <w:rPr>
          <w:rFonts w:eastAsia="Calibri" w:cs="Times New Roman"/>
          <w:szCs w:val="24"/>
        </w:rPr>
        <w:t>b. Depo yönetimi</w:t>
      </w:r>
    </w:p>
    <w:p w:rsidR="00434F1A" w:rsidRPr="00352502" w:rsidRDefault="00434F1A" w:rsidP="00434F1A">
      <w:pPr>
        <w:spacing w:after="0"/>
        <w:ind w:firstLine="709"/>
        <w:jc w:val="both"/>
        <w:rPr>
          <w:rFonts w:eastAsia="Calibri" w:cs="Times New Roman"/>
          <w:szCs w:val="24"/>
        </w:rPr>
      </w:pPr>
    </w:p>
    <w:p w:rsidR="004F356A" w:rsidRPr="00352502" w:rsidRDefault="004F356A" w:rsidP="004173BA">
      <w:pPr>
        <w:spacing w:after="0"/>
        <w:ind w:firstLine="709"/>
        <w:jc w:val="both"/>
        <w:rPr>
          <w:rFonts w:eastAsia="Calibri" w:cs="Times New Roman"/>
          <w:szCs w:val="24"/>
        </w:rPr>
      </w:pPr>
      <w:r w:rsidRPr="00352502">
        <w:rPr>
          <w:rFonts w:eastAsia="Calibri" w:cs="Times New Roman"/>
          <w:szCs w:val="24"/>
        </w:rPr>
        <w:t xml:space="preserve">3. Müdahale sonrası lojistik faaliyetler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a. Raporlama</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b. İnsan kaynaklarının geliştirilmesi.</w:t>
      </w:r>
    </w:p>
    <w:p w:rsidR="004F356A" w:rsidRPr="00352502" w:rsidRDefault="004F356A" w:rsidP="00352502">
      <w:pPr>
        <w:spacing w:after="0"/>
        <w:jc w:val="both"/>
        <w:rPr>
          <w:rFonts w:eastAsia="Calibri" w:cs="Times New Roman"/>
          <w:szCs w:val="24"/>
        </w:rPr>
      </w:pPr>
      <w:r w:rsidRPr="00352502">
        <w:rPr>
          <w:rFonts w:eastAsia="Calibri" w:cs="Times New Roman"/>
          <w:szCs w:val="24"/>
        </w:rPr>
        <w:tab/>
        <w:t xml:space="preserve">Afet anında ise lojistik destek üç safhada icra edilmektedir (Gümüşbuğa, 2012: 12): </w:t>
      </w:r>
    </w:p>
    <w:p w:rsidR="00FA3B02" w:rsidRPr="00352502" w:rsidRDefault="00FA3B02" w:rsidP="00434F1A">
      <w:pPr>
        <w:spacing w:after="0"/>
        <w:ind w:firstLine="709"/>
        <w:rPr>
          <w:rFonts w:eastAsia="Calibri" w:cs="Times New Roman"/>
          <w:szCs w:val="24"/>
        </w:rPr>
      </w:pPr>
      <w:r w:rsidRPr="00352502">
        <w:rPr>
          <w:rFonts w:eastAsia="Calibri" w:cs="Times New Roman"/>
          <w:szCs w:val="24"/>
        </w:rPr>
        <w:t xml:space="preserve">1. Eldeki kaynaklar afet bölgesine doğru harekete geçirilir ve ihtiyaç duyulan kaynakların teminine başlanır. </w:t>
      </w:r>
    </w:p>
    <w:p w:rsidR="00FA3B02" w:rsidRPr="00352502" w:rsidRDefault="00FA3B02" w:rsidP="00434F1A">
      <w:pPr>
        <w:spacing w:after="0"/>
        <w:ind w:firstLine="709"/>
        <w:rPr>
          <w:rFonts w:eastAsia="Calibri" w:cs="Times New Roman"/>
          <w:szCs w:val="24"/>
        </w:rPr>
      </w:pPr>
      <w:r w:rsidRPr="00352502">
        <w:rPr>
          <w:rFonts w:eastAsia="Calibri" w:cs="Times New Roman"/>
          <w:szCs w:val="24"/>
        </w:rPr>
        <w:t xml:space="preserve">2. Temin edilen kaynaklar afet bölgesi dışından afet bölgesine uzun mesafe taşımacılığı ile getirilir. </w:t>
      </w:r>
    </w:p>
    <w:p w:rsidR="00FA3B02" w:rsidRPr="00352502" w:rsidRDefault="00FA3B02" w:rsidP="00434F1A">
      <w:pPr>
        <w:spacing w:after="0"/>
        <w:ind w:firstLine="709"/>
        <w:rPr>
          <w:rFonts w:eastAsia="Calibri" w:cs="Times New Roman"/>
          <w:szCs w:val="24"/>
        </w:rPr>
      </w:pPr>
      <w:r w:rsidRPr="00352502">
        <w:rPr>
          <w:rFonts w:eastAsia="Calibri" w:cs="Times New Roman"/>
          <w:szCs w:val="24"/>
        </w:rPr>
        <w:lastRenderedPageBreak/>
        <w:t xml:space="preserve">3. Afet bölgesine gelen kaynaklar, afet bölgesi içinde ihtiyaç sahiplerine </w:t>
      </w:r>
      <w:r w:rsidR="00451C60" w:rsidRPr="00352502">
        <w:rPr>
          <w:rFonts w:eastAsia="Calibri" w:cs="Times New Roman"/>
          <w:szCs w:val="24"/>
        </w:rPr>
        <w:t xml:space="preserve">ulaştırılır </w:t>
      </w:r>
    </w:p>
    <w:p w:rsidR="00FA3B02" w:rsidRPr="00352502" w:rsidRDefault="00451C60" w:rsidP="00352502">
      <w:pPr>
        <w:spacing w:after="0"/>
        <w:jc w:val="both"/>
        <w:rPr>
          <w:rFonts w:eastAsia="Calibri" w:cs="Times New Roman"/>
          <w:szCs w:val="24"/>
        </w:rPr>
      </w:pPr>
      <w:r w:rsidRPr="00352502">
        <w:rPr>
          <w:rFonts w:eastAsia="Calibri" w:cs="Times New Roman"/>
          <w:szCs w:val="24"/>
        </w:rPr>
        <w:t xml:space="preserve"> </w:t>
      </w:r>
      <w:r w:rsidRPr="00352502">
        <w:rPr>
          <w:rFonts w:eastAsia="Calibri" w:cs="Times New Roman"/>
          <w:szCs w:val="24"/>
        </w:rPr>
        <w:tab/>
      </w:r>
      <w:r w:rsidR="00FA3B02" w:rsidRPr="00352502">
        <w:rPr>
          <w:rFonts w:eastAsia="Calibri" w:cs="Times New Roman"/>
          <w:szCs w:val="24"/>
        </w:rPr>
        <w:t>Afet lojistiği yönetimi</w:t>
      </w:r>
      <w:r w:rsidR="00D532DC" w:rsidRPr="00352502">
        <w:rPr>
          <w:rFonts w:eastAsia="Calibri" w:cs="Times New Roman"/>
          <w:szCs w:val="24"/>
        </w:rPr>
        <w:t xml:space="preserve"> ( Jahre vd</w:t>
      </w:r>
      <w:proofErr w:type="gramStart"/>
      <w:r w:rsidR="00D532DC" w:rsidRPr="00352502">
        <w:rPr>
          <w:rFonts w:eastAsia="Calibri" w:cs="Times New Roman"/>
          <w:szCs w:val="24"/>
        </w:rPr>
        <w:t>.,</w:t>
      </w:r>
      <w:proofErr w:type="gramEnd"/>
      <w:r w:rsidR="00D532DC" w:rsidRPr="00352502">
        <w:rPr>
          <w:rFonts w:eastAsia="Calibri" w:cs="Times New Roman"/>
          <w:szCs w:val="24"/>
        </w:rPr>
        <w:t xml:space="preserve"> 2015: 18-19)</w:t>
      </w:r>
      <w:r w:rsidR="00FA3B02" w:rsidRPr="00352502">
        <w:rPr>
          <w:rFonts w:eastAsia="Calibri" w:cs="Times New Roman"/>
          <w:szCs w:val="24"/>
        </w:rPr>
        <w:t>:</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 xml:space="preserve">1. Eldeki kaynaklar afet bölgesine doğru harekete geçirilmesi ve ihtiyaç duyulan kaynakların temini. </w:t>
      </w:r>
    </w:p>
    <w:p w:rsidR="004F356A" w:rsidRPr="00352502" w:rsidRDefault="004F356A" w:rsidP="00434F1A">
      <w:pPr>
        <w:spacing w:after="0"/>
        <w:ind w:firstLine="709"/>
        <w:jc w:val="both"/>
        <w:rPr>
          <w:rFonts w:eastAsia="Calibri" w:cs="Times New Roman"/>
          <w:szCs w:val="24"/>
        </w:rPr>
      </w:pPr>
      <w:r w:rsidRPr="00352502">
        <w:rPr>
          <w:rFonts w:eastAsia="Calibri" w:cs="Times New Roman"/>
          <w:szCs w:val="24"/>
        </w:rPr>
        <w:t xml:space="preserve">2. Temin edilen kaynakların afet bölgesi dışından afet bölgesine uzun mesafe taşımacılığı ile getirilmesi. </w:t>
      </w:r>
    </w:p>
    <w:p w:rsidR="00FA3B02" w:rsidRPr="00352502" w:rsidRDefault="004F356A" w:rsidP="00434F1A">
      <w:pPr>
        <w:spacing w:after="0"/>
        <w:ind w:firstLine="709"/>
        <w:jc w:val="both"/>
        <w:rPr>
          <w:rFonts w:eastAsia="Calibri" w:cs="Times New Roman"/>
          <w:szCs w:val="24"/>
        </w:rPr>
      </w:pPr>
      <w:r w:rsidRPr="00352502">
        <w:rPr>
          <w:rFonts w:eastAsia="Calibri" w:cs="Times New Roman"/>
          <w:szCs w:val="24"/>
        </w:rPr>
        <w:t>3. Afet bölgesine gelen kaynakların afet bölgesi içinde iht</w:t>
      </w:r>
      <w:r w:rsidR="003627A0" w:rsidRPr="00352502">
        <w:rPr>
          <w:rFonts w:eastAsia="Calibri" w:cs="Times New Roman"/>
          <w:szCs w:val="24"/>
        </w:rPr>
        <w:t xml:space="preserve">iyaç sahiplerine ulaştırılması </w:t>
      </w:r>
    </w:p>
    <w:p w:rsidR="002C42C0" w:rsidRDefault="000D1370" w:rsidP="00352502">
      <w:pPr>
        <w:spacing w:after="0"/>
        <w:ind w:firstLine="709"/>
        <w:jc w:val="both"/>
        <w:rPr>
          <w:rFonts w:eastAsia="Calibri" w:cs="Times New Roman"/>
          <w:szCs w:val="24"/>
        </w:rPr>
      </w:pPr>
      <w:r w:rsidRPr="00352502">
        <w:rPr>
          <w:rFonts w:eastAsia="Calibri" w:cs="Times New Roman"/>
          <w:szCs w:val="24"/>
        </w:rPr>
        <w:t xml:space="preserve"> A</w:t>
      </w:r>
      <w:r w:rsidR="00FA3B02" w:rsidRPr="00352502">
        <w:rPr>
          <w:rFonts w:eastAsia="Calibri" w:cs="Times New Roman"/>
          <w:szCs w:val="24"/>
        </w:rPr>
        <w:t xml:space="preserve">fetlerde lojistik faaliyetlerinin sistem işleyişini tablo </w:t>
      </w:r>
      <w:proofErr w:type="gramStart"/>
      <w:r w:rsidR="005B36F8">
        <w:rPr>
          <w:rFonts w:eastAsia="Calibri" w:cs="Times New Roman"/>
          <w:szCs w:val="24"/>
        </w:rPr>
        <w:t>3.1</w:t>
      </w:r>
      <w:proofErr w:type="gramEnd"/>
      <w:r w:rsidR="003627A0" w:rsidRPr="00352502">
        <w:rPr>
          <w:rFonts w:eastAsia="Calibri" w:cs="Times New Roman"/>
          <w:szCs w:val="24"/>
        </w:rPr>
        <w:t>’</w:t>
      </w:r>
      <w:r w:rsidRPr="00352502">
        <w:rPr>
          <w:rFonts w:eastAsia="Calibri" w:cs="Times New Roman"/>
          <w:szCs w:val="24"/>
        </w:rPr>
        <w:t xml:space="preserve"> de </w:t>
      </w:r>
      <w:r w:rsidR="00FA3B02" w:rsidRPr="00352502">
        <w:rPr>
          <w:rFonts w:eastAsia="Calibri" w:cs="Times New Roman"/>
          <w:szCs w:val="24"/>
        </w:rPr>
        <w:t xml:space="preserve">vermektedir: </w:t>
      </w:r>
    </w:p>
    <w:p w:rsidR="00434F1A" w:rsidRPr="00352502" w:rsidRDefault="00434F1A" w:rsidP="00352502">
      <w:pPr>
        <w:spacing w:after="0"/>
        <w:ind w:firstLine="709"/>
        <w:jc w:val="both"/>
        <w:rPr>
          <w:rFonts w:eastAsia="Calibri" w:cs="Times New Roman"/>
          <w:szCs w:val="24"/>
        </w:rPr>
      </w:pPr>
    </w:p>
    <w:p w:rsidR="00253C7E" w:rsidRPr="00352502" w:rsidRDefault="00DA3415" w:rsidP="00352502">
      <w:pPr>
        <w:spacing w:after="0"/>
        <w:jc w:val="center"/>
        <w:rPr>
          <w:rFonts w:eastAsia="Calibri" w:cs="Times New Roman"/>
          <w:b/>
          <w:szCs w:val="24"/>
        </w:rPr>
      </w:pPr>
      <w:r w:rsidRPr="00352502">
        <w:rPr>
          <w:rFonts w:eastAsia="Calibri" w:cs="Times New Roman"/>
          <w:b/>
          <w:szCs w:val="24"/>
        </w:rPr>
        <w:t>T</w:t>
      </w:r>
      <w:r w:rsidR="003627A0" w:rsidRPr="00352502">
        <w:rPr>
          <w:rFonts w:eastAsia="Calibri" w:cs="Times New Roman"/>
          <w:b/>
          <w:szCs w:val="24"/>
        </w:rPr>
        <w:t xml:space="preserve">ablo </w:t>
      </w:r>
      <w:proofErr w:type="gramStart"/>
      <w:r w:rsidR="00370517">
        <w:rPr>
          <w:rFonts w:eastAsia="Calibri" w:cs="Times New Roman"/>
          <w:b/>
          <w:szCs w:val="24"/>
        </w:rPr>
        <w:t>3.</w:t>
      </w:r>
      <w:r w:rsidR="005B36F8">
        <w:rPr>
          <w:rFonts w:eastAsia="Calibri" w:cs="Times New Roman"/>
          <w:b/>
          <w:szCs w:val="24"/>
        </w:rPr>
        <w:t>1</w:t>
      </w:r>
      <w:proofErr w:type="gramEnd"/>
      <w:r w:rsidR="00253C7E" w:rsidRPr="00352502">
        <w:rPr>
          <w:rFonts w:eastAsia="Calibri" w:cs="Times New Roman"/>
          <w:b/>
          <w:szCs w:val="24"/>
        </w:rPr>
        <w:t>. Lojistik Sistemin İşleyişi</w:t>
      </w:r>
    </w:p>
    <w:p w:rsidR="00FA3B02" w:rsidRPr="00352502" w:rsidRDefault="00FA3B02" w:rsidP="00352502">
      <w:pPr>
        <w:spacing w:after="0"/>
        <w:jc w:val="both"/>
        <w:rPr>
          <w:rFonts w:eastAsia="Calibri" w:cs="Times New Roman"/>
          <w:szCs w:val="24"/>
        </w:rPr>
      </w:pPr>
      <w:r w:rsidRPr="00352502">
        <w:rPr>
          <w:rFonts w:eastAsia="Calibri" w:cs="Times New Roman"/>
          <w:noProof/>
          <w:szCs w:val="24"/>
          <w:lang w:eastAsia="tr-TR"/>
        </w:rPr>
        <w:drawing>
          <wp:inline distT="0" distB="0" distL="0" distR="0" wp14:anchorId="01A9A2E9" wp14:editId="63DB8156">
            <wp:extent cx="5754414" cy="2648607"/>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72777" cy="2657059"/>
                    </a:xfrm>
                    <a:prstGeom prst="rect">
                      <a:avLst/>
                    </a:prstGeom>
                    <a:noFill/>
                    <a:ln>
                      <a:noFill/>
                    </a:ln>
                  </pic:spPr>
                </pic:pic>
              </a:graphicData>
            </a:graphic>
          </wp:inline>
        </w:drawing>
      </w:r>
    </w:p>
    <w:p w:rsidR="004173BA" w:rsidRDefault="004173BA" w:rsidP="00352502">
      <w:pPr>
        <w:spacing w:after="0"/>
        <w:ind w:firstLine="709"/>
        <w:jc w:val="both"/>
        <w:rPr>
          <w:rFonts w:eastAsia="Calibri" w:cs="Times New Roman"/>
          <w:b/>
          <w:sz w:val="20"/>
          <w:szCs w:val="20"/>
        </w:rPr>
      </w:pPr>
    </w:p>
    <w:p w:rsidR="00FA3B02" w:rsidRPr="00352502" w:rsidRDefault="00253C7E" w:rsidP="00352502">
      <w:pPr>
        <w:spacing w:after="0"/>
        <w:ind w:firstLine="709"/>
        <w:jc w:val="both"/>
        <w:rPr>
          <w:rFonts w:eastAsia="Calibri" w:cs="Times New Roman"/>
          <w:sz w:val="20"/>
          <w:szCs w:val="20"/>
        </w:rPr>
      </w:pPr>
      <w:r w:rsidRPr="00E52A7C">
        <w:rPr>
          <w:rFonts w:eastAsia="Calibri" w:cs="Times New Roman"/>
          <w:b/>
          <w:sz w:val="20"/>
          <w:szCs w:val="20"/>
        </w:rPr>
        <w:t>Kaynak:</w:t>
      </w:r>
      <w:r w:rsidRPr="00352502">
        <w:rPr>
          <w:rFonts w:eastAsia="Calibri" w:cs="Times New Roman"/>
          <w:sz w:val="20"/>
          <w:szCs w:val="20"/>
        </w:rPr>
        <w:t xml:space="preserve"> </w:t>
      </w:r>
      <w:r w:rsidR="00D532DC" w:rsidRPr="00352502">
        <w:rPr>
          <w:rFonts w:eastAsia="Calibri" w:cs="Times New Roman"/>
          <w:sz w:val="20"/>
          <w:szCs w:val="20"/>
        </w:rPr>
        <w:t xml:space="preserve">İzmir Valiliği, 2010: </w:t>
      </w:r>
      <w:r w:rsidR="00FA3B02" w:rsidRPr="00352502">
        <w:rPr>
          <w:rFonts w:eastAsia="Calibri" w:cs="Times New Roman"/>
          <w:sz w:val="20"/>
          <w:szCs w:val="20"/>
        </w:rPr>
        <w:t>19</w:t>
      </w:r>
      <w:r w:rsidR="002C42C0" w:rsidRPr="00352502">
        <w:rPr>
          <w:rFonts w:eastAsia="Calibri" w:cs="Times New Roman"/>
          <w:sz w:val="20"/>
          <w:szCs w:val="20"/>
        </w:rPr>
        <w:t xml:space="preserve"> aktaran da Selami ışık 2013: </w:t>
      </w:r>
      <w:r w:rsidR="00FA3B02" w:rsidRPr="00352502">
        <w:rPr>
          <w:rFonts w:eastAsia="Calibri" w:cs="Times New Roman"/>
          <w:sz w:val="20"/>
          <w:szCs w:val="20"/>
        </w:rPr>
        <w:t xml:space="preserve">47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Afetlerin hırçın doğası, afetzedelere kritik malzemelerin tesliminde kişilere ve kuruluşlara önemli zorluklar çıkarmaktadır. Afet anında lojistik anlamda yaşanması muhtemel bu zorlukların başlıcaları (</w:t>
      </w:r>
      <w:bookmarkStart w:id="121" w:name="bb0070"/>
      <w:r w:rsidRPr="00352502">
        <w:rPr>
          <w:rFonts w:eastAsia="Calibri" w:cs="Times New Roman"/>
          <w:szCs w:val="24"/>
        </w:rPr>
        <w:fldChar w:fldCharType="begin"/>
      </w:r>
      <w:r w:rsidRPr="00352502">
        <w:rPr>
          <w:rFonts w:eastAsia="Calibri" w:cs="Times New Roman"/>
          <w:szCs w:val="24"/>
        </w:rPr>
        <w:instrText xml:space="preserve"> HYPERLINK "https://www.sciencedirect.com/science/article/pii/S0965856414001839" \l "b0070" </w:instrText>
      </w:r>
      <w:r w:rsidRPr="00352502">
        <w:rPr>
          <w:rFonts w:eastAsia="Calibri" w:cs="Times New Roman"/>
          <w:szCs w:val="24"/>
        </w:rPr>
        <w:fldChar w:fldCharType="separate"/>
      </w:r>
      <w:r w:rsidR="001B0E2E" w:rsidRPr="00352502">
        <w:rPr>
          <w:rFonts w:eastAsia="Calibri" w:cs="Times New Roman"/>
          <w:szCs w:val="24"/>
        </w:rPr>
        <w:t>Holguín-Veras vd</w:t>
      </w:r>
      <w:proofErr w:type="gramStart"/>
      <w:r w:rsidR="001B0E2E" w:rsidRPr="00352502">
        <w:rPr>
          <w:rFonts w:eastAsia="Calibri" w:cs="Times New Roman"/>
          <w:szCs w:val="24"/>
        </w:rPr>
        <w:t>.,</w:t>
      </w:r>
      <w:proofErr w:type="gramEnd"/>
      <w:r w:rsidRPr="00352502">
        <w:rPr>
          <w:rFonts w:eastAsia="Calibri" w:cs="Times New Roman"/>
          <w:szCs w:val="24"/>
        </w:rPr>
        <w:t xml:space="preserve"> 2007, 2012b</w:t>
      </w:r>
      <w:r w:rsidRPr="00352502">
        <w:rPr>
          <w:rFonts w:eastAsia="Calibri" w:cs="Times New Roman"/>
          <w:szCs w:val="24"/>
        </w:rPr>
        <w:fldChar w:fldCharType="end"/>
      </w:r>
      <w:bookmarkEnd w:id="121"/>
      <w:r w:rsidR="001B0E2E" w:rsidRPr="00352502">
        <w:rPr>
          <w:rFonts w:eastAsia="Calibri" w:cs="Times New Roman"/>
          <w:szCs w:val="24"/>
        </w:rPr>
        <w:t xml:space="preserve"> aktaran Veras vd, 2014: </w:t>
      </w:r>
      <w:r w:rsidRPr="00352502">
        <w:rPr>
          <w:rFonts w:eastAsia="Calibri" w:cs="Times New Roman"/>
          <w:szCs w:val="24"/>
        </w:rPr>
        <w:t>86-87)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 xml:space="preserve"> 1. Lojistik teknik faaliyetlerini düzenleyen sosyal ağlar ciddi şekilde bozulmuş veya yok olmuş olabilir;</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2. Aynı zamanda lojistik sosyo-teknik süreci ekarte eden altyapı ve iletişim sistemleri hasar almış ve verimli çalışamıyor olabilir;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lastRenderedPageBreak/>
        <w:t>3. Altyapı şartların da çok fazla belirsizlik oluşabilir;</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4. Kritik malzemelerin büyük ve ağır hacimli makinalar taşınmalıdır ancak ulaşım sıkıntısı olabilir;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5. Can ve değer kayıplarına hızlı tepki göstermek ve önlemek adına iyi bir zaman baskısı olacaktır;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6. Talep edilen ihtiyaç tanımlanması, tanımlanan malzemelerin ulaştırılması gereken bölge ve envanterde istenen malzemelerin olup olmadığı konularına tam bir belirsizlik hâkim olabilir/ olacaktır;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7. Yerel liderlerin, bölge halkının ve özel sektörün etkili tepkiyi düzenleme yeteneği afet, büyüklüğü ve sonuçlarından etkilenmiş olabilir;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8. Araçlar, malzemeler ve kritik yerel varlıkların çoğu işlev dışı kalmış olabilir ve ilk yardım operasyonlarının başlamasını engelleyebilir;</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9. Afet, alanında ihtiyaç fazlası bağışlar oluşturmakta ve bu birikme diğer önemli görevlerden alıkoyacağı için müdahaleyi çok karmaşık hale getirebilir.</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Afetler sonrası acı çeken insanlarda yeterli rahatlamanın hissinin oluşturulması, kıt zaman sebebiyle çok kritik bir süreci ifade etmektedir. İyi organize edilmemişse, ulaşım çok zaman alacağından, yardım malzemelerinin konumlanması, tahsisi ve dağıtımı acil durumlarda kabul edilemez derece de geç ve çok pahalı olabilir. Bu nedenle ilgili kararları, afet öncesi lojistik faaliyetler esnasında, stratejik yerlerde kritik yardım malzemelerinin konumlandırılması ve yardım öğelerinin etkili bir şe</w:t>
      </w:r>
      <w:r w:rsidR="002C42C0" w:rsidRPr="00352502">
        <w:rPr>
          <w:rFonts w:eastAsia="Calibri" w:cs="Times New Roman"/>
          <w:szCs w:val="24"/>
        </w:rPr>
        <w:t>kilde dağıtılması çok önemlidir</w:t>
      </w:r>
      <w:r w:rsidRPr="00352502">
        <w:rPr>
          <w:rFonts w:eastAsia="Calibri" w:cs="Times New Roman"/>
          <w:szCs w:val="24"/>
        </w:rPr>
        <w:t xml:space="preserve"> (</w:t>
      </w:r>
      <w:hyperlink r:id="rId49" w:anchor="!" w:history="1">
        <w:r w:rsidRPr="00352502">
          <w:rPr>
            <w:rFonts w:eastAsia="Calibri" w:cs="Times New Roman"/>
            <w:szCs w:val="24"/>
          </w:rPr>
          <w:t> Sahebjamnia</w:t>
        </w:r>
      </w:hyperlink>
      <w:r w:rsidR="001B0E2E" w:rsidRPr="00352502">
        <w:rPr>
          <w:rFonts w:eastAsia="Calibri" w:cs="Times New Roman"/>
          <w:szCs w:val="24"/>
        </w:rPr>
        <w:t xml:space="preserve"> vd</w:t>
      </w:r>
      <w:proofErr w:type="gramStart"/>
      <w:r w:rsidR="001B0E2E" w:rsidRPr="00352502">
        <w:rPr>
          <w:rFonts w:eastAsia="Calibri" w:cs="Times New Roman"/>
          <w:szCs w:val="24"/>
        </w:rPr>
        <w:t>.,</w:t>
      </w:r>
      <w:proofErr w:type="gramEnd"/>
      <w:r w:rsidR="001B0E2E" w:rsidRPr="00352502">
        <w:rPr>
          <w:rFonts w:eastAsia="Calibri" w:cs="Times New Roman"/>
          <w:szCs w:val="24"/>
        </w:rPr>
        <w:t xml:space="preserve"> 2017: 14;  İvgin, 2013: </w:t>
      </w:r>
      <w:r w:rsidRPr="00352502">
        <w:rPr>
          <w:rFonts w:eastAsia="Calibri" w:cs="Times New Roman"/>
          <w:szCs w:val="24"/>
        </w:rPr>
        <w:t>107)</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lojistiği faaliyetleri kapsamında gerçekleşen tüm çalışmalara, uzun süreli planlanan düzenli yardımlar için tasarlanmış olan, Küre  (Sphere) projesi göz önünde bulundurulmalı ve saptanan minimum standartlar ile belirlenen değerlere, maddi ve manevi zarar görmüş olan insanların giyim, mutfak ve temizlik gereçleri ve ilaç gibi diğer temel ihtiyaçları da e</w:t>
      </w:r>
      <w:r w:rsidR="002C42C0" w:rsidRPr="00352502">
        <w:rPr>
          <w:rFonts w:eastAsia="Calibri" w:cs="Times New Roman"/>
          <w:szCs w:val="24"/>
        </w:rPr>
        <w:t xml:space="preserve">klenmelidir </w:t>
      </w:r>
      <w:r w:rsidR="001B0E2E" w:rsidRPr="00352502">
        <w:rPr>
          <w:rFonts w:eastAsia="Calibri" w:cs="Times New Roman"/>
          <w:szCs w:val="24"/>
        </w:rPr>
        <w:t>(Veras vd</w:t>
      </w:r>
      <w:proofErr w:type="gramStart"/>
      <w:r w:rsidR="001B0E2E" w:rsidRPr="00352502">
        <w:rPr>
          <w:rFonts w:eastAsia="Calibri" w:cs="Times New Roman"/>
          <w:szCs w:val="24"/>
        </w:rPr>
        <w:t>.</w:t>
      </w:r>
      <w:r w:rsidRPr="00352502">
        <w:rPr>
          <w:rFonts w:eastAsia="Calibri" w:cs="Times New Roman"/>
          <w:szCs w:val="24"/>
        </w:rPr>
        <w:t>,</w:t>
      </w:r>
      <w:proofErr w:type="gramEnd"/>
      <w:r w:rsidRPr="00352502">
        <w:rPr>
          <w:rFonts w:eastAsia="Calibri" w:cs="Times New Roman"/>
          <w:szCs w:val="24"/>
        </w:rPr>
        <w:t xml:space="preserve"> </w:t>
      </w:r>
      <w:r w:rsidR="001B0E2E" w:rsidRPr="00352502">
        <w:rPr>
          <w:rFonts w:eastAsia="Calibri" w:cs="Times New Roman"/>
          <w:szCs w:val="24"/>
        </w:rPr>
        <w:t xml:space="preserve">2012: </w:t>
      </w:r>
      <w:r w:rsidRPr="00352502">
        <w:rPr>
          <w:rFonts w:eastAsia="Calibri" w:cs="Times New Roman"/>
          <w:szCs w:val="24"/>
        </w:rPr>
        <w:t>498)</w:t>
      </w:r>
      <w:r w:rsidR="002C42C0" w:rsidRPr="00352502">
        <w:rPr>
          <w:rFonts w:eastAsia="Calibri" w:cs="Times New Roman"/>
          <w:szCs w:val="24"/>
        </w:rPr>
        <w:t>.</w:t>
      </w:r>
    </w:p>
    <w:p w:rsidR="000D1370" w:rsidRDefault="00FA3B02" w:rsidP="00352502">
      <w:pPr>
        <w:spacing w:after="0"/>
        <w:ind w:firstLine="709"/>
        <w:jc w:val="both"/>
        <w:rPr>
          <w:rFonts w:eastAsia="Calibri" w:cs="Times New Roman"/>
          <w:szCs w:val="24"/>
        </w:rPr>
      </w:pPr>
      <w:r w:rsidRPr="00352502">
        <w:rPr>
          <w:rFonts w:eastAsia="Calibri" w:cs="Times New Roman"/>
          <w:szCs w:val="24"/>
        </w:rPr>
        <w:t>Faaliyetler arasınd</w:t>
      </w:r>
      <w:r w:rsidR="000D1370" w:rsidRPr="00352502">
        <w:rPr>
          <w:rFonts w:eastAsia="Calibri" w:cs="Times New Roman"/>
          <w:szCs w:val="24"/>
        </w:rPr>
        <w:t>a sayılan tüm bu önemli olgular</w:t>
      </w:r>
      <w:r w:rsidRPr="00352502">
        <w:rPr>
          <w:rFonts w:eastAsia="Calibri" w:cs="Times New Roman"/>
          <w:szCs w:val="24"/>
        </w:rPr>
        <w:t xml:space="preserve"> </w:t>
      </w:r>
      <w:r w:rsidR="000D1370" w:rsidRPr="00352502">
        <w:rPr>
          <w:rFonts w:eastAsia="Calibri" w:cs="Times New Roman"/>
          <w:szCs w:val="24"/>
        </w:rPr>
        <w:t xml:space="preserve">belirtilen kaynaklardan uyarlayarak </w:t>
      </w:r>
      <w:r w:rsidR="003627A0" w:rsidRPr="00352502">
        <w:rPr>
          <w:rFonts w:eastAsia="Calibri" w:cs="Times New Roman"/>
          <w:szCs w:val="24"/>
        </w:rPr>
        <w:t xml:space="preserve">Tablo </w:t>
      </w:r>
      <w:proofErr w:type="gramStart"/>
      <w:r w:rsidR="005B36F8">
        <w:rPr>
          <w:rFonts w:eastAsia="Calibri" w:cs="Times New Roman"/>
          <w:szCs w:val="24"/>
        </w:rPr>
        <w:t>3.2</w:t>
      </w:r>
      <w:r w:rsidR="003627A0" w:rsidRPr="00352502">
        <w:rPr>
          <w:rFonts w:eastAsia="Calibri" w:cs="Times New Roman"/>
          <w:szCs w:val="24"/>
        </w:rPr>
        <w:t>’d</w:t>
      </w:r>
      <w:r w:rsidR="005B36F8">
        <w:rPr>
          <w:rFonts w:eastAsia="Calibri" w:cs="Times New Roman"/>
          <w:szCs w:val="24"/>
        </w:rPr>
        <w:t>e</w:t>
      </w:r>
      <w:proofErr w:type="gramEnd"/>
      <w:r w:rsidR="000D1370" w:rsidRPr="00352502">
        <w:rPr>
          <w:rFonts w:eastAsia="Calibri" w:cs="Times New Roman"/>
          <w:szCs w:val="24"/>
        </w:rPr>
        <w:t xml:space="preserve"> görülen halini vermişlerdir</w:t>
      </w:r>
      <w:r w:rsidR="007214E8" w:rsidRPr="00352502">
        <w:rPr>
          <w:rFonts w:eastAsia="Calibri" w:cs="Times New Roman"/>
          <w:szCs w:val="24"/>
        </w:rPr>
        <w:t>.</w:t>
      </w:r>
    </w:p>
    <w:p w:rsidR="00E327F5" w:rsidRDefault="00E327F5" w:rsidP="00352502">
      <w:pPr>
        <w:spacing w:after="0"/>
        <w:ind w:firstLine="709"/>
        <w:jc w:val="both"/>
        <w:rPr>
          <w:rFonts w:eastAsia="Calibri" w:cs="Times New Roman"/>
          <w:szCs w:val="24"/>
        </w:rPr>
      </w:pPr>
    </w:p>
    <w:p w:rsidR="00370517" w:rsidRDefault="00370517" w:rsidP="00352502">
      <w:pPr>
        <w:spacing w:after="0"/>
        <w:ind w:firstLine="709"/>
        <w:jc w:val="both"/>
        <w:rPr>
          <w:rFonts w:eastAsia="Calibri" w:cs="Times New Roman"/>
          <w:szCs w:val="24"/>
        </w:rPr>
      </w:pPr>
    </w:p>
    <w:p w:rsidR="00370517" w:rsidRPr="00352502" w:rsidRDefault="00370517" w:rsidP="00352502">
      <w:pPr>
        <w:spacing w:after="0"/>
        <w:ind w:firstLine="709"/>
        <w:jc w:val="both"/>
        <w:rPr>
          <w:rFonts w:eastAsia="Calibri" w:cs="Times New Roman"/>
          <w:szCs w:val="24"/>
        </w:rPr>
      </w:pPr>
    </w:p>
    <w:p w:rsidR="007214E8" w:rsidRPr="00352502" w:rsidRDefault="007214E8" w:rsidP="00352502">
      <w:pPr>
        <w:spacing w:after="0"/>
        <w:ind w:firstLine="709"/>
        <w:jc w:val="both"/>
        <w:rPr>
          <w:rFonts w:eastAsia="Calibri" w:cs="Times New Roman"/>
          <w:szCs w:val="24"/>
        </w:rPr>
      </w:pPr>
    </w:p>
    <w:p w:rsidR="00FA3B02" w:rsidRPr="00352502" w:rsidRDefault="003627A0" w:rsidP="00352502">
      <w:pPr>
        <w:spacing w:after="0"/>
        <w:jc w:val="center"/>
        <w:rPr>
          <w:rFonts w:eastAsia="Calibri" w:cs="Times New Roman"/>
          <w:b/>
          <w:szCs w:val="24"/>
        </w:rPr>
      </w:pPr>
      <w:r w:rsidRPr="00352502">
        <w:rPr>
          <w:rFonts w:eastAsia="Calibri" w:cs="Times New Roman"/>
          <w:b/>
          <w:szCs w:val="24"/>
        </w:rPr>
        <w:lastRenderedPageBreak/>
        <w:t xml:space="preserve">Tablo </w:t>
      </w:r>
      <w:proofErr w:type="gramStart"/>
      <w:r w:rsidR="00370517">
        <w:rPr>
          <w:rFonts w:eastAsia="Calibri" w:cs="Times New Roman"/>
          <w:b/>
          <w:szCs w:val="24"/>
        </w:rPr>
        <w:t>3.</w:t>
      </w:r>
      <w:r w:rsidR="005B36F8">
        <w:rPr>
          <w:rFonts w:eastAsia="Calibri" w:cs="Times New Roman"/>
          <w:b/>
          <w:szCs w:val="24"/>
        </w:rPr>
        <w:t>2</w:t>
      </w:r>
      <w:proofErr w:type="gramEnd"/>
      <w:r w:rsidR="00253C7E" w:rsidRPr="00352502">
        <w:rPr>
          <w:rFonts w:eastAsia="Calibri" w:cs="Times New Roman"/>
          <w:b/>
          <w:szCs w:val="24"/>
        </w:rPr>
        <w:t>. Afet Zaman Çizelgesine Göre Evreler ve Faaliyetler</w:t>
      </w:r>
    </w:p>
    <w:p w:rsidR="00FA3B02" w:rsidRPr="00352502" w:rsidRDefault="00FA3B02" w:rsidP="00352502">
      <w:pPr>
        <w:spacing w:after="0"/>
        <w:jc w:val="both"/>
        <w:rPr>
          <w:rFonts w:eastAsia="Calibri" w:cs="Times New Roman"/>
          <w:szCs w:val="24"/>
        </w:rPr>
      </w:pPr>
      <w:r w:rsidRPr="00352502">
        <w:rPr>
          <w:rFonts w:eastAsia="Calibri" w:cs="Times New Roman"/>
          <w:noProof/>
          <w:sz w:val="22"/>
          <w:lang w:eastAsia="tr-TR"/>
        </w:rPr>
        <w:drawing>
          <wp:inline distT="0" distB="0" distL="0" distR="0" wp14:anchorId="76FD9F06" wp14:editId="7ACAAC3A">
            <wp:extent cx="5760720" cy="3171825"/>
            <wp:effectExtent l="0" t="0" r="0" b="952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3171825"/>
                    </a:xfrm>
                    <a:prstGeom prst="rect">
                      <a:avLst/>
                    </a:prstGeom>
                  </pic:spPr>
                </pic:pic>
              </a:graphicData>
            </a:graphic>
          </wp:inline>
        </w:drawing>
      </w:r>
    </w:p>
    <w:p w:rsidR="00FA3B02" w:rsidRDefault="00253C7E" w:rsidP="00352502">
      <w:pPr>
        <w:spacing w:after="0"/>
        <w:ind w:firstLine="709"/>
        <w:jc w:val="both"/>
        <w:rPr>
          <w:rFonts w:eastAsia="Calibri" w:cs="Times New Roman"/>
          <w:sz w:val="20"/>
          <w:szCs w:val="20"/>
        </w:rPr>
      </w:pPr>
      <w:r w:rsidRPr="00E52A7C">
        <w:rPr>
          <w:rFonts w:eastAsia="Calibri" w:cs="Times New Roman"/>
          <w:b/>
          <w:sz w:val="20"/>
          <w:szCs w:val="20"/>
        </w:rPr>
        <w:t>Kaynak:</w:t>
      </w:r>
      <w:r w:rsidRPr="00352502">
        <w:rPr>
          <w:rFonts w:eastAsia="Calibri" w:cs="Times New Roman"/>
          <w:sz w:val="20"/>
          <w:szCs w:val="20"/>
        </w:rPr>
        <w:t xml:space="preserve"> </w:t>
      </w:r>
      <w:r w:rsidR="00FA3B02" w:rsidRPr="00352502">
        <w:rPr>
          <w:rFonts w:eastAsia="Calibri" w:cs="Times New Roman"/>
          <w:sz w:val="20"/>
          <w:szCs w:val="20"/>
        </w:rPr>
        <w:t>(Health and Humanitarian Logistics Center [web], 2012)</w:t>
      </w:r>
      <w:r w:rsidRPr="00352502">
        <w:rPr>
          <w:rFonts w:eastAsia="Calibri" w:cs="Times New Roman"/>
          <w:sz w:val="20"/>
          <w:szCs w:val="20"/>
        </w:rPr>
        <w:t xml:space="preserve"> a</w:t>
      </w:r>
      <w:r w:rsidR="000D1370" w:rsidRPr="00352502">
        <w:rPr>
          <w:rFonts w:eastAsia="Calibri" w:cs="Times New Roman"/>
          <w:sz w:val="20"/>
          <w:szCs w:val="20"/>
        </w:rPr>
        <w:t xml:space="preserve">ktaran </w:t>
      </w:r>
      <w:r w:rsidR="003822B5" w:rsidRPr="00352502">
        <w:rPr>
          <w:rFonts w:eastAsia="Calibri" w:cs="Times New Roman"/>
          <w:sz w:val="20"/>
          <w:szCs w:val="20"/>
        </w:rPr>
        <w:t>Gümüşbuğa 2012:</w:t>
      </w:r>
      <w:r w:rsidRPr="00352502">
        <w:rPr>
          <w:rFonts w:eastAsia="Calibri" w:cs="Times New Roman"/>
          <w:sz w:val="20"/>
          <w:szCs w:val="20"/>
        </w:rPr>
        <w:t xml:space="preserve"> 13</w:t>
      </w:r>
    </w:p>
    <w:p w:rsidR="004173BA" w:rsidRPr="00352502" w:rsidRDefault="004173BA" w:rsidP="00352502">
      <w:pPr>
        <w:spacing w:after="0"/>
        <w:ind w:firstLine="709"/>
        <w:jc w:val="both"/>
        <w:rPr>
          <w:rFonts w:eastAsia="Calibri" w:cs="Times New Roman"/>
          <w:sz w:val="20"/>
          <w:szCs w:val="20"/>
        </w:rPr>
      </w:pPr>
    </w:p>
    <w:p w:rsidR="00961A40" w:rsidRDefault="00961A40" w:rsidP="000963BC">
      <w:pPr>
        <w:spacing w:after="0"/>
        <w:ind w:firstLine="709"/>
        <w:jc w:val="both"/>
        <w:rPr>
          <w:rFonts w:eastAsia="Calibri" w:cs="Times New Roman"/>
          <w:szCs w:val="24"/>
        </w:rPr>
      </w:pPr>
      <w:r w:rsidRPr="00352502">
        <w:rPr>
          <w:rFonts w:eastAsia="Calibri" w:cs="Times New Roman"/>
          <w:szCs w:val="24"/>
        </w:rPr>
        <w:t xml:space="preserve">Tablodan da anlaşılacağı üzere, afet yönetimi evrelerinde afet lojistiği faaliyetleri büyük yer kaplamaktadır. </w:t>
      </w:r>
      <w:proofErr w:type="gramStart"/>
      <w:r w:rsidRPr="00352502">
        <w:rPr>
          <w:rFonts w:eastAsia="Calibri" w:cs="Times New Roman"/>
          <w:szCs w:val="24"/>
        </w:rPr>
        <w:t>Afet öncesinde kaynakların ön konumlandırılması, afetler sırasında tedavi, yiyecek, korunma, barınma, gıda yardımının sağlanması, başlı başına ise tamamen lojistik safhayı içeren harekete geçirme ve temin, uzun mesafe taşımacılığı ve ulaştırma iken afet sonrasında ise enkaz kaldırma, altyapı inşası, müdahale için geri besleme gibi önemli faaliyetlerde yer alarak aslında afet yönetimi kavramında birinci kalem olma özelliği taşımaktadır.</w:t>
      </w:r>
      <w:proofErr w:type="gramEnd"/>
    </w:p>
    <w:p w:rsidR="00434F1A" w:rsidRDefault="00434F1A" w:rsidP="00352502">
      <w:pPr>
        <w:spacing w:after="0"/>
        <w:jc w:val="both"/>
        <w:rPr>
          <w:rFonts w:eastAsia="Calibri" w:cs="Times New Roman"/>
          <w:szCs w:val="24"/>
        </w:rPr>
      </w:pPr>
    </w:p>
    <w:p w:rsidR="00434F1A" w:rsidRDefault="00434F1A" w:rsidP="00352502">
      <w:pPr>
        <w:spacing w:after="0"/>
        <w:jc w:val="both"/>
        <w:rPr>
          <w:rFonts w:eastAsia="Calibri" w:cs="Times New Roman"/>
          <w:szCs w:val="24"/>
        </w:rPr>
      </w:pPr>
    </w:p>
    <w:p w:rsidR="004173BA" w:rsidRDefault="004173BA" w:rsidP="00352502">
      <w:pPr>
        <w:spacing w:after="0"/>
        <w:jc w:val="both"/>
        <w:rPr>
          <w:rFonts w:eastAsia="Calibri" w:cs="Times New Roman"/>
          <w:szCs w:val="24"/>
        </w:rPr>
      </w:pPr>
    </w:p>
    <w:p w:rsidR="004173BA" w:rsidRDefault="004173BA" w:rsidP="00352502">
      <w:pPr>
        <w:spacing w:after="0"/>
        <w:jc w:val="both"/>
        <w:rPr>
          <w:rFonts w:eastAsia="Calibri" w:cs="Times New Roman"/>
          <w:szCs w:val="24"/>
        </w:rPr>
      </w:pPr>
    </w:p>
    <w:p w:rsidR="004173BA" w:rsidRDefault="004173BA" w:rsidP="00352502">
      <w:pPr>
        <w:spacing w:after="0"/>
        <w:jc w:val="both"/>
        <w:rPr>
          <w:rFonts w:eastAsia="Calibri" w:cs="Times New Roman"/>
          <w:szCs w:val="24"/>
        </w:rPr>
      </w:pPr>
    </w:p>
    <w:p w:rsidR="004173BA" w:rsidRDefault="004173BA" w:rsidP="00352502">
      <w:pPr>
        <w:spacing w:after="0"/>
        <w:jc w:val="both"/>
        <w:rPr>
          <w:rFonts w:eastAsia="Calibri" w:cs="Times New Roman"/>
          <w:szCs w:val="24"/>
        </w:rPr>
      </w:pPr>
    </w:p>
    <w:p w:rsidR="00E327F5" w:rsidRDefault="00E327F5" w:rsidP="00352502">
      <w:pPr>
        <w:spacing w:after="0"/>
        <w:jc w:val="both"/>
        <w:rPr>
          <w:rFonts w:eastAsia="Calibri" w:cs="Times New Roman"/>
          <w:szCs w:val="24"/>
        </w:rPr>
      </w:pPr>
    </w:p>
    <w:p w:rsidR="004173BA" w:rsidRDefault="004173BA" w:rsidP="00352502">
      <w:pPr>
        <w:spacing w:after="0"/>
        <w:jc w:val="both"/>
        <w:rPr>
          <w:rFonts w:eastAsia="Calibri" w:cs="Times New Roman"/>
          <w:szCs w:val="24"/>
        </w:rPr>
      </w:pPr>
    </w:p>
    <w:p w:rsidR="004173BA" w:rsidRDefault="004173BA" w:rsidP="00352502">
      <w:pPr>
        <w:spacing w:after="0"/>
        <w:jc w:val="both"/>
        <w:rPr>
          <w:rFonts w:eastAsia="Calibri" w:cs="Times New Roman"/>
          <w:szCs w:val="24"/>
        </w:rPr>
      </w:pPr>
    </w:p>
    <w:p w:rsidR="00434F1A" w:rsidRPr="00352502" w:rsidRDefault="00434F1A" w:rsidP="00352502">
      <w:pPr>
        <w:spacing w:after="0"/>
        <w:jc w:val="both"/>
        <w:rPr>
          <w:rFonts w:eastAsia="Calibri" w:cs="Times New Roman"/>
          <w:szCs w:val="24"/>
        </w:rPr>
      </w:pPr>
    </w:p>
    <w:p w:rsidR="00FA3B02" w:rsidRPr="00352502" w:rsidRDefault="003627A0" w:rsidP="00352502">
      <w:pPr>
        <w:spacing w:after="0"/>
        <w:jc w:val="center"/>
        <w:rPr>
          <w:rFonts w:eastAsia="Calibri" w:cs="Times New Roman"/>
          <w:szCs w:val="24"/>
        </w:rPr>
      </w:pPr>
      <w:r w:rsidRPr="00352502">
        <w:rPr>
          <w:rFonts w:eastAsia="Calibri" w:cs="Times New Roman"/>
          <w:b/>
          <w:szCs w:val="24"/>
        </w:rPr>
        <w:lastRenderedPageBreak/>
        <w:t xml:space="preserve">Tablo </w:t>
      </w:r>
      <w:proofErr w:type="gramStart"/>
      <w:r w:rsidR="00370517">
        <w:rPr>
          <w:rFonts w:eastAsia="Calibri" w:cs="Times New Roman"/>
          <w:b/>
          <w:szCs w:val="24"/>
        </w:rPr>
        <w:t>3.</w:t>
      </w:r>
      <w:r w:rsidR="005B36F8">
        <w:rPr>
          <w:rFonts w:eastAsia="Calibri" w:cs="Times New Roman"/>
          <w:b/>
          <w:szCs w:val="24"/>
        </w:rPr>
        <w:t>3</w:t>
      </w:r>
      <w:proofErr w:type="gramEnd"/>
      <w:r w:rsidRPr="00352502">
        <w:rPr>
          <w:rFonts w:eastAsia="Calibri" w:cs="Times New Roman"/>
          <w:b/>
          <w:szCs w:val="24"/>
        </w:rPr>
        <w:t>. Afet Lojistiği Faaliyet Tablosu</w:t>
      </w:r>
    </w:p>
    <w:p w:rsidR="00FA3B02" w:rsidRPr="00352502" w:rsidRDefault="00FA3B02" w:rsidP="00352502">
      <w:pPr>
        <w:spacing w:after="0"/>
        <w:jc w:val="both"/>
        <w:rPr>
          <w:rFonts w:eastAsia="Calibri" w:cs="Times New Roman"/>
          <w:szCs w:val="24"/>
        </w:rPr>
      </w:pPr>
      <w:r w:rsidRPr="00352502">
        <w:rPr>
          <w:rFonts w:eastAsia="Calibri" w:cs="Times New Roman"/>
          <w:noProof/>
          <w:szCs w:val="24"/>
          <w:lang w:eastAsia="tr-TR"/>
        </w:rPr>
        <w:drawing>
          <wp:inline distT="0" distB="0" distL="0" distR="0" wp14:anchorId="4C3E216F" wp14:editId="06957C9D">
            <wp:extent cx="5760720" cy="2570411"/>
            <wp:effectExtent l="0" t="0" r="0" b="190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2570411"/>
                    </a:xfrm>
                    <a:prstGeom prst="rect">
                      <a:avLst/>
                    </a:prstGeom>
                    <a:noFill/>
                    <a:ln>
                      <a:noFill/>
                    </a:ln>
                  </pic:spPr>
                </pic:pic>
              </a:graphicData>
            </a:graphic>
          </wp:inline>
        </w:drawing>
      </w:r>
    </w:p>
    <w:p w:rsidR="004046A4" w:rsidRDefault="00FA3B02" w:rsidP="004173BA">
      <w:pPr>
        <w:spacing w:after="0"/>
        <w:jc w:val="center"/>
        <w:rPr>
          <w:rFonts w:eastAsia="Calibri" w:cs="Times New Roman"/>
          <w:sz w:val="20"/>
          <w:szCs w:val="20"/>
        </w:rPr>
      </w:pPr>
      <w:r w:rsidRPr="00E52A7C">
        <w:rPr>
          <w:rFonts w:eastAsia="Calibri" w:cs="Times New Roman"/>
          <w:b/>
          <w:sz w:val="20"/>
          <w:szCs w:val="20"/>
        </w:rPr>
        <w:t>Kaynak:</w:t>
      </w:r>
      <w:r w:rsidRPr="00352502">
        <w:rPr>
          <w:rFonts w:eastAsia="Calibri" w:cs="Times New Roman"/>
          <w:sz w:val="20"/>
          <w:szCs w:val="20"/>
        </w:rPr>
        <w:t xml:space="preserve"> https://www.acilafet.org, (29.05.2014) </w:t>
      </w:r>
      <w:r w:rsidR="000D1370" w:rsidRPr="00352502">
        <w:rPr>
          <w:rFonts w:eastAsia="Calibri" w:cs="Times New Roman"/>
          <w:sz w:val="20"/>
          <w:szCs w:val="20"/>
        </w:rPr>
        <w:t>aktaran</w:t>
      </w:r>
      <w:r w:rsidR="003D0461" w:rsidRPr="00352502">
        <w:rPr>
          <w:rFonts w:eastAsia="Calibri" w:cs="Times New Roman"/>
          <w:sz w:val="20"/>
          <w:szCs w:val="20"/>
        </w:rPr>
        <w:t xml:space="preserve"> Yaprak 2015</w:t>
      </w:r>
    </w:p>
    <w:p w:rsidR="00434F1A" w:rsidRPr="00352502" w:rsidRDefault="00434F1A" w:rsidP="00352502">
      <w:pPr>
        <w:spacing w:after="0"/>
        <w:ind w:firstLine="709"/>
        <w:jc w:val="both"/>
        <w:rPr>
          <w:rFonts w:eastAsia="Calibri" w:cs="Times New Roman"/>
          <w:sz w:val="20"/>
          <w:szCs w:val="20"/>
        </w:rPr>
      </w:pP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w:t>
      </w:r>
      <w:r w:rsidR="000D1370" w:rsidRPr="00352502">
        <w:rPr>
          <w:rFonts w:eastAsia="Calibri" w:cs="Times New Roman"/>
          <w:szCs w:val="24"/>
        </w:rPr>
        <w:t xml:space="preserve"> lojistik faaliyetlerini </w:t>
      </w:r>
      <w:r w:rsidRPr="00352502">
        <w:rPr>
          <w:rFonts w:eastAsia="Calibri" w:cs="Times New Roman"/>
          <w:szCs w:val="24"/>
        </w:rPr>
        <w:t>d</w:t>
      </w:r>
      <w:r w:rsidR="000D1370" w:rsidRPr="00352502">
        <w:rPr>
          <w:rFonts w:eastAsia="Calibri" w:cs="Times New Roman"/>
          <w:szCs w:val="24"/>
        </w:rPr>
        <w:t>ört başlık halinde incelenmektedir</w:t>
      </w:r>
      <w:r w:rsidRPr="00352502">
        <w:rPr>
          <w:rFonts w:eastAsia="Calibri" w:cs="Times New Roman"/>
          <w:szCs w:val="24"/>
        </w:rPr>
        <w:t xml:space="preserve"> </w:t>
      </w:r>
      <w:hyperlink r:id="rId52" w:anchor="!" w:history="1">
        <w:r w:rsidRPr="00352502">
          <w:rPr>
            <w:rFonts w:eastAsia="Calibri" w:cs="Times New Roman"/>
            <w:szCs w:val="24"/>
          </w:rPr>
          <w:t>( Whybark</w:t>
        </w:r>
      </w:hyperlink>
      <w:r w:rsidRPr="00352502">
        <w:rPr>
          <w:rFonts w:eastAsia="Calibri" w:cs="Times New Roman"/>
          <w:szCs w:val="24"/>
        </w:rPr>
        <w:t xml:space="preserve"> ,</w:t>
      </w:r>
      <w:r w:rsidR="001B0E2E" w:rsidRPr="00352502">
        <w:rPr>
          <w:rFonts w:eastAsia="Calibri" w:cs="Times New Roman"/>
          <w:szCs w:val="24"/>
        </w:rPr>
        <w:t xml:space="preserve"> 2007: </w:t>
      </w:r>
      <w:r w:rsidRPr="00352502">
        <w:rPr>
          <w:rFonts w:eastAsia="Calibri" w:cs="Times New Roman"/>
          <w:szCs w:val="24"/>
        </w:rPr>
        <w:t xml:space="preserve"> 228-235) : </w:t>
      </w:r>
    </w:p>
    <w:p w:rsidR="00FA3B02" w:rsidRPr="00352502" w:rsidRDefault="00FA3B02" w:rsidP="004173BA">
      <w:pPr>
        <w:pStyle w:val="Balk4"/>
      </w:pPr>
      <w:r w:rsidRPr="00352502">
        <w:t>Edinme</w:t>
      </w:r>
      <w:r w:rsidR="002C42C0" w:rsidRPr="00352502">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Etkin stok yönetimi, yeterli müşteri hizmetleri seviyesini garanti ederken, toplam stok seviyelerini düşürebilir ve böylece, seyahat mesafeleri düştükçe, stok maliyetlerinin düşürülmesine ve sipariş toplama operasyonlarının verimliliğini</w:t>
      </w:r>
      <w:r w:rsidR="002C42C0" w:rsidRPr="00352502">
        <w:rPr>
          <w:rFonts w:eastAsia="Calibri" w:cs="Times New Roman"/>
          <w:szCs w:val="24"/>
        </w:rPr>
        <w:t>n arttırılmasına neden olabilir</w:t>
      </w:r>
      <w:r w:rsidRPr="00352502">
        <w:rPr>
          <w:rFonts w:eastAsia="Calibri" w:cs="Times New Roman"/>
          <w:szCs w:val="24"/>
          <w:lang w:eastAsia="tr-TR"/>
        </w:rPr>
        <w:t xml:space="preserve"> </w:t>
      </w:r>
      <w:r w:rsidR="001B0E2E" w:rsidRPr="00352502">
        <w:rPr>
          <w:rFonts w:eastAsia="Calibri" w:cs="Times New Roman"/>
          <w:szCs w:val="24"/>
        </w:rPr>
        <w:t>( Fichtinger vd</w:t>
      </w:r>
      <w:proofErr w:type="gramStart"/>
      <w:r w:rsidR="001B0E2E" w:rsidRPr="00352502">
        <w:rPr>
          <w:rFonts w:eastAsia="Calibri" w:cs="Times New Roman"/>
          <w:szCs w:val="24"/>
        </w:rPr>
        <w:t>.</w:t>
      </w:r>
      <w:r w:rsidRPr="00352502">
        <w:rPr>
          <w:rFonts w:eastAsia="Calibri" w:cs="Times New Roman"/>
          <w:szCs w:val="24"/>
        </w:rPr>
        <w:t>,</w:t>
      </w:r>
      <w:proofErr w:type="gramEnd"/>
      <w:r w:rsidR="001B0E2E" w:rsidRPr="00352502">
        <w:rPr>
          <w:rFonts w:eastAsia="Calibri" w:cs="Times New Roman"/>
          <w:szCs w:val="24"/>
        </w:rPr>
        <w:t xml:space="preserve"> 2015: </w:t>
      </w:r>
      <w:r w:rsidRPr="00352502">
        <w:rPr>
          <w:rFonts w:eastAsia="Calibri" w:cs="Times New Roman"/>
          <w:szCs w:val="24"/>
        </w:rPr>
        <w:t>718)</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İhtiyacı olanlara yardım malzemesi almak zor olabilirken, insani yardım kuruluşları en çok kısa vadeli acil durum yardımlarıyla bilinir.  Daha iyi tahmin ve planlama, malların depolanmasını, aşırı stoklanmasını ve sona ermesini azaltır, bu da zaman tasarrufu sağlar, maliyetleri düşürür, hasta sonuçlarını iyileştirir ve bakım sağlar ve hatta hayat kurtarır. Dahası, genel olarak bağışçılara ve kamuya karşı hesap verebilirliği kolaylaştırır (</w:t>
      </w:r>
      <w:hyperlink r:id="rId53" w:anchor="!" w:history="1">
        <w:r w:rsidRPr="00352502">
          <w:rPr>
            <w:rFonts w:eastAsia="Calibri" w:cs="Times New Roman"/>
            <w:szCs w:val="24"/>
          </w:rPr>
          <w:t xml:space="preserve"> Laan </w:t>
        </w:r>
      </w:hyperlink>
      <w:r w:rsidR="001B0E2E" w:rsidRPr="00352502">
        <w:rPr>
          <w:rFonts w:eastAsia="Calibri" w:cs="Times New Roman"/>
          <w:szCs w:val="24"/>
        </w:rPr>
        <w:t>vd</w:t>
      </w:r>
      <w:proofErr w:type="gramStart"/>
      <w:r w:rsidR="001B0E2E" w:rsidRPr="00352502">
        <w:rPr>
          <w:rFonts w:eastAsia="Calibri" w:cs="Times New Roman"/>
          <w:szCs w:val="24"/>
        </w:rPr>
        <w:t>.,</w:t>
      </w:r>
      <w:proofErr w:type="gramEnd"/>
      <w:r w:rsidR="001B0E2E" w:rsidRPr="00352502">
        <w:rPr>
          <w:rFonts w:eastAsia="Calibri" w:cs="Times New Roman"/>
          <w:szCs w:val="24"/>
        </w:rPr>
        <w:t xml:space="preserve"> 2016: </w:t>
      </w:r>
      <w:r w:rsidRPr="00352502">
        <w:rPr>
          <w:rFonts w:eastAsia="Calibri" w:cs="Times New Roman"/>
          <w:szCs w:val="24"/>
        </w:rPr>
        <w:t>114 )</w:t>
      </w:r>
      <w:r w:rsidR="002C42C0" w:rsidRPr="00352502">
        <w:rPr>
          <w:rFonts w:eastAsia="Calibri" w:cs="Times New Roman"/>
          <w:szCs w:val="24"/>
        </w:rPr>
        <w:t>.</w:t>
      </w:r>
    </w:p>
    <w:p w:rsidR="002C42C0" w:rsidRDefault="00FA3B02" w:rsidP="00352502">
      <w:pPr>
        <w:spacing w:after="0"/>
        <w:ind w:firstLine="709"/>
        <w:jc w:val="both"/>
        <w:rPr>
          <w:rFonts w:eastAsia="Calibri" w:cs="Times New Roman"/>
          <w:szCs w:val="24"/>
        </w:rPr>
      </w:pPr>
      <w:r w:rsidRPr="00352502">
        <w:rPr>
          <w:rFonts w:eastAsia="Calibri" w:cs="Times New Roman"/>
          <w:szCs w:val="24"/>
        </w:rPr>
        <w:t>Felaketten kurtulma döneminde, normal tedarikçilerden barınağa dağıtılacak mallar olmayabilir veya hasarlı trafik ağı nedeniyle teslimatlar mümkün olmayabilir. Bu nedenle, mağdurların ihtiyaçlarını karşılamak için daha fazla masrafa neden olacak diğer tedarikçilerden acil siparişler gerekebi</w:t>
      </w:r>
      <w:r w:rsidR="002C42C0" w:rsidRPr="00352502">
        <w:rPr>
          <w:rFonts w:eastAsia="Calibri" w:cs="Times New Roman"/>
          <w:szCs w:val="24"/>
        </w:rPr>
        <w:t xml:space="preserve">lir </w:t>
      </w:r>
      <w:r w:rsidR="001B0E2E" w:rsidRPr="00352502">
        <w:rPr>
          <w:rFonts w:eastAsia="Calibri" w:cs="Times New Roman"/>
          <w:szCs w:val="24"/>
        </w:rPr>
        <w:t xml:space="preserve">( Özgüven ve Özbay, 2013: </w:t>
      </w:r>
      <w:r w:rsidRPr="00352502">
        <w:rPr>
          <w:rFonts w:eastAsia="Calibri" w:cs="Times New Roman"/>
          <w:szCs w:val="24"/>
        </w:rPr>
        <w:t>185-186)</w:t>
      </w:r>
      <w:r w:rsidR="002C42C0" w:rsidRPr="00352502">
        <w:rPr>
          <w:rFonts w:eastAsia="Calibri" w:cs="Times New Roman"/>
          <w:szCs w:val="24"/>
        </w:rPr>
        <w:t>.</w:t>
      </w:r>
    </w:p>
    <w:p w:rsidR="00434F1A" w:rsidRDefault="00434F1A" w:rsidP="00352502">
      <w:pPr>
        <w:spacing w:after="0"/>
        <w:ind w:firstLine="709"/>
        <w:jc w:val="both"/>
        <w:rPr>
          <w:rFonts w:eastAsia="Calibri" w:cs="Times New Roman"/>
          <w:szCs w:val="24"/>
        </w:rPr>
      </w:pPr>
    </w:p>
    <w:p w:rsidR="00434F1A" w:rsidRDefault="00434F1A" w:rsidP="00352502">
      <w:pPr>
        <w:spacing w:after="0"/>
        <w:ind w:firstLine="709"/>
        <w:jc w:val="both"/>
        <w:rPr>
          <w:rFonts w:eastAsia="Calibri" w:cs="Times New Roman"/>
          <w:szCs w:val="24"/>
        </w:rPr>
      </w:pPr>
    </w:p>
    <w:p w:rsidR="00434F1A" w:rsidRDefault="00434F1A" w:rsidP="00352502">
      <w:pPr>
        <w:spacing w:after="0"/>
        <w:ind w:firstLine="709"/>
        <w:jc w:val="both"/>
        <w:rPr>
          <w:rFonts w:eastAsia="Calibri" w:cs="Times New Roman"/>
          <w:szCs w:val="24"/>
        </w:rPr>
      </w:pPr>
    </w:p>
    <w:p w:rsidR="00FA3B02" w:rsidRPr="00352502" w:rsidRDefault="00793EEC" w:rsidP="004173BA">
      <w:pPr>
        <w:pStyle w:val="Balk4"/>
      </w:pPr>
      <w:r w:rsidRPr="00352502">
        <w:t xml:space="preserve"> </w:t>
      </w:r>
      <w:r w:rsidR="00FA3B02" w:rsidRPr="00352502">
        <w:t>Depolama</w:t>
      </w:r>
    </w:p>
    <w:p w:rsidR="00FA3B02" w:rsidRPr="00352502" w:rsidRDefault="00FA3B02" w:rsidP="00352502">
      <w:pPr>
        <w:spacing w:after="0"/>
        <w:ind w:firstLine="709"/>
        <w:jc w:val="both"/>
        <w:rPr>
          <w:rFonts w:eastAsia="Calibri" w:cs="Times New Roman"/>
          <w:b/>
          <w:szCs w:val="24"/>
        </w:rPr>
      </w:pPr>
      <w:r w:rsidRPr="00352502">
        <w:rPr>
          <w:rFonts w:eastAsia="Calibri" w:cs="Times New Roman"/>
          <w:szCs w:val="24"/>
        </w:rPr>
        <w:t xml:space="preserve">Afet mağdurlarına yardım sağlamak için kaynakların lojistik olarak yerleştirilmesi ve bu faaliyetlerin uygun şekilde planlanması, maruz kaldığı ıstırabın azaltılması </w:t>
      </w:r>
      <w:r w:rsidR="002C42C0" w:rsidRPr="00352502">
        <w:rPr>
          <w:rFonts w:eastAsia="Calibri" w:cs="Times New Roman"/>
          <w:szCs w:val="24"/>
        </w:rPr>
        <w:t xml:space="preserve">açısından kritik öneme sahiptir </w:t>
      </w:r>
      <w:r w:rsidRPr="00352502">
        <w:rPr>
          <w:rFonts w:eastAsia="Calibri" w:cs="Times New Roman"/>
          <w:szCs w:val="24"/>
        </w:rPr>
        <w:t xml:space="preserve">( </w:t>
      </w:r>
      <w:hyperlink r:id="rId54" w:anchor="!" w:history="1">
        <w:r w:rsidRPr="00352502">
          <w:rPr>
            <w:rFonts w:eastAsia="Calibri" w:cs="Times New Roman"/>
            <w:szCs w:val="24"/>
          </w:rPr>
          <w:t>Espíndola</w:t>
        </w:r>
      </w:hyperlink>
      <w:r w:rsidR="001B0E2E" w:rsidRPr="00352502">
        <w:rPr>
          <w:rFonts w:eastAsia="Calibri" w:cs="Times New Roman"/>
          <w:szCs w:val="24"/>
        </w:rPr>
        <w:t xml:space="preserve"> vd</w:t>
      </w:r>
      <w:proofErr w:type="gramStart"/>
      <w:r w:rsidR="001B0E2E" w:rsidRPr="00352502">
        <w:rPr>
          <w:rFonts w:eastAsia="Calibri" w:cs="Times New Roman"/>
          <w:szCs w:val="24"/>
        </w:rPr>
        <w:t>.,</w:t>
      </w:r>
      <w:proofErr w:type="gramEnd"/>
      <w:r w:rsidR="001B0E2E" w:rsidRPr="00352502">
        <w:rPr>
          <w:rFonts w:eastAsia="Calibri" w:cs="Times New Roman"/>
          <w:szCs w:val="24"/>
        </w:rPr>
        <w:t xml:space="preserve"> 2018: </w:t>
      </w:r>
      <w:r w:rsidRPr="00352502">
        <w:rPr>
          <w:rFonts w:eastAsia="Calibri" w:cs="Times New Roman"/>
          <w:szCs w:val="24"/>
        </w:rPr>
        <w:t>978 )</w:t>
      </w:r>
      <w:r w:rsidR="002C42C0" w:rsidRPr="00352502">
        <w:rPr>
          <w:rFonts w:eastAsia="Calibri" w:cs="Times New Roman"/>
          <w:szCs w:val="24"/>
        </w:rPr>
        <w:t>.</w:t>
      </w:r>
    </w:p>
    <w:p w:rsidR="00FA3B02" w:rsidRPr="00352502" w:rsidRDefault="00FA3B02" w:rsidP="00352502">
      <w:pPr>
        <w:spacing w:after="0"/>
        <w:ind w:firstLine="709"/>
        <w:rPr>
          <w:rFonts w:eastAsia="Calibri" w:cs="Times New Roman"/>
          <w:szCs w:val="24"/>
        </w:rPr>
      </w:pPr>
      <w:r w:rsidRPr="00352502">
        <w:rPr>
          <w:rFonts w:eastAsia="Calibri" w:cs="Times New Roman"/>
          <w:szCs w:val="24"/>
        </w:rPr>
        <w:t xml:space="preserve">Afetten kurtulma yönetimi için farklı hazırlık şekilleri arasında, önceden yerleştirilmiş depoda stokun önceden satın alınmasının, insani yardım tedarik zincirlerinin etkinliğini en üst düzeye çıkarmak için en iyi olduğu düşünülmektedir ( </w:t>
      </w:r>
      <w:hyperlink r:id="rId55" w:anchor="!" w:history="1">
        <w:r w:rsidRPr="00352502">
          <w:rPr>
            <w:rFonts w:eastAsia="Calibri" w:cs="Times New Roman"/>
            <w:szCs w:val="24"/>
          </w:rPr>
          <w:t>Roh</w:t>
        </w:r>
      </w:hyperlink>
      <w:r w:rsidR="001B0E2E" w:rsidRPr="00352502">
        <w:rPr>
          <w:rFonts w:eastAsia="Calibri" w:cs="Times New Roman"/>
          <w:szCs w:val="24"/>
        </w:rPr>
        <w:t xml:space="preserve"> vd</w:t>
      </w:r>
      <w:proofErr w:type="gramStart"/>
      <w:r w:rsidR="001B0E2E" w:rsidRPr="00352502">
        <w:rPr>
          <w:rFonts w:eastAsia="Calibri" w:cs="Times New Roman"/>
          <w:szCs w:val="24"/>
        </w:rPr>
        <w:t>.,</w:t>
      </w:r>
      <w:proofErr w:type="gramEnd"/>
      <w:r w:rsidR="001B0E2E" w:rsidRPr="00352502">
        <w:rPr>
          <w:rFonts w:eastAsia="Calibri" w:cs="Times New Roman"/>
          <w:szCs w:val="24"/>
        </w:rPr>
        <w:t xml:space="preserve"> 2013: </w:t>
      </w:r>
      <w:r w:rsidRPr="00352502">
        <w:rPr>
          <w:rFonts w:eastAsia="Calibri" w:cs="Times New Roman"/>
          <w:szCs w:val="24"/>
        </w:rPr>
        <w:t>103)</w:t>
      </w:r>
      <w:r w:rsidR="002C42C0"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1950'lerden beri, doğal ve insan kaynaklı afetlerin sayısı katlanarak artarken tesis yeri seçimleri ve malzeme deposu oluşturma sorunu lojistik alanın da başa çıkmak için tercih edilen bir yaklaşım haline almaktadır. Ayrıca afet öncesin ve sonrasın da dağıtım merkezlerinin, depoların, barınakların bulunduğu yerler, enkaz kaldırma alanları ve tıbbi merkezler dağıtım merkezlerinin, sığınma evlerinin, sağlık merkezlerinin ve diğer yerlerin konumlarını da tesis konumuna uygun seçilmesi önemli hususlar ar</w:t>
      </w:r>
      <w:r w:rsidR="002C42C0" w:rsidRPr="00352502">
        <w:rPr>
          <w:rFonts w:eastAsia="Calibri" w:cs="Times New Roman"/>
          <w:szCs w:val="24"/>
        </w:rPr>
        <w:t xml:space="preserve">asındadır </w:t>
      </w:r>
      <w:r w:rsidR="00A80C1A" w:rsidRPr="00352502">
        <w:rPr>
          <w:rFonts w:eastAsia="Calibri" w:cs="Times New Roman"/>
          <w:szCs w:val="24"/>
        </w:rPr>
        <w:t>(Boonmee vd</w:t>
      </w:r>
      <w:proofErr w:type="gramStart"/>
      <w:r w:rsidR="00A80C1A" w:rsidRPr="00352502">
        <w:rPr>
          <w:rFonts w:eastAsia="Calibri" w:cs="Times New Roman"/>
          <w:szCs w:val="24"/>
        </w:rPr>
        <w:t>.,</w:t>
      </w:r>
      <w:proofErr w:type="gramEnd"/>
      <w:r w:rsidR="00A80C1A" w:rsidRPr="00352502">
        <w:rPr>
          <w:rFonts w:eastAsia="Calibri" w:cs="Times New Roman"/>
          <w:szCs w:val="24"/>
        </w:rPr>
        <w:t xml:space="preserve"> 2017: </w:t>
      </w:r>
      <w:r w:rsidR="002C42C0" w:rsidRPr="00352502">
        <w:rPr>
          <w:rFonts w:eastAsia="Calibri" w:cs="Times New Roman"/>
          <w:szCs w:val="24"/>
        </w:rPr>
        <w:t>485-486).</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Yardım malzemelerinin stok kontrolü esnasında yardım malzemeleri türüyle, bölgesel olarak afet türlerinin yoğunluğunun göz önüne alınması, hem ekonomik hem de etkin bir hazırlık için daha uygun olacaktır. Geçmiş dönemlerdeki talepler dikkate alınmak suretiyle yapılacak stok kontrolüyle, depolarda fazla veya eksik stok bulundurmanın da önüne büyük oranda g</w:t>
      </w:r>
      <w:r w:rsidR="00A80C1A" w:rsidRPr="00352502">
        <w:rPr>
          <w:rFonts w:eastAsia="Calibri" w:cs="Times New Roman"/>
          <w:szCs w:val="24"/>
        </w:rPr>
        <w:t xml:space="preserve">eçilecektir  ( Yaprak, 2015: </w:t>
      </w:r>
      <w:r w:rsidRPr="00352502">
        <w:rPr>
          <w:rFonts w:eastAsia="Calibri" w:cs="Times New Roman"/>
          <w:szCs w:val="24"/>
        </w:rPr>
        <w:t>189-190)</w:t>
      </w:r>
      <w:r w:rsidR="002C42C0"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Acil müdahale ve devam eden operasyonlar için ortak bir ön hazırlık yapılmasının, global depo ağının genişletilmesine ve maliyet ve tepki süresinin azaltılmasına ol</w:t>
      </w:r>
      <w:r w:rsidR="002C42C0" w:rsidRPr="00352502">
        <w:rPr>
          <w:rFonts w:eastAsia="Calibri" w:cs="Times New Roman"/>
          <w:szCs w:val="24"/>
        </w:rPr>
        <w:t>anak sağladığını göstermektedir</w:t>
      </w:r>
      <w:r w:rsidRPr="00352502">
        <w:rPr>
          <w:rFonts w:eastAsia="Calibri" w:cs="Times New Roman"/>
          <w:szCs w:val="24"/>
        </w:rPr>
        <w:t xml:space="preserve"> </w:t>
      </w:r>
      <w:hyperlink r:id="rId56" w:anchor="!" w:history="1">
        <w:r w:rsidRPr="00352502">
          <w:rPr>
            <w:rFonts w:eastAsia="Calibri" w:cs="Times New Roman"/>
            <w:szCs w:val="24"/>
          </w:rPr>
          <w:t>( Jahre</w:t>
        </w:r>
      </w:hyperlink>
      <w:r w:rsidR="00A80C1A" w:rsidRPr="00352502">
        <w:rPr>
          <w:rFonts w:eastAsia="Calibri" w:cs="Times New Roman"/>
          <w:szCs w:val="24"/>
        </w:rPr>
        <w:t xml:space="preserve"> vd</w:t>
      </w:r>
      <w:proofErr w:type="gramStart"/>
      <w:r w:rsidR="00A80C1A" w:rsidRPr="00352502">
        <w:rPr>
          <w:rFonts w:eastAsia="Calibri" w:cs="Times New Roman"/>
          <w:szCs w:val="24"/>
        </w:rPr>
        <w:t>.,</w:t>
      </w:r>
      <w:proofErr w:type="gramEnd"/>
      <w:r w:rsidR="00A80C1A" w:rsidRPr="00352502">
        <w:rPr>
          <w:rFonts w:eastAsia="Calibri" w:cs="Times New Roman"/>
          <w:szCs w:val="24"/>
        </w:rPr>
        <w:t xml:space="preserve"> 2016: </w:t>
      </w:r>
      <w:r w:rsidRPr="00352502">
        <w:rPr>
          <w:rFonts w:eastAsia="Calibri" w:cs="Times New Roman"/>
          <w:szCs w:val="24"/>
        </w:rPr>
        <w:t>57 )</w:t>
      </w:r>
      <w:r w:rsidR="002C42C0" w:rsidRPr="00352502">
        <w:rPr>
          <w:rFonts w:eastAsia="Calibri" w:cs="Times New Roman"/>
          <w:szCs w:val="24"/>
        </w:rPr>
        <w:t>.</w:t>
      </w:r>
    </w:p>
    <w:p w:rsidR="00C33718"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Dünya çapında stratejik noktalarda önceden konuşlandırılmış depolar ile bazı insani yardım kuruluşları nispeten kısa süreli ve yeterli rahatlamayı sunmak ve afetzedelere sığınma ve yardım sağlamak için kapasite geliştirme konuları üzerine mesai harcamaktadır. İnsani yardım operasyonlarını tetikleyen afetler ve insani krizlerin sayısı sürekli artmakta ve talepte ani değişikliğe neden olabilmektedir. Bu durum, bölgede gelecekte vuku bulacak sıkıntıları ve sekonder olarak gelişebilecek aksaklıkları oluşturabileceğinden mevcut talep ve olası gelişmeler göz önüne alınarak entegre bir </w:t>
      </w:r>
      <w:r w:rsidRPr="00352502">
        <w:rPr>
          <w:rFonts w:eastAsia="Calibri" w:cs="Times New Roman"/>
          <w:szCs w:val="24"/>
        </w:rPr>
        <w:lastRenderedPageBreak/>
        <w:t>tehcir ve dağıtım plan</w:t>
      </w:r>
      <w:r w:rsidR="002C42C0" w:rsidRPr="00352502">
        <w:rPr>
          <w:rFonts w:eastAsia="Calibri" w:cs="Times New Roman"/>
          <w:szCs w:val="24"/>
        </w:rPr>
        <w:t xml:space="preserve">laması yaklaşımı gerekmektedir </w:t>
      </w:r>
      <w:r w:rsidRPr="00352502">
        <w:rPr>
          <w:rFonts w:eastAsia="Calibri" w:cs="Times New Roman"/>
          <w:szCs w:val="24"/>
        </w:rPr>
        <w:t>(</w:t>
      </w:r>
      <w:hyperlink r:id="rId57" w:anchor="!" w:history="1">
        <w:r w:rsidRPr="00352502">
          <w:rPr>
            <w:rFonts w:eastAsia="Calibri" w:cs="Times New Roman"/>
            <w:szCs w:val="24"/>
          </w:rPr>
          <w:t> Roh</w:t>
        </w:r>
      </w:hyperlink>
      <w:r w:rsidR="00A80C1A" w:rsidRPr="00352502">
        <w:rPr>
          <w:rFonts w:eastAsia="Calibri" w:cs="Times New Roman"/>
          <w:szCs w:val="24"/>
        </w:rPr>
        <w:t xml:space="preserve"> vd</w:t>
      </w:r>
      <w:proofErr w:type="gramStart"/>
      <w:r w:rsidR="00A80C1A" w:rsidRPr="00352502">
        <w:rPr>
          <w:rFonts w:eastAsia="Calibri" w:cs="Times New Roman"/>
          <w:szCs w:val="24"/>
        </w:rPr>
        <w:t>.,</w:t>
      </w:r>
      <w:proofErr w:type="gramEnd"/>
      <w:r w:rsidR="00A80C1A" w:rsidRPr="00352502">
        <w:rPr>
          <w:rFonts w:eastAsia="Calibri" w:cs="Times New Roman"/>
          <w:szCs w:val="24"/>
        </w:rPr>
        <w:t xml:space="preserve"> 2015: 616; </w:t>
      </w:r>
      <w:r w:rsidRPr="00352502">
        <w:rPr>
          <w:rFonts w:eastAsia="Calibri" w:cs="Times New Roman"/>
          <w:szCs w:val="24"/>
        </w:rPr>
        <w:t xml:space="preserve"> </w:t>
      </w:r>
      <w:hyperlink r:id="rId58" w:anchor="!" w:history="1">
        <w:r w:rsidRPr="00352502">
          <w:rPr>
            <w:rFonts w:eastAsia="Calibri" w:cs="Times New Roman"/>
            <w:szCs w:val="24"/>
          </w:rPr>
          <w:t> Rottkemper</w:t>
        </w:r>
      </w:hyperlink>
      <w:r w:rsidR="00A80C1A" w:rsidRPr="00352502">
        <w:rPr>
          <w:rFonts w:eastAsia="Calibri" w:cs="Times New Roman"/>
          <w:szCs w:val="24"/>
        </w:rPr>
        <w:t xml:space="preserve"> vd., 2012: </w:t>
      </w:r>
      <w:r w:rsidRPr="00352502">
        <w:rPr>
          <w:rFonts w:eastAsia="Calibri" w:cs="Times New Roman"/>
          <w:szCs w:val="24"/>
        </w:rPr>
        <w:t>98 )</w:t>
      </w:r>
      <w:r w:rsidR="002C42C0" w:rsidRPr="00352502">
        <w:rPr>
          <w:rFonts w:eastAsia="Calibri" w:cs="Times New Roman"/>
          <w:szCs w:val="24"/>
        </w:rPr>
        <w:t>.</w:t>
      </w:r>
    </w:p>
    <w:p w:rsidR="00FA3B02" w:rsidRDefault="00C33718" w:rsidP="00352502">
      <w:pPr>
        <w:spacing w:after="0"/>
        <w:ind w:firstLine="709"/>
        <w:jc w:val="both"/>
        <w:rPr>
          <w:rFonts w:eastAsia="Calibri" w:cs="Times New Roman"/>
          <w:color w:val="C00000"/>
          <w:szCs w:val="24"/>
        </w:rPr>
      </w:pPr>
      <w:r w:rsidRPr="00352502">
        <w:rPr>
          <w:rFonts w:eastAsia="Calibri" w:cs="Times New Roman"/>
          <w:szCs w:val="24"/>
        </w:rPr>
        <w:t xml:space="preserve">Bu anlamda önem arz eden depoların </w:t>
      </w:r>
      <w:r w:rsidR="00604873" w:rsidRPr="00352502">
        <w:rPr>
          <w:rFonts w:eastAsia="Calibri" w:cs="Times New Roman"/>
          <w:szCs w:val="24"/>
        </w:rPr>
        <w:t>konumlarıdır. Depo</w:t>
      </w:r>
      <w:r w:rsidR="00FA3B02" w:rsidRPr="00352502">
        <w:rPr>
          <w:rFonts w:eastAsia="Calibri" w:cs="Times New Roman"/>
          <w:szCs w:val="24"/>
        </w:rPr>
        <w:t xml:space="preserve"> yeri seçimlerinde </w:t>
      </w:r>
      <w:r w:rsidR="00604873" w:rsidRPr="00352502">
        <w:rPr>
          <w:rFonts w:eastAsia="Calibri" w:cs="Times New Roman"/>
          <w:szCs w:val="24"/>
        </w:rPr>
        <w:t xml:space="preserve">ise </w:t>
      </w:r>
      <w:r w:rsidR="00FA3B02" w:rsidRPr="00352502">
        <w:rPr>
          <w:rFonts w:eastAsia="Calibri" w:cs="Times New Roman"/>
          <w:szCs w:val="24"/>
        </w:rPr>
        <w:t>ge</w:t>
      </w:r>
      <w:r w:rsidRPr="00352502">
        <w:rPr>
          <w:rFonts w:eastAsia="Calibri" w:cs="Times New Roman"/>
          <w:szCs w:val="24"/>
        </w:rPr>
        <w:t>n</w:t>
      </w:r>
      <w:r w:rsidR="00604873" w:rsidRPr="00352502">
        <w:rPr>
          <w:rFonts w:eastAsia="Calibri" w:cs="Times New Roman"/>
          <w:szCs w:val="24"/>
        </w:rPr>
        <w:t>el olarak kullanılan şartlar;</w:t>
      </w:r>
      <w:r w:rsidRPr="00352502">
        <w:rPr>
          <w:rFonts w:eastAsia="Calibri" w:cs="Times New Roman"/>
          <w:szCs w:val="24"/>
        </w:rPr>
        <w:t xml:space="preserve"> şu şekilde belirlenmektedir: </w:t>
      </w:r>
      <w:r w:rsidR="00FA3B02" w:rsidRPr="00352502">
        <w:rPr>
          <w:rFonts w:eastAsia="Calibri" w:cs="Times New Roman"/>
          <w:szCs w:val="24"/>
        </w:rPr>
        <w:t xml:space="preserve"> </w:t>
      </w:r>
      <w:r w:rsidR="00A80C1A" w:rsidRPr="00352502">
        <w:rPr>
          <w:rFonts w:eastAsia="Calibri" w:cs="Times New Roman"/>
          <w:szCs w:val="24"/>
        </w:rPr>
        <w:t xml:space="preserve">( Kalaycıoğlu, 2008: </w:t>
      </w:r>
      <w:r w:rsidR="00FA3B02" w:rsidRPr="00352502">
        <w:rPr>
          <w:rFonts w:eastAsia="Calibri" w:cs="Times New Roman"/>
          <w:szCs w:val="24"/>
        </w:rPr>
        <w:t>20) :</w:t>
      </w:r>
      <w:r w:rsidR="00FA3B02" w:rsidRPr="00352502">
        <w:rPr>
          <w:rFonts w:eastAsia="Calibri" w:cs="Times New Roman"/>
          <w:color w:val="C00000"/>
          <w:szCs w:val="24"/>
        </w:rPr>
        <w:t xml:space="preserve">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 xml:space="preserve">1. Karayollarına, demiryollarına, hava yollarına ve limanlara yakınlığı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 xml:space="preserve">2. Yeterli park, manevra, yükleme, boşaltma alanı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 xml:space="preserve">3. Gıda ve tıbbi malzemeler için soğuk ambar, yükleme araçları ve benzeri ekipmanların temin edilebileceği yerlere yakınlığı </w:t>
      </w:r>
    </w:p>
    <w:p w:rsidR="00FA3B02" w:rsidRPr="00352502" w:rsidRDefault="00FA3B02" w:rsidP="00434F1A">
      <w:pPr>
        <w:spacing w:after="0"/>
        <w:ind w:firstLine="709"/>
        <w:jc w:val="both"/>
        <w:rPr>
          <w:rFonts w:eastAsia="Calibri" w:cs="Times New Roman"/>
          <w:szCs w:val="24"/>
        </w:rPr>
      </w:pPr>
      <w:r w:rsidRPr="00352502">
        <w:rPr>
          <w:rFonts w:eastAsia="Calibri" w:cs="Times New Roman"/>
          <w:szCs w:val="24"/>
        </w:rPr>
        <w:t xml:space="preserve">4. Afet bölgesinde; dağıtım depolarının yardım çalışmalarının yürütüldüğü alanlara yakınlığı </w:t>
      </w:r>
    </w:p>
    <w:p w:rsidR="00FA3B02" w:rsidRDefault="00FA3B02" w:rsidP="00434F1A">
      <w:pPr>
        <w:spacing w:after="0"/>
        <w:ind w:firstLine="709"/>
        <w:jc w:val="both"/>
        <w:rPr>
          <w:rFonts w:eastAsia="Calibri" w:cs="Times New Roman"/>
          <w:szCs w:val="24"/>
        </w:rPr>
      </w:pPr>
      <w:r w:rsidRPr="00352502">
        <w:rPr>
          <w:rFonts w:eastAsia="Calibri" w:cs="Times New Roman"/>
          <w:szCs w:val="24"/>
        </w:rPr>
        <w:t>5. Sağlık kurularına yakınlığı</w:t>
      </w:r>
    </w:p>
    <w:p w:rsidR="002C42C0" w:rsidRDefault="00604873" w:rsidP="00352502">
      <w:pPr>
        <w:autoSpaceDE w:val="0"/>
        <w:autoSpaceDN w:val="0"/>
        <w:adjustRightInd w:val="0"/>
        <w:spacing w:after="0"/>
        <w:ind w:firstLine="709"/>
        <w:jc w:val="both"/>
        <w:rPr>
          <w:rFonts w:cs="Times New Roman"/>
          <w:szCs w:val="24"/>
        </w:rPr>
      </w:pPr>
      <w:r w:rsidRPr="00352502">
        <w:rPr>
          <w:rFonts w:cs="Times New Roman"/>
          <w:szCs w:val="24"/>
        </w:rPr>
        <w:t>Bu konu hususun da bahsi geçen yeni yaklaşımlar ise büyük depolara malzeme envanteri oluşturmaktan ziyade malzemelerin taşınabilir geçici depolarda saklanması olarak getirilmektedir. Bu anlamda kullanıl</w:t>
      </w:r>
      <w:r w:rsidR="003627A0" w:rsidRPr="00352502">
        <w:rPr>
          <w:rFonts w:cs="Times New Roman"/>
          <w:szCs w:val="24"/>
        </w:rPr>
        <w:t>an</w:t>
      </w:r>
      <w:r w:rsidRPr="00352502">
        <w:rPr>
          <w:rFonts w:cs="Times New Roman"/>
          <w:szCs w:val="24"/>
        </w:rPr>
        <w:t xml:space="preserve"> geçici depolar ise bu amaca uygun hazırlanan konteynerlerdir. Afet zamanlarında sıfırıncı dakikadan itibaren lojistik ağın kurulması ve sonrasında ise yer devasa alanları kaplamadan ortadan kalkması sebebiyle cazip </w:t>
      </w:r>
      <w:r w:rsidR="0034293C" w:rsidRPr="00352502">
        <w:rPr>
          <w:rFonts w:cs="Times New Roman"/>
          <w:szCs w:val="24"/>
        </w:rPr>
        <w:t>bulunmaktadır. K</w:t>
      </w:r>
      <w:r w:rsidR="004046A4" w:rsidRPr="00352502">
        <w:rPr>
          <w:rFonts w:cs="Times New Roman"/>
          <w:szCs w:val="24"/>
        </w:rPr>
        <w:t>onteyner depolama sistemlerinden sağlanacak olan yararlar</w:t>
      </w:r>
      <w:r w:rsidR="0034293C" w:rsidRPr="00352502">
        <w:rPr>
          <w:rFonts w:cs="Times New Roman"/>
          <w:szCs w:val="24"/>
        </w:rPr>
        <w:t xml:space="preserve"> ise şu şekilde sıralanmaktadır</w:t>
      </w:r>
      <w:r w:rsidR="00095511" w:rsidRPr="00352502">
        <w:rPr>
          <w:rFonts w:cs="Times New Roman"/>
          <w:szCs w:val="24"/>
        </w:rPr>
        <w:t xml:space="preserve"> ( Arslan ve Ertem, 2015: 275)</w:t>
      </w:r>
      <w:r w:rsidR="002C42C0" w:rsidRPr="00352502">
        <w:rPr>
          <w:rFonts w:cs="Times New Roman"/>
          <w:szCs w:val="24"/>
        </w:rPr>
        <w:t>.</w:t>
      </w:r>
    </w:p>
    <w:p w:rsidR="00604873" w:rsidRPr="00352502" w:rsidRDefault="0034293C" w:rsidP="00434F1A">
      <w:pPr>
        <w:autoSpaceDE w:val="0"/>
        <w:autoSpaceDN w:val="0"/>
        <w:adjustRightInd w:val="0"/>
        <w:spacing w:after="0"/>
        <w:ind w:firstLine="709"/>
        <w:jc w:val="both"/>
        <w:rPr>
          <w:rFonts w:cs="Times New Roman"/>
          <w:szCs w:val="24"/>
        </w:rPr>
      </w:pPr>
      <w:r w:rsidRPr="00352502">
        <w:rPr>
          <w:rFonts w:cs="Times New Roman"/>
          <w:szCs w:val="24"/>
        </w:rPr>
        <w:t>1. O</w:t>
      </w:r>
      <w:r w:rsidR="00604873" w:rsidRPr="00352502">
        <w:rPr>
          <w:rFonts w:cs="Times New Roman"/>
          <w:szCs w:val="24"/>
        </w:rPr>
        <w:t>lay</w:t>
      </w:r>
      <w:r w:rsidR="004046A4" w:rsidRPr="00352502">
        <w:rPr>
          <w:rFonts w:cs="Times New Roman"/>
          <w:szCs w:val="24"/>
        </w:rPr>
        <w:t xml:space="preserve"> sahasına</w:t>
      </w:r>
      <w:r w:rsidR="00604873" w:rsidRPr="00352502">
        <w:rPr>
          <w:rFonts w:cs="Times New Roman"/>
          <w:szCs w:val="24"/>
        </w:rPr>
        <w:t xml:space="preserve"> depo </w:t>
      </w:r>
      <w:r w:rsidR="004046A4" w:rsidRPr="00352502">
        <w:rPr>
          <w:rFonts w:cs="Times New Roman"/>
          <w:szCs w:val="24"/>
        </w:rPr>
        <w:t>formatında</w:t>
      </w:r>
      <w:r w:rsidR="00604873" w:rsidRPr="00352502">
        <w:rPr>
          <w:rFonts w:cs="Times New Roman"/>
          <w:szCs w:val="24"/>
        </w:rPr>
        <w:t xml:space="preserve"> kolaylıkla taşınabiliyor olması</w:t>
      </w:r>
      <w:r w:rsidR="003627A0" w:rsidRPr="00352502">
        <w:rPr>
          <w:rFonts w:cs="Times New Roman"/>
          <w:szCs w:val="24"/>
        </w:rPr>
        <w:t xml:space="preserve"> ve o</w:t>
      </w:r>
      <w:r w:rsidRPr="00352502">
        <w:rPr>
          <w:rFonts w:cs="Times New Roman"/>
          <w:szCs w:val="24"/>
        </w:rPr>
        <w:t>lay</w:t>
      </w:r>
      <w:r w:rsidR="004046A4" w:rsidRPr="00352502">
        <w:rPr>
          <w:rFonts w:cs="Times New Roman"/>
          <w:szCs w:val="24"/>
        </w:rPr>
        <w:t xml:space="preserve"> sahasının</w:t>
      </w:r>
      <w:r w:rsidRPr="00352502">
        <w:rPr>
          <w:rFonts w:cs="Times New Roman"/>
          <w:szCs w:val="24"/>
        </w:rPr>
        <w:t xml:space="preserve"> tehlikeli olması </w:t>
      </w:r>
      <w:r w:rsidR="004046A4" w:rsidRPr="00352502">
        <w:rPr>
          <w:rFonts w:cs="Times New Roman"/>
          <w:szCs w:val="24"/>
        </w:rPr>
        <w:t xml:space="preserve">halinde </w:t>
      </w:r>
      <w:r w:rsidRPr="00352502">
        <w:rPr>
          <w:rFonts w:cs="Times New Roman"/>
          <w:szCs w:val="24"/>
        </w:rPr>
        <w:t>güvenli bö</w:t>
      </w:r>
      <w:r w:rsidR="004046A4" w:rsidRPr="00352502">
        <w:rPr>
          <w:rFonts w:cs="Times New Roman"/>
          <w:szCs w:val="24"/>
        </w:rPr>
        <w:t>lgeye tahliyesinin kolay olması,</w:t>
      </w:r>
    </w:p>
    <w:p w:rsidR="00604873" w:rsidRPr="00352502" w:rsidRDefault="00434F1A" w:rsidP="00434F1A">
      <w:pPr>
        <w:autoSpaceDE w:val="0"/>
        <w:autoSpaceDN w:val="0"/>
        <w:adjustRightInd w:val="0"/>
        <w:spacing w:after="0"/>
        <w:ind w:firstLine="709"/>
        <w:jc w:val="both"/>
        <w:rPr>
          <w:rFonts w:cs="Times New Roman"/>
          <w:szCs w:val="24"/>
        </w:rPr>
      </w:pPr>
      <w:r>
        <w:rPr>
          <w:rFonts w:cs="Times New Roman"/>
          <w:szCs w:val="24"/>
        </w:rPr>
        <w:t>2</w:t>
      </w:r>
      <w:r w:rsidR="0034293C" w:rsidRPr="00352502">
        <w:rPr>
          <w:rFonts w:cs="Times New Roman"/>
          <w:szCs w:val="24"/>
        </w:rPr>
        <w:t xml:space="preserve">. </w:t>
      </w:r>
      <w:r w:rsidR="004046A4" w:rsidRPr="00352502">
        <w:rPr>
          <w:rFonts w:cs="Times New Roman"/>
          <w:szCs w:val="24"/>
        </w:rPr>
        <w:t xml:space="preserve">Üst üste depolanması sayesinde </w:t>
      </w:r>
      <w:r w:rsidR="00604873" w:rsidRPr="00352502">
        <w:rPr>
          <w:rFonts w:cs="Times New Roman"/>
          <w:szCs w:val="24"/>
        </w:rPr>
        <w:t>daha az yer kaplaması ve pale</w:t>
      </w:r>
      <w:r w:rsidR="004046A4" w:rsidRPr="00352502">
        <w:rPr>
          <w:rFonts w:cs="Times New Roman"/>
          <w:szCs w:val="24"/>
        </w:rPr>
        <w:t>tler üzerinde yığılması sayesinde</w:t>
      </w:r>
      <w:r w:rsidR="00604873" w:rsidRPr="00352502">
        <w:rPr>
          <w:rFonts w:cs="Times New Roman"/>
          <w:szCs w:val="24"/>
        </w:rPr>
        <w:t xml:space="preserve"> tek t</w:t>
      </w:r>
      <w:r w:rsidR="004046A4" w:rsidRPr="00352502">
        <w:rPr>
          <w:rFonts w:cs="Times New Roman"/>
          <w:szCs w:val="24"/>
        </w:rPr>
        <w:t>ip malzemeleri bir arada tutulma imkânının olması,</w:t>
      </w:r>
    </w:p>
    <w:p w:rsidR="0034293C" w:rsidRPr="00352502" w:rsidRDefault="00434F1A" w:rsidP="00434F1A">
      <w:pPr>
        <w:spacing w:after="0"/>
        <w:ind w:firstLine="709"/>
        <w:jc w:val="both"/>
        <w:rPr>
          <w:rFonts w:cs="Times New Roman"/>
          <w:szCs w:val="24"/>
        </w:rPr>
      </w:pPr>
      <w:r>
        <w:rPr>
          <w:rFonts w:cs="Times New Roman"/>
          <w:szCs w:val="24"/>
        </w:rPr>
        <w:t>3</w:t>
      </w:r>
      <w:r w:rsidR="0034293C" w:rsidRPr="00352502">
        <w:rPr>
          <w:rFonts w:cs="Times New Roman"/>
          <w:szCs w:val="24"/>
        </w:rPr>
        <w:t xml:space="preserve">. </w:t>
      </w:r>
      <w:r w:rsidR="004046A4" w:rsidRPr="00352502">
        <w:rPr>
          <w:rFonts w:cs="Times New Roman"/>
          <w:szCs w:val="24"/>
        </w:rPr>
        <w:t xml:space="preserve">Toplam </w:t>
      </w:r>
      <w:r w:rsidR="0034293C" w:rsidRPr="00352502">
        <w:rPr>
          <w:rFonts w:cs="Times New Roman"/>
          <w:szCs w:val="24"/>
        </w:rPr>
        <w:t>giderlerin</w:t>
      </w:r>
      <w:r w:rsidR="00604873" w:rsidRPr="00352502">
        <w:rPr>
          <w:rFonts w:cs="Times New Roman"/>
          <w:szCs w:val="24"/>
        </w:rPr>
        <w:t xml:space="preserve"> daha düşük olması </w:t>
      </w:r>
      <w:r w:rsidR="004046A4" w:rsidRPr="00352502">
        <w:rPr>
          <w:rFonts w:cs="Times New Roman"/>
          <w:szCs w:val="24"/>
        </w:rPr>
        <w:t xml:space="preserve">nedeniyle </w:t>
      </w:r>
      <w:r w:rsidR="00604873" w:rsidRPr="00352502">
        <w:rPr>
          <w:rFonts w:cs="Times New Roman"/>
          <w:szCs w:val="24"/>
        </w:rPr>
        <w:t xml:space="preserve">konteynerde </w:t>
      </w:r>
      <w:r w:rsidR="0034293C" w:rsidRPr="00352502">
        <w:rPr>
          <w:rFonts w:cs="Times New Roman"/>
          <w:szCs w:val="24"/>
        </w:rPr>
        <w:t xml:space="preserve">malzeme temini </w:t>
      </w:r>
      <w:r w:rsidR="00095511" w:rsidRPr="00352502">
        <w:rPr>
          <w:rFonts w:cs="Times New Roman"/>
          <w:szCs w:val="24"/>
        </w:rPr>
        <w:t>daha az maliyet anlamına gelmesi</w:t>
      </w:r>
      <w:r w:rsidR="004046A4" w:rsidRPr="00352502">
        <w:rPr>
          <w:rFonts w:cs="Times New Roman"/>
          <w:szCs w:val="24"/>
        </w:rPr>
        <w:t>,</w:t>
      </w:r>
    </w:p>
    <w:p w:rsidR="00604873" w:rsidRPr="00352502" w:rsidRDefault="00434F1A" w:rsidP="00434F1A">
      <w:pPr>
        <w:spacing w:after="0"/>
        <w:ind w:firstLine="709"/>
        <w:jc w:val="both"/>
        <w:rPr>
          <w:rFonts w:cs="Times New Roman"/>
          <w:szCs w:val="24"/>
        </w:rPr>
      </w:pPr>
      <w:r>
        <w:rPr>
          <w:rFonts w:cs="Times New Roman"/>
          <w:szCs w:val="24"/>
        </w:rPr>
        <w:t>4</w:t>
      </w:r>
      <w:r w:rsidR="0034293C" w:rsidRPr="00352502">
        <w:rPr>
          <w:rFonts w:cs="Times New Roman"/>
          <w:szCs w:val="24"/>
        </w:rPr>
        <w:t>.</w:t>
      </w:r>
      <w:r w:rsidR="00604873" w:rsidRPr="00352502">
        <w:rPr>
          <w:rFonts w:cs="Times New Roman"/>
          <w:szCs w:val="24"/>
        </w:rPr>
        <w:t xml:space="preserve"> </w:t>
      </w:r>
      <w:r w:rsidR="004046A4" w:rsidRPr="00352502">
        <w:rPr>
          <w:rFonts w:cs="Times New Roman"/>
          <w:szCs w:val="24"/>
        </w:rPr>
        <w:t>K</w:t>
      </w:r>
      <w:r w:rsidR="00604873" w:rsidRPr="00352502">
        <w:rPr>
          <w:rFonts w:cs="Times New Roman"/>
          <w:szCs w:val="24"/>
        </w:rPr>
        <w:t xml:space="preserve">onteynerler, afet </w:t>
      </w:r>
      <w:r w:rsidR="004F6EAF" w:rsidRPr="00352502">
        <w:rPr>
          <w:rFonts w:cs="Times New Roman"/>
          <w:szCs w:val="24"/>
        </w:rPr>
        <w:t xml:space="preserve">sırasında </w:t>
      </w:r>
      <w:r w:rsidR="00604873" w:rsidRPr="00352502">
        <w:rPr>
          <w:rFonts w:cs="Times New Roman"/>
          <w:szCs w:val="24"/>
        </w:rPr>
        <w:t>içleri boşaltıldıktan sonra afetzedelere kala</w:t>
      </w:r>
      <w:r w:rsidR="004F6EAF" w:rsidRPr="00352502">
        <w:rPr>
          <w:rFonts w:cs="Times New Roman"/>
          <w:szCs w:val="24"/>
        </w:rPr>
        <w:t>cak yer imkânı sağlayabilecek olması ile tercih edilmektedir.</w:t>
      </w:r>
    </w:p>
    <w:p w:rsidR="00C33718" w:rsidRDefault="00FA3B02" w:rsidP="002F0590">
      <w:pPr>
        <w:spacing w:after="0"/>
        <w:ind w:firstLine="709"/>
        <w:jc w:val="both"/>
        <w:rPr>
          <w:rFonts w:eastAsia="Calibri" w:cs="Times New Roman"/>
          <w:szCs w:val="24"/>
        </w:rPr>
      </w:pPr>
      <w:r w:rsidRPr="00352502">
        <w:rPr>
          <w:rFonts w:eastAsia="Calibri" w:cs="Times New Roman"/>
          <w:szCs w:val="24"/>
        </w:rPr>
        <w:t>Afet öncesinde uygun yerde ve miktarlarda önceden malzeme konumlandırılmak, talep noktalarına verimli bir şekilde dağıtmak, afet lojistik ağına yardımcı olur. Bununla birlikte, uzun süre depoda bekleyen ve genellikle çabuk bozulan mallarda afet meydana getirebilir. Bu nedenle, en iyi yer tahsisi ve dağıtım planını belirlemek ve afet öncesinde stoklanabilir çabuk bozulan malların yenilenmesi için en iyi düzenleyici politikanın geliştirilme</w:t>
      </w:r>
      <w:r w:rsidR="002C42C0" w:rsidRPr="00352502">
        <w:rPr>
          <w:rFonts w:eastAsia="Calibri" w:cs="Times New Roman"/>
          <w:szCs w:val="24"/>
        </w:rPr>
        <w:t xml:space="preserve">k elzemdir </w:t>
      </w:r>
      <w:r w:rsidR="00A80C1A" w:rsidRPr="00352502">
        <w:rPr>
          <w:rFonts w:eastAsia="Calibri" w:cs="Times New Roman"/>
          <w:szCs w:val="24"/>
        </w:rPr>
        <w:t>( Malek vd</w:t>
      </w:r>
      <w:proofErr w:type="gramStart"/>
      <w:r w:rsidR="00A80C1A" w:rsidRPr="00352502">
        <w:rPr>
          <w:rFonts w:eastAsia="Calibri" w:cs="Times New Roman"/>
          <w:szCs w:val="24"/>
        </w:rPr>
        <w:t>.,</w:t>
      </w:r>
      <w:proofErr w:type="gramEnd"/>
      <w:r w:rsidR="00A80C1A" w:rsidRPr="00352502">
        <w:rPr>
          <w:rFonts w:eastAsia="Calibri" w:cs="Times New Roman"/>
          <w:szCs w:val="24"/>
        </w:rPr>
        <w:t xml:space="preserve"> 2016: </w:t>
      </w:r>
      <w:r w:rsidRPr="00352502">
        <w:rPr>
          <w:rFonts w:eastAsia="Calibri" w:cs="Times New Roman"/>
          <w:szCs w:val="24"/>
        </w:rPr>
        <w:t>201 )</w:t>
      </w:r>
      <w:r w:rsidR="002C42C0" w:rsidRPr="00352502">
        <w:rPr>
          <w:rFonts w:eastAsia="Calibri" w:cs="Times New Roman"/>
          <w:szCs w:val="24"/>
        </w:rPr>
        <w:t>.</w:t>
      </w:r>
    </w:p>
    <w:p w:rsidR="00FA3B02" w:rsidRPr="00352502" w:rsidRDefault="00FA3B02" w:rsidP="002F0590">
      <w:pPr>
        <w:pStyle w:val="Balk4"/>
        <w:spacing w:before="0"/>
      </w:pPr>
      <w:r w:rsidRPr="00352502">
        <w:lastRenderedPageBreak/>
        <w:t>Ulaştırma</w:t>
      </w:r>
    </w:p>
    <w:p w:rsidR="00FA3B02" w:rsidRPr="00352502" w:rsidRDefault="00FA3B02" w:rsidP="002F0590">
      <w:pPr>
        <w:spacing w:after="0"/>
        <w:ind w:firstLine="709"/>
        <w:jc w:val="both"/>
        <w:rPr>
          <w:rFonts w:eastAsia="Calibri" w:cs="Times New Roman"/>
          <w:szCs w:val="24"/>
        </w:rPr>
      </w:pPr>
      <w:r w:rsidRPr="00352502">
        <w:rPr>
          <w:rFonts w:eastAsia="Calibri" w:cs="Times New Roman"/>
          <w:szCs w:val="24"/>
        </w:rPr>
        <w:t xml:space="preserve">Acil durum malzemesinin makul bir şekilde sevk edilmesi ve taşınması, acil durum lojistiğinin </w:t>
      </w:r>
      <w:bookmarkStart w:id="122" w:name="bau0135"/>
      <w:r w:rsidR="002C42C0" w:rsidRPr="00352502">
        <w:rPr>
          <w:rFonts w:eastAsia="Calibri" w:cs="Times New Roman"/>
          <w:szCs w:val="24"/>
        </w:rPr>
        <w:t>en önemli sorunlarından biridir</w:t>
      </w:r>
      <w:r w:rsidRPr="00352502">
        <w:rPr>
          <w:rFonts w:eastAsia="Calibri" w:cs="Times New Roman"/>
          <w:szCs w:val="24"/>
        </w:rPr>
        <w:t xml:space="preserve"> </w:t>
      </w:r>
      <w:hyperlink r:id="rId59" w:anchor="!" w:history="1">
        <w:r w:rsidR="00A80C1A" w:rsidRPr="00352502">
          <w:rPr>
            <w:rFonts w:eastAsia="Calibri" w:cs="Times New Roman"/>
            <w:szCs w:val="24"/>
          </w:rPr>
          <w:t>( Wang vd</w:t>
        </w:r>
        <w:proofErr w:type="gramStart"/>
        <w:r w:rsidR="00A80C1A" w:rsidRPr="00352502">
          <w:rPr>
            <w:rFonts w:eastAsia="Calibri" w:cs="Times New Roman"/>
            <w:szCs w:val="24"/>
          </w:rPr>
          <w:t>.,</w:t>
        </w:r>
        <w:proofErr w:type="gramEnd"/>
        <w:r w:rsidR="00A80C1A" w:rsidRPr="00352502">
          <w:rPr>
            <w:rFonts w:eastAsia="Calibri" w:cs="Times New Roman"/>
            <w:szCs w:val="24"/>
          </w:rPr>
          <w:t xml:space="preserve"> 2018: </w:t>
        </w:r>
        <w:r w:rsidRPr="00352502">
          <w:rPr>
            <w:rFonts w:eastAsia="Calibri" w:cs="Times New Roman"/>
            <w:szCs w:val="24"/>
          </w:rPr>
          <w:t>208)</w:t>
        </w:r>
        <w:r w:rsidR="002C42C0" w:rsidRPr="00352502">
          <w:rPr>
            <w:rFonts w:eastAsia="Calibri" w:cs="Times New Roman"/>
            <w:szCs w:val="24"/>
          </w:rPr>
          <w:t>.</w:t>
        </w:r>
        <w:r w:rsidRPr="00352502">
          <w:rPr>
            <w:rFonts w:eastAsia="Calibri" w:cs="Times New Roman"/>
            <w:szCs w:val="24"/>
          </w:rPr>
          <w:t> </w:t>
        </w:r>
      </w:hyperlink>
      <w:bookmarkEnd w:id="122"/>
      <w:r w:rsidRPr="00352502">
        <w:rPr>
          <w:rFonts w:eastAsia="Calibri" w:cs="Times New Roman"/>
          <w:szCs w:val="24"/>
        </w:rPr>
        <w:t>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Ulaşım insancıl tedarik zincirlerinde kritik bir paya sahiptir. İnsancıl tedarik zincirleri ise etkili bir afet kurtarma operasyonlarında merkezi bir rol oynamaktadır. Bu sarmal döngü içerisinde, ulaştırma hususu personel işlemleri sonrasında insani yardım kuruluşları için operasyon sırasında filo yönetimi kavramını da içine alarak ikinci en yüksek maliyet olarak kaydedilmiştir. Bu alan da çalışma sürdüren dört büyük kuruluş, Uluslararası İnsani Teşkilat Örgütü (IHO), Uluslararası Kızıl Haç Komitesi, Uluslararası Kızılhaç ve Kızılay Derneği, Dünya Gıda Programı ve Dünya Vizyonu Uluslararası (WVI)  şeklinde bilinmektedir. Kâr beklentileri olmamakla birlikte, faaliyetleri finanse eden bağışçılar, belirsiz talebi temsil eden lehdarlar ve çalışmaları kamuya açıklayan raporlama yoluyla uluslararası topluluk olmak üzere üç ayrı gruba </w:t>
      </w:r>
      <w:r w:rsidR="002C42C0" w:rsidRPr="00352502">
        <w:rPr>
          <w:rFonts w:eastAsia="Calibri" w:cs="Times New Roman"/>
          <w:szCs w:val="24"/>
        </w:rPr>
        <w:t xml:space="preserve">karşı sorumlu tutulmaktadırlar </w:t>
      </w:r>
      <w:r w:rsidRPr="00352502">
        <w:rPr>
          <w:rFonts w:eastAsia="Calibri" w:cs="Times New Roman"/>
          <w:szCs w:val="24"/>
        </w:rPr>
        <w:t>(Martin</w:t>
      </w:r>
      <w:r w:rsidR="00A80C1A" w:rsidRPr="00352502">
        <w:rPr>
          <w:rFonts w:eastAsia="Calibri" w:cs="Times New Roman"/>
          <w:szCs w:val="24"/>
        </w:rPr>
        <w:t>ez vd</w:t>
      </w:r>
      <w:proofErr w:type="gramStart"/>
      <w:r w:rsidR="00A80C1A" w:rsidRPr="00352502">
        <w:rPr>
          <w:rFonts w:eastAsia="Calibri" w:cs="Times New Roman"/>
          <w:szCs w:val="24"/>
        </w:rPr>
        <w:t>.,</w:t>
      </w:r>
      <w:proofErr w:type="gramEnd"/>
      <w:r w:rsidR="00A80C1A" w:rsidRPr="00352502">
        <w:rPr>
          <w:rFonts w:eastAsia="Calibri" w:cs="Times New Roman"/>
          <w:szCs w:val="24"/>
        </w:rPr>
        <w:t xml:space="preserve"> 2011: </w:t>
      </w:r>
      <w:r w:rsidRPr="00352502">
        <w:rPr>
          <w:rFonts w:eastAsia="Calibri" w:cs="Times New Roman"/>
          <w:szCs w:val="24"/>
        </w:rPr>
        <w:t>404-406</w:t>
      </w:r>
      <w:r w:rsidR="00A80C1A" w:rsidRPr="00352502">
        <w:rPr>
          <w:rFonts w:eastAsia="Calibri" w:cs="Times New Roman"/>
          <w:szCs w:val="24"/>
        </w:rPr>
        <w:t xml:space="preserve">;  Baharmand vd., 2017: </w:t>
      </w:r>
      <w:r w:rsidRPr="00352502">
        <w:rPr>
          <w:rFonts w:eastAsia="Calibri" w:cs="Times New Roman"/>
          <w:szCs w:val="24"/>
        </w:rPr>
        <w:t>549)</w:t>
      </w:r>
      <w:r w:rsidR="002C42C0" w:rsidRPr="00352502">
        <w:rPr>
          <w:rFonts w:eastAsia="Calibri" w:cs="Times New Roman"/>
          <w:szCs w:val="24"/>
        </w:rPr>
        <w:t>.</w:t>
      </w:r>
      <w:r w:rsidRPr="00352502">
        <w:rPr>
          <w:rFonts w:eastAsia="Calibri" w:cs="Times New Roman"/>
          <w:szCs w:val="24"/>
        </w:rPr>
        <w:t xml:space="preserve"> </w:t>
      </w:r>
    </w:p>
    <w:p w:rsidR="00FA3B02" w:rsidRDefault="00FA3B02" w:rsidP="00352502">
      <w:pPr>
        <w:spacing w:after="0"/>
        <w:ind w:firstLine="709"/>
        <w:jc w:val="both"/>
        <w:rPr>
          <w:rFonts w:eastAsia="Calibri" w:cs="Times New Roman"/>
          <w:szCs w:val="24"/>
        </w:rPr>
      </w:pPr>
      <w:r w:rsidRPr="00352502">
        <w:rPr>
          <w:rFonts w:eastAsia="Calibri" w:cs="Times New Roman"/>
          <w:szCs w:val="24"/>
        </w:rPr>
        <w:t>Afet lojistiği faaliyetleri arasında müdahale,  hükümet (yerel, bölgesel, ulusal veya yabancı), hükümet dışı (STK), askeri veya özel sektör çalışanları, sorumlu kuruluşlar tarafından önceden konuşlandırılmış envanter ile süreci hızlandırarak gerçekleştirilir. Tüm bu</w:t>
      </w:r>
      <w:r w:rsidRPr="00352502">
        <w:rPr>
          <w:rFonts w:eastAsia="Calibri" w:cs="Times New Roman"/>
          <w:color w:val="505050"/>
          <w:sz w:val="27"/>
          <w:szCs w:val="27"/>
        </w:rPr>
        <w:t xml:space="preserve"> </w:t>
      </w:r>
      <w:r w:rsidR="000D1370" w:rsidRPr="00352502">
        <w:rPr>
          <w:rFonts w:eastAsia="Calibri" w:cs="Times New Roman"/>
          <w:color w:val="000000"/>
          <w:szCs w:val="24"/>
        </w:rPr>
        <w:t>i</w:t>
      </w:r>
      <w:r w:rsidRPr="00352502">
        <w:rPr>
          <w:rFonts w:eastAsia="Calibri" w:cs="Times New Roman"/>
          <w:color w:val="000000"/>
          <w:szCs w:val="24"/>
        </w:rPr>
        <w:t>nsani yardım faaliyetler</w:t>
      </w:r>
      <w:r w:rsidR="000D1370" w:rsidRPr="00352502">
        <w:rPr>
          <w:rFonts w:eastAsia="Calibri" w:cs="Times New Roman"/>
          <w:color w:val="000000"/>
          <w:szCs w:val="24"/>
        </w:rPr>
        <w:t>i</w:t>
      </w:r>
      <w:r w:rsidRPr="00352502">
        <w:rPr>
          <w:rFonts w:eastAsia="Calibri" w:cs="Times New Roman"/>
          <w:color w:val="000000"/>
          <w:szCs w:val="24"/>
        </w:rPr>
        <w:t xml:space="preserve"> esnasında amaç kesinlikle kâr sağlamak değildir; aksine ilk an müdahalesi için kuruluşlar, büyük ölçekli ve/veya acil krizler </w:t>
      </w:r>
      <w:r w:rsidRPr="00352502">
        <w:rPr>
          <w:rFonts w:eastAsia="Calibri" w:cs="Times New Roman"/>
          <w:szCs w:val="24"/>
        </w:rPr>
        <w:t>için farklı stok merkezlerini kullanarak, ihtiyaçları karşılamak için daha fazla nakliye masrafı eklemektedir. Genellikle, ilk itme tepkisi ile ilk birkaç günü geçirmek amaçlamakta ve ardından afetzedelerin ihtiyaçları ölçüsünde stratejik tedarikçilerden yenilenmeye gidilmektedir. Bu sebeple ilk itme, denizyolu nadiren kullanılmakta, kara yolu ise çok daha iyi geçiş süresi sunduğu durumlar hariç genellikle hava yo</w:t>
      </w:r>
      <w:r w:rsidR="00A80C1A" w:rsidRPr="00352502">
        <w:rPr>
          <w:rFonts w:eastAsia="Calibri" w:cs="Times New Roman"/>
          <w:szCs w:val="24"/>
        </w:rPr>
        <w:t xml:space="preserve">luyla taşınmaktadır ( Acimovic and Goentzel, 2016: 11-12 Gutjahr and Nolz, 2016: </w:t>
      </w:r>
      <w:r w:rsidRPr="00352502">
        <w:rPr>
          <w:rFonts w:eastAsia="Calibri" w:cs="Times New Roman"/>
          <w:szCs w:val="24"/>
        </w:rPr>
        <w:t>352 )</w:t>
      </w:r>
      <w:r w:rsidR="002C42C0" w:rsidRPr="00352502">
        <w:rPr>
          <w:rFonts w:eastAsia="Calibri" w:cs="Times New Roman"/>
          <w:szCs w:val="24"/>
        </w:rPr>
        <w:t>.</w:t>
      </w:r>
    </w:p>
    <w:p w:rsidR="00434F1A" w:rsidRPr="00352502" w:rsidRDefault="00434F1A" w:rsidP="002F0590">
      <w:pPr>
        <w:spacing w:after="0"/>
        <w:ind w:firstLine="709"/>
        <w:jc w:val="both"/>
        <w:rPr>
          <w:rFonts w:eastAsia="Calibri" w:cs="Times New Roman"/>
          <w:szCs w:val="24"/>
        </w:rPr>
      </w:pPr>
    </w:p>
    <w:p w:rsidR="00FA3B02" w:rsidRPr="00352502" w:rsidRDefault="00FA3B02" w:rsidP="002F0590">
      <w:pPr>
        <w:pStyle w:val="Balk4"/>
        <w:spacing w:before="0"/>
      </w:pPr>
      <w:r w:rsidRPr="00352502">
        <w:t xml:space="preserve">Dağıtım </w:t>
      </w:r>
    </w:p>
    <w:p w:rsidR="008B1094" w:rsidRPr="00352502" w:rsidRDefault="000D1370" w:rsidP="002F0590">
      <w:pPr>
        <w:spacing w:after="0"/>
        <w:ind w:firstLine="709"/>
        <w:jc w:val="both"/>
        <w:rPr>
          <w:rFonts w:eastAsia="Calibri" w:cs="Times New Roman"/>
          <w:szCs w:val="24"/>
        </w:rPr>
      </w:pPr>
      <w:r w:rsidRPr="00352502">
        <w:rPr>
          <w:rFonts w:eastAsia="Calibri" w:cs="Times New Roman"/>
          <w:szCs w:val="24"/>
        </w:rPr>
        <w:t xml:space="preserve">Afet yardım malzemelerinin yönetimi veya başka bir deyişle insani yardım tedarik zincirinin en önemli sorunlarından biri farklı zorlukları tanımlamak ve yapılandırmaktır. Afetlerin çoğundan ölü ve mülk kayıpların da kaçınmak mümkün değilken; azalma, afet yardım </w:t>
      </w:r>
      <w:r w:rsidRPr="00352502">
        <w:rPr>
          <w:rFonts w:eastAsia="Calibri" w:cs="Times New Roman"/>
          <w:iCs/>
          <w:szCs w:val="24"/>
        </w:rPr>
        <w:t>malzemelerin</w:t>
      </w:r>
      <w:r w:rsidRPr="00352502">
        <w:rPr>
          <w:rFonts w:eastAsia="Calibri" w:cs="Times New Roman"/>
          <w:i/>
          <w:szCs w:val="24"/>
        </w:rPr>
        <w:t xml:space="preserve"> </w:t>
      </w:r>
      <w:r w:rsidRPr="00352502">
        <w:rPr>
          <w:rFonts w:eastAsia="Calibri" w:cs="Times New Roman"/>
          <w:szCs w:val="24"/>
        </w:rPr>
        <w:t xml:space="preserve">verimli bir şekilde dağıtılması ile </w:t>
      </w:r>
      <w:r w:rsidRPr="00352502">
        <w:rPr>
          <w:rFonts w:eastAsia="Calibri" w:cs="Times New Roman"/>
          <w:szCs w:val="24"/>
        </w:rPr>
        <w:lastRenderedPageBreak/>
        <w:t>sağlanabilmektedir. Bu anlamda kastedilen malzemeler, acil durumlarda kritik olan personel, ilaç ve gıda anlamına gelebilir (</w:t>
      </w:r>
      <w:hyperlink r:id="rId60" w:anchor="!" w:history="1">
        <w:r w:rsidRPr="00352502">
          <w:rPr>
            <w:rFonts w:eastAsia="Calibri" w:cs="Times New Roman"/>
            <w:color w:val="000000"/>
            <w:szCs w:val="24"/>
          </w:rPr>
          <w:t xml:space="preserve"> Sahebi</w:t>
        </w:r>
      </w:hyperlink>
      <w:r w:rsidRPr="00352502">
        <w:rPr>
          <w:rFonts w:eastAsia="Calibri" w:cs="Times New Roman"/>
          <w:color w:val="000000"/>
          <w:szCs w:val="24"/>
        </w:rPr>
        <w:t xml:space="preserve"> vd</w:t>
      </w:r>
      <w:proofErr w:type="gramStart"/>
      <w:r w:rsidRPr="00352502">
        <w:rPr>
          <w:rFonts w:eastAsia="Calibri" w:cs="Times New Roman"/>
          <w:color w:val="000000"/>
          <w:szCs w:val="24"/>
        </w:rPr>
        <w:t>.,</w:t>
      </w:r>
      <w:proofErr w:type="gramEnd"/>
      <w:r w:rsidRPr="00352502">
        <w:rPr>
          <w:rFonts w:eastAsia="Calibri" w:cs="Times New Roman"/>
          <w:color w:val="000000"/>
          <w:szCs w:val="24"/>
        </w:rPr>
        <w:t xml:space="preserve"> 2017: 241; </w:t>
      </w:r>
      <w:r w:rsidRPr="00352502">
        <w:rPr>
          <w:rFonts w:eastAsia="Calibri" w:cs="Times New Roman"/>
          <w:szCs w:val="24"/>
        </w:rPr>
        <w:t>Tal vd., 2011: 1177).</w:t>
      </w:r>
    </w:p>
    <w:p w:rsidR="00FA3B02" w:rsidRPr="00352502" w:rsidRDefault="00FA3B02" w:rsidP="00352502">
      <w:pPr>
        <w:spacing w:after="0"/>
        <w:ind w:firstLine="709"/>
        <w:jc w:val="both"/>
        <w:rPr>
          <w:rFonts w:eastAsia="Calibri" w:cs="Times New Roman"/>
          <w:szCs w:val="24"/>
        </w:rPr>
      </w:pPr>
      <w:r w:rsidRPr="00352502">
        <w:rPr>
          <w:rFonts w:eastAsia="Times New Roman" w:cs="Times New Roman"/>
          <w:iCs/>
          <w:color w:val="000000"/>
          <w:szCs w:val="24"/>
          <w:lang w:eastAsia="tr-TR"/>
        </w:rPr>
        <w:t>Dağıtım faaliyeti konusunda önem arz eden konular arasında ihtiyaç değerlendirmesi yer almaktadır. Afetin ilk evrelerinde daha da zorlayıcı olan bu husus, ihtiyaç analizleri sonrası, doğru ihtiyaçların değerlendirilmesi ve yardım malzemelerini dağıtmanın yararını maksimize etmek için çok önemlidir. Bu anlamda, arz ve talep belirsizliği,</w:t>
      </w:r>
      <w:r w:rsidRPr="00352502">
        <w:rPr>
          <w:rFonts w:eastAsia="Times New Roman" w:cs="Times New Roman"/>
          <w:iCs/>
          <w:color w:val="000000"/>
          <w:szCs w:val="24"/>
        </w:rPr>
        <w:t xml:space="preserve"> deneyimlere göre malların hızlıca yanlış dağıtımı, kaynak yetersizliği nedeniyle erteleme vakaları, yanlış malzemelerin teslimine harcanan kaynaklar, </w:t>
      </w:r>
      <w:r w:rsidRPr="00352502">
        <w:rPr>
          <w:rFonts w:eastAsia="Times New Roman" w:cs="Times New Roman"/>
          <w:iCs/>
          <w:color w:val="000000"/>
          <w:szCs w:val="24"/>
          <w:lang w:eastAsia="tr-TR"/>
        </w:rPr>
        <w:t>araçların yol, g</w:t>
      </w:r>
      <w:r w:rsidRPr="00352502">
        <w:rPr>
          <w:rFonts w:eastAsia="Times New Roman" w:cs="Times New Roman"/>
          <w:color w:val="000000"/>
          <w:szCs w:val="24"/>
          <w:lang w:eastAsia="tr-TR"/>
        </w:rPr>
        <w:t xml:space="preserve">üzergâh ve filolarda yaşadığı belirsizlikler, </w:t>
      </w:r>
      <w:r w:rsidRPr="00352502">
        <w:rPr>
          <w:rFonts w:eastAsia="Times New Roman" w:cs="Times New Roman"/>
          <w:iCs/>
          <w:color w:val="000000"/>
          <w:szCs w:val="24"/>
        </w:rPr>
        <w:t xml:space="preserve">sürücülerin güvenliği gibi konular hemen hemen her organizasyonda görüşülen konular olarak </w:t>
      </w:r>
      <w:r w:rsidR="002C42C0" w:rsidRPr="00352502">
        <w:rPr>
          <w:rFonts w:eastAsia="Times New Roman" w:cs="Times New Roman"/>
          <w:iCs/>
          <w:color w:val="000000"/>
          <w:szCs w:val="24"/>
        </w:rPr>
        <w:t>vurgulanmıştır</w:t>
      </w:r>
      <w:r w:rsidR="00CE740C" w:rsidRPr="00352502">
        <w:rPr>
          <w:rFonts w:eastAsia="Times New Roman" w:cs="Times New Roman"/>
          <w:iCs/>
          <w:color w:val="000000"/>
          <w:szCs w:val="24"/>
        </w:rPr>
        <w:t xml:space="preserve"> (Torre, 2012: </w:t>
      </w:r>
      <w:r w:rsidR="00525BD7" w:rsidRPr="00352502">
        <w:rPr>
          <w:rFonts w:eastAsia="Times New Roman" w:cs="Times New Roman"/>
          <w:iCs/>
          <w:color w:val="000000"/>
          <w:szCs w:val="24"/>
        </w:rPr>
        <w:t>88</w:t>
      </w:r>
      <w:r w:rsidRPr="00352502">
        <w:rPr>
          <w:rFonts w:eastAsia="Times New Roman" w:cs="Times New Roman"/>
          <w:iCs/>
          <w:color w:val="000000"/>
          <w:szCs w:val="24"/>
        </w:rPr>
        <w:t>-94)</w:t>
      </w:r>
      <w:r w:rsidR="002C42C0" w:rsidRPr="00352502">
        <w:rPr>
          <w:rFonts w:eastAsia="Times New Roman" w:cs="Times New Roman"/>
          <w:iCs/>
          <w:color w:val="000000"/>
          <w:szCs w:val="24"/>
        </w:rPr>
        <w:t>.</w:t>
      </w:r>
      <w:r w:rsidR="00525BD7" w:rsidRPr="00352502">
        <w:rPr>
          <w:rFonts w:eastAsia="Times New Roman" w:cs="Times New Roman"/>
          <w:iCs/>
          <w:color w:val="000000"/>
          <w:szCs w:val="24"/>
        </w:rPr>
        <w:t xml:space="preserve"> </w:t>
      </w:r>
    </w:p>
    <w:p w:rsidR="00FA3B02" w:rsidRPr="00E46694" w:rsidRDefault="00FA3B02" w:rsidP="00E46694">
      <w:pPr>
        <w:pStyle w:val="AralkYok"/>
        <w:spacing w:after="0"/>
        <w:jc w:val="both"/>
        <w:rPr>
          <w:rFonts w:ascii="Times New Roman" w:eastAsia="Calibri" w:hAnsi="Times New Roman" w:cs="Times New Roman"/>
          <w:sz w:val="24"/>
          <w:szCs w:val="24"/>
        </w:rPr>
      </w:pPr>
      <w:r w:rsidRPr="00E46694">
        <w:rPr>
          <w:rFonts w:ascii="Times New Roman" w:eastAsia="Calibri" w:hAnsi="Times New Roman" w:cs="Times New Roman"/>
          <w:sz w:val="24"/>
          <w:szCs w:val="24"/>
        </w:rPr>
        <w:t>Afet lojistiğinde, etkilenen bir nüfusa acil malzeme dağıtımı, en temel faaliyettir. Müdahale çalışmaları sırasında ise yardım malzemelerinin dağıtımı ve yaralı kişilerin tahliye edilmesi elzem olan operasyon faaliyeti olarak gözlenir. Bu anlamda sağlık, gıda, barınak, su ve sanitasyon gibi temel yardım maddeleride dağıtım etkinliği ve tepki hızı için çok önemlidir. Gereksinim duyulan yardım malzemelerinin dağıtımı uzun soluklu bir süreç olacağı muhtemeldir. Bu uzun soluklu yardımların sağlanması için ticari lojistik alanında kullanılan yanal aktarma kararları acil nitelikleri sebebi ile çalışmalar sırasında mümkün olan en kısa sürede malzeme teminin de alternatif yollar sağlayacaktır. Yanal nakliye kavramı, yardım dağıtım merkezleri elde ki stoklar ile derhal gereksinimini karşılayamayacakları zamanlarda kendi aralarında, yardım malzemeleri alışverişi yaparak kullanılması şeklinde ifade edilmektedir. Envanter sistemi içerisindeki yanal aktarma, aynı kademeli depolama alanlarının arasındaki bir stok hareketidir. Bununla birlikte, yanal aktarma, dikkatle yönetilmezse stok seviyesinin daha da tut</w:t>
      </w:r>
      <w:r w:rsidR="002C42C0" w:rsidRPr="00E46694">
        <w:rPr>
          <w:rFonts w:ascii="Times New Roman" w:eastAsia="Calibri" w:hAnsi="Times New Roman" w:cs="Times New Roman"/>
          <w:sz w:val="24"/>
          <w:szCs w:val="24"/>
        </w:rPr>
        <w:t>arsızlığına katkıda bulunabilir</w:t>
      </w:r>
      <w:r w:rsidR="00274F56" w:rsidRPr="00E46694">
        <w:rPr>
          <w:rFonts w:ascii="Times New Roman" w:eastAsia="Calibri" w:hAnsi="Times New Roman" w:cs="Times New Roman"/>
          <w:sz w:val="24"/>
          <w:szCs w:val="24"/>
        </w:rPr>
        <w:t xml:space="preserve"> (Baskaya vd</w:t>
      </w:r>
      <w:proofErr w:type="gramStart"/>
      <w:r w:rsidR="00274F56" w:rsidRPr="00E46694">
        <w:rPr>
          <w:rFonts w:ascii="Times New Roman" w:eastAsia="Calibri" w:hAnsi="Times New Roman" w:cs="Times New Roman"/>
          <w:sz w:val="24"/>
          <w:szCs w:val="24"/>
        </w:rPr>
        <w:t>.,</w:t>
      </w:r>
      <w:proofErr w:type="gramEnd"/>
      <w:r w:rsidR="00274F56" w:rsidRPr="00E46694">
        <w:rPr>
          <w:rFonts w:ascii="Times New Roman" w:eastAsia="Calibri" w:hAnsi="Times New Roman" w:cs="Times New Roman"/>
          <w:sz w:val="24"/>
          <w:szCs w:val="24"/>
        </w:rPr>
        <w:t xml:space="preserve"> 2017: </w:t>
      </w:r>
      <w:r w:rsidRPr="00E46694">
        <w:rPr>
          <w:rFonts w:ascii="Times New Roman" w:eastAsia="Calibri" w:hAnsi="Times New Roman" w:cs="Times New Roman"/>
          <w:sz w:val="24"/>
          <w:szCs w:val="24"/>
        </w:rPr>
        <w:t>50-51</w:t>
      </w:r>
      <w:r w:rsidR="00274F56" w:rsidRPr="00E46694">
        <w:rPr>
          <w:rFonts w:ascii="Times New Roman" w:eastAsia="Calibri" w:hAnsi="Times New Roman" w:cs="Times New Roman"/>
          <w:sz w:val="24"/>
          <w:szCs w:val="24"/>
        </w:rPr>
        <w:t xml:space="preserve">; </w:t>
      </w:r>
      <w:r w:rsidRPr="00E46694">
        <w:rPr>
          <w:rFonts w:ascii="Times New Roman" w:eastAsia="Calibri" w:hAnsi="Times New Roman" w:cs="Times New Roman"/>
          <w:sz w:val="24"/>
          <w:szCs w:val="24"/>
        </w:rPr>
        <w:t xml:space="preserve"> Özdamar ve Demir</w:t>
      </w:r>
      <w:r w:rsidR="00274F56" w:rsidRPr="00E46694">
        <w:rPr>
          <w:rFonts w:ascii="Times New Roman" w:eastAsia="Calibri" w:hAnsi="Times New Roman" w:cs="Times New Roman"/>
          <w:sz w:val="24"/>
          <w:szCs w:val="24"/>
        </w:rPr>
        <w:t xml:space="preserve">,  2012: </w:t>
      </w:r>
      <w:r w:rsidRPr="00E46694">
        <w:rPr>
          <w:rFonts w:ascii="Times New Roman" w:eastAsia="Calibri" w:hAnsi="Times New Roman" w:cs="Times New Roman"/>
          <w:sz w:val="24"/>
          <w:szCs w:val="24"/>
        </w:rPr>
        <w:t>591</w:t>
      </w:r>
      <w:r w:rsidR="00274F56" w:rsidRPr="00E46694">
        <w:rPr>
          <w:rFonts w:ascii="Times New Roman" w:eastAsia="Calibri" w:hAnsi="Times New Roman" w:cs="Times New Roman"/>
          <w:sz w:val="24"/>
          <w:szCs w:val="24"/>
        </w:rPr>
        <w:t xml:space="preserve">;   Mulyono and Ishida, 2014: </w:t>
      </w:r>
      <w:r w:rsidRPr="00E46694">
        <w:rPr>
          <w:rFonts w:ascii="Times New Roman" w:eastAsia="Calibri" w:hAnsi="Times New Roman" w:cs="Times New Roman"/>
          <w:sz w:val="24"/>
          <w:szCs w:val="24"/>
        </w:rPr>
        <w:t>1388</w:t>
      </w:r>
      <w:r w:rsidR="00274F56" w:rsidRPr="00E46694">
        <w:rPr>
          <w:rFonts w:ascii="Times New Roman" w:eastAsia="Calibri" w:hAnsi="Times New Roman" w:cs="Times New Roman"/>
          <w:sz w:val="24"/>
          <w:szCs w:val="24"/>
        </w:rPr>
        <w:t xml:space="preserve">; </w:t>
      </w:r>
      <w:r w:rsidRPr="00E46694">
        <w:rPr>
          <w:rFonts w:ascii="Times New Roman" w:eastAsia="Calibri" w:hAnsi="Times New Roman" w:cs="Times New Roman"/>
          <w:sz w:val="24"/>
          <w:szCs w:val="24"/>
        </w:rPr>
        <w:t xml:space="preserve"> </w:t>
      </w:r>
      <w:hyperlink r:id="rId61" w:anchor="!" w:history="1">
        <w:r w:rsidRPr="00E46694">
          <w:rPr>
            <w:rFonts w:ascii="Times New Roman" w:eastAsia="Calibri" w:hAnsi="Times New Roman" w:cs="Times New Roman"/>
            <w:sz w:val="24"/>
            <w:szCs w:val="24"/>
          </w:rPr>
          <w:t> Liberatore</w:t>
        </w:r>
      </w:hyperlink>
      <w:r w:rsidR="00274F56" w:rsidRPr="00E46694">
        <w:rPr>
          <w:rFonts w:ascii="Times New Roman" w:eastAsia="Calibri" w:hAnsi="Times New Roman" w:cs="Times New Roman"/>
          <w:sz w:val="24"/>
          <w:szCs w:val="24"/>
        </w:rPr>
        <w:t xml:space="preserve"> vd</w:t>
      </w:r>
      <w:r w:rsidRPr="00E46694">
        <w:rPr>
          <w:rFonts w:ascii="Times New Roman" w:eastAsia="Calibri" w:hAnsi="Times New Roman" w:cs="Times New Roman"/>
          <w:sz w:val="24"/>
          <w:szCs w:val="24"/>
        </w:rPr>
        <w:t>,</w:t>
      </w:r>
      <w:r w:rsidR="00274F56" w:rsidRPr="00E46694">
        <w:rPr>
          <w:rFonts w:ascii="Times New Roman" w:eastAsia="Calibri" w:hAnsi="Times New Roman" w:cs="Times New Roman"/>
          <w:sz w:val="24"/>
          <w:szCs w:val="24"/>
        </w:rPr>
        <w:t xml:space="preserve"> 2014: </w:t>
      </w:r>
      <w:r w:rsidRPr="00E46694">
        <w:rPr>
          <w:rFonts w:ascii="Times New Roman" w:eastAsia="Calibri" w:hAnsi="Times New Roman" w:cs="Times New Roman"/>
          <w:sz w:val="24"/>
          <w:szCs w:val="24"/>
        </w:rPr>
        <w:t>3)</w:t>
      </w:r>
      <w:r w:rsidR="002C42C0" w:rsidRPr="00E46694">
        <w:rPr>
          <w:rFonts w:ascii="Times New Roman" w:eastAsia="Calibri" w:hAnsi="Times New Roman" w:cs="Times New Roman"/>
          <w:sz w:val="24"/>
          <w:szCs w:val="24"/>
        </w:rPr>
        <w:t>.</w:t>
      </w:r>
    </w:p>
    <w:p w:rsidR="00FA3B02" w:rsidRDefault="00FA3B02" w:rsidP="00E46694">
      <w:pPr>
        <w:spacing w:after="0"/>
        <w:ind w:firstLine="709"/>
        <w:jc w:val="both"/>
        <w:rPr>
          <w:rFonts w:eastAsia="Calibri" w:cs="Times New Roman"/>
          <w:szCs w:val="24"/>
        </w:rPr>
      </w:pPr>
      <w:r w:rsidRPr="00352502">
        <w:rPr>
          <w:rFonts w:eastAsia="Calibri" w:cs="Times New Roman"/>
          <w:szCs w:val="24"/>
        </w:rPr>
        <w:t xml:space="preserve">İnsani yardım kuruluşları son zamanlarda dikkatlerini ve kaynaklarını tedarik zincirlerine yoğunlaşmış olmalarına rağmen yardımları daha verimli dağıtılması için gerekli kaynaklardan ve </w:t>
      </w:r>
      <w:r w:rsidR="002C42C0" w:rsidRPr="00352502">
        <w:rPr>
          <w:rFonts w:eastAsia="Calibri" w:cs="Times New Roman"/>
          <w:szCs w:val="24"/>
        </w:rPr>
        <w:t>araçlardan yoksun durumdadırlar</w:t>
      </w:r>
      <w:r w:rsidRPr="00352502">
        <w:rPr>
          <w:rFonts w:eastAsia="Calibri" w:cs="Times New Roman"/>
          <w:szCs w:val="24"/>
        </w:rPr>
        <w:t xml:space="preserve"> (</w:t>
      </w:r>
      <w:bookmarkStart w:id="123" w:name="bau10"/>
      <w:r w:rsidRPr="00352502">
        <w:rPr>
          <w:rFonts w:eastAsia="Calibri" w:cs="Times New Roman"/>
          <w:szCs w:val="24"/>
        </w:rPr>
        <w:fldChar w:fldCharType="begin"/>
      </w:r>
      <w:r w:rsidRPr="00352502">
        <w:rPr>
          <w:rFonts w:eastAsia="Calibri" w:cs="Times New Roman"/>
          <w:szCs w:val="24"/>
        </w:rPr>
        <w:instrText xml:space="preserve"> HYPERLINK "https://www.sciencedirect.com/science/article/pii/S1474667016321899" \l "!" </w:instrText>
      </w:r>
      <w:r w:rsidRPr="00352502">
        <w:rPr>
          <w:rFonts w:eastAsia="Calibri" w:cs="Times New Roman"/>
          <w:szCs w:val="24"/>
        </w:rPr>
        <w:fldChar w:fldCharType="separate"/>
      </w:r>
      <w:r w:rsidR="002A53F2" w:rsidRPr="00352502">
        <w:rPr>
          <w:rFonts w:eastAsia="Calibri" w:cs="Times New Roman"/>
          <w:szCs w:val="24"/>
        </w:rPr>
        <w:t xml:space="preserve"> Agostinho, 2013: </w:t>
      </w:r>
      <w:r w:rsidRPr="00352502">
        <w:rPr>
          <w:rFonts w:eastAsia="Calibri" w:cs="Times New Roman"/>
          <w:szCs w:val="24"/>
        </w:rPr>
        <w:t>206)</w:t>
      </w:r>
      <w:r w:rsidR="002C42C0" w:rsidRPr="00352502">
        <w:rPr>
          <w:rFonts w:eastAsia="Calibri" w:cs="Times New Roman"/>
          <w:szCs w:val="24"/>
        </w:rPr>
        <w:t>.</w:t>
      </w:r>
      <w:r w:rsidRPr="00352502">
        <w:rPr>
          <w:rFonts w:eastAsia="Calibri" w:cs="Times New Roman"/>
          <w:szCs w:val="24"/>
        </w:rPr>
        <w:t> </w:t>
      </w:r>
      <w:r w:rsidRPr="00352502">
        <w:rPr>
          <w:rFonts w:eastAsia="Calibri" w:cs="Times New Roman"/>
          <w:szCs w:val="24"/>
        </w:rPr>
        <w:fldChar w:fldCharType="end"/>
      </w:r>
      <w:bookmarkEnd w:id="123"/>
    </w:p>
    <w:p w:rsidR="00434F1A" w:rsidRPr="00352502" w:rsidRDefault="00434F1A" w:rsidP="00352502">
      <w:pPr>
        <w:spacing w:after="0"/>
        <w:ind w:firstLine="709"/>
        <w:jc w:val="both"/>
        <w:rPr>
          <w:rFonts w:eastAsia="Calibri" w:cs="Times New Roman"/>
          <w:szCs w:val="24"/>
        </w:rPr>
      </w:pPr>
    </w:p>
    <w:p w:rsidR="00FA3B02" w:rsidRPr="00352502" w:rsidRDefault="00FA3B02" w:rsidP="009B04CF">
      <w:pPr>
        <w:pStyle w:val="Balk2"/>
      </w:pPr>
      <w:bookmarkStart w:id="124" w:name="_Toc520960806"/>
      <w:r w:rsidRPr="00352502">
        <w:lastRenderedPageBreak/>
        <w:t>Afet Lojistiği Operasyon Konuları</w:t>
      </w:r>
      <w:bookmarkEnd w:id="124"/>
    </w:p>
    <w:p w:rsidR="00FA3B02" w:rsidRPr="00352502" w:rsidRDefault="00FA3B02" w:rsidP="00352502">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İlk olarak afet lojistiği operasyon konusu olarak geçici iskân ( yer seçimi ve barınma malzemeleri, çadır, battaniye, sıcak yemek, içme suyu vb. temini ) p</w:t>
      </w:r>
      <w:r w:rsidR="007214E8" w:rsidRPr="00352502">
        <w:rPr>
          <w:rFonts w:eastAsia="Times New Roman" w:cs="Times New Roman"/>
          <w:szCs w:val="24"/>
          <w:lang w:eastAsia="tr-TR"/>
        </w:rPr>
        <w:t xml:space="preserve">roblemi karşımıza çıkmaktadır. </w:t>
      </w:r>
    </w:p>
    <w:p w:rsidR="00FA3B02" w:rsidRPr="00352502" w:rsidRDefault="00FA3B02" w:rsidP="00352502">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Bahsi geçen geçici iskân konusu, içerik olarak barınma, giyinme, beslenme, su gibi temel ihtiyaçlarının karşılandığı alanları ifade etmektedir. Kısa süreli olarak, hayatın devamı için (ilk sıcak yemek temini, içme su, vb.) sağlanması gereken faaliyetler çadır kent ve benzeri alanlarda ilk 3 aylık süreyi tariflerken, gerçek geçici iskân kavramı 6 aydan 2 yıla kadar olan zamanı işaret etmektedir. Uzun tarihlerden bahsedilen geçici iskân alanlarının taşıması gereken bazı özellikler ise ş</w:t>
      </w:r>
      <w:r w:rsidR="002A53F2" w:rsidRPr="00352502">
        <w:rPr>
          <w:rFonts w:eastAsia="Times New Roman" w:cs="Times New Roman"/>
          <w:szCs w:val="24"/>
          <w:lang w:eastAsia="tr-TR"/>
        </w:rPr>
        <w:t xml:space="preserve">u şekildedir ( Özdemir, 2002: </w:t>
      </w:r>
      <w:r w:rsidR="007214E8" w:rsidRPr="00352502">
        <w:rPr>
          <w:rFonts w:eastAsia="Times New Roman" w:cs="Times New Roman"/>
          <w:szCs w:val="24"/>
          <w:lang w:eastAsia="tr-TR"/>
        </w:rPr>
        <w:t>13-22 ) :</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 Zemin ( çamur, bataklık, sıvılaşma mevcut olan vb. olmamalı )</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2. Morfolojik ( eğim derecesi % 2-4 den büyük olmamalı )</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3. Klimatik ( çok soğuk, aşırı sıcak, rüzgâr, ısı değişim anomalilikleri )</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 xml:space="preserve">4. Hidrografik( sel, taşkın ihtimali ) </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5. Drenaj ( sağnak suyu, atık su birikimi önlenmeli)</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6. Yeraltı suyu ( tuvalete en az 30 metre uzakta olmalı)</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7. Toprak ( kazıya elverişli ve çadır kent kurulumunda kolaylık sağlamalı)</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8. Bitki örtüsü ( yağış miktarı nem, sıcaklık)</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 xml:space="preserve">9. Alanın kullanım özelliği ( çadır kent, mutfak, çamaşırhane, su deposu, vb.) </w:t>
      </w:r>
    </w:p>
    <w:p w:rsidR="005D7021"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10. Altyapı ( su, elektrik, kanalizasyon, yol )</w:t>
      </w:r>
    </w:p>
    <w:p w:rsidR="005D7021" w:rsidRDefault="005D7021" w:rsidP="00352502">
      <w:pPr>
        <w:autoSpaceDE w:val="0"/>
        <w:autoSpaceDN w:val="0"/>
        <w:adjustRightInd w:val="0"/>
        <w:spacing w:after="0"/>
        <w:ind w:firstLine="709"/>
        <w:jc w:val="both"/>
        <w:rPr>
          <w:rFonts w:cs="Times New Roman"/>
          <w:szCs w:val="24"/>
        </w:rPr>
      </w:pPr>
      <w:r w:rsidRPr="00352502">
        <w:rPr>
          <w:rFonts w:cs="Times New Roman"/>
          <w:szCs w:val="24"/>
        </w:rPr>
        <w:t xml:space="preserve">Sphere İnsani Yardım Sözleşmesi ve Afet Yardımlarında Asgari Standartlar, afet yardımlarının etkinliğinin ve sayışım sorumluluğunun arttırılmasını amaçlayan önemli bir uluslararası inisiyatifte, dünyada ilk defa afetten etkilenen insanların insani yardımdan neyi beklemeye hakları olduğunu belirlemektedir. İnsani Yardım Sözleşmesi, uluslararası insani prensipler ve koşullar, insan hakları sözleşmesi, Mülteci Kanunu ve Kızıl Haç ile STK yürütme yasasına dayanır. İnsani Yardım Sözleşmesi, insani eylemi yöneten temel ilkeleri açıklamakta ve halkların korunma ve yardım alma haklarını savunmaktadır. Sözleşmeyi, beş temel bölümde </w:t>
      </w:r>
      <w:r w:rsidR="002C42C0" w:rsidRPr="00352502">
        <w:rPr>
          <w:rFonts w:cs="Times New Roman"/>
          <w:szCs w:val="24"/>
        </w:rPr>
        <w:t xml:space="preserve">asgari standartlar izlemektedir </w:t>
      </w:r>
      <w:r w:rsidRPr="00352502">
        <w:rPr>
          <w:rFonts w:cs="Times New Roman"/>
          <w:szCs w:val="24"/>
        </w:rPr>
        <w:t>( Maral Vd</w:t>
      </w:r>
      <w:proofErr w:type="gramStart"/>
      <w:r w:rsidRPr="00352502">
        <w:rPr>
          <w:rFonts w:cs="Times New Roman"/>
          <w:szCs w:val="24"/>
        </w:rPr>
        <w:t>.,</w:t>
      </w:r>
      <w:proofErr w:type="gramEnd"/>
      <w:r w:rsidRPr="00352502">
        <w:rPr>
          <w:rFonts w:cs="Times New Roman"/>
          <w:szCs w:val="24"/>
        </w:rPr>
        <w:t xml:space="preserve"> 2015: 3): </w:t>
      </w:r>
    </w:p>
    <w:p w:rsidR="00434F1A" w:rsidRDefault="00434F1A" w:rsidP="00352502">
      <w:pPr>
        <w:autoSpaceDE w:val="0"/>
        <w:autoSpaceDN w:val="0"/>
        <w:adjustRightInd w:val="0"/>
        <w:spacing w:after="0"/>
        <w:ind w:firstLine="709"/>
        <w:jc w:val="both"/>
        <w:rPr>
          <w:rFonts w:cs="Times New Roman"/>
          <w:szCs w:val="24"/>
        </w:rPr>
      </w:pPr>
    </w:p>
    <w:p w:rsidR="00E327F5" w:rsidRPr="00352502" w:rsidRDefault="00E327F5" w:rsidP="00352502">
      <w:pPr>
        <w:autoSpaceDE w:val="0"/>
        <w:autoSpaceDN w:val="0"/>
        <w:adjustRightInd w:val="0"/>
        <w:spacing w:after="0"/>
        <w:ind w:firstLine="709"/>
        <w:jc w:val="both"/>
        <w:rPr>
          <w:rFonts w:cs="Times New Roman"/>
          <w:szCs w:val="24"/>
        </w:rPr>
      </w:pPr>
    </w:p>
    <w:p w:rsidR="005D7021" w:rsidRPr="00352502" w:rsidRDefault="005D7021" w:rsidP="00434F1A">
      <w:pPr>
        <w:autoSpaceDE w:val="0"/>
        <w:autoSpaceDN w:val="0"/>
        <w:adjustRightInd w:val="0"/>
        <w:spacing w:after="0"/>
        <w:ind w:firstLine="709"/>
        <w:jc w:val="both"/>
        <w:rPr>
          <w:rFonts w:cs="Times New Roman"/>
          <w:szCs w:val="24"/>
        </w:rPr>
      </w:pPr>
      <w:r w:rsidRPr="00352502">
        <w:rPr>
          <w:rFonts w:cs="Times New Roman"/>
          <w:szCs w:val="24"/>
        </w:rPr>
        <w:lastRenderedPageBreak/>
        <w:t xml:space="preserve">1)Su Temini, </w:t>
      </w:r>
    </w:p>
    <w:p w:rsidR="005D7021" w:rsidRPr="00352502" w:rsidRDefault="005D7021" w:rsidP="00434F1A">
      <w:pPr>
        <w:autoSpaceDE w:val="0"/>
        <w:autoSpaceDN w:val="0"/>
        <w:adjustRightInd w:val="0"/>
        <w:spacing w:after="0"/>
        <w:ind w:firstLine="709"/>
        <w:jc w:val="both"/>
        <w:rPr>
          <w:rFonts w:cs="Times New Roman"/>
          <w:szCs w:val="24"/>
        </w:rPr>
      </w:pPr>
      <w:r w:rsidRPr="00352502">
        <w:rPr>
          <w:rFonts w:cs="Times New Roman"/>
          <w:szCs w:val="24"/>
        </w:rPr>
        <w:t xml:space="preserve">2)Beslenme, </w:t>
      </w:r>
    </w:p>
    <w:p w:rsidR="005D7021" w:rsidRPr="00352502" w:rsidRDefault="005D7021" w:rsidP="00434F1A">
      <w:pPr>
        <w:autoSpaceDE w:val="0"/>
        <w:autoSpaceDN w:val="0"/>
        <w:adjustRightInd w:val="0"/>
        <w:spacing w:after="0"/>
        <w:ind w:firstLine="709"/>
        <w:jc w:val="both"/>
        <w:rPr>
          <w:rFonts w:cs="Times New Roman"/>
          <w:szCs w:val="24"/>
        </w:rPr>
      </w:pPr>
      <w:r w:rsidRPr="00352502">
        <w:rPr>
          <w:rFonts w:cs="Times New Roman"/>
          <w:szCs w:val="24"/>
        </w:rPr>
        <w:t xml:space="preserve">3)Gıda Yardımı, </w:t>
      </w:r>
    </w:p>
    <w:p w:rsidR="005D7021" w:rsidRPr="00352502" w:rsidRDefault="00BF48A7" w:rsidP="009B04CF">
      <w:pPr>
        <w:autoSpaceDE w:val="0"/>
        <w:autoSpaceDN w:val="0"/>
        <w:adjustRightInd w:val="0"/>
        <w:spacing w:after="0"/>
        <w:ind w:firstLine="709"/>
        <w:jc w:val="both"/>
        <w:rPr>
          <w:rFonts w:cs="Times New Roman"/>
          <w:szCs w:val="24"/>
        </w:rPr>
      </w:pPr>
      <w:r w:rsidRPr="00352502">
        <w:rPr>
          <w:rFonts w:cs="Times New Roman"/>
          <w:szCs w:val="24"/>
        </w:rPr>
        <w:t>4)Barınak v</w:t>
      </w:r>
      <w:r w:rsidR="005D7021" w:rsidRPr="00352502">
        <w:rPr>
          <w:rFonts w:cs="Times New Roman"/>
          <w:szCs w:val="24"/>
        </w:rPr>
        <w:t xml:space="preserve">e Yerleşim Yeri Planlama </w:t>
      </w:r>
    </w:p>
    <w:p w:rsidR="005D7021" w:rsidRPr="00352502" w:rsidRDefault="005D7021" w:rsidP="009B04CF">
      <w:pPr>
        <w:autoSpaceDE w:val="0"/>
        <w:autoSpaceDN w:val="0"/>
        <w:adjustRightInd w:val="0"/>
        <w:spacing w:after="0"/>
        <w:ind w:firstLine="709"/>
        <w:jc w:val="both"/>
        <w:rPr>
          <w:rFonts w:eastAsia="Times New Roman" w:cs="Times New Roman"/>
          <w:szCs w:val="24"/>
          <w:lang w:eastAsia="tr-TR"/>
        </w:rPr>
      </w:pPr>
      <w:r w:rsidRPr="00352502">
        <w:rPr>
          <w:rFonts w:cs="Times New Roman"/>
          <w:szCs w:val="24"/>
        </w:rPr>
        <w:t xml:space="preserve">5)Sağlık Hizmetleri </w:t>
      </w:r>
    </w:p>
    <w:p w:rsidR="00FA3B02" w:rsidRPr="00352502" w:rsidRDefault="00FA3B02" w:rsidP="00352502">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 xml:space="preserve">Kuşkusuz afet lojistiğinin ve bünyesinde gerçekleşen insani yardım operasyonlarının en kritik soru işaretlerinden biri gerekli olan insani yardım malzemeleridir. Bu malzemeleri farklı kaynaklar listelemektedir. Pan Amerikan Sağlık Örgütü ve Dünya Sağlık Örgütü, ihtiyaç duyulan malzemeleri ve ekipmanları kapsamlı kalem halinde şu şekilde sunmaktadır </w:t>
      </w:r>
      <w:r w:rsidR="002A53F2" w:rsidRPr="00352502">
        <w:rPr>
          <w:rFonts w:eastAsia="Calibri" w:cs="Times New Roman"/>
          <w:szCs w:val="24"/>
        </w:rPr>
        <w:t xml:space="preserve">(Nikbakhsh </w:t>
      </w:r>
      <w:r w:rsidR="002E7733" w:rsidRPr="00352502">
        <w:rPr>
          <w:rFonts w:eastAsia="Calibri" w:cs="Times New Roman"/>
          <w:szCs w:val="24"/>
        </w:rPr>
        <w:t>and Farahani</w:t>
      </w:r>
      <w:r w:rsidR="002A53F2" w:rsidRPr="00352502">
        <w:rPr>
          <w:rFonts w:eastAsia="Calibri" w:cs="Times New Roman"/>
          <w:szCs w:val="24"/>
        </w:rPr>
        <w:t xml:space="preserve">,  2011: </w:t>
      </w:r>
      <w:r w:rsidRPr="00352502">
        <w:rPr>
          <w:rFonts w:eastAsia="Times New Roman" w:cs="Times New Roman"/>
          <w:szCs w:val="24"/>
          <w:lang w:eastAsia="tr-TR"/>
        </w:rPr>
        <w:t xml:space="preserve">303) : </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1.Gıda</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2.Su ve sıhhi ürünler</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3.Çevresel sağlık ekipmanları ve eşyaları (örneğin su arıtma ekipmanları ve eşyaları)</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4.Tıp (genel farmasötik ürünler ve olası salgın hastalık vakalarında çok özel farmasötik ürünler dâhil)</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5.Sağlık hizmetlerini desteklemek için kullanılan sağlık kitleri ve malzemeleri</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6.Saha hastaneleri</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7.Giysi ve battaniyeler</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8.Bebekler ve çocuklar (örneğin, anlık süt, çocuk bezi, formül ve oyuncaklar)</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9.Sığınma evleri ve geçici barınma tesisleri (örneğin, çadırlar)</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10.Elektrik enerji üretim için donatım</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11.Yakıt (örneğin kömür, gaz veya yağ)</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12.Saha mutfak ekipmanları ve mutfak gereçleri</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13.Temizlik malzemeleri</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14.Tarımsal ürünler ve hayvancılık</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15.Tehlikeli maddelerin taşınması için özel ekipman</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16.İletişim aracı</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17.Yangın söndürme ekipmanı</w:t>
      </w:r>
    </w:p>
    <w:p w:rsidR="00FA3B02" w:rsidRPr="00352502" w:rsidRDefault="00FA3B02" w:rsidP="00434F1A">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18.Çöp çıkarılmış ekipman ve araçlar</w:t>
      </w:r>
    </w:p>
    <w:p w:rsidR="00FA3B02" w:rsidRPr="00352502" w:rsidRDefault="00FA3B02" w:rsidP="00434F1A">
      <w:pPr>
        <w:shd w:val="clear" w:color="auto" w:fill="FFFFFF"/>
        <w:spacing w:after="0"/>
        <w:ind w:firstLine="709"/>
        <w:jc w:val="both"/>
        <w:textAlignment w:val="baseline"/>
        <w:rPr>
          <w:rFonts w:eastAsia="Calibri" w:cs="Times New Roman"/>
          <w:szCs w:val="24"/>
        </w:rPr>
      </w:pPr>
      <w:r w:rsidRPr="00352502">
        <w:rPr>
          <w:rFonts w:eastAsia="Times New Roman" w:cs="Times New Roman"/>
          <w:szCs w:val="24"/>
          <w:lang w:eastAsia="tr-TR"/>
        </w:rPr>
        <w:t xml:space="preserve">19.İş makinaları ve araçları  </w:t>
      </w:r>
      <w:r w:rsidR="007214E8" w:rsidRPr="00352502">
        <w:rPr>
          <w:rFonts w:eastAsia="Calibri" w:cs="Times New Roman"/>
          <w:szCs w:val="24"/>
        </w:rPr>
        <w:t xml:space="preserve"> </w:t>
      </w:r>
    </w:p>
    <w:p w:rsidR="00FA3B02" w:rsidRPr="00352502" w:rsidRDefault="00FA3B02" w:rsidP="00E327F5">
      <w:pPr>
        <w:shd w:val="clear" w:color="auto" w:fill="FFFFFF"/>
        <w:spacing w:after="0"/>
        <w:ind w:firstLine="709"/>
        <w:jc w:val="both"/>
        <w:textAlignment w:val="baseline"/>
        <w:rPr>
          <w:rFonts w:eastAsia="Times New Roman" w:cs="Times New Roman"/>
          <w:szCs w:val="24"/>
          <w:lang w:eastAsia="tr-TR"/>
        </w:rPr>
      </w:pPr>
      <w:r w:rsidRPr="00352502">
        <w:rPr>
          <w:rFonts w:eastAsia="Calibri" w:cs="Times New Roman"/>
          <w:szCs w:val="24"/>
        </w:rPr>
        <w:lastRenderedPageBreak/>
        <w:t xml:space="preserve">Afetten önce, önleme ve tahliye ile ilgili önlemler için lojistik destek gereklidir. Afetlerin birçoğu tıbbi sorunlar, sığınma problemleri, temiz içme suyu gibi büyük miktarlarda kaynak talebi ile sonuçlanır. Afetlerin öngörülemeyen doğası, herhangi bir afet sonrası afet sonuçlarını azaltabilmek için zaman ve maliyet açısından kritik </w:t>
      </w:r>
      <w:r w:rsidRPr="00352502">
        <w:rPr>
          <w:rFonts w:eastAsia="Times New Roman" w:cs="Times New Roman"/>
          <w:szCs w:val="24"/>
          <w:lang w:eastAsia="tr-TR"/>
        </w:rPr>
        <w:t>başarı faktörleri ortaya çıkarmaktadır. Bu faktörler ise</w:t>
      </w:r>
      <w:r w:rsidR="003661B2" w:rsidRPr="00352502">
        <w:rPr>
          <w:rFonts w:eastAsia="Times New Roman" w:cs="Times New Roman"/>
          <w:szCs w:val="24"/>
          <w:lang w:eastAsia="tr-TR"/>
        </w:rPr>
        <w:t xml:space="preserve"> </w:t>
      </w:r>
      <w:r w:rsidR="003661B2" w:rsidRPr="00352502">
        <w:rPr>
          <w:rFonts w:eastAsia="Calibri" w:cs="Times New Roman"/>
          <w:szCs w:val="24"/>
        </w:rPr>
        <w:t>( Yadav and Barve, 2015: 213-216)</w:t>
      </w:r>
      <w:r w:rsidR="003661B2" w:rsidRPr="00352502">
        <w:rPr>
          <w:rFonts w:eastAsia="Times New Roman" w:cs="Times New Roman"/>
          <w:szCs w:val="24"/>
          <w:lang w:eastAsia="tr-TR"/>
        </w:rPr>
        <w:t xml:space="preserve"> </w:t>
      </w:r>
      <w:r w:rsidRPr="00352502">
        <w:rPr>
          <w:rFonts w:eastAsia="Times New Roman" w:cs="Times New Roman"/>
          <w:szCs w:val="24"/>
          <w:lang w:eastAsia="tr-TR"/>
        </w:rPr>
        <w:t>:</w:t>
      </w:r>
      <w:r w:rsidRPr="00352502">
        <w:rPr>
          <w:rFonts w:eastAsia="Times New Roman" w:cs="Times New Roman"/>
          <w:szCs w:val="24"/>
          <w:lang w:eastAsia="tr-TR"/>
        </w:rPr>
        <w:tab/>
        <w:t>1. Risk ve ihtiyaç değerlendirmesi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2. Satın alma ve bağış yönetimi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3. Diğer yardım kuruluşları ile koordinasyon ve işbirliği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4. Kurumların ve insanların kapasite geliştirme</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5. Güçlü bilgi ve iletişim teknolojisi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6. Afete dayanıklı altyapı ve ulaşım tesisleri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7. Acil durum yardım sistemi için stratejik planlama</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8. Çevik afet lojistiği tedarik zinciri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9. Hükümet politikaları ve organizasyon yapısı</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10. İyileştirilmiş öngörü ve erken uyarı sistemi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11. Envanter yönetimi</w:t>
      </w:r>
    </w:p>
    <w:p w:rsidR="00FA3B02" w:rsidRPr="00352502" w:rsidRDefault="00FA3B02" w:rsidP="00434F1A">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 xml:space="preserve">12. Hazırlık ve müdahale uygulamalarında sürekli </w:t>
      </w:r>
      <w:r w:rsidR="002E7733" w:rsidRPr="00352502">
        <w:rPr>
          <w:rFonts w:eastAsia="Times New Roman" w:cs="Times New Roman"/>
          <w:szCs w:val="24"/>
          <w:lang w:eastAsia="tr-TR"/>
        </w:rPr>
        <w:t>iyileştirme</w:t>
      </w:r>
      <w:r w:rsidR="002E7733" w:rsidRPr="00352502">
        <w:rPr>
          <w:rFonts w:eastAsia="Calibri" w:cs="Times New Roman"/>
          <w:szCs w:val="24"/>
        </w:rPr>
        <w:t xml:space="preserve"> yazarlar</w:t>
      </w:r>
      <w:r w:rsidRPr="00352502">
        <w:rPr>
          <w:rFonts w:eastAsia="Calibri" w:cs="Times New Roman"/>
          <w:szCs w:val="24"/>
        </w:rPr>
        <w:t xml:space="preserve"> tarafında bu şekilde belirtilmiştir.</w:t>
      </w:r>
    </w:p>
    <w:p w:rsidR="00FA3B02" w:rsidRPr="00352502" w:rsidRDefault="00FA3B02" w:rsidP="00352502">
      <w:pPr>
        <w:shd w:val="clear" w:color="auto" w:fill="FFFFFF"/>
        <w:spacing w:after="0"/>
        <w:ind w:firstLine="709"/>
        <w:jc w:val="both"/>
        <w:textAlignment w:val="baseline"/>
        <w:rPr>
          <w:rFonts w:eastAsia="Calibri" w:cs="Times New Roman"/>
          <w:szCs w:val="24"/>
        </w:rPr>
      </w:pPr>
      <w:r w:rsidRPr="00352502">
        <w:rPr>
          <w:rFonts w:eastAsia="Calibri" w:cs="Times New Roman"/>
          <w:szCs w:val="24"/>
        </w:rPr>
        <w:t>En göze çarpan geçici iskân, insani yardım malzemelerinin listelenmesi, yardım malzemelerinin sağlanmasında dünyaca izlenen yöntemler ve başarı üzerine belirlenen kritik faktörlere bakılmasının ardından, operasyon konularını daha kapsamlı alt başlıklar halinde incelenecektir.</w:t>
      </w:r>
    </w:p>
    <w:p w:rsidR="00FA3B02" w:rsidRPr="00352502" w:rsidRDefault="00FA3B02" w:rsidP="00352502">
      <w:pPr>
        <w:shd w:val="clear" w:color="auto" w:fill="FFFFFF"/>
        <w:spacing w:after="0"/>
        <w:jc w:val="both"/>
        <w:textAlignment w:val="baseline"/>
        <w:rPr>
          <w:rFonts w:eastAsia="Calibri" w:cs="Times New Roman"/>
          <w:szCs w:val="24"/>
        </w:rPr>
      </w:pPr>
    </w:p>
    <w:p w:rsidR="00FA3B02" w:rsidRPr="00352502" w:rsidRDefault="00FA3B02" w:rsidP="009B04CF">
      <w:pPr>
        <w:pStyle w:val="Balk3"/>
      </w:pPr>
      <w:bookmarkStart w:id="125" w:name="_Toc520960807"/>
      <w:r w:rsidRPr="00352502">
        <w:t>Sıhhi Sorunlar ve Bulaşıcı Hastalıklar</w:t>
      </w:r>
      <w:bookmarkEnd w:id="125"/>
      <w:r w:rsidRPr="00352502">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Afet alanında sağlanan sağlık hizmetinin gövdesini oluşturan sahra ve/veya acil durum hastaneleri, afet ve savaşlarda, hasta ve yaralılara, sağlık ekipmanları kullanarak acil sağlık hizmetlerini verebilen yaşam kurtarıcı birimlerdir. Önceden hazırlanmış demonte baraka veya konteyner, depolarda hazır bekletilen kurulmamış çadır paketleri afet alanında hastane oluşturmakta kullanılır. Belli aralıklarla kontrol edilerek güncellenmiş ilaç ve medikal malzemeler, jeneratör sandıkları, önceden saptanıp görev tanımları belirlenmiş ve tatbikatlara katılımı sağlanmış tecrübeli sağlık personeli hizmet sağlık hizmetini </w:t>
      </w:r>
      <w:r w:rsidR="007737BE" w:rsidRPr="00352502">
        <w:rPr>
          <w:rFonts w:eastAsia="Calibri" w:cs="Times New Roman"/>
          <w:szCs w:val="24"/>
        </w:rPr>
        <w:t xml:space="preserve">sağlamaktadır </w:t>
      </w:r>
      <w:r w:rsidR="002A53F2" w:rsidRPr="00352502">
        <w:rPr>
          <w:rFonts w:eastAsia="Calibri" w:cs="Times New Roman"/>
          <w:szCs w:val="24"/>
        </w:rPr>
        <w:t xml:space="preserve">( Yalbaz, 2008: </w:t>
      </w:r>
      <w:r w:rsidR="007737BE" w:rsidRPr="00352502">
        <w:rPr>
          <w:rFonts w:eastAsia="Calibri" w:cs="Times New Roman"/>
          <w:szCs w:val="24"/>
        </w:rPr>
        <w:t>37).</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lastRenderedPageBreak/>
        <w:t>Sağlık sistemleri, acil durumlarda kentin nüfusunu korumak, hastalıkları önlenmek ve yayılmasını engellemek için gerekli kritik önlemleri günü-gününe almalıdır. Bu sistemler halk sağlığını korumak için yardımcı olacak;  kronik ve akut sağlık sorunlarının tedavisinde altyapı ve pratik sağlayacak bir paket olmalıdır. Sağlık hizmetleri şu pratikleri içerir; sanitasyon, epidemiyolojik gözetim, aşı ve sağlık hizmetlerinin provizyo</w:t>
      </w:r>
      <w:r w:rsidR="007737BE" w:rsidRPr="00352502">
        <w:rPr>
          <w:rFonts w:eastAsia="Calibri" w:cs="Times New Roman"/>
          <w:szCs w:val="24"/>
        </w:rPr>
        <w:t>nu ve eğitim</w:t>
      </w:r>
      <w:r w:rsidR="002A53F2" w:rsidRPr="00352502">
        <w:rPr>
          <w:rFonts w:eastAsia="Calibri" w:cs="Times New Roman"/>
          <w:szCs w:val="24"/>
        </w:rPr>
        <w:t xml:space="preserve"> ( Dincer, 2016: </w:t>
      </w:r>
      <w:r w:rsidRPr="00352502">
        <w:rPr>
          <w:rFonts w:eastAsia="Calibri" w:cs="Times New Roman"/>
          <w:szCs w:val="24"/>
        </w:rPr>
        <w:t>19)</w:t>
      </w:r>
      <w:r w:rsidR="007737BE" w:rsidRPr="00352502">
        <w:rPr>
          <w:rFonts w:eastAsia="Calibri" w:cs="Times New Roman"/>
          <w:szCs w:val="24"/>
        </w:rPr>
        <w:t>.</w:t>
      </w:r>
    </w:p>
    <w:p w:rsidR="008D4793" w:rsidRDefault="008064E1" w:rsidP="00352502">
      <w:pPr>
        <w:spacing w:after="0"/>
        <w:ind w:firstLine="709"/>
        <w:jc w:val="both"/>
        <w:rPr>
          <w:rFonts w:eastAsia="Calibri" w:cs="Times New Roman"/>
          <w:szCs w:val="24"/>
        </w:rPr>
      </w:pPr>
      <w:r w:rsidRPr="00352502">
        <w:rPr>
          <w:rFonts w:eastAsia="Calibri" w:cs="Times New Roman"/>
          <w:szCs w:val="24"/>
        </w:rPr>
        <w:t>Bahsi geçen sağlık hizmetleri ile olağanüstü durumlarda gerçekleşen sağlık hiz</w:t>
      </w:r>
      <w:r w:rsidR="007F3728" w:rsidRPr="00352502">
        <w:rPr>
          <w:rFonts w:eastAsia="Calibri" w:cs="Times New Roman"/>
          <w:szCs w:val="24"/>
        </w:rPr>
        <w:t xml:space="preserve">metleri karşılaştırması Tablo </w:t>
      </w:r>
      <w:proofErr w:type="gramStart"/>
      <w:r w:rsidR="005B36F8">
        <w:rPr>
          <w:rFonts w:eastAsia="Calibri" w:cs="Times New Roman"/>
          <w:szCs w:val="24"/>
        </w:rPr>
        <w:t>3.4</w:t>
      </w:r>
      <w:r w:rsidRPr="00352502">
        <w:rPr>
          <w:rFonts w:eastAsia="Calibri" w:cs="Times New Roman"/>
          <w:szCs w:val="24"/>
        </w:rPr>
        <w:t>’de</w:t>
      </w:r>
      <w:proofErr w:type="gramEnd"/>
      <w:r w:rsidRPr="00352502">
        <w:rPr>
          <w:rFonts w:eastAsia="Calibri" w:cs="Times New Roman"/>
          <w:szCs w:val="24"/>
        </w:rPr>
        <w:t xml:space="preserve"> görülmektedir</w:t>
      </w:r>
      <w:r w:rsidR="00434F1A">
        <w:rPr>
          <w:rFonts w:eastAsia="Calibri" w:cs="Times New Roman"/>
          <w:szCs w:val="24"/>
        </w:rPr>
        <w:t>.</w:t>
      </w:r>
    </w:p>
    <w:p w:rsidR="00434F1A" w:rsidRDefault="00434F1A" w:rsidP="00352502">
      <w:pPr>
        <w:spacing w:after="0"/>
        <w:ind w:firstLine="709"/>
        <w:jc w:val="both"/>
        <w:rPr>
          <w:rFonts w:eastAsia="Calibri" w:cs="Times New Roman"/>
          <w:szCs w:val="24"/>
        </w:rPr>
      </w:pPr>
    </w:p>
    <w:p w:rsidR="00FA3B02" w:rsidRPr="00352502" w:rsidRDefault="007F3728" w:rsidP="00434F1A">
      <w:pPr>
        <w:spacing w:after="0"/>
        <w:ind w:firstLine="709"/>
        <w:rPr>
          <w:rFonts w:eastAsia="Calibri" w:cs="Times New Roman"/>
          <w:b/>
          <w:szCs w:val="24"/>
          <w:lang w:eastAsia="tr-TR"/>
        </w:rPr>
      </w:pPr>
      <w:r w:rsidRPr="00352502">
        <w:rPr>
          <w:rFonts w:eastAsia="Calibri" w:cs="Times New Roman"/>
          <w:b/>
          <w:szCs w:val="24"/>
          <w:lang w:eastAsia="tr-TR"/>
        </w:rPr>
        <w:t xml:space="preserve">Tablo </w:t>
      </w:r>
      <w:proofErr w:type="gramStart"/>
      <w:r w:rsidR="00370517">
        <w:rPr>
          <w:rFonts w:eastAsia="Calibri" w:cs="Times New Roman"/>
          <w:b/>
          <w:szCs w:val="24"/>
          <w:lang w:eastAsia="tr-TR"/>
        </w:rPr>
        <w:t>3.</w:t>
      </w:r>
      <w:r w:rsidR="005B36F8">
        <w:rPr>
          <w:rFonts w:eastAsia="Calibri" w:cs="Times New Roman"/>
          <w:b/>
          <w:szCs w:val="24"/>
          <w:lang w:eastAsia="tr-TR"/>
        </w:rPr>
        <w:t>4</w:t>
      </w:r>
      <w:proofErr w:type="gramEnd"/>
      <w:r w:rsidR="0049261B" w:rsidRPr="00352502">
        <w:rPr>
          <w:rFonts w:eastAsia="Calibri" w:cs="Times New Roman"/>
          <w:b/>
          <w:szCs w:val="24"/>
          <w:lang w:eastAsia="tr-TR"/>
        </w:rPr>
        <w:t xml:space="preserve">. </w:t>
      </w:r>
      <w:r w:rsidR="0049261B" w:rsidRPr="00352502">
        <w:rPr>
          <w:rFonts w:eastAsia="Calibri" w:cs="Times New Roman"/>
          <w:b/>
          <w:szCs w:val="24"/>
        </w:rPr>
        <w:t>Rutin ve Acil Hizmetlerin Yerine Getirilmesi Esnasında Mevcut Şartların Mukayesesi</w:t>
      </w:r>
    </w:p>
    <w:p w:rsidR="00FA3B02" w:rsidRPr="00352502" w:rsidRDefault="00FA3B02" w:rsidP="00352502">
      <w:pPr>
        <w:shd w:val="clear" w:color="auto" w:fill="FFFFFF"/>
        <w:spacing w:after="0"/>
        <w:textAlignment w:val="baseline"/>
        <w:rPr>
          <w:rFonts w:eastAsia="Times New Roman" w:cs="Times New Roman"/>
          <w:szCs w:val="24"/>
          <w:lang w:eastAsia="tr-TR"/>
        </w:rPr>
      </w:pPr>
      <w:r w:rsidRPr="00352502">
        <w:rPr>
          <w:rFonts w:eastAsia="Calibri" w:cs="Times New Roman"/>
          <w:noProof/>
          <w:sz w:val="22"/>
          <w:lang w:eastAsia="tr-TR"/>
        </w:rPr>
        <w:drawing>
          <wp:inline distT="0" distB="0" distL="0" distR="0" wp14:anchorId="2FDA4BFB" wp14:editId="64A1B7D2">
            <wp:extent cx="5759354" cy="5131558"/>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972" cy="5133000"/>
                    </a:xfrm>
                    <a:prstGeom prst="rect">
                      <a:avLst/>
                    </a:prstGeom>
                  </pic:spPr>
                </pic:pic>
              </a:graphicData>
            </a:graphic>
          </wp:inline>
        </w:drawing>
      </w:r>
    </w:p>
    <w:p w:rsidR="00FA3B02" w:rsidRPr="00352502" w:rsidRDefault="0049261B" w:rsidP="009B04CF">
      <w:pPr>
        <w:shd w:val="clear" w:color="auto" w:fill="FFFFFF"/>
        <w:spacing w:after="0"/>
        <w:ind w:firstLine="709"/>
        <w:jc w:val="center"/>
        <w:textAlignment w:val="baseline"/>
        <w:rPr>
          <w:rFonts w:eastAsia="Times New Roman" w:cs="Times New Roman"/>
          <w:sz w:val="20"/>
          <w:szCs w:val="20"/>
          <w:lang w:eastAsia="tr-TR"/>
        </w:rPr>
      </w:pPr>
      <w:r w:rsidRPr="00E52A7C">
        <w:rPr>
          <w:rFonts w:eastAsia="Calibri" w:cs="Times New Roman"/>
          <w:b/>
          <w:sz w:val="20"/>
          <w:szCs w:val="20"/>
        </w:rPr>
        <w:t>Kaynak:</w:t>
      </w:r>
      <w:r w:rsidRPr="00352502">
        <w:rPr>
          <w:rFonts w:eastAsia="Calibri" w:cs="Times New Roman"/>
          <w:sz w:val="20"/>
          <w:szCs w:val="20"/>
        </w:rPr>
        <w:t xml:space="preserve"> </w:t>
      </w:r>
      <w:r w:rsidR="002E7733" w:rsidRPr="00352502">
        <w:rPr>
          <w:rFonts w:eastAsia="Calibri" w:cs="Times New Roman"/>
          <w:sz w:val="20"/>
          <w:szCs w:val="20"/>
        </w:rPr>
        <w:t xml:space="preserve">Yılmaz 2013: </w:t>
      </w:r>
      <w:r w:rsidR="00FA3B02" w:rsidRPr="00352502">
        <w:rPr>
          <w:rFonts w:eastAsia="Calibri" w:cs="Times New Roman"/>
          <w:sz w:val="20"/>
          <w:szCs w:val="20"/>
        </w:rPr>
        <w:t>11</w:t>
      </w:r>
    </w:p>
    <w:p w:rsidR="00FA3B02" w:rsidRPr="00352502" w:rsidRDefault="00FA3B02" w:rsidP="00352502">
      <w:pPr>
        <w:shd w:val="clear" w:color="auto" w:fill="FFFFFF"/>
        <w:spacing w:after="0"/>
        <w:jc w:val="both"/>
        <w:textAlignment w:val="baseline"/>
        <w:rPr>
          <w:rFonts w:eastAsia="Times New Roman" w:cs="Times New Roman"/>
          <w:szCs w:val="24"/>
          <w:lang w:eastAsia="tr-TR"/>
        </w:rPr>
      </w:pP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lastRenderedPageBreak/>
        <w:t xml:space="preserve">Akut başlangıçlı deprem, kasırga gibi doğal afetlerin, </w:t>
      </w:r>
      <w:r w:rsidRPr="00352502">
        <w:rPr>
          <w:rFonts w:eastAsia="Calibri" w:cs="Times New Roman"/>
          <w:szCs w:val="24"/>
          <w:shd w:val="clear" w:color="auto" w:fill="FFFFFF"/>
        </w:rPr>
        <w:t>direkt post-disaster döneminde oluşan hastalık ve ölümler, travmatik yaraların kontamine olması nedeniyle</w:t>
      </w:r>
      <w:r w:rsidRPr="00352502">
        <w:rPr>
          <w:rFonts w:eastAsia="Calibri" w:cs="Times New Roman"/>
          <w:szCs w:val="24"/>
        </w:rPr>
        <w:t xml:space="preserve"> </w:t>
      </w:r>
      <w:r w:rsidRPr="00352502">
        <w:rPr>
          <w:rFonts w:eastAsia="Calibri" w:cs="Times New Roman"/>
          <w:szCs w:val="24"/>
          <w:shd w:val="clear" w:color="auto" w:fill="FFFFFF"/>
        </w:rPr>
        <w:t xml:space="preserve">deri ve yumuşak doku enfeksiyonları, çoğu zaman tetanoz, viral üst solunum yolu enfeksiyonları, influenza, tüberküloz ve pnömoni gibi akut solunum yolu enfeksiyonları şeklinde kendini göstermektedir. Bu evre geri bırakıldığında, kapalı, kötü havalandırılmış ortamlar, kalabalık sığınma evleri salgınların sebepleri arasında yer alırken, bu tabloda en önemli sebepler kitlesel yer değiştirme, uygun olmayan yaşam koşulları, yetersiz beslenmedir. Salgınlara zemin hazırlayan sebepler ise infeksiyon etkeninin alanda var olması, ekolojik değişiklik, nüfus hareketliliği, kalabalık yaşam, alt yapı sorunları, birincil sağlık hizmetlerinde duraklama olarak tespit edilmiştir. </w:t>
      </w:r>
      <w:r w:rsidRPr="00352502">
        <w:rPr>
          <w:rFonts w:eastAsia="Calibri" w:cs="Times New Roman"/>
          <w:szCs w:val="24"/>
        </w:rPr>
        <w:t>Bu amaca uygun olarak risk etkenlerine maruz kalmayı ve sağlık sonuçlarına duyarlılığı azaltarak  (toplu aşılama) veya önlenemeyen sağlık sonuçlarına, </w:t>
      </w:r>
      <w:hyperlink r:id="rId63" w:tooltip="Tedavi bakımı hakkında daha fazla bilgi edinin" w:history="1">
        <w:r w:rsidRPr="00352502">
          <w:rPr>
            <w:rFonts w:eastAsia="Calibri" w:cs="Times New Roman"/>
            <w:szCs w:val="24"/>
          </w:rPr>
          <w:t>iyileştirici bakım uygulayarak sağlanmalıdı</w:t>
        </w:r>
      </w:hyperlink>
      <w:r w:rsidR="007737BE" w:rsidRPr="00352502">
        <w:rPr>
          <w:rFonts w:eastAsia="Calibri" w:cs="Times New Roman"/>
          <w:szCs w:val="24"/>
        </w:rPr>
        <w:t>r</w:t>
      </w:r>
      <w:r w:rsidRPr="00352502">
        <w:rPr>
          <w:rFonts w:eastAsia="Calibri" w:cs="Times New Roman"/>
          <w:szCs w:val="24"/>
          <w:shd w:val="clear" w:color="auto" w:fill="FFFFFF"/>
        </w:rPr>
        <w:t>( </w:t>
      </w:r>
      <w:hyperlink r:id="rId64" w:history="1">
        <w:r w:rsidRPr="00352502">
          <w:rPr>
            <w:rFonts w:eastAsia="Calibri" w:cs="Times New Roman"/>
            <w:szCs w:val="24"/>
            <w:bdr w:val="none" w:sz="0" w:space="0" w:color="auto" w:frame="1"/>
            <w:shd w:val="clear" w:color="auto" w:fill="FFFFFF"/>
          </w:rPr>
          <w:t>Garbern</w:t>
        </w:r>
      </w:hyperlink>
      <w:r w:rsidR="002A53F2" w:rsidRPr="00352502">
        <w:rPr>
          <w:rFonts w:eastAsia="Calibri" w:cs="Times New Roman"/>
          <w:szCs w:val="24"/>
        </w:rPr>
        <w:t xml:space="preserve">, 2016: </w:t>
      </w:r>
      <w:r w:rsidRPr="00352502">
        <w:rPr>
          <w:rFonts w:eastAsia="Calibri" w:cs="Times New Roman"/>
          <w:szCs w:val="24"/>
        </w:rPr>
        <w:t>351</w:t>
      </w:r>
      <w:r w:rsidR="002A53F2" w:rsidRPr="00352502">
        <w:rPr>
          <w:rFonts w:eastAsia="Calibri" w:cs="Times New Roman"/>
          <w:szCs w:val="24"/>
        </w:rPr>
        <w:t xml:space="preserve">; Uçku, 2001: </w:t>
      </w:r>
      <w:r w:rsidRPr="00352502">
        <w:rPr>
          <w:rFonts w:eastAsia="Calibri" w:cs="Times New Roman"/>
          <w:szCs w:val="24"/>
        </w:rPr>
        <w:t>650-651</w:t>
      </w:r>
      <w:r w:rsidR="002A53F2" w:rsidRPr="00352502">
        <w:rPr>
          <w:rFonts w:eastAsia="Calibri" w:cs="Times New Roman"/>
          <w:szCs w:val="24"/>
        </w:rPr>
        <w:t>;  Checchi vd</w:t>
      </w:r>
      <w:proofErr w:type="gramStart"/>
      <w:r w:rsidR="002A53F2" w:rsidRPr="00352502">
        <w:rPr>
          <w:rFonts w:eastAsia="Calibri" w:cs="Times New Roman"/>
          <w:szCs w:val="24"/>
        </w:rPr>
        <w:t>.,</w:t>
      </w:r>
      <w:proofErr w:type="gramEnd"/>
      <w:r w:rsidR="002A53F2" w:rsidRPr="00352502">
        <w:rPr>
          <w:rFonts w:eastAsia="Calibri" w:cs="Times New Roman"/>
          <w:szCs w:val="24"/>
        </w:rPr>
        <w:t xml:space="preserve"> 2017: </w:t>
      </w:r>
      <w:r w:rsidRPr="00352502">
        <w:rPr>
          <w:rFonts w:eastAsia="Calibri" w:cs="Times New Roman"/>
          <w:szCs w:val="24"/>
        </w:rPr>
        <w:t>2297)</w:t>
      </w:r>
      <w:r w:rsidR="007737BE"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Bu tür tablolara önlem olarak, Sphere projesi ( 2011) kapsamında hijyen sağlanması için her yaştan erkek, kadın ve çocuk öncelik hijyeni maddeleri ile ilgili bilgi almalıdır. Bunun yanı sıra, su kapları (kova), banyo ve çamaşır sabunları ve menstrual hijyen malzemelerinden oluşan asgari hijyen malzeme paketleri temin edilmelidir. Her konut birimi için, iki adet 10-20 litrelik su haznesi sağlanmalı;  biri nakliye, diğeri de depolamaya uygun olmalıdır. Banyo için sabun (250 mg) ve bir çamaşır yıkama maddesi ( 200 mg) ve ayrıca kadınlar için kabul edilebilir menstrüel hijyen malzemeleri her ay düzenlenmelidir. Hijyen ürünlerinin tanıdık değilse, güvenli ve etkin kullanımı için toplum üyeleri eğitilmelidir. Dağıtılan hijyen materyalinin kullanımı ve memnuniyeti dağıtımdan sonra düzenli olarak izlenmeli ve geri bildirim aldıktan sonra gerekli düzenlemeler yapı</w:t>
      </w:r>
      <w:r w:rsidR="007737BE" w:rsidRPr="00352502">
        <w:rPr>
          <w:rFonts w:eastAsia="Calibri" w:cs="Times New Roman"/>
          <w:szCs w:val="24"/>
        </w:rPr>
        <w:t>lmalıdır</w:t>
      </w:r>
      <w:r w:rsidR="00EA0944" w:rsidRPr="00352502">
        <w:rPr>
          <w:rFonts w:eastAsia="Calibri" w:cs="Times New Roman"/>
          <w:szCs w:val="24"/>
        </w:rPr>
        <w:t xml:space="preserve"> (Ersel, 2015: </w:t>
      </w:r>
      <w:r w:rsidRPr="00352502">
        <w:rPr>
          <w:rFonts w:eastAsia="Calibri" w:cs="Times New Roman"/>
          <w:szCs w:val="24"/>
        </w:rPr>
        <w:t>28)</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Sağlık sistemlerini salgın hastalık tehdidi dışında,  afet zamanlarında, zorlayan bir diğer önemli konu ise bulaşıcı olmayan hastalıklar ve bu hastalığa sahip kişilerin afet sonrası bakım stratejilerinin geliştirilmesi ihtiyacıdır.</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Artan bulaşıcı olmayan hastalık yükü ve dünyadaki doğal afet sıklığı, afet sonrası dolaylı ölüm ve morbidite riskini azaltmak için stratejiler uygulamaya acil ihtiyaç duyuldu. Afet sonrasında, daha da kötüleşmesi ya da ölüm olasılığı en yüksek olan kişiler, kanser, kardiyovasküler rahatsızlıklar, diyabet, böbrek hastalıkları ve </w:t>
      </w:r>
      <w:r w:rsidRPr="00352502">
        <w:rPr>
          <w:rFonts w:eastAsia="Calibri" w:cs="Times New Roman"/>
          <w:szCs w:val="24"/>
        </w:rPr>
        <w:lastRenderedPageBreak/>
        <w:t xml:space="preserve">solunum yolu hastalıkları geçirenlerdir. Doğal </w:t>
      </w:r>
      <w:r w:rsidR="004F6EAF" w:rsidRPr="00352502">
        <w:rPr>
          <w:rFonts w:eastAsia="Calibri" w:cs="Times New Roman"/>
          <w:szCs w:val="24"/>
        </w:rPr>
        <w:t xml:space="preserve">afet sonrası, </w:t>
      </w:r>
      <w:r w:rsidRPr="00352502">
        <w:rPr>
          <w:rFonts w:eastAsia="Calibri" w:cs="Times New Roman"/>
          <w:szCs w:val="24"/>
        </w:rPr>
        <w:t xml:space="preserve">tüm toplum etkilenirken, yaşlı insanlar ve özellikle kardiyovasküler hastalık, diyabet ve kanser gibi </w:t>
      </w:r>
      <w:r w:rsidR="004F6EAF" w:rsidRPr="00352502">
        <w:rPr>
          <w:rFonts w:eastAsia="Calibri" w:cs="Times New Roman"/>
          <w:szCs w:val="24"/>
        </w:rPr>
        <w:t xml:space="preserve">hastalar özellikle </w:t>
      </w:r>
      <w:r w:rsidR="007737BE" w:rsidRPr="00352502">
        <w:rPr>
          <w:rFonts w:eastAsia="Calibri" w:cs="Times New Roman"/>
          <w:szCs w:val="24"/>
        </w:rPr>
        <w:t>savunmasız olarak görülmektedir</w:t>
      </w:r>
      <w:r w:rsidRPr="00352502">
        <w:rPr>
          <w:rFonts w:eastAsia="Calibri" w:cs="Times New Roman"/>
          <w:szCs w:val="24"/>
        </w:rPr>
        <w:t xml:space="preserve"> (Mak,</w:t>
      </w:r>
      <w:r w:rsidR="000C79B0" w:rsidRPr="00352502">
        <w:rPr>
          <w:rFonts w:eastAsia="Calibri" w:cs="Times New Roman"/>
          <w:szCs w:val="24"/>
        </w:rPr>
        <w:t xml:space="preserve"> 2017: </w:t>
      </w:r>
      <w:r w:rsidRPr="00352502">
        <w:rPr>
          <w:rFonts w:eastAsia="Calibri" w:cs="Times New Roman"/>
          <w:szCs w:val="24"/>
        </w:rPr>
        <w:t>162-164)</w:t>
      </w:r>
      <w:r w:rsidR="007737BE" w:rsidRPr="00352502">
        <w:rPr>
          <w:rFonts w:eastAsia="Calibri" w:cs="Times New Roman"/>
          <w:szCs w:val="24"/>
        </w:rPr>
        <w:t>.</w:t>
      </w:r>
      <w:r w:rsidRPr="00352502">
        <w:rPr>
          <w:rFonts w:eastAsia="Calibri" w:cs="Times New Roman"/>
          <w:szCs w:val="24"/>
        </w:rPr>
        <w:t xml:space="preserve"> Afetler sonrası kalp hastalığı, inme, kanser, diyabet ve kronik akciğer hastalığı da dâhil olmak üzere insanların için güvenli suya erişimin sağlanması öncelik olmalıdır. Bir sonraki öncelikler sırayla iletişim, sağlık, işgücü, arz, güç, ekipman, fiziksel yapı, hizmetler, yönetişim, önleme ve finans ile ilgili stratejiler olmalıdır. Bununla birlikte, tüm azaltma stratejilerinin birbiriyle ilişkili olduğunu anlamak ve birlikte bu soruna yönelik teorik bir temel sağlamak için hayati önem t</w:t>
      </w:r>
      <w:r w:rsidR="00EA0944" w:rsidRPr="00352502">
        <w:rPr>
          <w:rFonts w:eastAsia="Calibri" w:cs="Times New Roman"/>
          <w:szCs w:val="24"/>
        </w:rPr>
        <w:t>aşıma</w:t>
      </w:r>
      <w:r w:rsidR="007737BE" w:rsidRPr="00352502">
        <w:rPr>
          <w:rFonts w:eastAsia="Calibri" w:cs="Times New Roman"/>
          <w:szCs w:val="24"/>
        </w:rPr>
        <w:t>ktadır</w:t>
      </w:r>
      <w:r w:rsidR="00EA0944" w:rsidRPr="00352502">
        <w:rPr>
          <w:rFonts w:eastAsia="Calibri" w:cs="Times New Roman"/>
          <w:szCs w:val="24"/>
        </w:rPr>
        <w:t> ( Ryan vd</w:t>
      </w:r>
      <w:proofErr w:type="gramStart"/>
      <w:r w:rsidR="00EA0944" w:rsidRPr="00352502">
        <w:rPr>
          <w:rFonts w:eastAsia="Calibri" w:cs="Times New Roman"/>
          <w:szCs w:val="24"/>
        </w:rPr>
        <w:t>.,</w:t>
      </w:r>
      <w:proofErr w:type="gramEnd"/>
      <w:r w:rsidR="00EA0944" w:rsidRPr="00352502">
        <w:rPr>
          <w:rFonts w:eastAsia="Calibri" w:cs="Times New Roman"/>
          <w:szCs w:val="24"/>
        </w:rPr>
        <w:t xml:space="preserve"> 2018: </w:t>
      </w:r>
      <w:r w:rsidR="004F6EAF" w:rsidRPr="00352502">
        <w:rPr>
          <w:rFonts w:eastAsia="Calibri" w:cs="Times New Roman"/>
          <w:szCs w:val="24"/>
        </w:rPr>
        <w:t>223-238)</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Bu tablo beraberinde ilaç temini konusunu gün yüzüne çıkaracaktır ki ilaç temini konusu baş edilemediğinde afet zararlarını katlayan etken halini alma potansiyeli taşımaktadır.</w:t>
      </w:r>
    </w:p>
    <w:p w:rsidR="00FA3B02" w:rsidRPr="00352502" w:rsidRDefault="00FA3B02" w:rsidP="00352502">
      <w:pPr>
        <w:spacing w:after="0"/>
        <w:ind w:firstLine="709"/>
        <w:jc w:val="both"/>
        <w:rPr>
          <w:rFonts w:eastAsia="Calibri" w:cs="Times New Roman"/>
          <w:color w:val="505050"/>
          <w:sz w:val="27"/>
          <w:szCs w:val="27"/>
        </w:rPr>
      </w:pPr>
      <w:r w:rsidRPr="00352502">
        <w:rPr>
          <w:rFonts w:eastAsia="Calibri" w:cs="Times New Roman"/>
          <w:color w:val="000000"/>
          <w:szCs w:val="24"/>
        </w:rPr>
        <w:t>Afet yönetim planlarının geliştirilmesi, sağlık hizmeti sunucuları ve tedarikçileri için çok önemlidir. Birçok ilaç türü hayat kurtarmak için kritik öneme sahiptir. Bu nedenle, sağlık hizmeti sunucularına, afet durumunda ihtiyaç duyulan ilaç stoklarını taşımak için baskı uygulanmaktadır. Bu envanterlerin bazıları çok pahalıdır ve genellikle kan ve ilaçlar kısa bir raf ömrüne sahiptir. Bu envanterlerin yönetilmesine yardımcı olabilecek politikaları belirlemek, zamanında afetlere müdahale etmek ve böylece hayatları ve paradan tasarruf ederek afet bilançosun</w:t>
      </w:r>
      <w:r w:rsidR="007737BE" w:rsidRPr="00352502">
        <w:rPr>
          <w:rFonts w:eastAsia="Calibri" w:cs="Times New Roman"/>
          <w:color w:val="000000"/>
          <w:szCs w:val="24"/>
        </w:rPr>
        <w:t xml:space="preserve">u küçültmek için çok önemlidir </w:t>
      </w:r>
      <w:r w:rsidRPr="00352502">
        <w:rPr>
          <w:rFonts w:eastAsia="Calibri" w:cs="Times New Roman"/>
          <w:color w:val="000000"/>
          <w:szCs w:val="24"/>
        </w:rPr>
        <w:t>(</w:t>
      </w:r>
      <w:r w:rsidR="00EA0944" w:rsidRPr="00352502">
        <w:rPr>
          <w:rFonts w:eastAsia="Calibri" w:cs="Times New Roman"/>
          <w:szCs w:val="24"/>
        </w:rPr>
        <w:t xml:space="preserve"> Roni vd</w:t>
      </w:r>
      <w:proofErr w:type="gramStart"/>
      <w:r w:rsidR="00EA0944" w:rsidRPr="00352502">
        <w:rPr>
          <w:rFonts w:eastAsia="Calibri" w:cs="Times New Roman"/>
          <w:szCs w:val="24"/>
        </w:rPr>
        <w:t>.,</w:t>
      </w:r>
      <w:proofErr w:type="gramEnd"/>
      <w:r w:rsidR="00EA0944" w:rsidRPr="00352502">
        <w:rPr>
          <w:rFonts w:eastAsia="Calibri" w:cs="Times New Roman"/>
          <w:szCs w:val="24"/>
        </w:rPr>
        <w:t xml:space="preserve"> 2016: </w:t>
      </w:r>
      <w:r w:rsidRPr="00352502">
        <w:rPr>
          <w:rFonts w:eastAsia="Calibri" w:cs="Times New Roman"/>
          <w:szCs w:val="24"/>
        </w:rPr>
        <w:t>126 )</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İlaç tedarik zincirindeki zayıf yönetim uygulamaları, kritik sağlık malzemeleri tedarikinde önemli eksikliklere ve verimsizliklere yol açmaktadır. İlaç envanteri, talep tatmini, belirsizliğini ve tıbbi sarf malzemelerinin yetersizliklerini önlemek açısından önemlidir ki birden fazla tedarik noktası gerektirmektedir. İlaç tedarik zincirindeki eksiklikler hastaların yaşamlarını doğrudan etkiler, bu yüzden kaçınılmalıdır. İlaç tedarik zincirlerini benzersiz kılan şey, sıfır öncü zaman, sıfır sabit maliyetli sipariş, tedarik bozulması, madde ikamesi ve hizmet seviyelerinin önemi gibi özelliklerin bir kümesi şeklinde karşımıza çıkmaktadır. Afet dönemlerinde</w:t>
      </w:r>
      <w:r w:rsidRPr="00352502">
        <w:rPr>
          <w:rFonts w:eastAsia="Times New Roman" w:cs="Times New Roman"/>
          <w:kern w:val="36"/>
          <w:szCs w:val="24"/>
          <w:lang w:eastAsia="tr-TR"/>
        </w:rPr>
        <w:t xml:space="preserve"> uyuşturucu eksikliğinin etkisi özellikle enkaz kurtarma çalışmala</w:t>
      </w:r>
      <w:r w:rsidR="007737BE" w:rsidRPr="00352502">
        <w:rPr>
          <w:rFonts w:eastAsia="Times New Roman" w:cs="Times New Roman"/>
          <w:kern w:val="36"/>
          <w:szCs w:val="24"/>
          <w:lang w:eastAsia="tr-TR"/>
        </w:rPr>
        <w:t>rı sonrası önem arz etmektedir</w:t>
      </w:r>
      <w:r w:rsidRPr="00352502">
        <w:rPr>
          <w:rFonts w:eastAsia="Times New Roman" w:cs="Times New Roman"/>
          <w:kern w:val="36"/>
          <w:szCs w:val="24"/>
          <w:lang w:eastAsia="tr-TR"/>
        </w:rPr>
        <w:t> (</w:t>
      </w:r>
      <w:hyperlink r:id="rId65" w:anchor="!" w:history="1">
        <w:r w:rsidRPr="00352502">
          <w:rPr>
            <w:rFonts w:eastAsia="Calibri" w:cs="Times New Roman"/>
            <w:szCs w:val="24"/>
          </w:rPr>
          <w:t>Saedi</w:t>
        </w:r>
      </w:hyperlink>
      <w:r w:rsidR="00EA0944" w:rsidRPr="00352502">
        <w:rPr>
          <w:rFonts w:eastAsia="Calibri" w:cs="Times New Roman"/>
          <w:szCs w:val="24"/>
        </w:rPr>
        <w:t xml:space="preserve"> vd</w:t>
      </w:r>
      <w:proofErr w:type="gramStart"/>
      <w:r w:rsidR="00EA0944" w:rsidRPr="00352502">
        <w:rPr>
          <w:rFonts w:eastAsia="Calibri" w:cs="Times New Roman"/>
          <w:szCs w:val="24"/>
        </w:rPr>
        <w:t>.,</w:t>
      </w:r>
      <w:proofErr w:type="gramEnd"/>
      <w:r w:rsidR="00EA0944" w:rsidRPr="00352502">
        <w:rPr>
          <w:rFonts w:eastAsia="Calibri" w:cs="Times New Roman"/>
          <w:szCs w:val="24"/>
        </w:rPr>
        <w:t xml:space="preserve"> 2016: 108-119; </w:t>
      </w:r>
      <w:hyperlink r:id="rId66" w:anchor="!" w:history="1">
        <w:r w:rsidRPr="00352502">
          <w:rPr>
            <w:rFonts w:eastAsia="Calibri" w:cs="Times New Roman"/>
            <w:szCs w:val="24"/>
          </w:rPr>
          <w:t> Mete </w:t>
        </w:r>
      </w:hyperlink>
      <w:hyperlink r:id="rId67" w:anchor="!" w:history="1">
        <w:r w:rsidRPr="00352502">
          <w:rPr>
            <w:rFonts w:eastAsia="Calibri" w:cs="Times New Roman"/>
            <w:szCs w:val="24"/>
          </w:rPr>
          <w:t>ve Zabinsky</w:t>
        </w:r>
      </w:hyperlink>
      <w:r w:rsidR="00EA0944" w:rsidRPr="00352502">
        <w:rPr>
          <w:rFonts w:eastAsia="Calibri" w:cs="Times New Roman"/>
          <w:szCs w:val="24"/>
        </w:rPr>
        <w:t xml:space="preserve">, 2010: </w:t>
      </w:r>
      <w:r w:rsidRPr="00352502">
        <w:rPr>
          <w:rFonts w:eastAsia="Calibri" w:cs="Times New Roman"/>
          <w:szCs w:val="24"/>
        </w:rPr>
        <w:t>77)</w:t>
      </w:r>
      <w:r w:rsidR="007737BE"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Sıhhi sorunlar ve bulaşıcı hastalık problemine afet lojistiği açısından bakıldığında şu maddelerden bahsetmek isabetli olacaktır: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lastRenderedPageBreak/>
        <w:t>1. Sağlık hizmet sağlayıcıları acil hizmet durumlarına uyumu sağlayan sistemler geliştirmeli ve uygulamalı, olay öncesi olağanüstü durumlara has lojistik stratejiler belirlemeli,</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2. Sahra ve/veya acil durum saha hastaneleri kurulumu, işletimi, donanımı, personeli ve personel eğitimleri konularına hassasiyet ile yaklaşılmalı, tüm bu hazırlık çalışmaları sonrası olay intikal süresini en aza indirmek esasına uygun lojistik yaklaşımları planlamalı</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3. Salgın hastalıklar ve salgın etkeni ile mücadele, akut hastalıklara afet sonrası yaklaşımlar, ilaç, aşı, uyuşturucu özellik ihtiva eden maddelerin, sağlık malzeme ve ekipmanların temini konularında talebin belirlenmesi ve talep teminin sağlama konularına özel afet lojistiği politikaları geliştirilmeli</w:t>
      </w:r>
    </w:p>
    <w:p w:rsidR="00FA3B02" w:rsidRDefault="00FA3B02" w:rsidP="00FF3FEF">
      <w:pPr>
        <w:spacing w:after="0"/>
        <w:ind w:firstLine="709"/>
        <w:jc w:val="both"/>
        <w:rPr>
          <w:rFonts w:eastAsia="Calibri" w:cs="Times New Roman"/>
          <w:szCs w:val="24"/>
        </w:rPr>
      </w:pPr>
      <w:r w:rsidRPr="00352502">
        <w:rPr>
          <w:rFonts w:eastAsia="Calibri" w:cs="Times New Roman"/>
          <w:szCs w:val="24"/>
        </w:rPr>
        <w:t>4. Sağlık açısından tehlike arz eden afet sonrası kalabalık barınma evleri, alt yapı sorunları ve getirdiği tehlikeli içme suları, yoğun nüfus hareketliliği gibi afete özel konular hakkında lojistik destek planları hazırlanmalıdır.</w:t>
      </w:r>
    </w:p>
    <w:p w:rsidR="009B04CF" w:rsidRDefault="009B04CF" w:rsidP="00FF3FEF">
      <w:pPr>
        <w:spacing w:after="0"/>
        <w:ind w:firstLine="709"/>
        <w:jc w:val="both"/>
        <w:rPr>
          <w:rFonts w:eastAsia="Calibri" w:cs="Times New Roman"/>
          <w:szCs w:val="24"/>
        </w:rPr>
      </w:pPr>
    </w:p>
    <w:p w:rsidR="00FA3B02" w:rsidRPr="00352502" w:rsidRDefault="00FA3B02" w:rsidP="009B04CF">
      <w:pPr>
        <w:pStyle w:val="Balk3"/>
      </w:pPr>
      <w:bookmarkStart w:id="126" w:name="_Toc520960808"/>
      <w:r w:rsidRPr="00352502">
        <w:t>Beslenm</w:t>
      </w:r>
      <w:r w:rsidR="00E37F95" w:rsidRPr="00352502">
        <w:t>e ve İçme Suyu Temini</w:t>
      </w:r>
      <w:bookmarkEnd w:id="126"/>
      <w:r w:rsidR="00E37F95" w:rsidRPr="00352502">
        <w:t xml:space="preserve"> </w:t>
      </w:r>
    </w:p>
    <w:p w:rsidR="00FA3B02" w:rsidRPr="00352502" w:rsidRDefault="00FA3B02" w:rsidP="00352502">
      <w:pPr>
        <w:spacing w:after="0"/>
        <w:ind w:firstLine="709"/>
        <w:jc w:val="both"/>
        <w:rPr>
          <w:rFonts w:eastAsia="Calibri" w:cs="Times New Roman"/>
          <w:b/>
          <w:szCs w:val="24"/>
        </w:rPr>
      </w:pPr>
      <w:r w:rsidRPr="00352502">
        <w:rPr>
          <w:rFonts w:eastAsia="Calibri" w:cs="Times New Roman"/>
          <w:szCs w:val="24"/>
        </w:rPr>
        <w:t>Beslenme, insanın büyüme, gelişme, sağlıklı ve üretken olarak uzun süre yaşaması için gerekli olan besin öğelerini yeterli miktarlarda alıp vücudunda kullanmasıdır. Yenebilen bitki ve hayvan dokuları “besin” olarak tanımlanır. Ekmek, yumurta, portakal vb. besine örnektir. Besinler; protein, karbonhidrat, yağ, vitaminler ve mineraller gibi organik ve inorganik öğelerden oluşmuştur. Bu öğelere “besin öğeleri” denir. (Halk Sağlığı genel müdürlüğü, Toplumun beslenmede bilinçlendirmesi,</w:t>
      </w:r>
      <w:r w:rsidR="007737BE" w:rsidRPr="00352502">
        <w:rPr>
          <w:rFonts w:eastAsia="Calibri" w:cs="Times New Roman"/>
          <w:szCs w:val="24"/>
        </w:rPr>
        <w:t xml:space="preserve"> 2002: </w:t>
      </w:r>
      <w:r w:rsidRPr="00352502">
        <w:rPr>
          <w:rFonts w:eastAsia="Calibri" w:cs="Times New Roman"/>
          <w:szCs w:val="24"/>
        </w:rPr>
        <w:t>5)</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b/>
          <w:szCs w:val="24"/>
        </w:rPr>
      </w:pPr>
      <w:r w:rsidRPr="00352502">
        <w:rPr>
          <w:rFonts w:eastAsia="Calibri" w:cs="Times New Roman"/>
          <w:szCs w:val="24"/>
        </w:rPr>
        <w:t>Ulusal Beslenme Hizmet Grubunun sorumluluğu Kızılay Teşkilat Tüzüğünün 8’inci maddesi hükmü gereğince Kızılay’a</w:t>
      </w:r>
      <w:r w:rsidR="00EA0944" w:rsidRPr="00352502">
        <w:rPr>
          <w:rFonts w:eastAsia="Calibri" w:cs="Times New Roman"/>
          <w:szCs w:val="24"/>
        </w:rPr>
        <w:t xml:space="preserve"> verilmiştir. ( TAMP, 2013</w:t>
      </w:r>
      <w:r w:rsidR="007737BE" w:rsidRPr="00352502">
        <w:rPr>
          <w:rFonts w:eastAsia="Calibri" w:cs="Times New Roman"/>
          <w:szCs w:val="24"/>
        </w:rPr>
        <w:t>: 64</w:t>
      </w:r>
      <w:r w:rsidR="00EA0944" w:rsidRPr="00352502">
        <w:rPr>
          <w:rFonts w:eastAsia="Calibri" w:cs="Times New Roman"/>
          <w:szCs w:val="24"/>
        </w:rPr>
        <w:t xml:space="preserve"> </w:t>
      </w:r>
      <w:r w:rsidRPr="00352502">
        <w:rPr>
          <w:rFonts w:eastAsia="Calibri" w:cs="Times New Roman"/>
          <w:szCs w:val="24"/>
        </w:rPr>
        <w:t>)</w:t>
      </w:r>
    </w:p>
    <w:p w:rsidR="00FA3B02" w:rsidRPr="00352502" w:rsidRDefault="00FA3B02" w:rsidP="00352502">
      <w:pPr>
        <w:spacing w:after="0"/>
        <w:ind w:firstLine="709"/>
        <w:jc w:val="both"/>
        <w:rPr>
          <w:rFonts w:eastAsia="Calibri" w:cs="Times New Roman"/>
          <w:b/>
          <w:szCs w:val="24"/>
        </w:rPr>
      </w:pPr>
      <w:r w:rsidRPr="00352502">
        <w:rPr>
          <w:rFonts w:eastAsia="Calibri" w:cs="Times New Roman"/>
          <w:szCs w:val="24"/>
        </w:rPr>
        <w:t xml:space="preserve">Acil müdahalenin ana hedeflerinden biri, afetzedelerin hayatta kalması için kritik olan içme suyu sağlamak olduğunu veriler, bulaşıcı ishalin, yılda 1,7 milyon ölümün (yıllık tüm ölümlerin% 3,1'i) kötü su kalitesinden, sanitasyondan ve hijyenden kaynaklandığını göstererek kanıtlamıştır. Bu anlamda yerinde bir arıtma sistemi, şişelenmiş suyu taşımaktan daha sürdürülebilir bir çözüm olarak görülürken; </w:t>
      </w:r>
      <w:r w:rsidRPr="00352502">
        <w:rPr>
          <w:rFonts w:eastAsia="Calibri" w:cs="Times New Roman"/>
          <w:iCs/>
          <w:szCs w:val="24"/>
        </w:rPr>
        <w:t>su miktarı ve kalitesi, su kaynaklı</w:t>
      </w:r>
      <w:r w:rsidRPr="00352502">
        <w:rPr>
          <w:rFonts w:eastAsia="Calibri" w:cs="Times New Roman"/>
          <w:i/>
          <w:iCs/>
          <w:szCs w:val="24"/>
        </w:rPr>
        <w:t xml:space="preserve"> </w:t>
      </w:r>
      <w:r w:rsidRPr="00352502">
        <w:rPr>
          <w:rFonts w:eastAsia="Calibri" w:cs="Times New Roman"/>
          <w:szCs w:val="24"/>
        </w:rPr>
        <w:t xml:space="preserve">hastalıkları önlemede kritik nokta olarak görülmektedir. İnsani yardım eylemleri de büyük oranda acil durumlarda suya bağlı hastalıklar, kirli su </w:t>
      </w:r>
      <w:r w:rsidRPr="00352502">
        <w:rPr>
          <w:rFonts w:eastAsia="Calibri" w:cs="Times New Roman"/>
          <w:szCs w:val="24"/>
        </w:rPr>
        <w:lastRenderedPageBreak/>
        <w:t>kaynaklarının kişisel ve ev hijyenin de ki muhtemel etkileri ve güvenli içme suyuna erişimin ciddi bulaşma ve altyapıya erişim eksikliği nedeniyle zorlanmasına dayanmakta ve su genellikle çözülmüş inorganik maddeler, organikler ve patojenler dâhil olmak üzere çeşitli türler tarafından kontamine olmaktadır ve güvenli suya ulaşmak için arıtma teknolojilerinden yararlanılmaktadır Bu yöntemler, </w:t>
      </w:r>
      <w:r w:rsidRPr="00352502">
        <w:rPr>
          <w:rFonts w:eastAsia="Times New Roman" w:cs="Times New Roman"/>
          <w:szCs w:val="24"/>
          <w:lang w:eastAsia="tr-TR"/>
        </w:rPr>
        <w:t xml:space="preserve">fiziksel tedaviyi içeren yöntemler ( Biyogaz filtresi, Basınç filtresi, vb.), Kimyasal madde kullanan yöntemler </w:t>
      </w:r>
      <w:r w:rsidRPr="00352502">
        <w:rPr>
          <w:rFonts w:eastAsia="Times New Roman" w:cs="Times New Roman"/>
          <w:i/>
          <w:iCs/>
          <w:szCs w:val="24"/>
          <w:lang w:eastAsia="tr-TR"/>
        </w:rPr>
        <w:t>(</w:t>
      </w:r>
      <w:r w:rsidRPr="00352502">
        <w:rPr>
          <w:rFonts w:eastAsia="Times New Roman" w:cs="Times New Roman"/>
          <w:szCs w:val="24"/>
          <w:lang w:eastAsia="tr-TR"/>
        </w:rPr>
        <w:t> klorlama,  kombine pıhtılaştırıcı-</w:t>
      </w:r>
      <w:proofErr w:type="gramStart"/>
      <w:r w:rsidRPr="00352502">
        <w:rPr>
          <w:rFonts w:eastAsia="Times New Roman" w:cs="Times New Roman"/>
          <w:szCs w:val="24"/>
          <w:lang w:eastAsia="tr-TR"/>
        </w:rPr>
        <w:t>dezenfekte</w:t>
      </w:r>
      <w:proofErr w:type="gramEnd"/>
      <w:r w:rsidRPr="00352502">
        <w:rPr>
          <w:rFonts w:eastAsia="Times New Roman" w:cs="Times New Roman"/>
          <w:szCs w:val="24"/>
          <w:lang w:eastAsia="tr-TR"/>
        </w:rPr>
        <w:t xml:space="preserve"> tozu, vb.) , termal veya ışık bazlı yöntemler</w:t>
      </w:r>
      <w:r w:rsidRPr="00352502">
        <w:rPr>
          <w:rFonts w:eastAsia="Times New Roman" w:cs="Times New Roman"/>
          <w:i/>
          <w:iCs/>
          <w:szCs w:val="24"/>
          <w:lang w:eastAsia="tr-TR"/>
        </w:rPr>
        <w:t xml:space="preserve"> (</w:t>
      </w:r>
      <w:r w:rsidRPr="00352502">
        <w:rPr>
          <w:rFonts w:eastAsia="Times New Roman" w:cs="Times New Roman"/>
          <w:szCs w:val="24"/>
          <w:lang w:eastAsia="tr-TR"/>
        </w:rPr>
        <w:t> kaynamak,  ısıl pastörizasyon,  UV dezenfeksiyonu, güneş distilasyonu) , entegre tedaviyi içeren yöntemler</w:t>
      </w:r>
      <w:r w:rsidRPr="00352502">
        <w:rPr>
          <w:rFonts w:eastAsia="Times New Roman" w:cs="Times New Roman"/>
          <w:i/>
          <w:iCs/>
          <w:szCs w:val="24"/>
          <w:lang w:eastAsia="tr-TR"/>
        </w:rPr>
        <w:t>,</w:t>
      </w:r>
      <w:r w:rsidRPr="00352502">
        <w:rPr>
          <w:rFonts w:eastAsia="Times New Roman" w:cs="Times New Roman"/>
          <w:szCs w:val="24"/>
          <w:lang w:eastAsia="tr-TR"/>
        </w:rPr>
        <w:t xml:space="preserve"> membran bazlı su teknolojileri, mikrofiltrasyon,  ters osmoz vb. bir çok yöntem kullanılmaktadır. Afet sonrası</w:t>
      </w:r>
      <w:r w:rsidRPr="00352502">
        <w:rPr>
          <w:rFonts w:eastAsia="Calibri" w:cs="Times New Roman"/>
          <w:szCs w:val="24"/>
        </w:rPr>
        <w:t>, arıtma yöntemini belirlemek basitçe hallolmazken, değişken koşullara uygun çözümü benimsemek pratik değildir. Önemli etkenler ise mevcut enerji, düşük maliyetler, kullanımı kolay, sürdürülebilirlik, bakım ve bakım hizmetlerinin bağımsızlığı, acil durumun özellikleri, kaynak su kalitesi ve arıtma sistemle</w:t>
      </w:r>
      <w:r w:rsidR="007737BE" w:rsidRPr="00352502">
        <w:rPr>
          <w:rFonts w:eastAsia="Calibri" w:cs="Times New Roman"/>
          <w:szCs w:val="24"/>
        </w:rPr>
        <w:t>rinin teknik yönlerine bağlıdır</w:t>
      </w:r>
      <w:r w:rsidRPr="00352502">
        <w:rPr>
          <w:rFonts w:eastAsia="Calibri" w:cs="Times New Roman"/>
          <w:szCs w:val="24"/>
        </w:rPr>
        <w:t xml:space="preserve"> ( </w:t>
      </w:r>
      <w:hyperlink r:id="rId68" w:anchor="!" w:history="1">
        <w:r w:rsidRPr="00352502">
          <w:rPr>
            <w:rFonts w:eastAsia="Calibri" w:cs="Times New Roman"/>
            <w:szCs w:val="24"/>
          </w:rPr>
          <w:t>Dorea</w:t>
        </w:r>
      </w:hyperlink>
      <w:r w:rsidRPr="00352502">
        <w:rPr>
          <w:rFonts w:eastAsia="Calibri" w:cs="Times New Roman"/>
          <w:szCs w:val="24"/>
        </w:rPr>
        <w:t xml:space="preserve">, </w:t>
      </w:r>
      <w:r w:rsidR="00EA0944" w:rsidRPr="00352502">
        <w:rPr>
          <w:rFonts w:eastAsia="Calibri" w:cs="Times New Roman"/>
          <w:szCs w:val="24"/>
        </w:rPr>
        <w:t xml:space="preserve"> 2012: </w:t>
      </w:r>
      <w:r w:rsidRPr="00352502">
        <w:rPr>
          <w:rFonts w:eastAsia="Calibri" w:cs="Times New Roman"/>
          <w:szCs w:val="24"/>
        </w:rPr>
        <w:t>6175- 6176</w:t>
      </w:r>
      <w:r w:rsidR="00EA0944" w:rsidRPr="00352502">
        <w:rPr>
          <w:rFonts w:eastAsia="Calibri" w:cs="Times New Roman"/>
          <w:szCs w:val="24"/>
        </w:rPr>
        <w:t xml:space="preserve">; </w:t>
      </w:r>
      <w:r w:rsidR="007737BE" w:rsidRPr="00352502">
        <w:rPr>
          <w:rFonts w:eastAsia="Calibri" w:cs="Times New Roman"/>
          <w:szCs w:val="24"/>
        </w:rPr>
        <w:t xml:space="preserve"> </w:t>
      </w:r>
      <w:hyperlink r:id="rId69" w:anchor="!" w:history="1">
        <w:r w:rsidR="00EA0944" w:rsidRPr="00352502">
          <w:rPr>
            <w:rFonts w:eastAsia="Calibri" w:cs="Times New Roman"/>
            <w:szCs w:val="24"/>
          </w:rPr>
          <w:t>Loo vd</w:t>
        </w:r>
        <w:proofErr w:type="gramStart"/>
        <w:r w:rsidR="00EA0944" w:rsidRPr="00352502">
          <w:rPr>
            <w:rFonts w:eastAsia="Calibri" w:cs="Times New Roman"/>
            <w:szCs w:val="24"/>
          </w:rPr>
          <w:t>.,</w:t>
        </w:r>
        <w:proofErr w:type="gramEnd"/>
        <w:r w:rsidR="00EA0944" w:rsidRPr="00352502">
          <w:rPr>
            <w:rFonts w:eastAsia="Calibri" w:cs="Times New Roman"/>
            <w:szCs w:val="24"/>
          </w:rPr>
          <w:t xml:space="preserve"> 2012: </w:t>
        </w:r>
        <w:r w:rsidRPr="00352502">
          <w:rPr>
            <w:rFonts w:eastAsia="Calibri" w:cs="Times New Roman"/>
            <w:szCs w:val="24"/>
          </w:rPr>
          <w:t>3125-3141</w:t>
        </w:r>
        <w:r w:rsidR="00EA0944" w:rsidRPr="00352502">
          <w:rPr>
            <w:rFonts w:eastAsia="Calibri" w:cs="Times New Roman"/>
            <w:szCs w:val="24"/>
          </w:rPr>
          <w:t>;</w:t>
        </w:r>
        <w:r w:rsidRPr="00352502">
          <w:rPr>
            <w:rFonts w:eastAsia="Calibri" w:cs="Times New Roman"/>
            <w:szCs w:val="24"/>
          </w:rPr>
          <w:t xml:space="preserve">  </w:t>
        </w:r>
      </w:hyperlink>
      <w:r w:rsidR="00EA0944" w:rsidRPr="00352502">
        <w:rPr>
          <w:rFonts w:eastAsia="Calibri" w:cs="Times New Roman"/>
          <w:szCs w:val="24"/>
        </w:rPr>
        <w:t xml:space="preserve">Varbanets vd., 2009: </w:t>
      </w:r>
      <w:r w:rsidRPr="00352502">
        <w:rPr>
          <w:rFonts w:eastAsia="Calibri" w:cs="Times New Roman"/>
          <w:szCs w:val="24"/>
        </w:rPr>
        <w:t xml:space="preserve">246) </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anlarında, acil beslenme gereksinimi genellikle akut, büyük ölçekli ve karmaşık belirleyicilere sahiptir. Daha önemlisi, son zamanlardaki birçok değişikliğe rağmen, gıda yardımı, dünya genelinde insani yardım yanıtının en büyük kategorisi olması ve insani gıda yardım teslimatlarının büyük kısmının karmaşık</w:t>
      </w:r>
      <w:r w:rsidR="007737BE" w:rsidRPr="00352502">
        <w:rPr>
          <w:rFonts w:eastAsia="Calibri" w:cs="Times New Roman"/>
          <w:szCs w:val="24"/>
        </w:rPr>
        <w:t xml:space="preserve"> acil durumlarında yapılmasıdır</w:t>
      </w:r>
      <w:r w:rsidRPr="00352502">
        <w:rPr>
          <w:rFonts w:eastAsia="Calibri" w:cs="Times New Roman"/>
          <w:szCs w:val="24"/>
        </w:rPr>
        <w:t xml:space="preserve"> ( Webb,</w:t>
      </w:r>
      <w:r w:rsidR="000E7815" w:rsidRPr="00352502">
        <w:rPr>
          <w:rFonts w:eastAsia="Calibri" w:cs="Times New Roman"/>
          <w:szCs w:val="24"/>
        </w:rPr>
        <w:t xml:space="preserve"> 2014: </w:t>
      </w:r>
      <w:r w:rsidRPr="00352502">
        <w:rPr>
          <w:rFonts w:eastAsia="Calibri" w:cs="Times New Roman"/>
          <w:szCs w:val="24"/>
        </w:rPr>
        <w:t>40</w:t>
      </w:r>
      <w:r w:rsidR="000E7815" w:rsidRPr="00352502">
        <w:rPr>
          <w:rFonts w:eastAsia="Calibri" w:cs="Times New Roman"/>
          <w:szCs w:val="24"/>
        </w:rPr>
        <w:t xml:space="preserve">;  Maxwell, 2011: </w:t>
      </w:r>
      <w:r w:rsidR="007737BE" w:rsidRPr="00352502">
        <w:rPr>
          <w:rFonts w:eastAsia="Calibri" w:cs="Times New Roman"/>
          <w:szCs w:val="24"/>
        </w:rPr>
        <w:t>535).</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Doğal afetler sırasında veya sonrasında, afete maruz bölgede bulunan gıdaların mikrobiyolojik ve diğer ajanlarla kontamine olması sonucu güvenilirliğini kaybetmektedir.</w:t>
      </w:r>
      <w:r w:rsidRPr="00352502">
        <w:rPr>
          <w:rFonts w:eastAsia="Calibri" w:cs="Times New Roman"/>
          <w:szCs w:val="24"/>
          <w:shd w:val="clear" w:color="auto" w:fill="FFFFFF"/>
        </w:rPr>
        <w:t xml:space="preserve"> Afetin kaçınılmaz sekonder kazası olan bu durum toplulukları</w:t>
      </w:r>
      <w:r w:rsidRPr="00352502">
        <w:rPr>
          <w:rFonts w:eastAsia="Calibri" w:cs="Times New Roman"/>
          <w:szCs w:val="24"/>
        </w:rPr>
        <w:t xml:space="preserve"> tehdit eden ishal, hepatit A / E, tifo ateşi, kolera ve dizanteri etkeni ihtiva eden gıdaların tüketimi sonucu hastalıkların ortaya çıkma riski olarak görülmektedir. Gıda güvenliği risklerine hazırlanma (</w:t>
      </w:r>
      <w:r w:rsidRPr="00352502">
        <w:rPr>
          <w:rFonts w:eastAsia="Times New Roman" w:cs="Times New Roman"/>
          <w:szCs w:val="24"/>
          <w:lang w:eastAsia="tr-TR"/>
        </w:rPr>
        <w:t xml:space="preserve">yiyecek ve su depolama), </w:t>
      </w:r>
      <w:r w:rsidRPr="00352502">
        <w:rPr>
          <w:rFonts w:eastAsia="Calibri" w:cs="Times New Roman"/>
          <w:szCs w:val="24"/>
        </w:rPr>
        <w:t>gıda yetersizliği</w:t>
      </w:r>
      <w:r w:rsidRPr="00352502">
        <w:rPr>
          <w:rFonts w:eastAsia="Calibri" w:cs="Times New Roman"/>
          <w:szCs w:val="24"/>
          <w:shd w:val="clear" w:color="auto" w:fill="FFFFFF"/>
        </w:rPr>
        <w:t>,</w:t>
      </w:r>
      <w:r w:rsidRPr="00352502">
        <w:rPr>
          <w:rFonts w:eastAsia="Times New Roman" w:cs="Times New Roman"/>
          <w:szCs w:val="24"/>
          <w:lang w:eastAsia="tr-TR"/>
        </w:rPr>
        <w:t xml:space="preserve"> </w:t>
      </w:r>
      <w:r w:rsidRPr="00352502">
        <w:rPr>
          <w:rFonts w:eastAsia="Calibri" w:cs="Times New Roman"/>
          <w:szCs w:val="24"/>
        </w:rPr>
        <w:t xml:space="preserve">güvensiz gıda </w:t>
      </w:r>
      <w:r w:rsidRPr="00352502">
        <w:rPr>
          <w:rFonts w:eastAsia="Times New Roman" w:cs="Times New Roman"/>
          <w:szCs w:val="24"/>
          <w:lang w:eastAsia="tr-TR"/>
        </w:rPr>
        <w:t xml:space="preserve">(yiyeceklerin incelenmesi, su ve mutfak hijyeni, ambalajlı yiyecek yardımı ve geçici pişirme </w:t>
      </w:r>
      <w:r w:rsidRPr="00352502">
        <w:rPr>
          <w:rFonts w:eastAsia="Times New Roman" w:cs="Times New Roman"/>
          <w:sz w:val="22"/>
          <w:lang w:eastAsia="tr-TR"/>
        </w:rPr>
        <w:t>imkânlarının</w:t>
      </w:r>
      <w:r w:rsidRPr="00352502">
        <w:rPr>
          <w:rFonts w:eastAsia="Times New Roman" w:cs="Times New Roman"/>
          <w:szCs w:val="24"/>
          <w:lang w:eastAsia="tr-TR"/>
        </w:rPr>
        <w:t xml:space="preserve"> sağlanması, gıda bağlı salgınları tanımlama ve yanıt, topluluk eğitimi</w:t>
      </w:r>
      <w:r w:rsidRPr="00352502">
        <w:rPr>
          <w:rFonts w:eastAsia="Calibri" w:cs="Times New Roman"/>
          <w:szCs w:val="24"/>
        </w:rPr>
        <w:t xml:space="preserve">) çalışmaları gerçekleştirildiği takdirde kaza tablolarının engellenmesi kuvvetli ihtimaldir. Gıda güvenliği anlamında termoelektrik buzdolapları yeni çözümler ortaya çıkıyor; daha düşük verime rağmen elektrik şebekesinin düzenli çalışması halinde verim alınacaktır. Ayrıca termoelektrik buzdolapları herhangi bir konumda kullanılabilir ve </w:t>
      </w:r>
      <w:r w:rsidRPr="00352502">
        <w:rPr>
          <w:rFonts w:eastAsia="Calibri" w:cs="Times New Roman"/>
          <w:szCs w:val="24"/>
        </w:rPr>
        <w:lastRenderedPageBreak/>
        <w:t xml:space="preserve">zaman zaman taşınması gereken geçici tesisler, bazı insani kamplar için tipik koşullar ve toksik veya yanıcı soğutucu akışkanların kullanılmasını </w:t>
      </w:r>
      <w:r w:rsidR="007737BE" w:rsidRPr="00352502">
        <w:rPr>
          <w:rFonts w:eastAsia="Calibri" w:cs="Times New Roman"/>
          <w:szCs w:val="24"/>
        </w:rPr>
        <w:t>önlemek için yararlı olmaktadır</w:t>
      </w:r>
      <w:r w:rsidRPr="00352502">
        <w:rPr>
          <w:rFonts w:eastAsia="Calibri" w:cs="Times New Roman"/>
          <w:szCs w:val="24"/>
        </w:rPr>
        <w:t xml:space="preserve"> </w:t>
      </w:r>
      <w:r w:rsidRPr="00352502">
        <w:rPr>
          <w:rFonts w:eastAsia="Times New Roman" w:cs="Times New Roman"/>
          <w:szCs w:val="24"/>
          <w:lang w:eastAsia="tr-TR"/>
        </w:rPr>
        <w:t>(</w:t>
      </w:r>
      <w:hyperlink r:id="rId70" w:history="1">
        <w:r w:rsidRPr="00352502">
          <w:rPr>
            <w:rFonts w:eastAsia="Calibri" w:cs="Times New Roman"/>
            <w:szCs w:val="24"/>
            <w:bdr w:val="none" w:sz="0" w:space="0" w:color="auto" w:frame="1"/>
            <w:shd w:val="clear" w:color="auto" w:fill="FFFFFF"/>
          </w:rPr>
          <w:t> Gupta</w:t>
        </w:r>
      </w:hyperlink>
      <w:r w:rsidR="00341249" w:rsidRPr="00352502">
        <w:rPr>
          <w:rFonts w:eastAsia="Calibri" w:cs="Times New Roman"/>
          <w:szCs w:val="24"/>
        </w:rPr>
        <w:t xml:space="preserve">, 2017: 427-434; </w:t>
      </w:r>
      <w:hyperlink r:id="rId71" w:anchor="!" w:history="1">
        <w:r w:rsidRPr="00352502">
          <w:rPr>
            <w:rFonts w:eastAsia="Calibri" w:cs="Times New Roman"/>
            <w:szCs w:val="24"/>
          </w:rPr>
          <w:t> Enescu</w:t>
        </w:r>
      </w:hyperlink>
      <w:r w:rsidR="00341249" w:rsidRPr="00352502">
        <w:rPr>
          <w:rFonts w:eastAsia="Calibri" w:cs="Times New Roman"/>
          <w:szCs w:val="24"/>
        </w:rPr>
        <w:t xml:space="preserve"> vd</w:t>
      </w:r>
      <w:proofErr w:type="gramStart"/>
      <w:r w:rsidR="00341249" w:rsidRPr="00352502">
        <w:rPr>
          <w:rFonts w:eastAsia="Calibri" w:cs="Times New Roman"/>
          <w:szCs w:val="24"/>
        </w:rPr>
        <w:t>.</w:t>
      </w:r>
      <w:r w:rsidRPr="00352502">
        <w:rPr>
          <w:rFonts w:eastAsia="Calibri" w:cs="Times New Roman"/>
          <w:szCs w:val="24"/>
        </w:rPr>
        <w:t>,</w:t>
      </w:r>
      <w:proofErr w:type="gramEnd"/>
      <w:r w:rsidR="00341249" w:rsidRPr="00352502">
        <w:rPr>
          <w:rFonts w:eastAsia="Calibri" w:cs="Times New Roman"/>
          <w:szCs w:val="24"/>
        </w:rPr>
        <w:t xml:space="preserve"> 2017: </w:t>
      </w:r>
      <w:r w:rsidRPr="00352502">
        <w:rPr>
          <w:rFonts w:eastAsia="Calibri" w:cs="Times New Roman"/>
          <w:szCs w:val="24"/>
        </w:rPr>
        <w:t>134  )</w:t>
      </w:r>
      <w:r w:rsidR="007737BE"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Yüzey suyu kaynakları, genellikle, yardım kuruluşları tarafından, tedavi için ham su sağlamak ve yerinden edilmiş insanlara veya mültecilere arzı sağlam</w:t>
      </w:r>
      <w:r w:rsidR="007737BE" w:rsidRPr="00352502">
        <w:rPr>
          <w:rFonts w:eastAsia="Calibri" w:cs="Times New Roman"/>
          <w:szCs w:val="24"/>
        </w:rPr>
        <w:t>ak için kullanılır</w:t>
      </w:r>
      <w:r w:rsidR="00B73506" w:rsidRPr="00352502">
        <w:rPr>
          <w:rFonts w:eastAsia="Calibri" w:cs="Times New Roman"/>
          <w:szCs w:val="24"/>
        </w:rPr>
        <w:t xml:space="preserve"> ( Clarke and Steele, 2009: </w:t>
      </w:r>
      <w:r w:rsidRPr="00352502">
        <w:rPr>
          <w:rFonts w:eastAsia="Calibri" w:cs="Times New Roman"/>
          <w:szCs w:val="24"/>
        </w:rPr>
        <w:t>64)</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Gecikmeli müdahaleler can kaybı, sağlık ve varlıklarla sonuçlanabilir ve diğer olumsuz yan etkilere neden olabilir. Beslenme faydaları en genç alıcılar için ve özellikle gebe kadınlar ve küçük çocuklar için, beslenme müdahalelerine fizyolojik ve bilişsel tepkinin en iyi olduğu gelişimsel pencerenin basit biyolojik ned</w:t>
      </w:r>
      <w:r w:rsidR="007737BE" w:rsidRPr="00352502">
        <w:rPr>
          <w:rFonts w:eastAsia="Calibri" w:cs="Times New Roman"/>
          <w:szCs w:val="24"/>
        </w:rPr>
        <w:t>eni için en yüksektir</w:t>
      </w:r>
      <w:r w:rsidR="00B73506" w:rsidRPr="00352502">
        <w:rPr>
          <w:rFonts w:eastAsia="Calibri" w:cs="Times New Roman"/>
          <w:szCs w:val="24"/>
        </w:rPr>
        <w:t xml:space="preserve"> (Lentz and Barrett, 2013: </w:t>
      </w:r>
      <w:r w:rsidRPr="00352502">
        <w:rPr>
          <w:rFonts w:eastAsia="Calibri" w:cs="Times New Roman"/>
          <w:szCs w:val="24"/>
        </w:rPr>
        <w:t>159-161)</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Taşıma ve depolama dâhil olmak üzere lojistik aşama, üzerinde yapılan birçok işlem ve içerdiği gıda ürününün kalitesi ve güvenliği ile ilgili riskler nedeniyle bir gıda paketinin yaşam döngüsünde önemli bir </w:t>
      </w:r>
      <w:r w:rsidR="007737BE" w:rsidRPr="00352502">
        <w:rPr>
          <w:rFonts w:eastAsia="Calibri" w:cs="Times New Roman"/>
          <w:szCs w:val="24"/>
        </w:rPr>
        <w:t xml:space="preserve">aşamadır </w:t>
      </w:r>
      <w:r w:rsidR="00B73506" w:rsidRPr="00352502">
        <w:rPr>
          <w:rFonts w:eastAsia="Calibri" w:cs="Times New Roman"/>
          <w:szCs w:val="24"/>
        </w:rPr>
        <w:t xml:space="preserve">( Vanderroost, 2017: </w:t>
      </w:r>
      <w:r w:rsidRPr="00352502">
        <w:rPr>
          <w:rFonts w:eastAsia="Calibri" w:cs="Times New Roman"/>
          <w:szCs w:val="24"/>
        </w:rPr>
        <w:t>18)</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iCs/>
          <w:szCs w:val="24"/>
        </w:rPr>
        <w:t>Gıda güvensizliği</w:t>
      </w:r>
      <w:r w:rsidRPr="00352502">
        <w:rPr>
          <w:rFonts w:eastAsia="Calibri" w:cs="Times New Roman"/>
          <w:szCs w:val="24"/>
        </w:rPr>
        <w:t>, beslenme açısından yeterli, güvenli gıdaların sınırlı veya belirsiz kullanılabilirliği veya bir kişinin kişisel olarak kabul edilebilir gıdaları sosyal açıdan kabul edilebilir şekillerde edinem</w:t>
      </w:r>
      <w:bookmarkStart w:id="127" w:name="baep-author-id7"/>
      <w:r w:rsidRPr="00352502">
        <w:rPr>
          <w:rFonts w:eastAsia="Calibri" w:cs="Times New Roman"/>
          <w:szCs w:val="24"/>
        </w:rPr>
        <w:t xml:space="preserve">emesi şeklinde tanımlanmaktadır </w:t>
      </w:r>
      <w:hyperlink r:id="rId72" w:anchor="!" w:history="1">
        <w:r w:rsidRPr="00352502">
          <w:rPr>
            <w:rFonts w:eastAsia="Calibri" w:cs="Times New Roman"/>
            <w:szCs w:val="24"/>
          </w:rPr>
          <w:t>( Mohan </w:t>
        </w:r>
      </w:hyperlink>
      <w:bookmarkEnd w:id="127"/>
      <w:r w:rsidR="00B73506" w:rsidRPr="00352502">
        <w:rPr>
          <w:rFonts w:eastAsia="Calibri" w:cs="Times New Roman"/>
          <w:szCs w:val="24"/>
        </w:rPr>
        <w:t>vd</w:t>
      </w:r>
      <w:proofErr w:type="gramStart"/>
      <w:r w:rsidR="00B73506" w:rsidRPr="00352502">
        <w:rPr>
          <w:rFonts w:eastAsia="Calibri" w:cs="Times New Roman"/>
          <w:szCs w:val="24"/>
        </w:rPr>
        <w:t>.,</w:t>
      </w:r>
      <w:proofErr w:type="gramEnd"/>
      <w:r w:rsidR="00B73506" w:rsidRPr="00352502">
        <w:rPr>
          <w:rFonts w:eastAsia="Calibri" w:cs="Times New Roman"/>
          <w:szCs w:val="24"/>
        </w:rPr>
        <w:t xml:space="preserve"> 2013: </w:t>
      </w:r>
      <w:r w:rsidRPr="00352502">
        <w:rPr>
          <w:rFonts w:eastAsia="Calibri" w:cs="Times New Roman"/>
          <w:szCs w:val="24"/>
        </w:rPr>
        <w:t>248)</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5 yıldan kısa bir sürede üç</w:t>
      </w:r>
      <w:r w:rsidR="000C79B0" w:rsidRPr="00352502">
        <w:rPr>
          <w:rFonts w:eastAsia="Calibri" w:cs="Times New Roman"/>
          <w:szCs w:val="24"/>
        </w:rPr>
        <w:t xml:space="preserve"> defa</w:t>
      </w:r>
      <w:r w:rsidRPr="00352502">
        <w:rPr>
          <w:rFonts w:eastAsia="Calibri" w:cs="Times New Roman"/>
          <w:szCs w:val="24"/>
        </w:rPr>
        <w:t xml:space="preserve"> uluslararası gıda fiyatlarındaki artışa sahip olmak, modern tarihte eşi benzeri görülmemiş ve politika yapıcıların ulusal ve global gıda güvenliği sonuçlarına verdikleri dikkati haklı kılmaktadır ( </w:t>
      </w:r>
      <w:hyperlink r:id="rId73" w:anchor="!" w:history="1">
        <w:r w:rsidRPr="00352502">
          <w:rPr>
            <w:rFonts w:eastAsia="Calibri" w:cs="Times New Roman"/>
            <w:szCs w:val="24"/>
          </w:rPr>
          <w:t>Anderson</w:t>
        </w:r>
      </w:hyperlink>
      <w:r w:rsidR="00B73506" w:rsidRPr="00352502">
        <w:rPr>
          <w:rFonts w:eastAsia="Calibri" w:cs="Times New Roman"/>
          <w:szCs w:val="24"/>
        </w:rPr>
        <w:t xml:space="preserve">, 2012: </w:t>
      </w:r>
      <w:r w:rsidRPr="00352502">
        <w:rPr>
          <w:rFonts w:eastAsia="Calibri" w:cs="Times New Roman"/>
          <w:szCs w:val="24"/>
        </w:rPr>
        <w:t>157 )</w:t>
      </w:r>
      <w:r w:rsidR="007737BE" w:rsidRPr="00352502">
        <w:rPr>
          <w:rFonts w:eastAsia="Calibri" w:cs="Times New Roman"/>
          <w:szCs w:val="24"/>
        </w:rPr>
        <w:t>.</w:t>
      </w:r>
    </w:p>
    <w:p w:rsidR="00FA3B02" w:rsidRDefault="00FA3B02" w:rsidP="00352502">
      <w:pPr>
        <w:spacing w:after="0"/>
        <w:ind w:firstLine="709"/>
        <w:jc w:val="both"/>
        <w:rPr>
          <w:rFonts w:eastAsia="Calibri" w:cs="Times New Roman"/>
          <w:szCs w:val="24"/>
        </w:rPr>
      </w:pPr>
      <w:r w:rsidRPr="00352502">
        <w:rPr>
          <w:rFonts w:eastAsia="Calibri" w:cs="Times New Roman"/>
          <w:szCs w:val="24"/>
        </w:rPr>
        <w:t>Gıda yardımları, diğer alanlardan bağımsız olarak yalnızca ihtiyaç sahipleri orijine alınarak dağıtılmalı ve belirli gruplar (çocuklar, yaşlılar, engelliler, emziren anneler, mülteciler ve ülke içinde yerinden olmuş kişiler ) toplumun daha savunmasız üyeleri olarak kabul edilmeli, ihtiyaçları değerlendirilmeli ve yardımların verilme aşaması özel olarak düşü</w:t>
      </w:r>
      <w:r w:rsidR="00B73506" w:rsidRPr="00352502">
        <w:rPr>
          <w:rFonts w:eastAsia="Calibri" w:cs="Times New Roman"/>
          <w:szCs w:val="24"/>
        </w:rPr>
        <w:t xml:space="preserve">nülmelidir (Pothıawala, 2015: </w:t>
      </w:r>
      <w:r w:rsidRPr="00352502">
        <w:rPr>
          <w:rFonts w:eastAsia="Calibri" w:cs="Times New Roman"/>
          <w:szCs w:val="24"/>
        </w:rPr>
        <w:t>35)</w:t>
      </w:r>
      <w:r w:rsidR="007737BE" w:rsidRPr="00352502">
        <w:rPr>
          <w:rFonts w:eastAsia="Calibri" w:cs="Times New Roman"/>
          <w:szCs w:val="24"/>
        </w:rPr>
        <w:t>.</w:t>
      </w:r>
      <w:r w:rsidRPr="00352502">
        <w:rPr>
          <w:rFonts w:eastAsia="Calibri" w:cs="Times New Roman"/>
          <w:szCs w:val="24"/>
        </w:rPr>
        <w:t xml:space="preserve"> </w:t>
      </w:r>
    </w:p>
    <w:p w:rsidR="00FF3FEF" w:rsidRPr="00352502" w:rsidRDefault="00FF3FEF" w:rsidP="00352502">
      <w:pPr>
        <w:spacing w:after="0"/>
        <w:ind w:firstLine="709"/>
        <w:jc w:val="both"/>
        <w:rPr>
          <w:rFonts w:eastAsia="Calibri" w:cs="Times New Roman"/>
          <w:szCs w:val="24"/>
        </w:rPr>
      </w:pPr>
    </w:p>
    <w:p w:rsidR="00FA3B02" w:rsidRPr="00352502" w:rsidRDefault="00E94A60" w:rsidP="009B04CF">
      <w:pPr>
        <w:pStyle w:val="Balk3"/>
      </w:pPr>
      <w:bookmarkStart w:id="128" w:name="_Toc520960809"/>
      <w:r w:rsidRPr="00352502">
        <w:t xml:space="preserve">Yer Seçimi ve </w:t>
      </w:r>
      <w:r w:rsidR="00FA3B02" w:rsidRPr="00352502">
        <w:t xml:space="preserve">Barınma </w:t>
      </w:r>
      <w:r w:rsidRPr="00352502">
        <w:t>Hizmetleri</w:t>
      </w:r>
      <w:bookmarkEnd w:id="128"/>
      <w:r w:rsidRPr="00352502">
        <w:t xml:space="preserve"> </w:t>
      </w:r>
    </w:p>
    <w:p w:rsidR="000C79B0" w:rsidRPr="00352502" w:rsidRDefault="00D4509E" w:rsidP="00352502">
      <w:pPr>
        <w:shd w:val="clear" w:color="auto" w:fill="FFFFFF"/>
        <w:spacing w:after="0"/>
        <w:ind w:firstLine="709"/>
        <w:jc w:val="both"/>
        <w:rPr>
          <w:rFonts w:eastAsia="Times New Roman" w:cs="Times New Roman"/>
          <w:szCs w:val="24"/>
          <w:lang w:eastAsia="tr-TR"/>
        </w:rPr>
      </w:pPr>
      <w:hyperlink r:id="rId74" w:history="1">
        <w:r w:rsidR="000C79B0" w:rsidRPr="00352502">
          <w:rPr>
            <w:rFonts w:eastAsia="Times New Roman" w:cs="Times New Roman"/>
            <w:bCs/>
            <w:szCs w:val="24"/>
            <w:lang w:eastAsia="tr-TR"/>
          </w:rPr>
          <w:t>Acil Barınma (İng. Emergency Sheltering)</w:t>
        </w:r>
      </w:hyperlink>
      <w:r w:rsidR="000C79B0" w:rsidRPr="00352502">
        <w:rPr>
          <w:rFonts w:eastAsia="Times New Roman" w:cs="Times New Roman"/>
          <w:bCs/>
          <w:szCs w:val="24"/>
          <w:lang w:eastAsia="tr-TR"/>
        </w:rPr>
        <w:t xml:space="preserve">; </w:t>
      </w:r>
      <w:r w:rsidR="000C79B0" w:rsidRPr="00352502">
        <w:rPr>
          <w:rFonts w:eastAsia="Times New Roman" w:cs="Times New Roman"/>
          <w:szCs w:val="24"/>
          <w:lang w:eastAsia="tr-TR"/>
        </w:rPr>
        <w:t>bir acil durum ortaya çıktıktan sonraki safhada afetten etkilenen kişilerin hayatlarını devam ettirebilmeleri için en temel barınma ihtiyaçlarının karşılanmasıdır. Örneğin afetten zarar/hasar görmemiş spor salonları, yurtlar gibi toplu barınma alanları, çadırlar vb.( AFAD, 2014: 42 ).</w:t>
      </w:r>
    </w:p>
    <w:p w:rsidR="00FA3B02" w:rsidRPr="00352502" w:rsidRDefault="00D4509E" w:rsidP="00352502">
      <w:pPr>
        <w:spacing w:after="0"/>
        <w:ind w:firstLine="709"/>
        <w:jc w:val="both"/>
        <w:rPr>
          <w:rFonts w:eastAsia="Calibri" w:cs="Times New Roman"/>
          <w:b/>
          <w:szCs w:val="24"/>
        </w:rPr>
      </w:pPr>
      <w:hyperlink r:id="rId75" w:tooltip="Geçici barınak hakkında daha fazla bilgi edinin" w:history="1">
        <w:r w:rsidR="000C79B0" w:rsidRPr="00352502">
          <w:rPr>
            <w:rFonts w:eastAsia="Calibri" w:cs="Times New Roman"/>
            <w:szCs w:val="24"/>
          </w:rPr>
          <w:t>Geçici barınakların</w:t>
        </w:r>
      </w:hyperlink>
      <w:r w:rsidR="000C79B0" w:rsidRPr="00352502">
        <w:rPr>
          <w:rFonts w:eastAsia="Calibri" w:cs="Times New Roman"/>
          <w:szCs w:val="24"/>
        </w:rPr>
        <w:t xml:space="preserve"> yeri, tahliye faaliyetlerine hazırlık olarak konu edilen, özel bir tesis yeri analizi göstergesidir. Tahliye işlemleri, stok ön konumlandırma ve yardım dağıtımı ile alakalıdır. Geçici barınakların yeri kararları kritik bir rol oynamaktadır ve yardım faaliyetlerinin verimini etkilemektedir. Geçici barınmanın yeri, doğrudan bir afet esnasında ve sonrasında afet bölgelerinde yaşayan ve yaralananlara yardım etmeye odaklanmaktadır. </w:t>
      </w:r>
      <w:hyperlink r:id="rId76" w:tooltip="Geçici barınak hakkında daha fazla bilgi edinin" w:history="1">
        <w:r w:rsidR="000C79B0" w:rsidRPr="00352502">
          <w:rPr>
            <w:rFonts w:eastAsia="Calibri" w:cs="Times New Roman"/>
            <w:szCs w:val="24"/>
          </w:rPr>
          <w:t>Geçici barınak</w:t>
        </w:r>
      </w:hyperlink>
      <w:r w:rsidR="000C79B0" w:rsidRPr="00352502">
        <w:rPr>
          <w:rFonts w:eastAsia="Calibri" w:cs="Times New Roman"/>
          <w:szCs w:val="24"/>
        </w:rPr>
        <w:t xml:space="preserve"> yerinin doğrudan amacı, afet esnasında ve sonrasında, afetzedelere yardım etmeye odaklanmaktır (Çelik, 2017: 257-263).</w:t>
      </w:r>
      <w:r w:rsidR="00FA3B02" w:rsidRPr="00352502">
        <w:rPr>
          <w:rFonts w:eastAsia="Calibri" w:cs="Times New Roman"/>
          <w:szCs w:val="24"/>
        </w:rPr>
        <w:t xml:space="preserve"> </w:t>
      </w:r>
    </w:p>
    <w:p w:rsidR="00FA3B02" w:rsidRPr="00352502" w:rsidRDefault="00FA3B02" w:rsidP="00352502">
      <w:pPr>
        <w:shd w:val="clear" w:color="auto" w:fill="FFFFFF"/>
        <w:spacing w:after="0"/>
        <w:ind w:firstLine="709"/>
        <w:jc w:val="both"/>
        <w:rPr>
          <w:rFonts w:eastAsia="Times New Roman" w:cs="Times New Roman"/>
          <w:szCs w:val="24"/>
          <w:lang w:eastAsia="tr-TR"/>
        </w:rPr>
      </w:pPr>
      <w:r w:rsidRPr="00352502">
        <w:rPr>
          <w:rFonts w:eastAsia="Calibri" w:cs="Times New Roman"/>
          <w:szCs w:val="24"/>
        </w:rPr>
        <w:t>İnsanların ihtiyaçlar hiyerarşisinin en üst diliminde yer alan barınma sorununa odaklı işlemler afet lojistiği yönetimi sırasında ki</w:t>
      </w:r>
      <w:r w:rsidR="007737BE" w:rsidRPr="00352502">
        <w:rPr>
          <w:rFonts w:eastAsia="Calibri" w:cs="Times New Roman"/>
          <w:szCs w:val="24"/>
        </w:rPr>
        <w:t xml:space="preserve"> en sorunlu süreçlerden biridir </w:t>
      </w:r>
      <w:r w:rsidR="00C22E37" w:rsidRPr="00352502">
        <w:rPr>
          <w:rFonts w:eastAsia="Times New Roman" w:cs="Times New Roman"/>
          <w:szCs w:val="24"/>
          <w:lang w:eastAsia="tr-TR"/>
        </w:rPr>
        <w:t xml:space="preserve">( Şengün, 2007: </w:t>
      </w:r>
      <w:r w:rsidRPr="00352502">
        <w:rPr>
          <w:rFonts w:eastAsia="Times New Roman" w:cs="Times New Roman"/>
          <w:szCs w:val="24"/>
          <w:lang w:eastAsia="tr-TR"/>
        </w:rPr>
        <w:t>9)</w:t>
      </w:r>
      <w:r w:rsidR="007737BE" w:rsidRPr="00352502">
        <w:rPr>
          <w:rFonts w:eastAsia="Times New Roman" w:cs="Times New Roman"/>
          <w:szCs w:val="24"/>
          <w:lang w:eastAsia="tr-TR"/>
        </w:rPr>
        <w:t>.</w:t>
      </w:r>
    </w:p>
    <w:p w:rsidR="007F3728"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Afetlerden hemen sonra yaşanan en temel sorunların başında insanların barınma yerleri ihtiyacının karşılanması gelmektedir. Hem kalacak yerlerini, hem de eşyalarını kaybeden insanların bununla ilgili yaşadıkları şok ve içine düştükleri zor durum acilen hazırlanacak geçici barınma yerleri ile çözümlenmelidir. </w:t>
      </w:r>
    </w:p>
    <w:p w:rsidR="00FA3B02" w:rsidRPr="00352502" w:rsidRDefault="00FA3B02" w:rsidP="00352502">
      <w:pPr>
        <w:spacing w:after="0"/>
        <w:ind w:firstLine="709"/>
        <w:jc w:val="both"/>
        <w:rPr>
          <w:rFonts w:eastAsia="Calibri" w:cs="Times New Roman"/>
          <w:b/>
          <w:szCs w:val="24"/>
        </w:rPr>
      </w:pPr>
      <w:r w:rsidRPr="00352502">
        <w:rPr>
          <w:rFonts w:eastAsia="Calibri" w:cs="Times New Roman"/>
          <w:szCs w:val="24"/>
        </w:rPr>
        <w:t>Afet büyük çapta meydana gelmiş ve barınma ihtiyacı fazla ise barınma sorunu çadırlarla çözümlenebilir. Bununla birlikte, hava şartlarına karşı fazla dayanıklı olmayan bu barınakların kullanılabilme süreleri sınırlıdır. Afet sonrasında geçici barınaklara yerleştirilen afetzedelerin ihtiyaçlarının da belirli bir zaman dilimi süresince karşılanması gerekmektedir. Yukarıda belirtilen hususların yanında salgın hastalıkların engellenmesi için de, barınma sorununun kısa bir süre içerisinde halledilmesi gerekir. Altyapının afetten olumsuz etkileneceği hususu dikkate alınırsa, koruyucu sağlık hizmetlerinin ancak nispeten düzenli bir yerleşimle sağlanabileceği göz önünde bulundurulmalıdır. Afet yönetimi ve müdahalesi alanında faaliyet gösteren organizasyonlar için de benzer şekilde lojistik yeteneği yüksek performans için anahtar bir fa</w:t>
      </w:r>
      <w:r w:rsidR="007737BE" w:rsidRPr="00352502">
        <w:rPr>
          <w:rFonts w:eastAsia="Calibri" w:cs="Times New Roman"/>
          <w:szCs w:val="24"/>
        </w:rPr>
        <w:t>ktör olarak değerlendirilebilir</w:t>
      </w:r>
      <w:r w:rsidRPr="00352502">
        <w:rPr>
          <w:rFonts w:eastAsia="Calibri" w:cs="Times New Roman"/>
          <w:szCs w:val="24"/>
        </w:rPr>
        <w:t xml:space="preserve"> (Erel,</w:t>
      </w:r>
      <w:r w:rsidR="00C22E37" w:rsidRPr="00352502">
        <w:rPr>
          <w:rFonts w:eastAsia="Calibri" w:cs="Times New Roman"/>
          <w:szCs w:val="24"/>
        </w:rPr>
        <w:t xml:space="preserve"> 2016: </w:t>
      </w:r>
      <w:r w:rsidRPr="00352502">
        <w:rPr>
          <w:rFonts w:eastAsia="Calibri" w:cs="Times New Roman"/>
          <w:szCs w:val="24"/>
        </w:rPr>
        <w:t>21-38 )</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Dolayısı ile barınak sağlanması, yerleşim alanı seçimi ve fiziksel planlamanın amacı, bireylerin, ailelerin ve toplulukların güvenli, huzurlu ve rahat yaşam alanlarına sahip olabilmeleri için gerekli fiziksel ve sosyal koşulları temin etmektir. Aynı zamanda bu süreç içinde insanların mümkün olduğu kadar başkalarına ihtiyaç duymadan, </w:t>
      </w:r>
      <w:r w:rsidR="002E7733" w:rsidRPr="00352502">
        <w:rPr>
          <w:rFonts w:eastAsia="Calibri" w:cs="Times New Roman"/>
          <w:szCs w:val="24"/>
        </w:rPr>
        <w:t>kendi işlerini</w:t>
      </w:r>
      <w:r w:rsidRPr="00352502">
        <w:rPr>
          <w:rFonts w:eastAsia="Calibri" w:cs="Times New Roman"/>
          <w:szCs w:val="24"/>
        </w:rPr>
        <w:t xml:space="preserve"> kendileri yapabilecek hale gelmelerine yardımcı olabilmekti</w:t>
      </w:r>
      <w:r w:rsidR="00831963" w:rsidRPr="00352502">
        <w:rPr>
          <w:rFonts w:eastAsia="Calibri" w:cs="Times New Roman"/>
          <w:szCs w:val="24"/>
        </w:rPr>
        <w:t xml:space="preserve">r (Şahin, 2017: </w:t>
      </w:r>
      <w:r w:rsidRPr="00352502">
        <w:rPr>
          <w:rFonts w:eastAsia="Calibri" w:cs="Times New Roman"/>
          <w:szCs w:val="24"/>
        </w:rPr>
        <w:t>24)</w:t>
      </w:r>
      <w:r w:rsidR="007737BE" w:rsidRPr="00352502">
        <w:rPr>
          <w:rFonts w:eastAsia="Calibri" w:cs="Times New Roman"/>
          <w:szCs w:val="24"/>
        </w:rPr>
        <w:t>.</w:t>
      </w:r>
    </w:p>
    <w:p w:rsidR="003948F3" w:rsidRPr="00352502" w:rsidRDefault="003948F3" w:rsidP="00352502">
      <w:pPr>
        <w:autoSpaceDE w:val="0"/>
        <w:autoSpaceDN w:val="0"/>
        <w:adjustRightInd w:val="0"/>
        <w:spacing w:after="0"/>
        <w:ind w:firstLine="709"/>
        <w:jc w:val="both"/>
        <w:rPr>
          <w:rFonts w:cs="Times New Roman"/>
          <w:bCs/>
          <w:szCs w:val="24"/>
        </w:rPr>
      </w:pPr>
      <w:r w:rsidRPr="00352502">
        <w:rPr>
          <w:rFonts w:cs="Times New Roman"/>
          <w:szCs w:val="24"/>
        </w:rPr>
        <w:lastRenderedPageBreak/>
        <w:t xml:space="preserve">Sphere İnsani Yardım Sözleşmesi ve Afet Yardımlarında Asgari Standartları ile belirlenen, </w:t>
      </w:r>
      <w:r w:rsidRPr="00352502">
        <w:rPr>
          <w:rFonts w:cs="Times New Roman"/>
          <w:bCs/>
          <w:szCs w:val="24"/>
        </w:rPr>
        <w:t>kalıcı barınmaya geçiş öncesinde, toplu barınma alanı kurulacak bölgenin, yer seçimi ve altyapı standartları şu şekilde olmalıdır</w:t>
      </w:r>
      <w:r w:rsidR="0031025E" w:rsidRPr="00352502">
        <w:rPr>
          <w:rFonts w:cs="Times New Roman"/>
          <w:bCs/>
          <w:szCs w:val="24"/>
        </w:rPr>
        <w:t xml:space="preserve"> (Maral vd</w:t>
      </w:r>
      <w:proofErr w:type="gramStart"/>
      <w:r w:rsidR="0031025E" w:rsidRPr="00352502">
        <w:rPr>
          <w:rFonts w:cs="Times New Roman"/>
          <w:bCs/>
          <w:szCs w:val="24"/>
        </w:rPr>
        <w:t>.,</w:t>
      </w:r>
      <w:proofErr w:type="gramEnd"/>
      <w:r w:rsidR="0031025E" w:rsidRPr="00352502">
        <w:rPr>
          <w:rFonts w:cs="Times New Roman"/>
          <w:bCs/>
          <w:szCs w:val="24"/>
        </w:rPr>
        <w:t xml:space="preserve"> 2015</w:t>
      </w:r>
      <w:r w:rsidRPr="00352502">
        <w:rPr>
          <w:rFonts w:cs="Times New Roman"/>
          <w:bCs/>
          <w:szCs w:val="24"/>
        </w:rPr>
        <w:t>:</w:t>
      </w:r>
      <w:r w:rsidR="0031025E" w:rsidRPr="00352502">
        <w:rPr>
          <w:rFonts w:cs="Times New Roman"/>
          <w:bCs/>
          <w:szCs w:val="24"/>
        </w:rPr>
        <w:t xml:space="preserve">3) : </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w:t>
      </w:r>
      <w:r w:rsidR="003948F3" w:rsidRPr="00352502">
        <w:rPr>
          <w:rFonts w:cs="Times New Roman"/>
          <w:szCs w:val="24"/>
        </w:rPr>
        <w:t xml:space="preserve"> Afetzedeler için seçilecek alanı yerleşim alanlarına mümkün olduğu kadar yakın olmalıdır.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2.</w:t>
      </w:r>
      <w:r w:rsidR="003948F3" w:rsidRPr="00352502">
        <w:rPr>
          <w:rFonts w:cs="Times New Roman"/>
          <w:szCs w:val="24"/>
        </w:rPr>
        <w:t>Seçilen yer yeterli sayıda insanı barındırmak için uygun olmalıdır.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3.</w:t>
      </w:r>
      <w:r w:rsidR="003948F3" w:rsidRPr="00352502">
        <w:rPr>
          <w:rFonts w:cs="Times New Roman"/>
          <w:szCs w:val="24"/>
        </w:rPr>
        <w:t xml:space="preserve"> </w:t>
      </w:r>
      <w:r w:rsidR="006A543D" w:rsidRPr="00352502">
        <w:rPr>
          <w:rFonts w:cs="Times New Roman"/>
          <w:szCs w:val="24"/>
        </w:rPr>
        <w:t>Çadır kentin</w:t>
      </w:r>
      <w:r w:rsidR="003948F3" w:rsidRPr="00352502">
        <w:rPr>
          <w:rFonts w:cs="Times New Roman"/>
          <w:szCs w:val="24"/>
        </w:rPr>
        <w:t xml:space="preserve"> kurulması düşünülen alan, yerleşime uygun olmalı ve insanların güven ve huzuruna katkıda bulunmalıdır.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4.</w:t>
      </w:r>
      <w:r w:rsidR="003948F3" w:rsidRPr="00352502">
        <w:rPr>
          <w:rFonts w:cs="Times New Roman"/>
          <w:szCs w:val="24"/>
        </w:rPr>
        <w:t>Hizmetlerin ve iç ulaşımın etkin ve verimli bir şekilde gerçekleşmesini sağlamalıdır.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5.</w:t>
      </w:r>
      <w:r w:rsidR="003948F3" w:rsidRPr="00352502">
        <w:rPr>
          <w:rFonts w:cs="Times New Roman"/>
          <w:szCs w:val="24"/>
        </w:rPr>
        <w:t>Yerleşim çevreye en az zarar verecek şekilde planlanmalıdır.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6.</w:t>
      </w:r>
      <w:r w:rsidR="003948F3" w:rsidRPr="00352502">
        <w:rPr>
          <w:rFonts w:cs="Times New Roman"/>
          <w:szCs w:val="24"/>
        </w:rPr>
        <w:t>Ağır vasıtaların her türlü hava şartlarında ulaşabileceği bir yol olmalı, eğer bir yol inşa etmek gerekiyorsa, toprak ve arazi tipi buna uygun olmalı, halkın oturduğu yerlere hafif vasıtalar ulaşabilmelidir.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7.</w:t>
      </w:r>
      <w:r w:rsidR="003948F3" w:rsidRPr="00352502">
        <w:rPr>
          <w:rFonts w:cs="Times New Roman"/>
          <w:szCs w:val="24"/>
        </w:rPr>
        <w:t xml:space="preserve"> Uygun olan yerlerde, mevcut sosyal ve ekonomik tesislere yakın olmalıdır.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 xml:space="preserve">8. </w:t>
      </w:r>
      <w:r w:rsidR="003948F3" w:rsidRPr="00352502">
        <w:rPr>
          <w:rFonts w:cs="Times New Roman"/>
          <w:szCs w:val="24"/>
        </w:rPr>
        <w:t>Yeterli su olmalıdır. (İçmek, yemek pişirmek, sağlıklı koşullarda temizlenmek için)</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9.</w:t>
      </w:r>
      <w:r w:rsidR="003948F3" w:rsidRPr="00352502">
        <w:rPr>
          <w:rFonts w:cs="Times New Roman"/>
          <w:szCs w:val="24"/>
        </w:rPr>
        <w:t xml:space="preserve"> Yağmur mevsiminde birikmesi beklenen yağmur suyu havzasından en az 3 m. Yukarıda olmalıdır.</w:t>
      </w:r>
    </w:p>
    <w:p w:rsidR="00DA4C08"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10.</w:t>
      </w:r>
      <w:r w:rsidR="003948F3" w:rsidRPr="00352502">
        <w:rPr>
          <w:rFonts w:cs="Times New Roman"/>
          <w:szCs w:val="24"/>
        </w:rPr>
        <w:t xml:space="preserve"> Toprağın cinsi kazıya ve suyu geçirmeye uygun olmalıdı</w:t>
      </w:r>
      <w:r w:rsidRPr="00352502">
        <w:rPr>
          <w:rFonts w:cs="Times New Roman"/>
          <w:szCs w:val="24"/>
        </w:rPr>
        <w:t>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11.</w:t>
      </w:r>
      <w:r w:rsidR="003948F3" w:rsidRPr="00352502">
        <w:rPr>
          <w:rFonts w:cs="Times New Roman"/>
          <w:szCs w:val="24"/>
        </w:rPr>
        <w:t xml:space="preserve"> Yerleşim alanında halkı ve hayvanları etkileyecek endemik (bölgesel) hastalıklar, durgun su ve sel ve toprak kayması olasılığı olmamalı ve aktif yanardağa yakın olmamalıdır.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12.</w:t>
      </w:r>
      <w:r w:rsidR="003948F3" w:rsidRPr="00352502">
        <w:rPr>
          <w:rFonts w:cs="Times New Roman"/>
          <w:szCs w:val="24"/>
        </w:rPr>
        <w:t xml:space="preserve"> </w:t>
      </w:r>
      <w:r w:rsidR="006A543D" w:rsidRPr="00352502">
        <w:rPr>
          <w:rFonts w:cs="Times New Roman"/>
          <w:szCs w:val="24"/>
        </w:rPr>
        <w:t>Çadır kentlerin</w:t>
      </w:r>
      <w:r w:rsidR="003948F3" w:rsidRPr="00352502">
        <w:rPr>
          <w:rFonts w:cs="Times New Roman"/>
          <w:szCs w:val="24"/>
        </w:rPr>
        <w:t xml:space="preserve"> kurulacağı alanlar, elektrik, su ve kanalizasyonun, şehir şebekesine bağlanmaya elverişli bölgelerinde olmalıdır.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13.</w:t>
      </w:r>
      <w:r w:rsidR="003948F3" w:rsidRPr="00352502">
        <w:rPr>
          <w:rFonts w:cs="Times New Roman"/>
          <w:szCs w:val="24"/>
        </w:rPr>
        <w:t xml:space="preserve"> </w:t>
      </w:r>
      <w:r w:rsidR="006A543D" w:rsidRPr="00352502">
        <w:rPr>
          <w:rFonts w:cs="Times New Roman"/>
          <w:szCs w:val="24"/>
        </w:rPr>
        <w:t>Çadır kentlerin</w:t>
      </w:r>
      <w:r w:rsidR="003948F3" w:rsidRPr="00352502">
        <w:rPr>
          <w:rFonts w:cs="Times New Roman"/>
          <w:szCs w:val="24"/>
        </w:rPr>
        <w:t xml:space="preserve"> eğimleri maksimum %7’yi geçmemeli, tercihen %2 ile %4 arasında olmalı, drenajı sağlamalıdır.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14.</w:t>
      </w:r>
      <w:r w:rsidR="003948F3" w:rsidRPr="00352502">
        <w:rPr>
          <w:rFonts w:cs="Times New Roman"/>
          <w:szCs w:val="24"/>
        </w:rPr>
        <w:t xml:space="preserve"> </w:t>
      </w:r>
      <w:r w:rsidR="006A543D" w:rsidRPr="00352502">
        <w:rPr>
          <w:rFonts w:cs="Times New Roman"/>
          <w:szCs w:val="24"/>
        </w:rPr>
        <w:t>Çadır kent</w:t>
      </w:r>
      <w:r w:rsidR="003948F3" w:rsidRPr="00352502">
        <w:rPr>
          <w:rFonts w:cs="Times New Roman"/>
          <w:szCs w:val="24"/>
        </w:rPr>
        <w:t xml:space="preserve"> kurulacak bölgenin zemin etüdü yapılmalıdır.</w:t>
      </w:r>
    </w:p>
    <w:p w:rsidR="003948F3" w:rsidRPr="00352502" w:rsidRDefault="00DA4C08" w:rsidP="00FF3FEF">
      <w:pPr>
        <w:autoSpaceDE w:val="0"/>
        <w:autoSpaceDN w:val="0"/>
        <w:adjustRightInd w:val="0"/>
        <w:spacing w:after="0"/>
        <w:ind w:firstLine="709"/>
        <w:jc w:val="both"/>
        <w:rPr>
          <w:rFonts w:cs="Times New Roman"/>
          <w:szCs w:val="24"/>
        </w:rPr>
      </w:pPr>
      <w:r w:rsidRPr="00352502">
        <w:rPr>
          <w:rFonts w:cs="Times New Roman"/>
          <w:szCs w:val="24"/>
        </w:rPr>
        <w:t>15.</w:t>
      </w:r>
      <w:r w:rsidR="003948F3" w:rsidRPr="00352502">
        <w:rPr>
          <w:rFonts w:cs="Times New Roman"/>
          <w:szCs w:val="24"/>
        </w:rPr>
        <w:t xml:space="preserve"> Tespit edilen bölgeler mümkünse hazine arazisi olmalıdır.</w:t>
      </w:r>
    </w:p>
    <w:p w:rsidR="003948F3" w:rsidRDefault="00DA4C08" w:rsidP="00FF3FEF">
      <w:pPr>
        <w:spacing w:after="0"/>
        <w:ind w:firstLine="709"/>
        <w:jc w:val="both"/>
        <w:rPr>
          <w:rFonts w:cs="Times New Roman"/>
          <w:szCs w:val="24"/>
        </w:rPr>
      </w:pPr>
      <w:r w:rsidRPr="00352502">
        <w:rPr>
          <w:rFonts w:cs="Times New Roman"/>
          <w:szCs w:val="24"/>
        </w:rPr>
        <w:t>16.</w:t>
      </w:r>
      <w:r w:rsidR="003948F3" w:rsidRPr="00352502">
        <w:rPr>
          <w:rFonts w:cs="Times New Roman"/>
          <w:szCs w:val="24"/>
        </w:rPr>
        <w:t xml:space="preserve"> Seçilen alanın, tarımsal alan olmamasına dikkat edilmelidir.</w:t>
      </w:r>
    </w:p>
    <w:p w:rsidR="009B04CF" w:rsidRDefault="009B04CF" w:rsidP="00FF3FEF">
      <w:pPr>
        <w:spacing w:after="0"/>
        <w:ind w:firstLine="709"/>
        <w:jc w:val="both"/>
        <w:rPr>
          <w:rFonts w:cs="Times New Roman"/>
          <w:szCs w:val="24"/>
        </w:rPr>
      </w:pPr>
    </w:p>
    <w:p w:rsidR="00FF3FEF" w:rsidRPr="00352502" w:rsidRDefault="00FF3FEF" w:rsidP="00FF3FEF">
      <w:pPr>
        <w:spacing w:after="0"/>
        <w:ind w:firstLine="709"/>
        <w:jc w:val="both"/>
        <w:rPr>
          <w:rFonts w:eastAsia="Calibri" w:cs="Times New Roman"/>
          <w:szCs w:val="24"/>
        </w:rPr>
      </w:pPr>
    </w:p>
    <w:p w:rsidR="00FA3B02" w:rsidRPr="00352502" w:rsidRDefault="00FA3B02" w:rsidP="009B04CF">
      <w:pPr>
        <w:pStyle w:val="Balk3"/>
        <w:rPr>
          <w:rFonts w:eastAsia="Times New Roman"/>
          <w:lang w:eastAsia="tr-TR"/>
        </w:rPr>
      </w:pPr>
      <w:bookmarkStart w:id="129" w:name="_Toc520960810"/>
      <w:r w:rsidRPr="00352502">
        <w:lastRenderedPageBreak/>
        <w:t xml:space="preserve">Koordinasyon Sorunları ve </w:t>
      </w:r>
      <w:r w:rsidRPr="00352502">
        <w:rPr>
          <w:rFonts w:eastAsia="Times New Roman"/>
          <w:lang w:eastAsia="tr-TR"/>
        </w:rPr>
        <w:t>Takım Performansı</w:t>
      </w:r>
      <w:bookmarkEnd w:id="129"/>
      <w:r w:rsidRPr="00352502">
        <w:rPr>
          <w:rFonts w:eastAsia="Times New Roman"/>
          <w:lang w:eastAsia="tr-TR"/>
        </w:rPr>
        <w:t xml:space="preserve"> </w:t>
      </w:r>
    </w:p>
    <w:p w:rsidR="00FA3B02" w:rsidRPr="00E46694" w:rsidRDefault="00FA3B02" w:rsidP="00E46694">
      <w:pPr>
        <w:pStyle w:val="AralkYok"/>
        <w:spacing w:after="0"/>
        <w:rPr>
          <w:rFonts w:ascii="Times New Roman" w:eastAsia="Calibri" w:hAnsi="Times New Roman" w:cs="Times New Roman"/>
          <w:sz w:val="24"/>
          <w:szCs w:val="24"/>
        </w:rPr>
      </w:pPr>
      <w:r w:rsidRPr="00E46694">
        <w:rPr>
          <w:rFonts w:ascii="Times New Roman" w:eastAsia="Calibri" w:hAnsi="Times New Roman" w:cs="Times New Roman"/>
          <w:sz w:val="24"/>
          <w:szCs w:val="24"/>
        </w:rPr>
        <w:t>Acil duruma müdahale için hazırlanan ekipler, afet sonrasında etkin müdahale sisteminin belkemiğini oluşturur. Afet lojistik operasyonların da hızlı güven uygulaması performans üzerinde olumlu bir etkisi olduğu için güven kavramının sağlanması zincir ekiplerin kurulması için şarttır. Yardım malzemelerinin tedarik zincirindeki uzun vadeli ilişkilerin sağlığı için güven unsurlarını kilit unsur olara</w:t>
      </w:r>
      <w:r w:rsidR="007737BE" w:rsidRPr="00E46694">
        <w:rPr>
          <w:rFonts w:ascii="Times New Roman" w:eastAsia="Calibri" w:hAnsi="Times New Roman" w:cs="Times New Roman"/>
          <w:sz w:val="24"/>
          <w:szCs w:val="24"/>
        </w:rPr>
        <w:t>k vurgulanmaktadır</w:t>
      </w:r>
      <w:r w:rsidR="00831963" w:rsidRPr="00E46694">
        <w:rPr>
          <w:rFonts w:ascii="Times New Roman" w:eastAsia="Calibri" w:hAnsi="Times New Roman" w:cs="Times New Roman"/>
          <w:sz w:val="24"/>
          <w:szCs w:val="24"/>
        </w:rPr>
        <w:t xml:space="preserve"> ( Tatham and</w:t>
      </w:r>
      <w:r w:rsidRPr="00E46694">
        <w:rPr>
          <w:rFonts w:ascii="Times New Roman" w:eastAsia="Calibri" w:hAnsi="Times New Roman" w:cs="Times New Roman"/>
          <w:sz w:val="24"/>
          <w:szCs w:val="24"/>
        </w:rPr>
        <w:t xml:space="preserve"> Kovács</w:t>
      </w:r>
      <w:r w:rsidR="00831963" w:rsidRPr="00E46694">
        <w:rPr>
          <w:rFonts w:ascii="Times New Roman" w:eastAsia="Calibri" w:hAnsi="Times New Roman" w:cs="Times New Roman"/>
          <w:sz w:val="24"/>
          <w:szCs w:val="24"/>
        </w:rPr>
        <w:t>, 2010: 35;</w:t>
      </w:r>
      <w:r w:rsidRPr="00E46694">
        <w:rPr>
          <w:rFonts w:ascii="Times New Roman" w:eastAsia="Calibri" w:hAnsi="Times New Roman" w:cs="Times New Roman"/>
          <w:sz w:val="24"/>
          <w:szCs w:val="24"/>
        </w:rPr>
        <w:t xml:space="preserve"> Arain, </w:t>
      </w:r>
      <w:r w:rsidR="00831963" w:rsidRPr="00E46694">
        <w:rPr>
          <w:rFonts w:ascii="Times New Roman" w:eastAsia="Calibri" w:hAnsi="Times New Roman" w:cs="Times New Roman"/>
          <w:sz w:val="24"/>
          <w:szCs w:val="24"/>
        </w:rPr>
        <w:t xml:space="preserve">2015: </w:t>
      </w:r>
      <w:r w:rsidRPr="00E46694">
        <w:rPr>
          <w:rFonts w:ascii="Times New Roman" w:eastAsia="Calibri" w:hAnsi="Times New Roman" w:cs="Times New Roman"/>
          <w:sz w:val="24"/>
          <w:szCs w:val="24"/>
        </w:rPr>
        <w:t>234)</w:t>
      </w:r>
      <w:r w:rsidR="007737BE" w:rsidRPr="00E46694">
        <w:rPr>
          <w:rFonts w:ascii="Times New Roman" w:eastAsia="Calibri" w:hAnsi="Times New Roman" w:cs="Times New Roman"/>
          <w:sz w:val="24"/>
          <w:szCs w:val="24"/>
        </w:rPr>
        <w:t>.</w:t>
      </w:r>
    </w:p>
    <w:p w:rsidR="00FA3B02" w:rsidRPr="00352502" w:rsidRDefault="00FA3B02" w:rsidP="00E46694">
      <w:pPr>
        <w:spacing w:after="0"/>
        <w:ind w:firstLine="709"/>
        <w:jc w:val="both"/>
        <w:rPr>
          <w:rFonts w:eastAsia="Times New Roman" w:cs="Times New Roman"/>
          <w:szCs w:val="24"/>
          <w:lang w:eastAsia="tr-TR"/>
        </w:rPr>
      </w:pPr>
      <w:r w:rsidRPr="00352502">
        <w:rPr>
          <w:rFonts w:eastAsia="Calibri" w:cs="Times New Roman"/>
          <w:szCs w:val="24"/>
        </w:rPr>
        <w:t>Koordinasyon kavramı, afet lojistiğinde en büyük zorluklardan birid</w:t>
      </w:r>
      <w:r w:rsidRPr="00352502">
        <w:rPr>
          <w:rFonts w:eastAsia="Times New Roman" w:cs="Times New Roman"/>
          <w:szCs w:val="24"/>
          <w:lang w:eastAsia="tr-TR"/>
        </w:rPr>
        <w:t>ir</w:t>
      </w:r>
      <w:r w:rsidRPr="00352502">
        <w:rPr>
          <w:rFonts w:eastAsia="Calibri" w:cs="Times New Roman"/>
          <w:szCs w:val="24"/>
        </w:rPr>
        <w:t xml:space="preserve">. Afet sonrası, çeşitli kurumlar afetzedeler adına harekete geçer, koordinasyon eksikliği ise yardım operasyonlarının performansını etkiler. Üst düzey yönetim taahhüdünün eksikliği, bilginin sağlanması ve paylaşılması için uygunsuz örgütsel yapısı ve koordinasyon adına politika eksikliği önemli engellerdir ve siyasi doktrinlerden sıyrılıp başarılı bir operasyon adına koordineli çalışma sağlanmalıdır. </w:t>
      </w:r>
      <w:r w:rsidRPr="00352502">
        <w:rPr>
          <w:rFonts w:eastAsia="Times New Roman" w:cs="Times New Roman"/>
          <w:szCs w:val="24"/>
          <w:lang w:eastAsia="tr-TR"/>
        </w:rPr>
        <w:t xml:space="preserve">Entegre </w:t>
      </w:r>
      <w:r w:rsidRPr="00352502">
        <w:rPr>
          <w:rFonts w:eastAsia="Calibri" w:cs="Times New Roman"/>
          <w:szCs w:val="24"/>
        </w:rPr>
        <w:t>bilgi sistemleri, zarar ve ihtiyaç değerlendirmesi, insani yardım dağıtımı için tesis temini, müdahale ve iyileştirme safhalarında araç yönlendirme gibi çeşitli uygulamalarda ihtiyaç listesindedir.  Bunlar, koordinasyon engellerini kaldırmak için ilk önce ele alınması gereken alanlardır.  Bu anlamda kıvamında, başarılı müdahale için olası zorluklar tespit edilmeli, gerçek zamanlı veri eksikliği aşılmalı, insani kuruluşların dağılmış haline mercek tutulmalı, standarttı oluşturulmuş ekip çalışması tarzına geçilmeli, muhasebe çalışmaları iyi ve dengeli bir zemine oturtulmalı ve hızlı yanıtın önemi fark edilmeli şeklinde listelenebilmektedir. Ek olarak h</w:t>
      </w:r>
      <w:r w:rsidRPr="00352502">
        <w:rPr>
          <w:rFonts w:eastAsia="Times New Roman" w:cs="Times New Roman"/>
          <w:szCs w:val="24"/>
          <w:lang w:eastAsia="tr-TR"/>
        </w:rPr>
        <w:t xml:space="preserve">arita ve coğrafi bilgi sistemleri, yardım malzemeleri kadar hayati bir öneme taşır çünkü alan verilerin sağlanması adına birinci kalem ürünler arasındadır. İyileştirme evresinde ise olağan hasar değerlendirmesi, planlamanın gerçekleşmesi, enkaz tahliyesi ve geri dönüşüm çalışmalarının etkili ters lojistik sistemi ile en az maliyet ve en kısa sürede gerçekleşmesi altyapının yeniden inşasıyla alakalıdır. Afet sonrası yapılan tüm bu iş ve işlemler bölgesel yeniden kalkınmayı ve akabinde olay sonrası </w:t>
      </w:r>
      <w:r w:rsidRPr="00352502">
        <w:rPr>
          <w:rFonts w:eastAsia="Calibri" w:cs="Times New Roman"/>
          <w:szCs w:val="24"/>
        </w:rPr>
        <w:t xml:space="preserve">artan bilgi ile sonuçta daha iyi anlama, gelişmiş yönetim, adaptasyon ve/veya </w:t>
      </w:r>
      <w:r w:rsidRPr="00352502">
        <w:rPr>
          <w:rFonts w:eastAsia="Times New Roman" w:cs="Times New Roman"/>
          <w:szCs w:val="24"/>
          <w:lang w:eastAsia="tr-TR"/>
        </w:rPr>
        <w:t xml:space="preserve">yaşama tutunabilme oranında artış sürdürülebilir kalkınma ve </w:t>
      </w:r>
      <w:r w:rsidR="007737BE" w:rsidRPr="00352502">
        <w:rPr>
          <w:rFonts w:eastAsia="Times New Roman" w:cs="Times New Roman"/>
          <w:szCs w:val="24"/>
          <w:lang w:eastAsia="tr-TR"/>
        </w:rPr>
        <w:t xml:space="preserve">ekonomik büyümeyi getirmektedir </w:t>
      </w:r>
      <w:r w:rsidR="004A2292" w:rsidRPr="00352502">
        <w:rPr>
          <w:rFonts w:eastAsia="Times New Roman" w:cs="Times New Roman"/>
          <w:szCs w:val="24"/>
          <w:lang w:eastAsia="tr-TR"/>
        </w:rPr>
        <w:t xml:space="preserve">( Özdamar ve Ertem, 2015: </w:t>
      </w:r>
      <w:r w:rsidRPr="00352502">
        <w:rPr>
          <w:rFonts w:eastAsia="Times New Roman" w:cs="Times New Roman"/>
          <w:szCs w:val="24"/>
          <w:lang w:eastAsia="tr-TR"/>
        </w:rPr>
        <w:t>52-65</w:t>
      </w:r>
      <w:r w:rsidR="004A2292" w:rsidRPr="00352502">
        <w:rPr>
          <w:rFonts w:eastAsia="Times New Roman" w:cs="Times New Roman"/>
          <w:szCs w:val="24"/>
          <w:lang w:eastAsia="tr-TR"/>
        </w:rPr>
        <w:t>;</w:t>
      </w:r>
      <w:r w:rsidRPr="00352502">
        <w:rPr>
          <w:rFonts w:eastAsia="Times New Roman" w:cs="Times New Roman"/>
          <w:szCs w:val="24"/>
          <w:lang w:eastAsia="tr-TR"/>
        </w:rPr>
        <w:t xml:space="preserve">  </w:t>
      </w:r>
      <w:hyperlink r:id="rId77" w:anchor="!" w:history="1">
        <w:r w:rsidRPr="00352502">
          <w:rPr>
            <w:rFonts w:eastAsia="Calibri" w:cs="Times New Roman"/>
            <w:szCs w:val="24"/>
          </w:rPr>
          <w:t>Spiekermann</w:t>
        </w:r>
      </w:hyperlink>
      <w:r w:rsidR="004A2292" w:rsidRPr="00352502">
        <w:rPr>
          <w:rFonts w:eastAsia="Calibri" w:cs="Times New Roman"/>
          <w:szCs w:val="24"/>
        </w:rPr>
        <w:t xml:space="preserve">  vd</w:t>
      </w:r>
      <w:proofErr w:type="gramStart"/>
      <w:r w:rsidR="004A2292" w:rsidRPr="00352502">
        <w:rPr>
          <w:rFonts w:eastAsia="Calibri" w:cs="Times New Roman"/>
          <w:szCs w:val="24"/>
        </w:rPr>
        <w:t>.,</w:t>
      </w:r>
      <w:proofErr w:type="gramEnd"/>
      <w:r w:rsidR="004A2292" w:rsidRPr="00352502">
        <w:rPr>
          <w:rFonts w:eastAsia="Calibri" w:cs="Times New Roman"/>
          <w:szCs w:val="24"/>
        </w:rPr>
        <w:t xml:space="preserve"> 2015: 96; </w:t>
      </w:r>
      <w:hyperlink r:id="rId78" w:anchor="!" w:history="1">
        <w:r w:rsidRPr="00352502">
          <w:rPr>
            <w:rFonts w:eastAsia="Calibri" w:cs="Times New Roman"/>
            <w:szCs w:val="24"/>
          </w:rPr>
          <w:t xml:space="preserve">Kabra </w:t>
        </w:r>
        <w:r w:rsidR="00333085" w:rsidRPr="00352502">
          <w:rPr>
            <w:rFonts w:eastAsia="Calibri" w:cs="Times New Roman"/>
            <w:szCs w:val="24"/>
          </w:rPr>
          <w:t xml:space="preserve">vd., 2015: 128 </w:t>
        </w:r>
      </w:hyperlink>
      <w:r w:rsidR="007737BE" w:rsidRPr="00352502">
        <w:rPr>
          <w:rFonts w:eastAsia="Times New Roman" w:cs="Times New Roman"/>
          <w:szCs w:val="24"/>
          <w:lang w:eastAsia="tr-TR"/>
        </w:rPr>
        <w:t>).</w:t>
      </w:r>
    </w:p>
    <w:p w:rsidR="004259F4" w:rsidRDefault="00FA3B02" w:rsidP="00352502">
      <w:pPr>
        <w:spacing w:after="0"/>
        <w:ind w:firstLine="709"/>
        <w:jc w:val="both"/>
        <w:rPr>
          <w:rFonts w:eastAsia="Calibri" w:cs="Times New Roman"/>
          <w:szCs w:val="24"/>
        </w:rPr>
      </w:pPr>
      <w:r w:rsidRPr="00352502">
        <w:rPr>
          <w:rFonts w:eastAsia="Calibri" w:cs="Times New Roman"/>
          <w:szCs w:val="24"/>
        </w:rPr>
        <w:t xml:space="preserve">Uluslararası askeri kuvvetler ve insani yardım örgütleri arasında, çalışmalarına rehberlik eden ilke ve doktrinler de farklılıklar, çalışma gündemleri, biçimleri ve </w:t>
      </w:r>
      <w:r w:rsidRPr="00352502">
        <w:rPr>
          <w:rFonts w:eastAsia="Calibri" w:cs="Times New Roman"/>
          <w:szCs w:val="24"/>
        </w:rPr>
        <w:lastRenderedPageBreak/>
        <w:t>rollerinin farklı olması nedeniyle, afet yardımı alanındaki sivil askeri koordinasyon alanının diğer kurumlar arası ilişkilere göre daha zor olduğunu göstermektedir. Sivil Askeri Koordinasyon terimi ile yardım görevlileri ve uluslararası askeri güçler arasındaki emeğin ve iş bölümünün sorunsuz olmasını önerilmektedir. Bu koordinasyon çalışmaları ışığında askeri güçlerin koruması altında gıda ve ilaç dağıtımı yapan insani yardım örgütleri,  mülteci kampları inşa edilmesi, saha hastaneleri kurulması, acil su ve sanitasyon sağlaması sırasında da askeri güçlere yardım etmeli fikri daha sık zikredilir hale gelmektedir. Son yıllarda yapılan operasyonlar sırasında medya etkisi ile insani yardım örgütleri çalışanları ve askeri güçler arasındaki kesintisiz etkileşim beklen</w:t>
      </w:r>
      <w:r w:rsidR="007737BE" w:rsidRPr="00352502">
        <w:rPr>
          <w:rFonts w:eastAsia="Calibri" w:cs="Times New Roman"/>
          <w:szCs w:val="24"/>
        </w:rPr>
        <w:t xml:space="preserve">tisinin arttığı gözlenmektedir </w:t>
      </w:r>
      <w:r w:rsidRPr="00352502">
        <w:rPr>
          <w:rFonts w:eastAsia="Calibri" w:cs="Times New Roman"/>
          <w:szCs w:val="24"/>
        </w:rPr>
        <w:t>(</w:t>
      </w:r>
      <w:bookmarkStart w:id="130" w:name="baep-author-id10"/>
      <w:r w:rsidRPr="00352502">
        <w:rPr>
          <w:rFonts w:eastAsia="Calibri" w:cs="Times New Roman"/>
          <w:szCs w:val="24"/>
        </w:rPr>
        <w:fldChar w:fldCharType="begin"/>
      </w:r>
      <w:r w:rsidRPr="00352502">
        <w:rPr>
          <w:rFonts w:eastAsia="Calibri" w:cs="Times New Roman"/>
          <w:szCs w:val="24"/>
        </w:rPr>
        <w:instrText xml:space="preserve"> HYPERLINK "https://www.sciencedirect.com/science/article/pii/S0925527312002149" \l "!" </w:instrText>
      </w:r>
      <w:r w:rsidRPr="00352502">
        <w:rPr>
          <w:rFonts w:eastAsia="Calibri" w:cs="Times New Roman"/>
          <w:szCs w:val="24"/>
        </w:rPr>
        <w:fldChar w:fldCharType="separate"/>
      </w:r>
      <w:r w:rsidRPr="00352502">
        <w:rPr>
          <w:rFonts w:eastAsia="Calibri" w:cs="Times New Roman"/>
          <w:szCs w:val="24"/>
        </w:rPr>
        <w:t> Heaslip</w:t>
      </w:r>
      <w:r w:rsidRPr="00352502">
        <w:rPr>
          <w:rFonts w:eastAsia="Calibri" w:cs="Times New Roman"/>
          <w:szCs w:val="24"/>
        </w:rPr>
        <w:fldChar w:fldCharType="end"/>
      </w:r>
      <w:bookmarkEnd w:id="130"/>
      <w:r w:rsidR="00D344DF" w:rsidRPr="00352502">
        <w:rPr>
          <w:rFonts w:eastAsia="Calibri" w:cs="Times New Roman"/>
          <w:szCs w:val="24"/>
        </w:rPr>
        <w:t xml:space="preserve"> vd</w:t>
      </w:r>
      <w:proofErr w:type="gramStart"/>
      <w:r w:rsidR="00D344DF" w:rsidRPr="00352502">
        <w:rPr>
          <w:rFonts w:eastAsia="Calibri" w:cs="Times New Roman"/>
          <w:szCs w:val="24"/>
        </w:rPr>
        <w:t>.,</w:t>
      </w:r>
      <w:proofErr w:type="gramEnd"/>
      <w:r w:rsidR="00D344DF" w:rsidRPr="00352502">
        <w:rPr>
          <w:rFonts w:eastAsia="Calibri" w:cs="Times New Roman"/>
          <w:szCs w:val="24"/>
        </w:rPr>
        <w:t xml:space="preserve"> 2012: </w:t>
      </w:r>
      <w:r w:rsidRPr="00352502">
        <w:rPr>
          <w:rFonts w:eastAsia="Calibri" w:cs="Times New Roman"/>
          <w:szCs w:val="24"/>
        </w:rPr>
        <w:t>377)</w:t>
      </w:r>
      <w:r w:rsidR="007737BE" w:rsidRPr="00352502">
        <w:rPr>
          <w:rFonts w:eastAsia="Calibri" w:cs="Times New Roman"/>
          <w:szCs w:val="24"/>
        </w:rPr>
        <w:t>.</w:t>
      </w:r>
    </w:p>
    <w:p w:rsidR="00FF3FEF" w:rsidRPr="00352502" w:rsidRDefault="00FF3FEF" w:rsidP="00352502">
      <w:pPr>
        <w:spacing w:after="0"/>
        <w:ind w:firstLine="709"/>
        <w:jc w:val="both"/>
        <w:rPr>
          <w:rFonts w:eastAsia="Calibri" w:cs="Times New Roman"/>
          <w:szCs w:val="24"/>
        </w:rPr>
      </w:pPr>
    </w:p>
    <w:p w:rsidR="00FA3B02" w:rsidRPr="00352502" w:rsidRDefault="00FA3B02" w:rsidP="009B04CF">
      <w:pPr>
        <w:pStyle w:val="Balk3"/>
      </w:pPr>
      <w:bookmarkStart w:id="131" w:name="_Toc520960811"/>
      <w:r w:rsidRPr="00352502">
        <w:t>K</w:t>
      </w:r>
      <w:r w:rsidR="00DD7FB9" w:rsidRPr="00352502">
        <w:t>ültürel Ç</w:t>
      </w:r>
      <w:r w:rsidRPr="00352502">
        <w:t>atışmalar</w:t>
      </w:r>
      <w:bookmarkEnd w:id="131"/>
    </w:p>
    <w:p w:rsidR="00FA3B02" w:rsidRPr="00352502" w:rsidRDefault="00FA3B02" w:rsidP="00352502">
      <w:pPr>
        <w:spacing w:after="0"/>
        <w:ind w:firstLine="709"/>
        <w:jc w:val="both"/>
        <w:rPr>
          <w:rFonts w:eastAsia="Calibri" w:cs="Times New Roman"/>
          <w:color w:val="000000"/>
          <w:sz w:val="22"/>
        </w:rPr>
      </w:pPr>
      <w:r w:rsidRPr="00352502">
        <w:rPr>
          <w:rFonts w:eastAsia="Calibri" w:cs="Times New Roman"/>
          <w:szCs w:val="24"/>
        </w:rPr>
        <w:t>Kültür kavramı ise yapısallaştırma teorisine dayanarak, üç boyutta, anlam sistemleri, davranış normları ve iktidar ilişkileri şeklinde tanımlanmakta ve kültürün değişmez olmadığı, dinamik bir yapıya sahip olduğu ve insani yardım operasyonlarında sürekli olarak üretilen ve çoğalan bir yapıya sahip olduğu söylenmektedir. Bu nedenle, belirli bir insani yardım uyarınca kültürel açıdan uygun uygulamaları belirlemek, politika yapıcılar ve yardım organizasyonlarının yöne</w:t>
      </w:r>
      <w:r w:rsidR="007737BE" w:rsidRPr="00352502">
        <w:rPr>
          <w:rFonts w:eastAsia="Calibri" w:cs="Times New Roman"/>
          <w:szCs w:val="24"/>
        </w:rPr>
        <w:t>ticileri için kilit bir konudur</w:t>
      </w:r>
      <w:r w:rsidRPr="00352502">
        <w:rPr>
          <w:rFonts w:eastAsia="Calibri" w:cs="Times New Roman"/>
          <w:szCs w:val="24"/>
        </w:rPr>
        <w:t xml:space="preserve"> </w:t>
      </w:r>
      <w:r w:rsidRPr="00352502">
        <w:rPr>
          <w:rFonts w:eastAsia="Calibri" w:cs="Times New Roman"/>
          <w:color w:val="000000"/>
          <w:szCs w:val="24"/>
        </w:rPr>
        <w:t>(</w:t>
      </w:r>
      <w:bookmarkStart w:id="132" w:name="baep-author-id6"/>
      <w:r w:rsidRPr="00352502">
        <w:rPr>
          <w:rFonts w:eastAsia="Calibri" w:cs="Times New Roman"/>
          <w:color w:val="000000"/>
          <w:szCs w:val="24"/>
        </w:rPr>
        <w:fldChar w:fldCharType="begin"/>
      </w:r>
      <w:r w:rsidRPr="00352502">
        <w:rPr>
          <w:rFonts w:eastAsia="Calibri" w:cs="Times New Roman"/>
          <w:color w:val="000000"/>
          <w:szCs w:val="24"/>
        </w:rPr>
        <w:instrText xml:space="preserve"> HYPERLINK "https://www.sciencedirect.com/science/article/pii/S0925527311003835" \l "!" </w:instrText>
      </w:r>
      <w:r w:rsidRPr="00352502">
        <w:rPr>
          <w:rFonts w:eastAsia="Calibri" w:cs="Times New Roman"/>
          <w:color w:val="000000"/>
          <w:szCs w:val="24"/>
        </w:rPr>
        <w:fldChar w:fldCharType="separate"/>
      </w:r>
      <w:r w:rsidRPr="00352502">
        <w:rPr>
          <w:rFonts w:eastAsia="Calibri" w:cs="Times New Roman"/>
          <w:color w:val="000000"/>
          <w:szCs w:val="24"/>
        </w:rPr>
        <w:t>Rodon</w:t>
      </w:r>
      <w:r w:rsidRPr="00352502">
        <w:rPr>
          <w:rFonts w:eastAsia="Calibri" w:cs="Times New Roman"/>
          <w:color w:val="000000"/>
          <w:szCs w:val="24"/>
        </w:rPr>
        <w:fldChar w:fldCharType="end"/>
      </w:r>
      <w:bookmarkEnd w:id="132"/>
      <w:r w:rsidR="001E53DC" w:rsidRPr="00352502">
        <w:rPr>
          <w:rFonts w:eastAsia="Calibri" w:cs="Times New Roman"/>
          <w:color w:val="000000"/>
          <w:szCs w:val="24"/>
        </w:rPr>
        <w:t xml:space="preserve"> vd</w:t>
      </w:r>
      <w:proofErr w:type="gramStart"/>
      <w:r w:rsidR="001E53DC" w:rsidRPr="00352502">
        <w:rPr>
          <w:rFonts w:eastAsia="Calibri" w:cs="Times New Roman"/>
          <w:color w:val="000000"/>
          <w:szCs w:val="24"/>
        </w:rPr>
        <w:t>.,</w:t>
      </w:r>
      <w:proofErr w:type="gramEnd"/>
      <w:r w:rsidR="001E53DC" w:rsidRPr="00352502">
        <w:rPr>
          <w:rFonts w:eastAsia="Calibri" w:cs="Times New Roman"/>
          <w:color w:val="000000"/>
          <w:szCs w:val="24"/>
        </w:rPr>
        <w:t xml:space="preserve"> 2012: </w:t>
      </w:r>
      <w:r w:rsidRPr="00352502">
        <w:rPr>
          <w:rFonts w:eastAsia="Calibri" w:cs="Times New Roman"/>
          <w:color w:val="000000"/>
          <w:szCs w:val="24"/>
        </w:rPr>
        <w:t>366-367</w:t>
      </w:r>
      <w:r w:rsidRPr="00352502">
        <w:rPr>
          <w:rFonts w:eastAsia="Calibri" w:cs="Times New Roman"/>
          <w:color w:val="000000"/>
          <w:sz w:val="22"/>
        </w:rPr>
        <w:t xml:space="preserve"> )</w:t>
      </w:r>
      <w:r w:rsidR="007737BE" w:rsidRPr="00352502">
        <w:rPr>
          <w:rFonts w:eastAsia="Calibri" w:cs="Times New Roman"/>
          <w:color w:val="000000"/>
          <w:sz w:val="22"/>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Afet zamanlarında, kültür çatışması konusu, özellikle sağlık çalışanları ve hemşireler için yardım çalışmalarında olduğu kadar sonrasın da zorluklar bulundurmaktadır. Birçok ülke afet öncesi, afet anı ve afet sonrasında hemşirelerin aldığı elzem görevlerin bilincindedir. Ancak cinsiyet sorunları gibi zorluklardan dolayı birçok ülkede sıkıntı yaşanmaktadır. Halbu iken başarılı afet yanıtı için müdahale ekibi üyelerinin organize edilmiş, güncellenmiş ve anlaşılabilir planlar ışığında gerçekleşen organizasyonlara bağlıdır. Bahsi geçen hususta Taşkıran gerçekleştirmiş olduğu çalışmada ‘’ Hemşirelerin çoğunluğunun resmi görev dışında afet durumu ile karşılaşmadıkları ve afetle ilgili herhangi bir aktivitede görev almadıkları, en fazla afet sonrasında rollerinin olduğunu düşündükleri  ‘’  tespit etmiştir fakat ilk yardım ve temel yaşam desteği, sahada triajı, </w:t>
      </w:r>
      <w:proofErr w:type="gramStart"/>
      <w:r w:rsidRPr="00352502">
        <w:rPr>
          <w:rFonts w:eastAsia="Calibri" w:cs="Times New Roman"/>
          <w:szCs w:val="24"/>
        </w:rPr>
        <w:t>enfeksiyon</w:t>
      </w:r>
      <w:proofErr w:type="gramEnd"/>
      <w:r w:rsidRPr="00352502">
        <w:rPr>
          <w:rFonts w:eastAsia="Calibri" w:cs="Times New Roman"/>
          <w:szCs w:val="24"/>
        </w:rPr>
        <w:t xml:space="preserve"> kontrolü, çoklu travmalarda müdahale, post – travmatik durumlarda bireylere psikolojik yaklaşım gibi bir çok önemli görevde hemşireler ihtiyaç duyulabilecektir. Afet hemşireliği eğitiminin en önemli noktası </w:t>
      </w:r>
      <w:r w:rsidRPr="00352502">
        <w:rPr>
          <w:rFonts w:eastAsia="Calibri" w:cs="Times New Roman"/>
          <w:szCs w:val="24"/>
        </w:rPr>
        <w:lastRenderedPageBreak/>
        <w:t>hemşireleri beklenmedik afet durumlarının zorlukları ile karşılaşmaya hazır</w:t>
      </w:r>
      <w:r w:rsidR="007737BE" w:rsidRPr="00352502">
        <w:rPr>
          <w:rFonts w:eastAsia="Calibri" w:cs="Times New Roman"/>
          <w:szCs w:val="24"/>
        </w:rPr>
        <w:t xml:space="preserve">lamaktır </w:t>
      </w:r>
      <w:r w:rsidR="001E53DC" w:rsidRPr="00352502">
        <w:rPr>
          <w:rFonts w:eastAsia="Calibri" w:cs="Times New Roman"/>
          <w:szCs w:val="24"/>
        </w:rPr>
        <w:t xml:space="preserve">(Thobaity, 2015: 163; Taşkıran, 2015: </w:t>
      </w:r>
      <w:r w:rsidRPr="00352502">
        <w:rPr>
          <w:rFonts w:eastAsia="Calibri" w:cs="Times New Roman"/>
          <w:szCs w:val="24"/>
        </w:rPr>
        <w:t>84</w:t>
      </w:r>
      <w:r w:rsidR="001E53DC" w:rsidRPr="00352502">
        <w:rPr>
          <w:rFonts w:eastAsia="Calibri" w:cs="Times New Roman"/>
          <w:szCs w:val="24"/>
        </w:rPr>
        <w:t xml:space="preserve">;  Özcan, 2013: </w:t>
      </w:r>
      <w:r w:rsidRPr="00352502">
        <w:rPr>
          <w:rFonts w:eastAsia="Calibri" w:cs="Times New Roman"/>
          <w:szCs w:val="24"/>
        </w:rPr>
        <w:t>4-15</w:t>
      </w:r>
      <w:r w:rsidR="001E53DC" w:rsidRPr="00352502">
        <w:rPr>
          <w:rFonts w:eastAsia="Calibri" w:cs="Times New Roman"/>
          <w:szCs w:val="24"/>
        </w:rPr>
        <w:t xml:space="preserve">;  Kalanlar, 2013: </w:t>
      </w:r>
      <w:r w:rsidRPr="00352502">
        <w:rPr>
          <w:rFonts w:eastAsia="Calibri" w:cs="Times New Roman"/>
          <w:szCs w:val="24"/>
        </w:rPr>
        <w:t>108)</w:t>
      </w:r>
      <w:r w:rsidR="007737BE"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Bu konuda karşımıza çıkan bir diğer konu ise cesetler ve/ veya defin işlemleridir. Bu kavramlar içinde en kutsal şey insan canı sayıldığı için oluşan afetin büyüklüğü, kaybedilen insan canı ile eşleştiril</w:t>
      </w:r>
      <w:r w:rsidR="007737BE" w:rsidRPr="00352502">
        <w:rPr>
          <w:rFonts w:eastAsia="Calibri" w:cs="Times New Roman"/>
          <w:szCs w:val="24"/>
        </w:rPr>
        <w:t>ebilmektedir</w:t>
      </w:r>
      <w:r w:rsidR="00B453D2" w:rsidRPr="00352502">
        <w:rPr>
          <w:rFonts w:eastAsia="Calibri" w:cs="Times New Roman"/>
          <w:szCs w:val="24"/>
        </w:rPr>
        <w:t xml:space="preserve"> ( Arslan, 2016: </w:t>
      </w:r>
      <w:r w:rsidRPr="00352502">
        <w:rPr>
          <w:rFonts w:eastAsia="Calibri" w:cs="Times New Roman"/>
          <w:szCs w:val="24"/>
        </w:rPr>
        <w:t>3)</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color w:val="000000"/>
          <w:szCs w:val="24"/>
        </w:rPr>
      </w:pPr>
      <w:r w:rsidRPr="00352502">
        <w:rPr>
          <w:rFonts w:eastAsia="Calibri" w:cs="Times New Roman"/>
          <w:szCs w:val="24"/>
        </w:rPr>
        <w:t xml:space="preserve">İnsanlık onurunu korumak için kültüre uygun hareket tarzı geliştirilmelidir. </w:t>
      </w:r>
      <w:r w:rsidRPr="00352502">
        <w:rPr>
          <w:rFonts w:eastAsia="Calibri" w:cs="Times New Roman"/>
          <w:color w:val="000000"/>
          <w:szCs w:val="24"/>
        </w:rPr>
        <w:t xml:space="preserve">Ölüleri uygun ve onurlu bir biçimde yönetmek, afet yanıtının üç temel direği arasında yer alıyor. </w:t>
      </w:r>
      <w:r w:rsidRPr="00352502">
        <w:rPr>
          <w:rFonts w:eastAsia="Calibri" w:cs="Times New Roman"/>
          <w:szCs w:val="24"/>
        </w:rPr>
        <w:t xml:space="preserve">Cesetlerle olan temas ise bu konu için ayrı bir öneme sahiptir. Ceset ile teması en aza indirgemek, hijyenik ve ihtiyati tedbirlere en yüksek seviyede riayet etmeyi gerektirmektedir. 'Güvenli' mezarlar kavramı, yerel toplulukların geleneksel gömme ritüeli, cesetle temas halinde olan birçok kişinin katılımı kültürel </w:t>
      </w:r>
      <w:r w:rsidRPr="00352502">
        <w:rPr>
          <w:rFonts w:eastAsia="Calibri" w:cs="Times New Roman"/>
          <w:color w:val="000000"/>
          <w:szCs w:val="24"/>
        </w:rPr>
        <w:t>çatışmaların sebepleri arasında ilk sıralar da yer alıyor. 26 Aralık 2004'te meydana gelen Hint Okyanusu Tsunami ve yaklaşık 220.000  kişinin ölümü, adli tecrübeye yalnızca cezai soruşturmalar amacıyla değil, aynı zamanda temel insani değerlere saygı gösterilmesini sağlamak için de ihtiyaç duyulduğunu göstermektedir.  İnsan kalıntıları saygıyla ve haysiyetle ele a</w:t>
      </w:r>
      <w:r w:rsidR="007737BE" w:rsidRPr="00352502">
        <w:rPr>
          <w:rFonts w:eastAsia="Calibri" w:cs="Times New Roman"/>
          <w:color w:val="000000"/>
          <w:szCs w:val="24"/>
        </w:rPr>
        <w:t xml:space="preserve">lınmalıdır </w:t>
      </w:r>
      <w:r w:rsidR="00B453D2" w:rsidRPr="00352502">
        <w:rPr>
          <w:rFonts w:eastAsia="Calibri" w:cs="Times New Roman"/>
          <w:color w:val="000000"/>
          <w:szCs w:val="24"/>
        </w:rPr>
        <w:t xml:space="preserve">( Gaggioli, 2018: </w:t>
      </w:r>
      <w:r w:rsidRPr="00352502">
        <w:rPr>
          <w:rFonts w:eastAsia="Calibri" w:cs="Times New Roman"/>
          <w:color w:val="000000"/>
          <w:szCs w:val="24"/>
        </w:rPr>
        <w:t xml:space="preserve">184 </w:t>
      </w:r>
      <w:hyperlink r:id="rId79" w:anchor="!" w:history="1">
        <w:r w:rsidRPr="00352502">
          <w:rPr>
            <w:rFonts w:eastAsia="Calibri" w:cs="Times New Roman"/>
            <w:color w:val="000000"/>
            <w:szCs w:val="24"/>
          </w:rPr>
          <w:t>Rodon</w:t>
        </w:r>
      </w:hyperlink>
      <w:r w:rsidR="00B453D2" w:rsidRPr="00352502">
        <w:rPr>
          <w:rFonts w:eastAsia="Calibri" w:cs="Times New Roman"/>
          <w:color w:val="000000"/>
          <w:szCs w:val="24"/>
        </w:rPr>
        <w:t xml:space="preserve"> vd</w:t>
      </w:r>
      <w:proofErr w:type="gramStart"/>
      <w:r w:rsidR="00B453D2" w:rsidRPr="00352502">
        <w:rPr>
          <w:rFonts w:eastAsia="Calibri" w:cs="Times New Roman"/>
          <w:color w:val="000000"/>
          <w:szCs w:val="24"/>
        </w:rPr>
        <w:t>.,</w:t>
      </w:r>
      <w:proofErr w:type="gramEnd"/>
      <w:r w:rsidR="00B453D2" w:rsidRPr="00352502">
        <w:rPr>
          <w:rFonts w:eastAsia="Calibri" w:cs="Times New Roman"/>
          <w:color w:val="000000"/>
          <w:szCs w:val="24"/>
        </w:rPr>
        <w:t xml:space="preserve"> 2012: </w:t>
      </w:r>
      <w:r w:rsidRPr="00352502">
        <w:rPr>
          <w:rFonts w:eastAsia="Calibri" w:cs="Times New Roman"/>
          <w:color w:val="000000"/>
          <w:szCs w:val="24"/>
        </w:rPr>
        <w:t>366-367)</w:t>
      </w:r>
      <w:r w:rsidR="007737BE" w:rsidRPr="00352502">
        <w:rPr>
          <w:rFonts w:eastAsia="Calibri" w:cs="Times New Roman"/>
          <w:color w:val="000000"/>
          <w:szCs w:val="24"/>
        </w:rPr>
        <w:t>.</w:t>
      </w:r>
    </w:p>
    <w:p w:rsidR="004259F4" w:rsidRPr="00352502" w:rsidRDefault="00FA3B02" w:rsidP="00352502">
      <w:pPr>
        <w:spacing w:after="0"/>
        <w:ind w:firstLine="709"/>
        <w:jc w:val="both"/>
        <w:rPr>
          <w:rFonts w:eastAsia="Calibri" w:cs="Times New Roman"/>
          <w:szCs w:val="24"/>
        </w:rPr>
      </w:pPr>
      <w:r w:rsidRPr="00352502">
        <w:rPr>
          <w:rFonts w:eastAsia="Calibri" w:cs="Times New Roman"/>
          <w:szCs w:val="24"/>
        </w:rPr>
        <w:t>Ancak genel bilginin aksine, afet bölgesinden cesetlerin hızla bertaraf edilmesi acil bir öncelik değildir. Rahatsız edici ve tatsız olsa da, cesetlerin acil bir halk sağlığı riski oluşturduğuna dair bir kanıt bulunmamaktadır. Birde vücutların hızlı imhası, ailelerin sevdiklerine dair bilgiden mahrum kalmasını ve kalan aile için uzun süreli zihinsel sağlık sorunlarına neden</w:t>
      </w:r>
      <w:r w:rsidR="007737BE" w:rsidRPr="00352502">
        <w:rPr>
          <w:rFonts w:eastAsia="Calibri" w:cs="Times New Roman"/>
          <w:szCs w:val="24"/>
        </w:rPr>
        <w:t xml:space="preserve"> olabilmektedir </w:t>
      </w:r>
      <w:r w:rsidR="00B453D2" w:rsidRPr="00352502">
        <w:rPr>
          <w:rFonts w:eastAsia="Calibri" w:cs="Times New Roman"/>
          <w:szCs w:val="24"/>
        </w:rPr>
        <w:t xml:space="preserve">(Jobe, 2011: </w:t>
      </w:r>
      <w:r w:rsidRPr="00352502">
        <w:rPr>
          <w:rFonts w:eastAsia="Calibri" w:cs="Times New Roman"/>
          <w:szCs w:val="24"/>
        </w:rPr>
        <w:t>2</w:t>
      </w:r>
      <w:r w:rsidR="00B453D2" w:rsidRPr="00352502">
        <w:rPr>
          <w:rFonts w:eastAsia="Calibri" w:cs="Times New Roman"/>
          <w:szCs w:val="24"/>
        </w:rPr>
        <w:t>;  Cordner and</w:t>
      </w:r>
      <w:r w:rsidRPr="00352502">
        <w:rPr>
          <w:rFonts w:eastAsia="Calibri" w:cs="Times New Roman"/>
          <w:szCs w:val="24"/>
        </w:rPr>
        <w:t xml:space="preserve"> Ellingham, </w:t>
      </w:r>
      <w:r w:rsidR="00B453D2" w:rsidRPr="00352502">
        <w:rPr>
          <w:rFonts w:eastAsia="Calibri" w:cs="Times New Roman"/>
          <w:szCs w:val="24"/>
        </w:rPr>
        <w:t xml:space="preserve">2017: </w:t>
      </w:r>
      <w:r w:rsidRPr="00352502">
        <w:rPr>
          <w:rFonts w:eastAsia="Calibri" w:cs="Times New Roman"/>
          <w:szCs w:val="24"/>
        </w:rPr>
        <w:t>60 )</w:t>
      </w:r>
      <w:r w:rsidR="007737BE"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zamanlarında kültür çatışması yaşanan konu başlıkları:</w:t>
      </w:r>
    </w:p>
    <w:p w:rsidR="00FA3B02" w:rsidRPr="00352502" w:rsidRDefault="004F6EAF" w:rsidP="00FF3FEF">
      <w:pPr>
        <w:spacing w:after="0"/>
        <w:ind w:firstLine="709"/>
        <w:jc w:val="both"/>
        <w:rPr>
          <w:rFonts w:eastAsia="Calibri" w:cs="Times New Roman"/>
          <w:szCs w:val="24"/>
        </w:rPr>
      </w:pPr>
      <w:r w:rsidRPr="00352502">
        <w:rPr>
          <w:rFonts w:eastAsia="Calibri" w:cs="Times New Roman"/>
          <w:szCs w:val="24"/>
        </w:rPr>
        <w:t>1.S</w:t>
      </w:r>
      <w:r w:rsidR="00FA3B02" w:rsidRPr="00352502">
        <w:rPr>
          <w:rFonts w:eastAsia="Calibri" w:cs="Times New Roman"/>
          <w:szCs w:val="24"/>
        </w:rPr>
        <w:t>ağlık müdahaleleri</w:t>
      </w:r>
      <w:r w:rsidRPr="00352502">
        <w:rPr>
          <w:rFonts w:eastAsia="Calibri" w:cs="Times New Roman"/>
          <w:szCs w:val="24"/>
        </w:rPr>
        <w:t xml:space="preserve"> ( mahremiyet, vb.),</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2</w:t>
      </w:r>
      <w:r w:rsidR="004F6EAF" w:rsidRPr="00352502">
        <w:rPr>
          <w:rFonts w:eastAsia="Calibri" w:cs="Times New Roman"/>
          <w:szCs w:val="24"/>
        </w:rPr>
        <w:t>.D</w:t>
      </w:r>
      <w:r w:rsidRPr="00352502">
        <w:rPr>
          <w:rFonts w:eastAsia="Calibri" w:cs="Times New Roman"/>
          <w:szCs w:val="24"/>
        </w:rPr>
        <w:t>efin işlemleri ve cesetlerle temas</w:t>
      </w:r>
      <w:r w:rsidR="004F6EAF" w:rsidRPr="00352502">
        <w:rPr>
          <w:rFonts w:eastAsia="Calibri" w:cs="Times New Roman"/>
          <w:szCs w:val="24"/>
        </w:rPr>
        <w:t xml:space="preserve"> ( adet, dini ritüeller),</w:t>
      </w:r>
    </w:p>
    <w:p w:rsidR="00FA3B02" w:rsidRPr="00352502" w:rsidRDefault="004F6EAF" w:rsidP="00FF3FEF">
      <w:pPr>
        <w:spacing w:after="0"/>
        <w:ind w:firstLine="709"/>
        <w:jc w:val="both"/>
        <w:rPr>
          <w:rFonts w:eastAsia="Calibri" w:cs="Times New Roman"/>
          <w:szCs w:val="24"/>
        </w:rPr>
      </w:pPr>
      <w:r w:rsidRPr="00352502">
        <w:rPr>
          <w:rFonts w:eastAsia="Calibri" w:cs="Times New Roman"/>
          <w:szCs w:val="24"/>
        </w:rPr>
        <w:t>3.Beslenme sorunları (</w:t>
      </w:r>
      <w:r w:rsidR="00FA3B02" w:rsidRPr="00352502">
        <w:rPr>
          <w:rFonts w:eastAsia="Calibri" w:cs="Times New Roman"/>
          <w:szCs w:val="24"/>
        </w:rPr>
        <w:t xml:space="preserve"> yiyecekler ile tanışıklık</w:t>
      </w:r>
      <w:r w:rsidRPr="00352502">
        <w:rPr>
          <w:rFonts w:eastAsia="Calibri" w:cs="Times New Roman"/>
          <w:szCs w:val="24"/>
        </w:rPr>
        <w:t>, damak lezzetindeki farklılaşma),</w:t>
      </w:r>
    </w:p>
    <w:p w:rsidR="00FA3B02" w:rsidRPr="00352502" w:rsidRDefault="004F6EAF" w:rsidP="00FF3FEF">
      <w:pPr>
        <w:spacing w:after="0"/>
        <w:ind w:firstLine="709"/>
        <w:jc w:val="both"/>
        <w:rPr>
          <w:rFonts w:eastAsia="Calibri" w:cs="Times New Roman"/>
          <w:szCs w:val="24"/>
        </w:rPr>
      </w:pPr>
      <w:r w:rsidRPr="00352502">
        <w:rPr>
          <w:rFonts w:eastAsia="Calibri" w:cs="Times New Roman"/>
          <w:szCs w:val="24"/>
        </w:rPr>
        <w:t>4. B</w:t>
      </w:r>
      <w:r w:rsidR="00FA3B02" w:rsidRPr="00352502">
        <w:rPr>
          <w:rFonts w:eastAsia="Calibri" w:cs="Times New Roman"/>
          <w:szCs w:val="24"/>
        </w:rPr>
        <w:t>ölgeye has kıyafetler ve yüklenen anlamlar</w:t>
      </w:r>
      <w:r w:rsidRPr="00352502">
        <w:rPr>
          <w:rFonts w:eastAsia="Calibri" w:cs="Times New Roman"/>
          <w:szCs w:val="24"/>
        </w:rPr>
        <w:t>,</w:t>
      </w:r>
    </w:p>
    <w:p w:rsidR="00FA3B02" w:rsidRDefault="004F6EAF" w:rsidP="00FF3FEF">
      <w:pPr>
        <w:spacing w:after="0"/>
        <w:ind w:firstLine="709"/>
        <w:jc w:val="both"/>
        <w:rPr>
          <w:rFonts w:eastAsia="Calibri" w:cs="Times New Roman"/>
          <w:szCs w:val="24"/>
        </w:rPr>
      </w:pPr>
      <w:r w:rsidRPr="00352502">
        <w:rPr>
          <w:rFonts w:eastAsia="Calibri" w:cs="Times New Roman"/>
          <w:szCs w:val="24"/>
        </w:rPr>
        <w:t>5. Y</w:t>
      </w:r>
      <w:r w:rsidR="00FA3B02" w:rsidRPr="00352502">
        <w:rPr>
          <w:rFonts w:eastAsia="Calibri" w:cs="Times New Roman"/>
          <w:szCs w:val="24"/>
        </w:rPr>
        <w:t xml:space="preserve">abancı dil </w:t>
      </w:r>
      <w:r w:rsidRPr="00352502">
        <w:rPr>
          <w:rFonts w:eastAsia="Calibri" w:cs="Times New Roman"/>
          <w:szCs w:val="24"/>
        </w:rPr>
        <w:t xml:space="preserve">ve şive </w:t>
      </w:r>
      <w:r w:rsidR="00FA3B02" w:rsidRPr="00352502">
        <w:rPr>
          <w:rFonts w:eastAsia="Calibri" w:cs="Times New Roman"/>
          <w:szCs w:val="24"/>
        </w:rPr>
        <w:t>problemi şeklindedir.</w:t>
      </w:r>
    </w:p>
    <w:p w:rsidR="00FF3FEF" w:rsidRPr="00352502" w:rsidRDefault="00FF3FEF" w:rsidP="00FF3FEF">
      <w:pPr>
        <w:spacing w:after="0"/>
        <w:ind w:firstLine="709"/>
        <w:jc w:val="both"/>
        <w:rPr>
          <w:rFonts w:eastAsia="Calibri" w:cs="Times New Roman"/>
          <w:szCs w:val="24"/>
        </w:rPr>
      </w:pPr>
    </w:p>
    <w:p w:rsidR="00E94A60" w:rsidRPr="00352502" w:rsidRDefault="00FB0DCD" w:rsidP="009B04CF">
      <w:pPr>
        <w:pStyle w:val="Balk3"/>
      </w:pPr>
      <w:bookmarkStart w:id="133" w:name="_Toc520960812"/>
      <w:r w:rsidRPr="00352502">
        <w:lastRenderedPageBreak/>
        <w:t>Afetzedelerde Beliren Davranış</w:t>
      </w:r>
      <w:r w:rsidR="00FA3B02" w:rsidRPr="00352502">
        <w:t xml:space="preserve"> Değişiklikler</w:t>
      </w:r>
      <w:r w:rsidRPr="00352502">
        <w:t>i ve Gönüllük K</w:t>
      </w:r>
      <w:r w:rsidR="00E94A60" w:rsidRPr="00352502">
        <w:t>avramı</w:t>
      </w:r>
      <w:r w:rsidRPr="00352502">
        <w:t>nın Etkisi</w:t>
      </w:r>
      <w:bookmarkEnd w:id="133"/>
      <w:r w:rsidRPr="00352502">
        <w:t xml:space="preserve"> </w:t>
      </w:r>
      <w:r w:rsidR="00E94A60" w:rsidRPr="00352502">
        <w:t xml:space="preserve">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Bugüne kadar, artan dikkat, travmadan sonra psikolojik desteğin erken dönemlerde acıyı azaltabileceği ve travma sonrası stres bozukluğu (TSSB) gibi psikolojik sorunların kronikliğini sınırladığı üzerine yoğunlaştı. Bununla birlikte, afet sonrasında yapılan müdahalelerin erişimini veya etkinliğini değerlendiren az sayıda çalışma bulunmaktadır. Bu nedenle, psikososyal destek sağlayan profesyonellerin, TSSB semptomları yaşayan kişileri tanımlaması, onlara yeterli takip yaptırması ve semptomlar kaybolmaması halinde tedaviye yönlendirilmesi önemli</w:t>
      </w:r>
      <w:r w:rsidR="005D1E0F" w:rsidRPr="00352502">
        <w:rPr>
          <w:rFonts w:eastAsia="Calibri" w:cs="Times New Roman"/>
          <w:szCs w:val="24"/>
        </w:rPr>
        <w:t>dir. (Thordardottir vd</w:t>
      </w:r>
      <w:proofErr w:type="gramStart"/>
      <w:r w:rsidR="005D1E0F" w:rsidRPr="00352502">
        <w:rPr>
          <w:rFonts w:eastAsia="Calibri" w:cs="Times New Roman"/>
          <w:szCs w:val="24"/>
        </w:rPr>
        <w:t>.,</w:t>
      </w:r>
      <w:proofErr w:type="gramEnd"/>
      <w:r w:rsidR="005D1E0F" w:rsidRPr="00352502">
        <w:rPr>
          <w:rFonts w:eastAsia="Calibri" w:cs="Times New Roman"/>
          <w:szCs w:val="24"/>
        </w:rPr>
        <w:t xml:space="preserve"> 2018: </w:t>
      </w:r>
      <w:r w:rsidRPr="00352502">
        <w:rPr>
          <w:rFonts w:eastAsia="Calibri" w:cs="Times New Roman"/>
          <w:szCs w:val="24"/>
        </w:rPr>
        <w:t>642-643 )</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Etkilenen insanlar çaresizlik, üzüntü, panik, endişe ve korku hissedebilirler. Bu bireyler akıl hastalıkları bile geliştirebilirler. Yaygın ciddi psikolojik problemler ekonomik düzeni ve kamu</w:t>
      </w:r>
      <w:r w:rsidR="007737BE" w:rsidRPr="00352502">
        <w:rPr>
          <w:rFonts w:eastAsia="Calibri" w:cs="Times New Roman"/>
          <w:szCs w:val="24"/>
        </w:rPr>
        <w:t xml:space="preserve"> güvenliğini de tehdit edebilir</w:t>
      </w:r>
      <w:r w:rsidRPr="00352502">
        <w:rPr>
          <w:rFonts w:eastAsia="Calibri" w:cs="Times New Roman"/>
          <w:szCs w:val="24"/>
        </w:rPr>
        <w:t xml:space="preserve"> </w:t>
      </w:r>
      <w:hyperlink r:id="rId80" w:anchor="!" w:history="1">
        <w:r w:rsidRPr="00352502">
          <w:rPr>
            <w:rFonts w:eastAsia="Calibri" w:cs="Times New Roman"/>
            <w:szCs w:val="24"/>
          </w:rPr>
          <w:t>( He </w:t>
        </w:r>
      </w:hyperlink>
      <w:hyperlink r:id="rId81" w:anchor="!" w:history="1">
        <w:r w:rsidR="005D1E0F" w:rsidRPr="00352502">
          <w:rPr>
            <w:rFonts w:eastAsia="Calibri" w:cs="Times New Roman"/>
            <w:szCs w:val="24"/>
          </w:rPr>
          <w:t>and</w:t>
        </w:r>
        <w:r w:rsidRPr="00352502">
          <w:rPr>
            <w:rFonts w:eastAsia="Calibri" w:cs="Times New Roman"/>
            <w:szCs w:val="24"/>
          </w:rPr>
          <w:t xml:space="preserve"> Liu</w:t>
        </w:r>
      </w:hyperlink>
      <w:r w:rsidR="005D1E0F" w:rsidRPr="00352502">
        <w:rPr>
          <w:rFonts w:eastAsia="Calibri" w:cs="Times New Roman"/>
          <w:szCs w:val="24"/>
        </w:rPr>
        <w:t xml:space="preserve">, 2015: </w:t>
      </w:r>
      <w:r w:rsidRPr="00352502">
        <w:rPr>
          <w:rFonts w:eastAsia="Calibri" w:cs="Times New Roman"/>
          <w:szCs w:val="24"/>
        </w:rPr>
        <w:t xml:space="preserve">191-192) </w:t>
      </w:r>
      <w:r w:rsidR="007737BE"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Afetler sonrası, psikolojik olarak en çok etkilenen gruplar;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 xml:space="preserve">1.Afetzedeler,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 xml:space="preserve">2.Afetzede çocukları ve yakınları, </w:t>
      </w:r>
    </w:p>
    <w:p w:rsidR="00FA3B02" w:rsidRPr="00352502" w:rsidRDefault="00FA3B02" w:rsidP="00FF3FEF">
      <w:pPr>
        <w:spacing w:after="0"/>
        <w:ind w:firstLine="709"/>
        <w:jc w:val="both"/>
        <w:rPr>
          <w:rFonts w:eastAsia="Calibri" w:cs="Times New Roman"/>
          <w:b/>
          <w:szCs w:val="24"/>
        </w:rPr>
      </w:pPr>
      <w:r w:rsidRPr="00352502">
        <w:rPr>
          <w:rFonts w:eastAsia="Calibri" w:cs="Times New Roman"/>
          <w:szCs w:val="24"/>
        </w:rPr>
        <w:t xml:space="preserve">3.Afet bölgelerinde çalışan yardım ekipleri ve yerel </w:t>
      </w:r>
      <w:r w:rsidR="007737BE" w:rsidRPr="00352502">
        <w:rPr>
          <w:rFonts w:eastAsia="Calibri" w:cs="Times New Roman"/>
          <w:szCs w:val="24"/>
        </w:rPr>
        <w:t xml:space="preserve">idarecilerdir </w:t>
      </w:r>
      <w:r w:rsidR="005D1E0F" w:rsidRPr="00352502">
        <w:rPr>
          <w:rFonts w:eastAsia="Calibri" w:cs="Times New Roman"/>
          <w:szCs w:val="24"/>
        </w:rPr>
        <w:t xml:space="preserve">( Tercan, 2008: </w:t>
      </w:r>
      <w:r w:rsidRPr="00352502">
        <w:rPr>
          <w:rFonts w:eastAsia="Calibri" w:cs="Times New Roman"/>
          <w:szCs w:val="24"/>
        </w:rPr>
        <w:t>44)</w:t>
      </w:r>
      <w:r w:rsidR="007737BE" w:rsidRPr="00352502">
        <w:rPr>
          <w:rFonts w:eastAsia="Calibri" w:cs="Times New Roman"/>
          <w:szCs w:val="24"/>
        </w:rPr>
        <w:t>.</w:t>
      </w:r>
      <w:r w:rsidRPr="00352502">
        <w:rPr>
          <w:rFonts w:eastAsia="Calibri" w:cs="Times New Roman"/>
          <w:szCs w:val="24"/>
        </w:rPr>
        <w:t xml:space="preserve"> </w:t>
      </w:r>
    </w:p>
    <w:p w:rsidR="00FA3B02" w:rsidRDefault="00FA3B02" w:rsidP="00352502">
      <w:pPr>
        <w:spacing w:after="0"/>
        <w:ind w:firstLine="709"/>
        <w:jc w:val="both"/>
        <w:rPr>
          <w:rFonts w:eastAsia="Calibri" w:cs="Times New Roman"/>
          <w:szCs w:val="24"/>
        </w:rPr>
      </w:pPr>
      <w:r w:rsidRPr="00352502">
        <w:rPr>
          <w:rFonts w:eastAsia="Calibri" w:cs="Times New Roman"/>
          <w:szCs w:val="24"/>
        </w:rPr>
        <w:t>Sağlık Bakanlığı, acil psikolojik kriz için müdahale edilmesi gereken, risk altında ki grupları ise</w:t>
      </w:r>
      <w:r w:rsidR="005D1E0F" w:rsidRPr="00352502">
        <w:rPr>
          <w:rFonts w:eastAsia="Calibri" w:cs="Times New Roman"/>
          <w:szCs w:val="24"/>
        </w:rPr>
        <w:t xml:space="preserve"> ( İbiş, 2014: 49)</w:t>
      </w:r>
      <w:r w:rsidRPr="00352502">
        <w:rPr>
          <w:rFonts w:eastAsia="Calibri" w:cs="Times New Roman"/>
          <w:szCs w:val="24"/>
        </w:rPr>
        <w:t xml:space="preserve">;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 xml:space="preserve">1. Afeti yaşayanlar,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2. Afete tanık olanlar,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 xml:space="preserve"> 3. Ölüme tanık olanlar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4. Ku</w:t>
      </w:r>
      <w:r w:rsidR="005D1E0F" w:rsidRPr="00352502">
        <w:rPr>
          <w:rFonts w:eastAsia="Calibri" w:cs="Times New Roman"/>
          <w:szCs w:val="24"/>
        </w:rPr>
        <w:t xml:space="preserve">rtarma ekipleri </w:t>
      </w:r>
      <w:r w:rsidRPr="00352502">
        <w:rPr>
          <w:rFonts w:eastAsia="Calibri" w:cs="Times New Roman"/>
          <w:szCs w:val="24"/>
        </w:rPr>
        <w:t>şeklinde belirlemiştir.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Afet sırasında yüksek risk taşıy</w:t>
      </w:r>
      <w:r w:rsidR="005D1E0F" w:rsidRPr="00352502">
        <w:rPr>
          <w:rFonts w:eastAsia="Calibri" w:cs="Times New Roman"/>
          <w:szCs w:val="24"/>
        </w:rPr>
        <w:t xml:space="preserve">an gruplar da ( Yüksel, 2010: </w:t>
      </w:r>
      <w:r w:rsidRPr="00352502">
        <w:rPr>
          <w:rFonts w:eastAsia="Calibri" w:cs="Times New Roman"/>
          <w:szCs w:val="24"/>
        </w:rPr>
        <w:t xml:space="preserve">25 ) :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 xml:space="preserve">1. Sakatlar ve özürlüler,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2. Anne ve/veya babasını kaybetmiş bebek ve çocuklar,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3.Gebe ve lohusalar,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 xml:space="preserve">4.Yalnız kalmış genç kadınlar(tecavüz ve diğer saldırılar açısından),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5.Yaşlılar,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6.Kronik hastalığı olanlar,</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lastRenderedPageBreak/>
        <w:t>7.Yöre dilini bilmeyen yabancılar (turistler, göç etmişler vb. ) şeklinde belirlenmiştir.</w:t>
      </w:r>
    </w:p>
    <w:p w:rsidR="008D4793" w:rsidRDefault="007F3728" w:rsidP="00352502">
      <w:pPr>
        <w:spacing w:after="0"/>
        <w:ind w:firstLine="709"/>
        <w:jc w:val="both"/>
        <w:rPr>
          <w:rFonts w:eastAsia="Calibri" w:cs="Times New Roman"/>
          <w:szCs w:val="24"/>
        </w:rPr>
      </w:pPr>
      <w:r w:rsidRPr="00352502">
        <w:rPr>
          <w:rFonts w:eastAsia="Calibri" w:cs="Times New Roman"/>
          <w:szCs w:val="24"/>
        </w:rPr>
        <w:t xml:space="preserve">Şekil </w:t>
      </w:r>
      <w:r w:rsidR="008D4793" w:rsidRPr="00352502">
        <w:rPr>
          <w:rFonts w:eastAsia="Calibri" w:cs="Times New Roman"/>
          <w:szCs w:val="24"/>
        </w:rPr>
        <w:t>4</w:t>
      </w:r>
      <w:r w:rsidRPr="00352502">
        <w:rPr>
          <w:rFonts w:eastAsia="Calibri" w:cs="Times New Roman"/>
          <w:szCs w:val="24"/>
        </w:rPr>
        <w:t>’</w:t>
      </w:r>
      <w:r w:rsidR="00D06415" w:rsidRPr="00352502">
        <w:rPr>
          <w:rFonts w:eastAsia="Calibri" w:cs="Times New Roman"/>
          <w:szCs w:val="24"/>
        </w:rPr>
        <w:t xml:space="preserve"> de afet sahasında etkilenen farklı gruplar gösterilmiştir.</w:t>
      </w:r>
    </w:p>
    <w:p w:rsidR="00FF3FEF" w:rsidRPr="00352502" w:rsidRDefault="00FF3FEF" w:rsidP="00352502">
      <w:pPr>
        <w:spacing w:after="0"/>
        <w:ind w:firstLine="709"/>
        <w:jc w:val="both"/>
        <w:rPr>
          <w:rFonts w:eastAsia="Calibri" w:cs="Times New Roman"/>
          <w:szCs w:val="24"/>
        </w:rPr>
      </w:pPr>
    </w:p>
    <w:p w:rsidR="00FA3B02" w:rsidRPr="00352502" w:rsidRDefault="007F3728" w:rsidP="00352502">
      <w:pPr>
        <w:spacing w:after="0"/>
        <w:jc w:val="center"/>
        <w:rPr>
          <w:rFonts w:eastAsia="Calibri" w:cs="Times New Roman"/>
          <w:b/>
          <w:szCs w:val="24"/>
        </w:rPr>
      </w:pPr>
      <w:r w:rsidRPr="00352502">
        <w:rPr>
          <w:rFonts w:eastAsia="Calibri" w:cs="Times New Roman"/>
          <w:b/>
          <w:szCs w:val="24"/>
        </w:rPr>
        <w:t xml:space="preserve">Şekil </w:t>
      </w:r>
      <w:proofErr w:type="gramStart"/>
      <w:r w:rsidR="00370517">
        <w:rPr>
          <w:rFonts w:eastAsia="Calibri" w:cs="Times New Roman"/>
          <w:b/>
          <w:szCs w:val="24"/>
        </w:rPr>
        <w:t>3.2</w:t>
      </w:r>
      <w:proofErr w:type="gramEnd"/>
      <w:r w:rsidR="00370517">
        <w:rPr>
          <w:rFonts w:eastAsia="Calibri" w:cs="Times New Roman"/>
          <w:b/>
          <w:szCs w:val="24"/>
        </w:rPr>
        <w:t>.</w:t>
      </w:r>
      <w:r w:rsidR="0049261B" w:rsidRPr="00352502">
        <w:rPr>
          <w:rFonts w:eastAsia="Calibri" w:cs="Times New Roman"/>
          <w:b/>
          <w:szCs w:val="24"/>
        </w:rPr>
        <w:t xml:space="preserve"> Afetten Etkilenen Farklı Afetzedeler</w:t>
      </w:r>
    </w:p>
    <w:p w:rsidR="007737BE" w:rsidRPr="00352502" w:rsidRDefault="00FA3B02" w:rsidP="00352502">
      <w:pPr>
        <w:spacing w:after="0"/>
        <w:jc w:val="both"/>
        <w:rPr>
          <w:rFonts w:eastAsia="Calibri" w:cs="Times New Roman"/>
          <w:b/>
          <w:sz w:val="20"/>
          <w:szCs w:val="20"/>
        </w:rPr>
      </w:pPr>
      <w:r w:rsidRPr="00352502">
        <w:rPr>
          <w:rFonts w:eastAsia="Calibri" w:cs="Times New Roman"/>
          <w:noProof/>
          <w:sz w:val="22"/>
          <w:lang w:eastAsia="tr-TR"/>
        </w:rPr>
        <w:drawing>
          <wp:inline distT="0" distB="0" distL="0" distR="0" wp14:anchorId="2B15D2C0" wp14:editId="7F42D2F5">
            <wp:extent cx="5760720" cy="2990626"/>
            <wp:effectExtent l="0" t="0" r="0" b="63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8330" cy="2994577"/>
                    </a:xfrm>
                    <a:prstGeom prst="rect">
                      <a:avLst/>
                    </a:prstGeom>
                  </pic:spPr>
                </pic:pic>
              </a:graphicData>
            </a:graphic>
          </wp:inline>
        </w:drawing>
      </w:r>
    </w:p>
    <w:p w:rsidR="00FA3B02" w:rsidRDefault="0049261B" w:rsidP="009B04CF">
      <w:pPr>
        <w:spacing w:after="0"/>
        <w:ind w:firstLine="709"/>
        <w:jc w:val="center"/>
        <w:rPr>
          <w:rFonts w:eastAsia="Calibri" w:cs="Times New Roman"/>
          <w:sz w:val="20"/>
          <w:szCs w:val="20"/>
        </w:rPr>
      </w:pPr>
      <w:r w:rsidRPr="00352502">
        <w:rPr>
          <w:rFonts w:eastAsia="Calibri" w:cs="Times New Roman"/>
          <w:b/>
          <w:sz w:val="20"/>
          <w:szCs w:val="20"/>
        </w:rPr>
        <w:t>Kaynak:</w:t>
      </w:r>
      <w:r w:rsidRPr="00352502">
        <w:rPr>
          <w:rFonts w:eastAsia="Calibri" w:cs="Times New Roman"/>
          <w:sz w:val="20"/>
          <w:szCs w:val="20"/>
        </w:rPr>
        <w:t xml:space="preserve"> </w:t>
      </w:r>
      <w:r w:rsidR="00FA3B02" w:rsidRPr="00352502">
        <w:rPr>
          <w:rFonts w:eastAsia="Calibri" w:cs="Times New Roman"/>
          <w:sz w:val="20"/>
          <w:szCs w:val="20"/>
        </w:rPr>
        <w:t>Ergüder</w:t>
      </w:r>
      <w:r w:rsidR="003822B5" w:rsidRPr="00352502">
        <w:rPr>
          <w:rFonts w:eastAsia="Calibri" w:cs="Times New Roman"/>
          <w:sz w:val="20"/>
          <w:szCs w:val="20"/>
        </w:rPr>
        <w:t>, 2006</w:t>
      </w:r>
      <w:r w:rsidRPr="00352502">
        <w:rPr>
          <w:rFonts w:eastAsia="Calibri" w:cs="Times New Roman"/>
          <w:sz w:val="20"/>
          <w:szCs w:val="20"/>
        </w:rPr>
        <w:t xml:space="preserve"> </w:t>
      </w:r>
      <w:r w:rsidR="003822B5" w:rsidRPr="00352502">
        <w:rPr>
          <w:rFonts w:eastAsia="Calibri" w:cs="Times New Roman"/>
          <w:sz w:val="20"/>
          <w:szCs w:val="20"/>
        </w:rPr>
        <w:t>aktaran Betül bilge 2011:</w:t>
      </w:r>
      <w:r w:rsidR="00FA3B02" w:rsidRPr="00352502">
        <w:rPr>
          <w:rFonts w:eastAsia="Calibri" w:cs="Times New Roman"/>
          <w:sz w:val="20"/>
          <w:szCs w:val="20"/>
        </w:rPr>
        <w:t xml:space="preserve"> 101</w:t>
      </w:r>
    </w:p>
    <w:p w:rsidR="00370517" w:rsidRPr="00352502" w:rsidRDefault="00370517" w:rsidP="009B04CF">
      <w:pPr>
        <w:spacing w:after="0"/>
        <w:ind w:firstLine="709"/>
        <w:jc w:val="center"/>
        <w:rPr>
          <w:rFonts w:eastAsia="Calibri" w:cs="Times New Roman"/>
          <w:sz w:val="20"/>
          <w:szCs w:val="20"/>
        </w:rPr>
      </w:pPr>
    </w:p>
    <w:p w:rsidR="00FA3B02" w:rsidRPr="00352502" w:rsidRDefault="007B7B14" w:rsidP="00352502">
      <w:pPr>
        <w:autoSpaceDE w:val="0"/>
        <w:autoSpaceDN w:val="0"/>
        <w:adjustRightInd w:val="0"/>
        <w:spacing w:after="0"/>
        <w:ind w:firstLine="709"/>
        <w:jc w:val="both"/>
        <w:rPr>
          <w:rFonts w:eastAsia="Calibri" w:cs="Times New Roman"/>
          <w:color w:val="FF0000"/>
          <w:szCs w:val="24"/>
        </w:rPr>
      </w:pPr>
      <w:r w:rsidRPr="00352502">
        <w:rPr>
          <w:rFonts w:cs="Times New Roman"/>
          <w:szCs w:val="24"/>
        </w:rPr>
        <w:t xml:space="preserve">Toplumun farklı kesimlerinin desteğinin alınması afet yönetiminin etkinliğini ve devamlılığını sağlamada kilit öneme sahiptir. Toplumun aktif katılımına olanak veren en etkili </w:t>
      </w:r>
      <w:r w:rsidR="007737BE" w:rsidRPr="00352502">
        <w:rPr>
          <w:rFonts w:cs="Times New Roman"/>
          <w:szCs w:val="24"/>
        </w:rPr>
        <w:t xml:space="preserve">yollardan biri de gönüllülüktür </w:t>
      </w:r>
      <w:r w:rsidRPr="00352502">
        <w:rPr>
          <w:rFonts w:cs="Times New Roman"/>
          <w:szCs w:val="24"/>
        </w:rPr>
        <w:t>( İSMEP Rehber Kitapları 5, 2014: 61)</w:t>
      </w:r>
      <w:r w:rsidR="007737BE" w:rsidRPr="00352502">
        <w:rPr>
          <w:rFonts w:cs="Times New Roman"/>
          <w:szCs w:val="24"/>
        </w:rPr>
        <w:t>.</w:t>
      </w:r>
      <w:r w:rsidRPr="00352502">
        <w:rPr>
          <w:rFonts w:eastAsia="Calibri" w:cs="Times New Roman"/>
          <w:color w:val="FF0000"/>
          <w:szCs w:val="24"/>
        </w:rPr>
        <w:t xml:space="preserve"> </w:t>
      </w:r>
    </w:p>
    <w:p w:rsidR="00FA3B02" w:rsidRPr="00352502" w:rsidRDefault="00FA3B02" w:rsidP="00352502">
      <w:pPr>
        <w:autoSpaceDE w:val="0"/>
        <w:autoSpaceDN w:val="0"/>
        <w:adjustRightInd w:val="0"/>
        <w:spacing w:after="0"/>
        <w:ind w:firstLine="709"/>
        <w:jc w:val="both"/>
        <w:rPr>
          <w:rFonts w:eastAsia="Calibri" w:cs="Times New Roman"/>
          <w:szCs w:val="24"/>
        </w:rPr>
      </w:pPr>
      <w:r w:rsidRPr="00352502">
        <w:rPr>
          <w:rFonts w:eastAsia="Calibri" w:cs="Times New Roman"/>
          <w:szCs w:val="24"/>
        </w:rPr>
        <w:t xml:space="preserve">Dünyada 1970’lerden sonra hız kazanan STK çalışmaları ülkemizde halen </w:t>
      </w:r>
      <w:r w:rsidR="00C87E9E" w:rsidRPr="00352502">
        <w:rPr>
          <w:rFonts w:eastAsia="Calibri" w:cs="Times New Roman"/>
          <w:szCs w:val="24"/>
        </w:rPr>
        <w:t xml:space="preserve">istenilen seviyede gelememiştir. </w:t>
      </w:r>
      <w:r w:rsidRPr="00352502">
        <w:rPr>
          <w:rFonts w:eastAsia="Calibri" w:cs="Times New Roman"/>
          <w:szCs w:val="24"/>
        </w:rPr>
        <w:t>Türk</w:t>
      </w:r>
      <w:r w:rsidR="00C87E9E" w:rsidRPr="00352502">
        <w:rPr>
          <w:rFonts w:eastAsia="Calibri" w:cs="Times New Roman"/>
          <w:szCs w:val="24"/>
        </w:rPr>
        <w:t xml:space="preserve">iye’de gönüllülük kavramı, </w:t>
      </w:r>
      <w:r w:rsidRPr="00352502">
        <w:rPr>
          <w:rFonts w:eastAsia="Calibri" w:cs="Times New Roman"/>
          <w:szCs w:val="24"/>
        </w:rPr>
        <w:t xml:space="preserve">1999 Marmara Depremi’nden sonra başlamıştır. </w:t>
      </w:r>
      <w:r w:rsidR="00C87E9E" w:rsidRPr="00352502">
        <w:rPr>
          <w:rFonts w:eastAsia="Calibri" w:cs="Times New Roman"/>
          <w:szCs w:val="24"/>
        </w:rPr>
        <w:t xml:space="preserve">Afet </w:t>
      </w:r>
      <w:r w:rsidRPr="00352502">
        <w:rPr>
          <w:rFonts w:eastAsia="Calibri" w:cs="Times New Roman"/>
          <w:szCs w:val="24"/>
        </w:rPr>
        <w:t xml:space="preserve">sonrasında ilk aşama, aile bireyleri, komşular, iş arkadaşları gibi yakın bölgede bulunan ve “hafif” olarak tanımlanabilecek ilk kurtarma faaliyetlerini başlatan insanların yaptığı girişimlerin büyük bir yer tuttuğu, yadsınamaz bir gerçektir. “Hafif” kurtarma faaliyetleri tabiri, eğitim almamış ve afet </w:t>
      </w:r>
      <w:r w:rsidR="00C87E9E" w:rsidRPr="00352502">
        <w:rPr>
          <w:rFonts w:eastAsia="Calibri" w:cs="Times New Roman"/>
          <w:szCs w:val="24"/>
        </w:rPr>
        <w:t xml:space="preserve">sırasında </w:t>
      </w:r>
      <w:r w:rsidRPr="00352502">
        <w:rPr>
          <w:rFonts w:eastAsia="Calibri" w:cs="Times New Roman"/>
          <w:szCs w:val="24"/>
        </w:rPr>
        <w:t>yaralanmamış kimselerin kürek, balta gibi basit araçlarla yakınlarındaki insanları kurtarma çalışmalarını nitelendirir. Esasen afetlerin hemen sonrasında kurtarılan afetzedelerin önemli bir kısmı bu ilk aşamada kurtarılan insanlardan oluşur. Bu oran genel olarak % 80 – 90 aralığında değişir. Kanıtlar bu oranın % 97’ye kadar çıkabileceğini göstermiştir. Tüm bu kaynaklar bir ülkenin</w:t>
      </w:r>
      <w:r w:rsidR="005D1E0F" w:rsidRPr="00352502">
        <w:rPr>
          <w:rFonts w:eastAsia="Calibri" w:cs="Times New Roman"/>
          <w:szCs w:val="24"/>
        </w:rPr>
        <w:t xml:space="preserve"> </w:t>
      </w:r>
      <w:r w:rsidRPr="00352502">
        <w:rPr>
          <w:rFonts w:eastAsia="Calibri" w:cs="Times New Roman"/>
          <w:szCs w:val="24"/>
        </w:rPr>
        <w:t xml:space="preserve">görünmeyen fakat afet </w:t>
      </w:r>
      <w:r w:rsidRPr="00352502">
        <w:rPr>
          <w:rFonts w:eastAsia="Calibri" w:cs="Times New Roman"/>
          <w:szCs w:val="24"/>
        </w:rPr>
        <w:lastRenderedPageBreak/>
        <w:t>yönetimi içinde faydalanılabilecek çok değerli kaynaklarıdır ( Kutluk, 2011</w:t>
      </w:r>
      <w:r w:rsidR="005D1E0F" w:rsidRPr="00352502">
        <w:rPr>
          <w:rFonts w:eastAsia="Calibri" w:cs="Times New Roman"/>
          <w:szCs w:val="24"/>
        </w:rPr>
        <w:t xml:space="preserve">: </w:t>
      </w:r>
      <w:r w:rsidRPr="00352502">
        <w:rPr>
          <w:rFonts w:eastAsia="Calibri" w:cs="Times New Roman"/>
          <w:szCs w:val="24"/>
        </w:rPr>
        <w:t>72</w:t>
      </w:r>
      <w:r w:rsidR="00326B13" w:rsidRPr="00352502">
        <w:rPr>
          <w:rFonts w:eastAsia="Calibri" w:cs="Times New Roman"/>
          <w:szCs w:val="24"/>
        </w:rPr>
        <w:t>;   Kaya, 2013</w:t>
      </w:r>
      <w:r w:rsidR="005D1E0F" w:rsidRPr="00352502">
        <w:rPr>
          <w:rFonts w:eastAsia="Calibri" w:cs="Times New Roman"/>
          <w:szCs w:val="24"/>
        </w:rPr>
        <w:t xml:space="preserve">: </w:t>
      </w:r>
      <w:r w:rsidRPr="00352502">
        <w:rPr>
          <w:rFonts w:eastAsia="Calibri" w:cs="Times New Roman"/>
          <w:szCs w:val="24"/>
        </w:rPr>
        <w:t>44</w:t>
      </w:r>
      <w:r w:rsidR="005D1E0F" w:rsidRPr="00352502">
        <w:rPr>
          <w:rFonts w:eastAsia="Calibri" w:cs="Times New Roman"/>
          <w:szCs w:val="24"/>
        </w:rPr>
        <w:t xml:space="preserve">; </w:t>
      </w:r>
      <w:r w:rsidRPr="00352502">
        <w:rPr>
          <w:rFonts w:eastAsia="Calibri" w:cs="Times New Roman"/>
          <w:szCs w:val="24"/>
        </w:rPr>
        <w:t xml:space="preserve"> İskender ve Erdoğan,</w:t>
      </w:r>
      <w:r w:rsidR="005D1E0F" w:rsidRPr="00352502">
        <w:rPr>
          <w:rFonts w:eastAsia="Calibri" w:cs="Times New Roman"/>
          <w:szCs w:val="24"/>
        </w:rPr>
        <w:t xml:space="preserve"> 2007: </w:t>
      </w:r>
      <w:r w:rsidRPr="00352502">
        <w:rPr>
          <w:rFonts w:eastAsia="Calibri" w:cs="Times New Roman"/>
          <w:szCs w:val="24"/>
        </w:rPr>
        <w:t>325-326 )</w:t>
      </w:r>
      <w:r w:rsidR="004259F4" w:rsidRPr="00352502">
        <w:rPr>
          <w:rFonts w:eastAsia="Calibri" w:cs="Times New Roman"/>
          <w:szCs w:val="24"/>
        </w:rPr>
        <w:t>.</w:t>
      </w:r>
    </w:p>
    <w:p w:rsidR="00FA3B02" w:rsidRPr="00352502" w:rsidRDefault="00FA3B02" w:rsidP="00352502">
      <w:pPr>
        <w:autoSpaceDE w:val="0"/>
        <w:autoSpaceDN w:val="0"/>
        <w:adjustRightInd w:val="0"/>
        <w:spacing w:after="0"/>
        <w:ind w:firstLine="709"/>
        <w:jc w:val="both"/>
        <w:rPr>
          <w:rFonts w:eastAsia="Calibri" w:cs="Times New Roman"/>
          <w:color w:val="000000"/>
          <w:szCs w:val="24"/>
        </w:rPr>
      </w:pPr>
      <w:r w:rsidRPr="00352502">
        <w:rPr>
          <w:rFonts w:eastAsia="Calibri" w:cs="Times New Roman"/>
          <w:color w:val="000000"/>
          <w:szCs w:val="24"/>
        </w:rPr>
        <w:t>Felaketlerin meydana geldiği yerleşim yerlerinde güvenlik problemlerinden istifade eden/etme düşüncesinde olan birey/bireylerin fırsat suç doğurur” anlayışı ile teşebbüs veya eyleme yönelik yaptığı davranışlar suçun oluşumunda önemli rol oynamaktadır. Suçu tetikleyen afetler birey-suç ilişkisinin nirengi noktasını oluşturma</w:t>
      </w:r>
      <w:r w:rsidR="007737BE" w:rsidRPr="00352502">
        <w:rPr>
          <w:rFonts w:eastAsia="Calibri" w:cs="Times New Roman"/>
          <w:color w:val="000000"/>
          <w:szCs w:val="24"/>
        </w:rPr>
        <w:t>ktadır</w:t>
      </w:r>
      <w:r w:rsidR="005D1E0F" w:rsidRPr="00352502">
        <w:rPr>
          <w:rFonts w:eastAsia="Calibri" w:cs="Times New Roman"/>
          <w:color w:val="000000"/>
          <w:szCs w:val="24"/>
        </w:rPr>
        <w:t xml:space="preserve"> ( Akkuş ve Efe, 2016: </w:t>
      </w:r>
      <w:r w:rsidRPr="00352502">
        <w:rPr>
          <w:rFonts w:eastAsia="Calibri" w:cs="Times New Roman"/>
          <w:color w:val="000000"/>
          <w:szCs w:val="24"/>
        </w:rPr>
        <w:t>3)</w:t>
      </w:r>
      <w:r w:rsidR="007737BE" w:rsidRPr="00352502">
        <w:rPr>
          <w:rFonts w:eastAsia="Calibri" w:cs="Times New Roman"/>
          <w:color w:val="000000"/>
          <w:szCs w:val="24"/>
        </w:rPr>
        <w:t>.</w:t>
      </w:r>
      <w:r w:rsidRPr="00352502">
        <w:rPr>
          <w:rFonts w:eastAsia="Calibri" w:cs="Times New Roman"/>
          <w:color w:val="000000"/>
          <w:szCs w:val="24"/>
        </w:rPr>
        <w:t xml:space="preserve"> </w:t>
      </w:r>
    </w:p>
    <w:p w:rsidR="00FA3B02" w:rsidRPr="00352502" w:rsidRDefault="00FA3B02" w:rsidP="00352502">
      <w:pPr>
        <w:autoSpaceDE w:val="0"/>
        <w:autoSpaceDN w:val="0"/>
        <w:adjustRightInd w:val="0"/>
        <w:spacing w:after="0"/>
        <w:ind w:firstLine="709"/>
        <w:jc w:val="both"/>
        <w:rPr>
          <w:rFonts w:eastAsia="Calibri" w:cs="Times New Roman"/>
          <w:color w:val="000000"/>
          <w:szCs w:val="24"/>
        </w:rPr>
      </w:pPr>
      <w:r w:rsidRPr="00352502">
        <w:rPr>
          <w:rFonts w:eastAsia="Calibri" w:cs="Times New Roman"/>
          <w:color w:val="000000"/>
          <w:szCs w:val="24"/>
        </w:rPr>
        <w:t xml:space="preserve">Uzmanlaşmış ve becerikli acil durum yönetim sistemlerinin aksine sıradan vatandaşlar olay yerine önce intikal eder, uzman ekiplerden daha uzun süre alanda kalır, afetzedeler için hayati rol oynayabilir ve uzman kuruluşlar için de paha biçilmez yardım sağlayabilir. Ancak iyi niyetlerinin yanı sıra ekipler için sorunlar ve zorluklar oluşturabilir. Bu anlamda oluşan acil gönüllüler yerel ihtiyaçlarını yakından tanımak ve onları karşılamak için mevcut ağları, kaynakları ve sosyal medyayı yaygın kullanımı, web tabanlı haritalama yazılımı, vatandaşların kendi acil durumlarıyla ilgili bilgileri serbestçe üretip yaymalarına olanak sağladı. Diğer bir yandan olay yerinde vatandaşların yakınlaşmasının kaçınılmazlığı ve acil servislerin, diğer kuruluşların bu gönüllülerin katılımını planlamaları ve yönetmelerini gerekmektedir. Ayrıca bir gönüllü zarar görürse sorumlu tutulmaktan korkarak yardım kabul etmeyebilirler.  Zaman, bilgi, beceri ve kaynaklarını kriz zamanlarında başkalarına yardım etmek için gönüllü olan sıradan vatandaşlar, acil durum ve felaket yönetimi için muazzam bir kaynaktır. Bu etkili yanıtları sağlamak ve çaba sarf etmekten kaçınmak için gereklidir, aynı zamanda gönüllülerin kendilerine veya başkalarına zarar verebilecek duruma düşürülmelerini önlemek için de gereklidir. </w:t>
      </w:r>
      <w:r w:rsidRPr="00352502">
        <w:rPr>
          <w:rFonts w:eastAsia="Times New Roman" w:cs="Times New Roman"/>
          <w:color w:val="000000"/>
          <w:szCs w:val="24"/>
          <w:lang w:eastAsia="tr-TR"/>
        </w:rPr>
        <w:t>Great Hanshin-Awaji Depremi'nden Kurtuluş Dergisi</w:t>
      </w:r>
      <w:r w:rsidRPr="00352502">
        <w:rPr>
          <w:rFonts w:eastAsia="Calibri" w:cs="Times New Roman"/>
          <w:color w:val="000000"/>
          <w:szCs w:val="24"/>
          <w:shd w:val="clear" w:color="auto" w:fill="FFFFFF"/>
        </w:rPr>
        <w:t xml:space="preserve"> Büyük Hanshin-Awaji Depremi'nden sonraki 1 aylık dönemde gönüllü sayısı günde 20.000, 2 aylık toplamda 1 milyon </w:t>
      </w:r>
      <w:r w:rsidR="00BF04FC" w:rsidRPr="00352502">
        <w:rPr>
          <w:rFonts w:eastAsia="Calibri" w:cs="Times New Roman"/>
          <w:color w:val="000000"/>
          <w:szCs w:val="24"/>
          <w:shd w:val="clear" w:color="auto" w:fill="FFFFFF"/>
        </w:rPr>
        <w:t xml:space="preserve">olarak açıklamıştır </w:t>
      </w:r>
      <w:r w:rsidRPr="00352502">
        <w:rPr>
          <w:rFonts w:eastAsia="Calibri" w:cs="Times New Roman"/>
          <w:color w:val="000000"/>
          <w:szCs w:val="24"/>
          <w:shd w:val="clear" w:color="auto" w:fill="FFFFFF"/>
        </w:rPr>
        <w:t>(</w:t>
      </w:r>
      <w:hyperlink r:id="rId83" w:history="1">
        <w:r w:rsidRPr="00352502">
          <w:rPr>
            <w:rFonts w:eastAsia="Calibri" w:cs="Times New Roman"/>
            <w:color w:val="000000"/>
            <w:szCs w:val="24"/>
            <w:bdr w:val="none" w:sz="0" w:space="0" w:color="auto" w:frame="1"/>
            <w:shd w:val="clear" w:color="auto" w:fill="FFFFFF"/>
          </w:rPr>
          <w:t>Kawata</w:t>
        </w:r>
      </w:hyperlink>
      <w:r w:rsidR="005D1E0F" w:rsidRPr="00352502">
        <w:rPr>
          <w:rFonts w:eastAsia="Calibri" w:cs="Times New Roman"/>
          <w:color w:val="000000"/>
          <w:szCs w:val="24"/>
        </w:rPr>
        <w:t xml:space="preserve"> , 2018: 197; </w:t>
      </w:r>
      <w:hyperlink r:id="rId84" w:anchor="!" w:history="1">
        <w:r w:rsidRPr="00352502">
          <w:rPr>
            <w:rFonts w:eastAsia="Calibri" w:cs="Times New Roman"/>
            <w:color w:val="000000"/>
            <w:szCs w:val="24"/>
          </w:rPr>
          <w:t>Whittaker</w:t>
        </w:r>
      </w:hyperlink>
      <w:r w:rsidR="005D1E0F" w:rsidRPr="00352502">
        <w:rPr>
          <w:rFonts w:eastAsia="Calibri" w:cs="Times New Roman"/>
          <w:color w:val="000000"/>
          <w:szCs w:val="24"/>
        </w:rPr>
        <w:t xml:space="preserve"> vd</w:t>
      </w:r>
      <w:proofErr w:type="gramStart"/>
      <w:r w:rsidR="005D1E0F" w:rsidRPr="00352502">
        <w:rPr>
          <w:rFonts w:eastAsia="Calibri" w:cs="Times New Roman"/>
          <w:color w:val="000000"/>
          <w:szCs w:val="24"/>
        </w:rPr>
        <w:t>.,</w:t>
      </w:r>
      <w:proofErr w:type="gramEnd"/>
      <w:r w:rsidR="005D1E0F" w:rsidRPr="00352502">
        <w:rPr>
          <w:rFonts w:eastAsia="Calibri" w:cs="Times New Roman"/>
          <w:color w:val="000000"/>
          <w:szCs w:val="24"/>
        </w:rPr>
        <w:t xml:space="preserve"> 2015: </w:t>
      </w:r>
      <w:r w:rsidRPr="00352502">
        <w:rPr>
          <w:rFonts w:eastAsia="Calibri" w:cs="Times New Roman"/>
          <w:color w:val="000000"/>
          <w:szCs w:val="24"/>
        </w:rPr>
        <w:t>358-368 )</w:t>
      </w:r>
      <w:r w:rsidR="00BF04FC" w:rsidRPr="00352502">
        <w:rPr>
          <w:rFonts w:eastAsia="Calibri" w:cs="Times New Roman"/>
          <w:color w:val="000000"/>
          <w:szCs w:val="24"/>
        </w:rPr>
        <w:t>.</w:t>
      </w:r>
      <w:r w:rsidR="007F3728" w:rsidRPr="00352502">
        <w:rPr>
          <w:rFonts w:eastAsia="Calibri" w:cs="Times New Roman"/>
          <w:color w:val="000000"/>
          <w:szCs w:val="24"/>
        </w:rPr>
        <w:t xml:space="preserve"> </w:t>
      </w:r>
    </w:p>
    <w:p w:rsidR="00FA3B02" w:rsidRPr="00352502" w:rsidRDefault="00FA3B02" w:rsidP="00352502">
      <w:pPr>
        <w:autoSpaceDE w:val="0"/>
        <w:autoSpaceDN w:val="0"/>
        <w:adjustRightInd w:val="0"/>
        <w:spacing w:after="0"/>
        <w:ind w:firstLine="709"/>
        <w:jc w:val="both"/>
        <w:rPr>
          <w:rFonts w:eastAsia="Calibri" w:cs="Times New Roman"/>
          <w:color w:val="000000"/>
          <w:szCs w:val="24"/>
        </w:rPr>
      </w:pPr>
      <w:r w:rsidRPr="00352502">
        <w:rPr>
          <w:rFonts w:eastAsia="Calibri" w:cs="Times New Roman"/>
          <w:color w:val="000000"/>
          <w:szCs w:val="24"/>
        </w:rPr>
        <w:t>Afet sonrası insan davranışlarını ve hareket tarzlarını etkileyen önemli noktalar arasında akıllarda soru birikmesidir. Bu enkaz nasıl kalkacak, bizim eşyalarımız ne olacak, nasıl banyo yapacağız, bu kadar zarar ile nasıl eskisi gibi olacak, vb. zor akıl sorularına hızlı yanıtlar vermek afetzedelerin stres düzeyini düşürecek ve sorunların çözümünde katkı sağlayacaktır.</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shd w:val="clear" w:color="auto" w:fill="FFFFFF"/>
        </w:rPr>
        <w:lastRenderedPageBreak/>
        <w:t>Sergilenen davranışlar arasında "gönüllü" , "maaşlı çalışan" ve "profesyonel" ayrım</w:t>
      </w:r>
      <w:r w:rsidR="00D06415" w:rsidRPr="00352502">
        <w:rPr>
          <w:rFonts w:eastAsia="Calibri" w:cs="Times New Roman"/>
          <w:szCs w:val="24"/>
          <w:shd w:val="clear" w:color="auto" w:fill="FFFFFF"/>
        </w:rPr>
        <w:t>ın</w:t>
      </w:r>
      <w:r w:rsidRPr="00352502">
        <w:rPr>
          <w:rFonts w:eastAsia="Calibri" w:cs="Times New Roman"/>
          <w:szCs w:val="24"/>
          <w:shd w:val="clear" w:color="auto" w:fill="FFFFFF"/>
        </w:rPr>
        <w:t>a değinilmesi gerekmektedir. Deneyimsiz acil durum yöneticileri, maaşlı afet çalışanı olarak çalışma ile kazandığı olgunluk ile sıkı çalışma veya yetkinliği sağlanmadığı ancak  binlerce saat eğitim ve gerçek dünya afet deneyimine ile alan gönüllülerin var olduğu bilinmektedir. İstenirse hızlı bir şekilde tam gün çalışanlar olarak atılacak olsalar dahi, ödenmemiş müdahale eden kişilerin esnekliğini tercih ederler (</w:t>
      </w:r>
      <w:hyperlink r:id="rId85" w:history="1">
        <w:r w:rsidRPr="00352502">
          <w:rPr>
            <w:rFonts w:eastAsia="Calibri" w:cs="Times New Roman"/>
            <w:szCs w:val="24"/>
            <w:bdr w:val="none" w:sz="0" w:space="0" w:color="auto" w:frame="1"/>
            <w:shd w:val="clear" w:color="auto" w:fill="FFFFFF"/>
          </w:rPr>
          <w:t xml:space="preserve"> Noone</w:t>
        </w:r>
      </w:hyperlink>
      <w:r w:rsidR="005D1E0F" w:rsidRPr="00352502">
        <w:rPr>
          <w:rFonts w:eastAsia="Calibri" w:cs="Times New Roman"/>
          <w:szCs w:val="24"/>
        </w:rPr>
        <w:t xml:space="preserve">, 2017: </w:t>
      </w:r>
      <w:r w:rsidR="00C87E9E" w:rsidRPr="00352502">
        <w:rPr>
          <w:rFonts w:eastAsia="Calibri" w:cs="Times New Roman"/>
          <w:szCs w:val="24"/>
        </w:rPr>
        <w:t>5)</w:t>
      </w:r>
      <w:r w:rsidR="00BF04FC" w:rsidRPr="00352502">
        <w:rPr>
          <w:rFonts w:eastAsia="Calibri" w:cs="Times New Roman"/>
          <w:szCs w:val="24"/>
        </w:rPr>
        <w:t>.</w:t>
      </w:r>
    </w:p>
    <w:p w:rsidR="008D4793" w:rsidRDefault="00FA3B02" w:rsidP="00352502">
      <w:pPr>
        <w:spacing w:after="0"/>
        <w:ind w:firstLine="709"/>
        <w:jc w:val="both"/>
        <w:rPr>
          <w:rFonts w:eastAsia="Calibri" w:cs="Times New Roman"/>
          <w:szCs w:val="24"/>
        </w:rPr>
      </w:pPr>
      <w:r w:rsidRPr="00352502">
        <w:rPr>
          <w:rFonts w:eastAsia="Calibri" w:cs="Times New Roman"/>
          <w:szCs w:val="24"/>
        </w:rPr>
        <w:t>Sosyal yardımlar geçim sıkıntısı çeken ve toplumdan dışlanma riski altında olan yoksul ve düşük gelir seviyesindeki grupların yaşamlarının koruma altına alınması hususunda devletin sorumluluğu ilkesinden doğmaktadır. Kaynağı çoğunluk</w:t>
      </w:r>
      <w:r w:rsidR="005D1E0F" w:rsidRPr="00352502">
        <w:rPr>
          <w:rFonts w:eastAsia="Calibri" w:cs="Times New Roman"/>
          <w:szCs w:val="24"/>
        </w:rPr>
        <w:t xml:space="preserve">la vergilerdir ( Altun, 2014: </w:t>
      </w:r>
      <w:r w:rsidRPr="00352502">
        <w:rPr>
          <w:rFonts w:eastAsia="Calibri" w:cs="Times New Roman"/>
          <w:szCs w:val="24"/>
        </w:rPr>
        <w:t>8)</w:t>
      </w:r>
      <w:r w:rsidR="00BF04FC" w:rsidRPr="00352502">
        <w:rPr>
          <w:rFonts w:eastAsia="Calibri" w:cs="Times New Roman"/>
          <w:szCs w:val="24"/>
        </w:rPr>
        <w:t>.</w:t>
      </w:r>
      <w:r w:rsidRPr="00352502">
        <w:rPr>
          <w:rFonts w:eastAsia="Calibri" w:cs="Times New Roman"/>
          <w:szCs w:val="24"/>
        </w:rPr>
        <w:t xml:space="preserve"> </w:t>
      </w:r>
    </w:p>
    <w:p w:rsidR="00370517" w:rsidRPr="00352502" w:rsidRDefault="00370517" w:rsidP="00352502">
      <w:pPr>
        <w:spacing w:after="0"/>
        <w:ind w:firstLine="709"/>
        <w:jc w:val="both"/>
        <w:rPr>
          <w:rFonts w:eastAsia="Calibri" w:cs="Times New Roman"/>
          <w:szCs w:val="24"/>
        </w:rPr>
      </w:pPr>
    </w:p>
    <w:p w:rsidR="00FA3B02" w:rsidRPr="00352502" w:rsidRDefault="00FA3B02" w:rsidP="009B04CF">
      <w:pPr>
        <w:pStyle w:val="Balk3"/>
      </w:pPr>
      <w:bookmarkStart w:id="134" w:name="_Toc520960813"/>
      <w:r w:rsidRPr="00352502">
        <w:t xml:space="preserve">Ev Sahibi Ülke </w:t>
      </w:r>
      <w:r w:rsidR="00E94A60" w:rsidRPr="00352502">
        <w:t xml:space="preserve">Tutumu </w:t>
      </w:r>
      <w:r w:rsidRPr="00352502">
        <w:t>Ve Uluslararası Yardım Konuları</w:t>
      </w:r>
      <w:bookmarkEnd w:id="134"/>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 xml:space="preserve">Uluslararası toplum, insan haklarının ihlal edilmesine karşı ciddi ve sistematik tepki vermediğinde, daha ciddi ahlaki sorunlar ön plana çıkmaktadır.  İnsani müdahale uluslararası toplumdan manevi meşruluk kazanmak için ilkesi ile hareket edilmelidir. Şiddet içermeyen alternatifler tükenene kadar </w:t>
      </w:r>
      <w:r w:rsidR="00BF04FC" w:rsidRPr="00352502">
        <w:rPr>
          <w:rFonts w:eastAsia="Calibri" w:cs="Times New Roman"/>
          <w:szCs w:val="24"/>
        </w:rPr>
        <w:t xml:space="preserve">askeri müdahale yapılmamalıdır </w:t>
      </w:r>
      <w:hyperlink r:id="rId86" w:anchor="!" w:history="1">
        <w:r w:rsidRPr="00352502">
          <w:rPr>
            <w:rFonts w:eastAsia="Calibri" w:cs="Times New Roman"/>
            <w:szCs w:val="24"/>
          </w:rPr>
          <w:t>( Kim</w:t>
        </w:r>
      </w:hyperlink>
      <w:r w:rsidR="005D1E0F" w:rsidRPr="00352502">
        <w:rPr>
          <w:rFonts w:eastAsia="Calibri" w:cs="Times New Roman"/>
          <w:szCs w:val="24"/>
        </w:rPr>
        <w:t xml:space="preserve">, 2003: </w:t>
      </w:r>
      <w:r w:rsidRPr="00352502">
        <w:rPr>
          <w:rFonts w:eastAsia="Calibri" w:cs="Times New Roman"/>
          <w:szCs w:val="24"/>
        </w:rPr>
        <w:t>721-728)</w:t>
      </w:r>
      <w:r w:rsidR="00BF04FC"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lojistik çalışmalarını etkileyen önemli kavramlar arasında ise kırılganlık terimi bulunmaktadır. Ev sahibi hükümet üstlenmiş olduğu görevleri tamamen devredemese de, sorumluluğu daha yetenekli ve / veya tarafsız olan uluslararası oluşumlara aktarmak için yasal çerçevede hükümler bulunmaktadır. Bu gelişme ise ev sahibi hükümetlerin uluslararası gerçekleşen yardım operasyonların ciddi şekilde etkilenmesine neden olmaktadır. Yardıma faaliyetlerine açık olmak, yardımların zamanında teslim edilmesini kolaylaştırırken, bu konulara karşı isteksiz tutumlar yıkıcı sonuçlar doğurmaktadır. İnsan hayatının tehlikede olduğu ve zaman kısıtının müthiş yaşandığı bu dönemlerde ev sahibi hükümetin uluslararası insani yardım operasyonları ve lojistik performansı üzerindeki var olan etkiyi tahlil etmek ciddi boyutlarda önem </w:t>
      </w:r>
      <w:bookmarkStart w:id="135" w:name="bau1"/>
      <w:r w:rsidRPr="00352502">
        <w:rPr>
          <w:rFonts w:eastAsia="Calibri" w:cs="Times New Roman"/>
          <w:szCs w:val="24"/>
        </w:rPr>
        <w:t>a</w:t>
      </w:r>
      <w:r w:rsidR="005D1E0F" w:rsidRPr="00352502">
        <w:rPr>
          <w:rFonts w:eastAsia="Calibri" w:cs="Times New Roman"/>
          <w:szCs w:val="24"/>
        </w:rPr>
        <w:t>rz etmektedir (Dube vd</w:t>
      </w:r>
      <w:proofErr w:type="gramStart"/>
      <w:r w:rsidR="005D1E0F" w:rsidRPr="00352502">
        <w:rPr>
          <w:rFonts w:eastAsia="Calibri" w:cs="Times New Roman"/>
          <w:szCs w:val="24"/>
        </w:rPr>
        <w:t>.</w:t>
      </w:r>
      <w:r w:rsidRPr="00352502">
        <w:rPr>
          <w:rFonts w:eastAsia="Calibri" w:cs="Times New Roman"/>
          <w:szCs w:val="24"/>
        </w:rPr>
        <w:t>,</w:t>
      </w:r>
      <w:proofErr w:type="gramEnd"/>
      <w:r w:rsidRPr="00352502">
        <w:rPr>
          <w:rFonts w:eastAsia="Calibri" w:cs="Times New Roman"/>
          <w:szCs w:val="24"/>
        </w:rPr>
        <w:t xml:space="preserve"> </w:t>
      </w:r>
      <w:bookmarkEnd w:id="135"/>
      <w:r w:rsidR="005D1E0F" w:rsidRPr="00352502">
        <w:rPr>
          <w:rFonts w:eastAsia="Calibri" w:cs="Times New Roman"/>
          <w:szCs w:val="24"/>
        </w:rPr>
        <w:t xml:space="preserve">2016: </w:t>
      </w:r>
      <w:r w:rsidRPr="00352502">
        <w:rPr>
          <w:rFonts w:eastAsia="Calibri" w:cs="Times New Roman"/>
          <w:szCs w:val="24"/>
        </w:rPr>
        <w:t>44 )</w:t>
      </w:r>
      <w:r w:rsidR="00BF04FC" w:rsidRPr="00352502">
        <w:rPr>
          <w:rFonts w:eastAsia="Calibri" w:cs="Times New Roman"/>
          <w:szCs w:val="24"/>
        </w:rPr>
        <w:t>.</w:t>
      </w:r>
    </w:p>
    <w:p w:rsidR="00FA3B02" w:rsidRDefault="00FA3B02" w:rsidP="00352502">
      <w:pPr>
        <w:spacing w:after="0"/>
        <w:ind w:firstLine="709"/>
        <w:jc w:val="both"/>
        <w:rPr>
          <w:rFonts w:eastAsia="Calibri" w:cs="Times New Roman"/>
          <w:szCs w:val="24"/>
        </w:rPr>
      </w:pPr>
      <w:r w:rsidRPr="00352502">
        <w:rPr>
          <w:rFonts w:eastAsia="Calibri" w:cs="Times New Roman"/>
          <w:szCs w:val="24"/>
        </w:rPr>
        <w:t>Hükümet politikaları ve Örgütsel yapının, en yüksek itici güce ve en az bağımlılık gücüne sahip olan, diğer faktörleri yönlendiren ve yorumlayıcı yapı modelinin temelini oluşturan en baskın faktör olduğunu öne sürmektedir.</w:t>
      </w:r>
    </w:p>
    <w:p w:rsidR="009B04CF" w:rsidRPr="00352502" w:rsidRDefault="009B04CF" w:rsidP="00352502">
      <w:pPr>
        <w:spacing w:after="0"/>
        <w:ind w:firstLine="709"/>
        <w:jc w:val="both"/>
        <w:rPr>
          <w:rFonts w:eastAsia="Calibri" w:cs="Times New Roman"/>
          <w:szCs w:val="24"/>
        </w:rPr>
      </w:pPr>
    </w:p>
    <w:p w:rsidR="00FA3B02" w:rsidRPr="00352502" w:rsidRDefault="00FA3B02" w:rsidP="009B04CF">
      <w:pPr>
        <w:pStyle w:val="Balk3"/>
      </w:pPr>
      <w:bookmarkStart w:id="136" w:name="_Toc520960814"/>
      <w:r w:rsidRPr="00352502">
        <w:t>Adalet ve Eşitlik Kavramı</w:t>
      </w:r>
      <w:bookmarkEnd w:id="136"/>
    </w:p>
    <w:p w:rsidR="00FA3B02" w:rsidRPr="00352502" w:rsidRDefault="00FA3B02" w:rsidP="00352502">
      <w:pPr>
        <w:spacing w:after="0"/>
        <w:ind w:firstLine="709"/>
        <w:jc w:val="both"/>
        <w:rPr>
          <w:rFonts w:eastAsia="Calibri" w:cs="Times New Roman"/>
          <w:b/>
          <w:szCs w:val="24"/>
        </w:rPr>
      </w:pPr>
      <w:r w:rsidRPr="00352502">
        <w:rPr>
          <w:rFonts w:eastAsia="Calibri" w:cs="Times New Roman"/>
          <w:szCs w:val="24"/>
        </w:rPr>
        <w:t xml:space="preserve">Genel olarak iktisattaki en önemli konulardan biri olan adalet veya adalet, insani yardım operasyonlarında karar almada merkezi bir rol oynamaktadır Dağıtımın adil bir şekilde örgütlenmesi girişiminin ardındaki ilk </w:t>
      </w:r>
      <w:proofErr w:type="gramStart"/>
      <w:r w:rsidRPr="00352502">
        <w:rPr>
          <w:rFonts w:eastAsia="Calibri" w:cs="Times New Roman"/>
          <w:szCs w:val="24"/>
        </w:rPr>
        <w:t>moti</w:t>
      </w:r>
      <w:r w:rsidR="00BF04FC" w:rsidRPr="00352502">
        <w:rPr>
          <w:rFonts w:eastAsia="Calibri" w:cs="Times New Roman"/>
          <w:szCs w:val="24"/>
        </w:rPr>
        <w:t>vasyon</w:t>
      </w:r>
      <w:proofErr w:type="gramEnd"/>
      <w:r w:rsidR="00BF04FC" w:rsidRPr="00352502">
        <w:rPr>
          <w:rFonts w:eastAsia="Calibri" w:cs="Times New Roman"/>
          <w:szCs w:val="24"/>
        </w:rPr>
        <w:t xml:space="preserve"> elbette ki etik olanıdır</w:t>
      </w:r>
      <w:r w:rsidRPr="00352502">
        <w:rPr>
          <w:rFonts w:eastAsia="Calibri" w:cs="Times New Roman"/>
          <w:szCs w:val="24"/>
        </w:rPr>
        <w:t> (</w:t>
      </w:r>
      <w:hyperlink r:id="rId87" w:anchor="!" w:history="1">
        <w:r w:rsidRPr="00352502">
          <w:rPr>
            <w:rFonts w:eastAsia="Calibri" w:cs="Times New Roman"/>
            <w:szCs w:val="24"/>
          </w:rPr>
          <w:t>Gutjahr </w:t>
        </w:r>
      </w:hyperlink>
      <w:bookmarkStart w:id="137" w:name="bau0002"/>
      <w:r w:rsidRPr="00352502">
        <w:rPr>
          <w:rFonts w:eastAsia="Calibri" w:cs="Times New Roman"/>
          <w:szCs w:val="24"/>
        </w:rPr>
        <w:fldChar w:fldCharType="begin"/>
      </w:r>
      <w:r w:rsidRPr="00352502">
        <w:rPr>
          <w:rFonts w:eastAsia="Calibri" w:cs="Times New Roman"/>
          <w:szCs w:val="24"/>
        </w:rPr>
        <w:instrText xml:space="preserve"> HYPERLINK "https://www.sciencedirect.com/science/article/pii/S0377221718302285" \l "!" </w:instrText>
      </w:r>
      <w:r w:rsidRPr="00352502">
        <w:rPr>
          <w:rFonts w:eastAsia="Calibri" w:cs="Times New Roman"/>
          <w:szCs w:val="24"/>
        </w:rPr>
        <w:fldChar w:fldCharType="separate"/>
      </w:r>
      <w:r w:rsidR="005D1E0F" w:rsidRPr="00352502">
        <w:rPr>
          <w:rFonts w:eastAsia="Calibri" w:cs="Times New Roman"/>
          <w:szCs w:val="24"/>
        </w:rPr>
        <w:t xml:space="preserve">and </w:t>
      </w:r>
      <w:r w:rsidRPr="00352502">
        <w:rPr>
          <w:rFonts w:eastAsia="Calibri" w:cs="Times New Roman"/>
          <w:szCs w:val="24"/>
        </w:rPr>
        <w:t>Fischer</w:t>
      </w:r>
      <w:r w:rsidRPr="00352502">
        <w:rPr>
          <w:rFonts w:eastAsia="Calibri" w:cs="Times New Roman"/>
          <w:szCs w:val="24"/>
        </w:rPr>
        <w:fldChar w:fldCharType="end"/>
      </w:r>
      <w:bookmarkEnd w:id="137"/>
      <w:r w:rsidR="005D1E0F" w:rsidRPr="00352502">
        <w:rPr>
          <w:rFonts w:eastAsia="Calibri" w:cs="Times New Roman"/>
          <w:szCs w:val="24"/>
        </w:rPr>
        <w:t xml:space="preserve">, 2018: </w:t>
      </w:r>
      <w:r w:rsidRPr="00352502">
        <w:rPr>
          <w:rFonts w:eastAsia="Calibri" w:cs="Times New Roman"/>
          <w:szCs w:val="24"/>
        </w:rPr>
        <w:t>1)</w:t>
      </w:r>
      <w:r w:rsidR="00BF04FC" w:rsidRPr="00352502">
        <w:rPr>
          <w:rFonts w:eastAsia="Calibri" w:cs="Times New Roman"/>
          <w:szCs w:val="24"/>
        </w:rPr>
        <w:t>.</w:t>
      </w:r>
    </w:p>
    <w:p w:rsidR="00FA3B02" w:rsidRPr="00352502" w:rsidRDefault="00FA3B02" w:rsidP="00352502">
      <w:pPr>
        <w:spacing w:after="0"/>
        <w:ind w:firstLine="709"/>
        <w:jc w:val="both"/>
        <w:rPr>
          <w:rFonts w:eastAsia="Times New Roman" w:cs="Times New Roman"/>
          <w:szCs w:val="24"/>
          <w:lang w:eastAsia="tr-TR"/>
        </w:rPr>
      </w:pPr>
      <w:r w:rsidRPr="00352502">
        <w:rPr>
          <w:rFonts w:eastAsia="Times New Roman" w:cs="Times New Roman"/>
          <w:szCs w:val="24"/>
          <w:lang w:eastAsia="tr-TR"/>
        </w:rPr>
        <w:t xml:space="preserve">İnsani lojistik kavramı, özellikle son araştırmalar da adaletsizlik ya da eşitlik gibi farklı maliyet dışı işlevleri, insan acısının dindirmek adına vekil önlem olarak kabul etmektedir. </w:t>
      </w:r>
      <w:r w:rsidRPr="00352502">
        <w:rPr>
          <w:rFonts w:eastAsia="Calibri" w:cs="Times New Roman"/>
          <w:szCs w:val="24"/>
        </w:rPr>
        <w:t>Adalet kavramını en üst seviyeye yükseltmek, müdahale çalışmalarını en kısa sürede gerçekleştirmek, talep edilen malzemelerin teminini en hızlı şekilde sağlamak ya da olağanüstü görülmemiş talebi teminini en kısa ve en az maliyet ile sağlamak çekici hedefler olarak görülmektedir. Ancak yoksunluk kavramı, farklı taleplerin beliren aciliyeti veya önceliklerin ikinci plana atılması belirlenen çekici hedeflere rağmen insan acısının azaltılacağını gara</w:t>
      </w:r>
      <w:r w:rsidR="00BF04FC" w:rsidRPr="00352502">
        <w:rPr>
          <w:rFonts w:eastAsia="Calibri" w:cs="Times New Roman"/>
          <w:szCs w:val="24"/>
        </w:rPr>
        <w:t>nti edememektedir</w:t>
      </w:r>
      <w:r w:rsidR="005D1E0F" w:rsidRPr="00352502">
        <w:rPr>
          <w:rFonts w:eastAsia="Calibri" w:cs="Times New Roman"/>
          <w:szCs w:val="24"/>
        </w:rPr>
        <w:t xml:space="preserve"> (Royero vd</w:t>
      </w:r>
      <w:proofErr w:type="gramStart"/>
      <w:r w:rsidR="005D1E0F" w:rsidRPr="00352502">
        <w:rPr>
          <w:rFonts w:eastAsia="Calibri" w:cs="Times New Roman"/>
          <w:szCs w:val="24"/>
        </w:rPr>
        <w:t>.</w:t>
      </w:r>
      <w:r w:rsidRPr="00352502">
        <w:rPr>
          <w:rFonts w:eastAsia="Calibri" w:cs="Times New Roman"/>
          <w:szCs w:val="24"/>
        </w:rPr>
        <w:t>,</w:t>
      </w:r>
      <w:proofErr w:type="gramEnd"/>
      <w:r w:rsidR="005D1E0F" w:rsidRPr="00352502">
        <w:rPr>
          <w:rFonts w:eastAsia="Calibri" w:cs="Times New Roman"/>
          <w:szCs w:val="24"/>
        </w:rPr>
        <w:t xml:space="preserve"> </w:t>
      </w:r>
      <w:r w:rsidRPr="00352502">
        <w:rPr>
          <w:rFonts w:eastAsia="Calibri" w:cs="Times New Roman"/>
          <w:szCs w:val="24"/>
        </w:rPr>
        <w:t>2016</w:t>
      </w:r>
      <w:r w:rsidR="005D1E0F" w:rsidRPr="00352502">
        <w:rPr>
          <w:rFonts w:eastAsia="Times New Roman" w:cs="Times New Roman"/>
          <w:szCs w:val="24"/>
          <w:lang w:eastAsia="tr-TR"/>
        </w:rPr>
        <w:t xml:space="preserve">: </w:t>
      </w:r>
      <w:r w:rsidRPr="00352502">
        <w:rPr>
          <w:rFonts w:eastAsia="Times New Roman" w:cs="Times New Roman"/>
          <w:szCs w:val="24"/>
          <w:lang w:eastAsia="tr-TR"/>
        </w:rPr>
        <w:t>60-61)</w:t>
      </w:r>
      <w:r w:rsidR="00BF04FC" w:rsidRPr="00352502">
        <w:rPr>
          <w:rFonts w:eastAsia="Times New Roman" w:cs="Times New Roman"/>
          <w:szCs w:val="24"/>
          <w:lang w:eastAsia="tr-TR"/>
        </w:rPr>
        <w:t>.</w:t>
      </w:r>
      <w:r w:rsidRPr="00352502">
        <w:rPr>
          <w:rFonts w:eastAsia="Times New Roman" w:cs="Times New Roman"/>
          <w:szCs w:val="24"/>
          <w:lang w:eastAsia="tr-TR"/>
        </w:rPr>
        <w:t xml:space="preserve"> </w:t>
      </w:r>
    </w:p>
    <w:p w:rsidR="00D06415" w:rsidRPr="00352502" w:rsidRDefault="00FA3B02" w:rsidP="00352502">
      <w:pPr>
        <w:spacing w:after="0"/>
        <w:ind w:firstLine="709"/>
        <w:jc w:val="both"/>
        <w:rPr>
          <w:rFonts w:eastAsia="Calibri" w:cs="Times New Roman"/>
          <w:szCs w:val="24"/>
        </w:rPr>
      </w:pPr>
      <w:r w:rsidRPr="00352502">
        <w:rPr>
          <w:rFonts w:eastAsia="Calibri" w:cs="Times New Roman"/>
          <w:szCs w:val="24"/>
        </w:rPr>
        <w:t>Türkiye’de 1999 yılı Ağustos ayındaki Marmara, 1999 yılı Kasım ayındaki Düzce ve 2011 yılı Van depremlerinde yıkılan binalardaki yağma faaliyetleri, hırsızlık ve yardımların dağıtılmasındaki güvenlik zafiyeti, devletin o bölgelere arama kurtarma dışında güvenliği sağlamak için de bütçeden fazladan maddi kaynak ayırmasına neden olmuştur. Bu durum güvenlik yönetiminin de afetlere etkin müdahalede önemini daha</w:t>
      </w:r>
      <w:r w:rsidR="00BF04FC" w:rsidRPr="00352502">
        <w:rPr>
          <w:rFonts w:eastAsia="Calibri" w:cs="Times New Roman"/>
          <w:szCs w:val="24"/>
        </w:rPr>
        <w:t xml:space="preserve"> da artırmıştır </w:t>
      </w:r>
      <w:r w:rsidR="005D1E0F" w:rsidRPr="00352502">
        <w:rPr>
          <w:rFonts w:eastAsia="Calibri" w:cs="Times New Roman"/>
          <w:szCs w:val="24"/>
        </w:rPr>
        <w:t xml:space="preserve">( Işık, 2013: </w:t>
      </w:r>
      <w:r w:rsidRPr="00352502">
        <w:rPr>
          <w:rFonts w:eastAsia="Calibri" w:cs="Times New Roman"/>
          <w:szCs w:val="24"/>
        </w:rPr>
        <w:t>21)</w:t>
      </w:r>
      <w:r w:rsidR="00BF04FC" w:rsidRPr="00352502">
        <w:rPr>
          <w:rFonts w:eastAsia="Calibri" w:cs="Times New Roman"/>
          <w:szCs w:val="24"/>
        </w:rPr>
        <w:t>.</w:t>
      </w:r>
    </w:p>
    <w:p w:rsidR="00804188" w:rsidRPr="00352502" w:rsidRDefault="00804188" w:rsidP="00352502">
      <w:pPr>
        <w:spacing w:after="0"/>
        <w:ind w:firstLine="709"/>
        <w:jc w:val="both"/>
        <w:rPr>
          <w:rFonts w:eastAsia="Calibri" w:cs="Times New Roman"/>
          <w:szCs w:val="24"/>
        </w:rPr>
      </w:pPr>
    </w:p>
    <w:p w:rsidR="00FA3B02" w:rsidRPr="00352502" w:rsidRDefault="00523C92" w:rsidP="009B04CF">
      <w:pPr>
        <w:pStyle w:val="Balk3"/>
      </w:pPr>
      <w:bookmarkStart w:id="138" w:name="_Toc520960815"/>
      <w:r w:rsidRPr="00352502">
        <w:t>Enerji ve Benzin</w:t>
      </w:r>
      <w:r w:rsidR="00FA3B02" w:rsidRPr="00352502">
        <w:t xml:space="preserve"> Temini</w:t>
      </w:r>
      <w:bookmarkEnd w:id="138"/>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Elektrik, tüm modern toplumların can damarıdır, ancak sürekli akışı kabul edilir.</w:t>
      </w:r>
      <w:r w:rsidR="00BF04FC" w:rsidRPr="00352502">
        <w:rPr>
          <w:rFonts w:eastAsia="Calibri" w:cs="Times New Roman"/>
          <w:szCs w:val="24"/>
        </w:rPr>
        <w:t xml:space="preserve"> Sadece orada olduğunda g</w:t>
      </w:r>
      <w:r w:rsidRPr="00352502">
        <w:rPr>
          <w:rFonts w:eastAsia="Calibri" w:cs="Times New Roman"/>
          <w:szCs w:val="24"/>
        </w:rPr>
        <w:t>ünlük yaşam standartlarımızın sürekliliğine ne kadar bağımlı olduğunu anlamaya ve fark etmeye başladığımız bir elektrik kesintisi</w:t>
      </w:r>
      <w:r w:rsidR="00BF04FC" w:rsidRPr="00352502">
        <w:rPr>
          <w:rFonts w:eastAsia="Calibri" w:cs="Times New Roman"/>
          <w:szCs w:val="24"/>
        </w:rPr>
        <w:t>nde</w:t>
      </w:r>
      <w:r w:rsidRPr="00352502">
        <w:rPr>
          <w:rFonts w:eastAsia="Calibri" w:cs="Times New Roman"/>
          <w:szCs w:val="24"/>
        </w:rPr>
        <w:t xml:space="preserve"> </w:t>
      </w:r>
      <w:r w:rsidR="00BF04FC" w:rsidRPr="00352502">
        <w:rPr>
          <w:rFonts w:eastAsia="Calibri" w:cs="Times New Roman"/>
          <w:szCs w:val="24"/>
        </w:rPr>
        <w:t xml:space="preserve">örneğin </w:t>
      </w:r>
      <w:r w:rsidRPr="00352502">
        <w:rPr>
          <w:rFonts w:eastAsia="Calibri" w:cs="Times New Roman"/>
          <w:szCs w:val="24"/>
        </w:rPr>
        <w:t>elektrik kaybı</w:t>
      </w:r>
      <w:r w:rsidR="00BF04FC" w:rsidRPr="00352502">
        <w:rPr>
          <w:rFonts w:eastAsia="Calibri" w:cs="Times New Roman"/>
          <w:szCs w:val="24"/>
        </w:rPr>
        <w:t xml:space="preserve"> </w:t>
      </w:r>
      <w:r w:rsidRPr="00352502">
        <w:rPr>
          <w:rFonts w:eastAsia="Calibri" w:cs="Times New Roman"/>
          <w:szCs w:val="24"/>
        </w:rPr>
        <w:t>bir su arıtma tesisinin çalışmasını durdur</w:t>
      </w:r>
      <w:r w:rsidR="00BF04FC" w:rsidRPr="00352502">
        <w:rPr>
          <w:rFonts w:eastAsia="Calibri" w:cs="Times New Roman"/>
          <w:szCs w:val="24"/>
        </w:rPr>
        <w:t>abilir; b</w:t>
      </w:r>
      <w:r w:rsidRPr="00352502">
        <w:rPr>
          <w:rFonts w:eastAsia="Calibri" w:cs="Times New Roman"/>
          <w:szCs w:val="24"/>
        </w:rPr>
        <w:t>u bir hast</w:t>
      </w:r>
      <w:r w:rsidR="00BF04FC" w:rsidRPr="00352502">
        <w:rPr>
          <w:rFonts w:eastAsia="Calibri" w:cs="Times New Roman"/>
          <w:szCs w:val="24"/>
        </w:rPr>
        <w:t>anenin çalışmasını durdurabilir</w:t>
      </w:r>
      <w:r w:rsidRPr="00352502">
        <w:rPr>
          <w:rFonts w:eastAsia="Calibri" w:cs="Times New Roman"/>
          <w:szCs w:val="24"/>
        </w:rPr>
        <w:t xml:space="preserve"> ve bu dönüş, şehrin böbrek diyaliz kapasitesinin çoğunun kaybolduğu anlamına gelebilir. Ancak büyük bir olayın meydana geldiği zaman</w:t>
      </w:r>
      <w:r w:rsidR="00BF04FC" w:rsidRPr="00352502">
        <w:rPr>
          <w:rFonts w:eastAsia="Calibri" w:cs="Times New Roman"/>
          <w:szCs w:val="24"/>
        </w:rPr>
        <w:t xml:space="preserve"> </w:t>
      </w:r>
      <w:r w:rsidRPr="00352502">
        <w:rPr>
          <w:rFonts w:eastAsia="Calibri" w:cs="Times New Roman"/>
          <w:szCs w:val="24"/>
        </w:rPr>
        <w:t>ki elektrik kaybının çok büyük etkilerini anlamaya yardımcı olac</w:t>
      </w:r>
      <w:r w:rsidR="008A0F32" w:rsidRPr="00352502">
        <w:rPr>
          <w:rFonts w:eastAsia="Calibri" w:cs="Times New Roman"/>
          <w:szCs w:val="24"/>
        </w:rPr>
        <w:t xml:space="preserve">aklar </w:t>
      </w:r>
      <w:r w:rsidR="005D1E0F" w:rsidRPr="00352502">
        <w:rPr>
          <w:rFonts w:eastAsia="Calibri" w:cs="Times New Roman"/>
          <w:szCs w:val="24"/>
        </w:rPr>
        <w:t xml:space="preserve">(Kinn and Abbott, 2014: </w:t>
      </w:r>
      <w:r w:rsidRPr="00352502">
        <w:rPr>
          <w:rFonts w:eastAsia="Calibri" w:cs="Times New Roman"/>
          <w:szCs w:val="24"/>
        </w:rPr>
        <w:t>238-241)</w:t>
      </w:r>
      <w:r w:rsidR="008A0F32" w:rsidRPr="00352502">
        <w:rPr>
          <w:rFonts w:eastAsia="Calibri" w:cs="Times New Roman"/>
          <w:szCs w:val="24"/>
        </w:rPr>
        <w:t>.</w:t>
      </w:r>
    </w:p>
    <w:p w:rsidR="00FA3B02" w:rsidRPr="00352502" w:rsidRDefault="00FA3B02" w:rsidP="00352502">
      <w:pPr>
        <w:spacing w:after="0"/>
        <w:jc w:val="both"/>
        <w:rPr>
          <w:rFonts w:eastAsia="Calibri" w:cs="Times New Roman"/>
          <w:szCs w:val="24"/>
        </w:rPr>
      </w:pPr>
      <w:r w:rsidRPr="00352502">
        <w:rPr>
          <w:rFonts w:eastAsia="Calibri" w:cs="Times New Roman"/>
          <w:szCs w:val="24"/>
        </w:rPr>
        <w:lastRenderedPageBreak/>
        <w:t>Doğal afetlerin ardından benzin temin çalışması farklı yöntemler ile gerçekleşmektedir. İlk aşama hangi benzin istasyonlarının jeneratörlerle çalıştığının yani hangi istasyonda elektrik enerjisine ihtiyaç duyulmayan araçlar var olduğunun tespitidir. Toplu taşımacılıkta doğacak eksiklik sebebiyle yükselecek olan talebi tespit edebilen planının hazırlanması gerekmektedir. Öz sermaye ile ilgili olan petrol ürünlerine yönelik şartları da afet kavramı sonuçları ile önemli ölçüde değişebilmektedir.  Benzin sıkıntısı sonucu enerji kullanılması gereken malzemelerin ( Ağır iş makineleri, enkaz kurtarma araçları, demir kesme makasları, aydınlatmalar, vb.)  tedarik zincirin de oluşturdukları kesintileri birçok farklı probleme se</w:t>
      </w:r>
      <w:r w:rsidR="008A0F32" w:rsidRPr="00352502">
        <w:rPr>
          <w:rFonts w:eastAsia="Calibri" w:cs="Times New Roman"/>
          <w:szCs w:val="24"/>
        </w:rPr>
        <w:t>bep olmaktadır</w:t>
      </w:r>
      <w:r w:rsidR="005D1E0F" w:rsidRPr="00352502">
        <w:rPr>
          <w:rFonts w:eastAsia="Calibri" w:cs="Times New Roman"/>
          <w:szCs w:val="24"/>
        </w:rPr>
        <w:t xml:space="preserve"> (Li vd</w:t>
      </w:r>
      <w:proofErr w:type="gramStart"/>
      <w:r w:rsidR="005D1E0F" w:rsidRPr="00352502">
        <w:rPr>
          <w:rFonts w:eastAsia="Calibri" w:cs="Times New Roman"/>
          <w:szCs w:val="24"/>
        </w:rPr>
        <w:t>.,</w:t>
      </w:r>
      <w:proofErr w:type="gramEnd"/>
      <w:r w:rsidR="005D1E0F" w:rsidRPr="00352502">
        <w:rPr>
          <w:rFonts w:eastAsia="Calibri" w:cs="Times New Roman"/>
          <w:szCs w:val="24"/>
        </w:rPr>
        <w:t xml:space="preserve"> 2017: </w:t>
      </w:r>
      <w:r w:rsidRPr="00352502">
        <w:rPr>
          <w:rFonts w:eastAsia="Calibri" w:cs="Times New Roman"/>
          <w:szCs w:val="24"/>
        </w:rPr>
        <w:t>25)</w:t>
      </w:r>
      <w:r w:rsidR="008A0F32" w:rsidRPr="00352502">
        <w:rPr>
          <w:rFonts w:eastAsia="Calibri" w:cs="Times New Roman"/>
          <w:szCs w:val="24"/>
        </w:rPr>
        <w:t>.</w:t>
      </w:r>
      <w:r w:rsidRPr="00352502">
        <w:rPr>
          <w:rFonts w:eastAsia="Calibri" w:cs="Times New Roman"/>
          <w:szCs w:val="24"/>
        </w:rPr>
        <w:t xml:space="preserve"> </w:t>
      </w:r>
    </w:p>
    <w:p w:rsidR="00FA3B02" w:rsidRDefault="00FA3B02" w:rsidP="00352502">
      <w:pPr>
        <w:spacing w:after="0"/>
        <w:jc w:val="both"/>
        <w:rPr>
          <w:rFonts w:eastAsia="Calibri" w:cs="Times New Roman"/>
          <w:szCs w:val="24"/>
        </w:rPr>
      </w:pPr>
      <w:r w:rsidRPr="00352502">
        <w:rPr>
          <w:rFonts w:eastAsia="Calibri" w:cs="Times New Roman"/>
          <w:szCs w:val="24"/>
        </w:rPr>
        <w:t xml:space="preserve">Enerji erişiminin sağlanması, düşük ve orta gelirli ülkelerde, özellikle uzak ve şebekeden uzak bölgelerde yaşayan yaklaşık </w:t>
      </w:r>
      <w:proofErr w:type="gramStart"/>
      <w:r w:rsidRPr="00352502">
        <w:rPr>
          <w:rFonts w:eastAsia="Calibri" w:cs="Times New Roman"/>
          <w:szCs w:val="24"/>
        </w:rPr>
        <w:t>3.1</w:t>
      </w:r>
      <w:proofErr w:type="gramEnd"/>
      <w:r w:rsidRPr="00352502">
        <w:rPr>
          <w:rFonts w:eastAsia="Calibri" w:cs="Times New Roman"/>
          <w:szCs w:val="24"/>
        </w:rPr>
        <w:t xml:space="preserve"> milyar insan için büyük bir sorun teşkil etmektedir. Pişirme, ısıtma, aydınlatma ve güçlendirme için güvenli, uygun fiyatlı ve sürdürülebilir enerji eksikliği sektörler arası etkilere sahiptir ve özellikle karmaşık acil durumlarda ve uzun süren krizde yaşayan yaklaşık 60 milyon insana kısıtlanmıştır. Kamplardaki mülteci ve yerinden edilmiş kişilerin yüzde 80'i, güvenlik risklerine ek maruz kalmayı ger</w:t>
      </w:r>
      <w:r w:rsidR="00D06415" w:rsidRPr="00352502">
        <w:rPr>
          <w:rFonts w:eastAsia="Calibri" w:cs="Times New Roman"/>
          <w:szCs w:val="24"/>
        </w:rPr>
        <w:t>ektiren enerjiye az erişimi,</w:t>
      </w:r>
      <w:r w:rsidRPr="00352502">
        <w:rPr>
          <w:rFonts w:eastAsia="Calibri" w:cs="Times New Roman"/>
          <w:szCs w:val="24"/>
        </w:rPr>
        <w:t> sağlık tehlikeleri ve kısıtlı ekonomik ve eğitim olanakları</w:t>
      </w:r>
      <w:r w:rsidR="00D06415" w:rsidRPr="00352502">
        <w:rPr>
          <w:rFonts w:eastAsia="Calibri" w:cs="Times New Roman"/>
          <w:szCs w:val="24"/>
        </w:rPr>
        <w:t xml:space="preserve"> vardır.</w:t>
      </w:r>
      <w:r w:rsidRPr="00352502">
        <w:rPr>
          <w:rFonts w:eastAsia="Calibri" w:cs="Times New Roman"/>
          <w:szCs w:val="24"/>
        </w:rPr>
        <w:t xml:space="preserve"> (</w:t>
      </w:r>
      <w:hyperlink r:id="rId88" w:anchor="!" w:history="1">
        <w:r w:rsidRPr="00352502">
          <w:rPr>
            <w:rFonts w:eastAsia="Calibri" w:cs="Times New Roman"/>
            <w:szCs w:val="24"/>
          </w:rPr>
          <w:t> Caniato</w:t>
        </w:r>
      </w:hyperlink>
      <w:r w:rsidR="005D1E0F" w:rsidRPr="00352502">
        <w:rPr>
          <w:rFonts w:eastAsia="Calibri" w:cs="Times New Roman"/>
          <w:szCs w:val="24"/>
        </w:rPr>
        <w:t xml:space="preserve">, 2017: </w:t>
      </w:r>
      <w:r w:rsidR="008A0F32" w:rsidRPr="00352502">
        <w:rPr>
          <w:rFonts w:eastAsia="Calibri" w:cs="Times New Roman"/>
          <w:szCs w:val="24"/>
        </w:rPr>
        <w:t>208).</w:t>
      </w:r>
    </w:p>
    <w:p w:rsidR="00370517" w:rsidRDefault="00370517" w:rsidP="00352502">
      <w:pPr>
        <w:spacing w:after="0"/>
        <w:jc w:val="both"/>
        <w:rPr>
          <w:rFonts w:eastAsia="Calibri" w:cs="Times New Roman"/>
          <w:szCs w:val="24"/>
        </w:rPr>
      </w:pPr>
    </w:p>
    <w:p w:rsidR="00FA3B02" w:rsidRPr="00352502" w:rsidRDefault="00EA0699" w:rsidP="00370517">
      <w:pPr>
        <w:pStyle w:val="Balk2"/>
        <w:ind w:left="426"/>
        <w:jc w:val="both"/>
      </w:pPr>
      <w:bookmarkStart w:id="139" w:name="_Toc520960816"/>
      <w:r w:rsidRPr="00352502">
        <w:t xml:space="preserve">Uluslarası İnsani Yardım Kuruluşlar ve </w:t>
      </w:r>
      <w:r w:rsidR="00FA3B02" w:rsidRPr="00352502">
        <w:t>Hareket Tarzları</w:t>
      </w:r>
      <w:bookmarkEnd w:id="139"/>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Uluslararası Çalışmalar Birleşmiş Milletler Kalkınma Programı (UNDP)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 xml:space="preserve">İnsani Yardım Koordinasyon Ofisi (OCHA),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 xml:space="preserve">Kuzey Atlantik Antlaşması Örgütü (NATO),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Uluslararası Kızılay ve Kızılhaç Hareketi BM İnsani yardım Koordinasyon Ofisi (OCHA),</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 xml:space="preserve"> Dünya Sağlık Örgütü (WHO/PAHO),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 xml:space="preserve">BM Çocuklara Yardım Fonu (UNICEF) veya Dünya Gıda Programı (WFP),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 xml:space="preserve">Birleşmiş Milletler Afet Değerlendirme ve Koordinasyon Sistemi,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 xml:space="preserve">Uluslararası Arama ve Kurtarma Danışma Grubu </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Yerinde Operasyonlar Koordinasyon Merkezi (OSOCC)</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Uluslararası Sivil Savunma Örgütü (ICDO)</w:t>
      </w:r>
    </w:p>
    <w:p w:rsidR="00FA3B02" w:rsidRPr="00352502" w:rsidRDefault="00FA3B02" w:rsidP="00E327F5">
      <w:pPr>
        <w:spacing w:after="0"/>
        <w:ind w:firstLine="709"/>
        <w:jc w:val="both"/>
        <w:rPr>
          <w:rFonts w:eastAsia="Calibri" w:cs="Times New Roman"/>
          <w:szCs w:val="24"/>
        </w:rPr>
      </w:pPr>
      <w:r w:rsidRPr="00352502">
        <w:rPr>
          <w:rFonts w:eastAsia="Calibri" w:cs="Times New Roman"/>
          <w:szCs w:val="24"/>
        </w:rPr>
        <w:t>Uluslararası Arama ve Kurtarma Danışma Grubu (INSARAG)</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lastRenderedPageBreak/>
        <w:t>Afet sonrasında acil talebin koordine edilmesi konusu afet lojistiğinde, acil müdahale faaliyetleri için en önemli zorluklar arasındadır. Bu zorlukları aşmak adına ticari sektöre benzer bir eğilimle, yönetim ve lojistik işlevlerinin dış kaynak kullanımı yaygınlaştırmaktadır. Bu hususta  Birleşmiş Milletler İnsani Tepki Deposu (UNHRD) insani yardım camiasının paydaşlara çoklu tedarik zinciri alternatifleri sağlayan önemli bir lojistik hizmet sağlayıcısıdır. </w:t>
      </w:r>
      <w:proofErr w:type="gramStart"/>
      <w:r w:rsidRPr="00352502">
        <w:rPr>
          <w:rFonts w:eastAsia="Calibri" w:cs="Times New Roman"/>
          <w:szCs w:val="24"/>
        </w:rPr>
        <w:t>2014-2017 stratejik planında UNHRD, sistemin operasyonel maliyetlerinin düşürülmesini amaçlanmış ve Birleşmiş Milletler Mülteciler Yüksek Komiserliği (UNHCR), Birleşmiş Milletler Çocuk Esirgeme Kurumu (UNICEF), hükümet ve sivil toplum örgütleri BM kuruluşları (WFP ülke ofisleri) , save the children, ırish aid, CARE ve Kızıl Haç ve plan ortakları Brindisi (İtalya), Dubai (Birleşik Arap Emirlikleri ), Panama, Kuala Lumpur (Malezya), Accra (Gana) ve Gürcistan'da bulunan altı depoda, ortaklarına depolama kapasitesi sunmaktadır. </w:t>
      </w:r>
      <w:proofErr w:type="gramEnd"/>
      <w:r w:rsidRPr="00352502">
        <w:rPr>
          <w:rFonts w:eastAsia="Calibri" w:cs="Times New Roman"/>
          <w:szCs w:val="24"/>
        </w:rPr>
        <w:t>24 ila 48 saat içinde dünya çapında rahatlamayı Brindisi ve Las Palmas depoları sunar iken diğer depolar ise bölgesel bir rahatlama sağlamaktadır. Paydaşlar geliştirilen bu zincirleme sistem ile acil ihtiyaçları ücretsiz olarak mu</w:t>
      </w:r>
      <w:r w:rsidR="008A0F32" w:rsidRPr="00352502">
        <w:rPr>
          <w:rFonts w:eastAsia="Calibri" w:cs="Times New Roman"/>
          <w:szCs w:val="24"/>
        </w:rPr>
        <w:t xml:space="preserve">hafaza edebilmektedir </w:t>
      </w:r>
      <w:r w:rsidR="005D1E0F" w:rsidRPr="00352502">
        <w:rPr>
          <w:rFonts w:eastAsia="Calibri" w:cs="Times New Roman"/>
          <w:szCs w:val="24"/>
        </w:rPr>
        <w:t>(Dufour vd</w:t>
      </w:r>
      <w:proofErr w:type="gramStart"/>
      <w:r w:rsidR="005D1E0F" w:rsidRPr="00352502">
        <w:rPr>
          <w:rFonts w:eastAsia="Calibri" w:cs="Times New Roman"/>
          <w:szCs w:val="24"/>
        </w:rPr>
        <w:t>.,</w:t>
      </w:r>
      <w:proofErr w:type="gramEnd"/>
      <w:r w:rsidR="005D1E0F" w:rsidRPr="00352502">
        <w:rPr>
          <w:rFonts w:eastAsia="Calibri" w:cs="Times New Roman"/>
          <w:szCs w:val="24"/>
        </w:rPr>
        <w:t xml:space="preserve">  2018: </w:t>
      </w:r>
      <w:r w:rsidRPr="00352502">
        <w:rPr>
          <w:rFonts w:eastAsia="Calibri" w:cs="Times New Roman"/>
          <w:szCs w:val="24"/>
        </w:rPr>
        <w:t>1-2</w:t>
      </w:r>
      <w:r w:rsidR="005D1E0F" w:rsidRPr="00352502">
        <w:rPr>
          <w:rFonts w:eastAsia="Calibri" w:cs="Times New Roman"/>
          <w:szCs w:val="24"/>
        </w:rPr>
        <w:t xml:space="preserve">; </w:t>
      </w:r>
      <w:r w:rsidRPr="00352502">
        <w:rPr>
          <w:rFonts w:eastAsia="Calibri" w:cs="Times New Roman"/>
          <w:szCs w:val="24"/>
        </w:rPr>
        <w:t xml:space="preserve"> </w:t>
      </w:r>
      <w:bookmarkStart w:id="140" w:name="baep-author-id12"/>
      <w:r w:rsidRPr="00352502">
        <w:rPr>
          <w:rFonts w:eastAsia="Calibri" w:cs="Times New Roman"/>
          <w:szCs w:val="24"/>
        </w:rPr>
        <w:fldChar w:fldCharType="begin"/>
      </w:r>
      <w:r w:rsidRPr="00352502">
        <w:rPr>
          <w:rFonts w:eastAsia="Calibri" w:cs="Times New Roman"/>
          <w:szCs w:val="24"/>
        </w:rPr>
        <w:instrText xml:space="preserve"> HYPERLINK "https://www.sciencedirect.com/science/article/pii/S0925527312004082" \l "!" </w:instrText>
      </w:r>
      <w:r w:rsidRPr="00352502">
        <w:rPr>
          <w:rFonts w:eastAsia="Calibri" w:cs="Times New Roman"/>
          <w:szCs w:val="24"/>
        </w:rPr>
        <w:fldChar w:fldCharType="separate"/>
      </w:r>
      <w:r w:rsidRPr="00352502">
        <w:rPr>
          <w:rFonts w:eastAsia="Calibri" w:cs="Times New Roman"/>
          <w:szCs w:val="24"/>
        </w:rPr>
        <w:t> Davis,</w:t>
      </w:r>
      <w:r w:rsidR="005D1E0F" w:rsidRPr="00352502">
        <w:rPr>
          <w:rFonts w:eastAsia="Calibri" w:cs="Times New Roman"/>
          <w:szCs w:val="24"/>
        </w:rPr>
        <w:t xml:space="preserve"> 2013: </w:t>
      </w:r>
      <w:r w:rsidRPr="00352502">
        <w:rPr>
          <w:rFonts w:eastAsia="Calibri" w:cs="Times New Roman"/>
          <w:szCs w:val="24"/>
        </w:rPr>
        <w:t>561 </w:t>
      </w:r>
      <w:r w:rsidRPr="00352502">
        <w:rPr>
          <w:rFonts w:eastAsia="Calibri" w:cs="Times New Roman"/>
          <w:szCs w:val="24"/>
        </w:rPr>
        <w:fldChar w:fldCharType="end"/>
      </w:r>
      <w:bookmarkEnd w:id="140"/>
      <w:r w:rsidR="008A0F32" w:rsidRPr="00352502">
        <w:rPr>
          <w:rFonts w:eastAsia="Calibri" w:cs="Times New Roman"/>
          <w:szCs w:val="24"/>
        </w:rPr>
        <w:t>).</w:t>
      </w:r>
    </w:p>
    <w:p w:rsidR="00FA3B02" w:rsidRPr="00352502" w:rsidRDefault="00FA3B02" w:rsidP="00352502">
      <w:pPr>
        <w:autoSpaceDE w:val="0"/>
        <w:autoSpaceDN w:val="0"/>
        <w:adjustRightInd w:val="0"/>
        <w:spacing w:after="0"/>
        <w:ind w:firstLine="709"/>
        <w:jc w:val="both"/>
        <w:rPr>
          <w:rFonts w:eastAsia="Calibri" w:cs="Times New Roman"/>
          <w:color w:val="000000"/>
          <w:sz w:val="23"/>
          <w:szCs w:val="23"/>
        </w:rPr>
      </w:pPr>
      <w:r w:rsidRPr="00352502">
        <w:rPr>
          <w:rFonts w:eastAsia="Calibri" w:cs="Times New Roman"/>
          <w:szCs w:val="24"/>
        </w:rPr>
        <w:t>Uluslararası Kızılhaç ve Kızılay dernekleri</w:t>
      </w:r>
      <w:bookmarkStart w:id="141" w:name="bbib0135"/>
      <w:r w:rsidRPr="00352502">
        <w:rPr>
          <w:rFonts w:eastAsia="Calibri" w:cs="Times New Roman"/>
          <w:szCs w:val="24"/>
        </w:rPr>
        <w:t xml:space="preserve"> </w:t>
      </w:r>
      <w:hyperlink r:id="rId89" w:history="1">
        <w:r w:rsidRPr="00352502">
          <w:rPr>
            <w:rFonts w:eastAsia="Calibri" w:cs="Times New Roman"/>
            <w:szCs w:val="24"/>
          </w:rPr>
          <w:t>Federasyonu</w:t>
        </w:r>
      </w:hyperlink>
      <w:r w:rsidRPr="00352502">
        <w:rPr>
          <w:rFonts w:eastAsia="Calibri" w:cs="Times New Roman"/>
          <w:szCs w:val="24"/>
        </w:rPr>
        <w:t> </w:t>
      </w:r>
      <w:bookmarkEnd w:id="141"/>
      <w:r w:rsidRPr="00352502">
        <w:rPr>
          <w:rFonts w:eastAsia="Calibri" w:cs="Times New Roman"/>
          <w:szCs w:val="24"/>
        </w:rPr>
        <w:t xml:space="preserve"> tarafından yayınlanan 2013 gerçekleşen </w:t>
      </w:r>
      <w:bookmarkStart w:id="142" w:name="bbib0140"/>
      <w:r w:rsidRPr="00352502">
        <w:rPr>
          <w:rFonts w:eastAsia="Calibri" w:cs="Times New Roman"/>
          <w:szCs w:val="24"/>
        </w:rPr>
        <w:fldChar w:fldCharType="begin"/>
      </w:r>
      <w:r w:rsidRPr="00352502">
        <w:rPr>
          <w:rFonts w:eastAsia="Calibri" w:cs="Times New Roman"/>
          <w:szCs w:val="24"/>
        </w:rPr>
        <w:instrText xml:space="preserve"> HYPERLINK "http://www.sciencedirect.com/science/article/pii/S1045235414000987" \l "bib0140" </w:instrText>
      </w:r>
      <w:r w:rsidRPr="00352502">
        <w:rPr>
          <w:rFonts w:eastAsia="Calibri" w:cs="Times New Roman"/>
          <w:szCs w:val="24"/>
        </w:rPr>
        <w:fldChar w:fldCharType="separate"/>
      </w:r>
      <w:r w:rsidRPr="00352502">
        <w:rPr>
          <w:rFonts w:eastAsia="Calibri" w:cs="Times New Roman"/>
          <w:szCs w:val="24"/>
        </w:rPr>
        <w:t>afetler Dünya Raporu'na</w:t>
      </w:r>
      <w:r w:rsidRPr="00352502">
        <w:rPr>
          <w:rFonts w:eastAsia="Calibri" w:cs="Times New Roman"/>
          <w:szCs w:val="24"/>
        </w:rPr>
        <w:fldChar w:fldCharType="end"/>
      </w:r>
      <w:bookmarkEnd w:id="142"/>
      <w:r w:rsidRPr="00352502">
        <w:rPr>
          <w:rFonts w:eastAsia="Calibri" w:cs="Times New Roman"/>
          <w:szCs w:val="24"/>
        </w:rPr>
        <w:t> göre 2012'de 364 doğal afet ve 188 teknolojik felaket dünya çapında bildirildi, küçük fakat önemli sayıda silahlı çatışma ile birlikte. Yukarıdaki felaketler, yaşam kaybına, nüfusun yerinden edilmesine ve bazen ekosistemlerin yeniden yapılandırılmasına neden olmuştur. Ve bu felaketlere tepki olarak insani yardımlarla birçok</w:t>
      </w:r>
      <w:r w:rsidR="008A0F32" w:rsidRPr="00352502">
        <w:rPr>
          <w:rFonts w:eastAsia="Calibri" w:cs="Times New Roman"/>
          <w:szCs w:val="24"/>
        </w:rPr>
        <w:t xml:space="preserve"> örgüt ve hükümet müdahale etmektedir</w:t>
      </w:r>
      <w:r w:rsidRPr="00352502">
        <w:rPr>
          <w:rFonts w:eastAsia="Calibri" w:cs="Times New Roman"/>
          <w:szCs w:val="24"/>
        </w:rPr>
        <w:t xml:space="preserve"> (</w:t>
      </w:r>
      <w:bookmarkStart w:id="143" w:name="baut0005"/>
      <w:r w:rsidR="005D1E0F" w:rsidRPr="00352502">
        <w:rPr>
          <w:rFonts w:eastAsia="Calibri" w:cs="Times New Roman"/>
          <w:szCs w:val="24"/>
        </w:rPr>
        <w:t xml:space="preserve">Sargiacomo, 2014: </w:t>
      </w:r>
      <w:r w:rsidRPr="00352502">
        <w:rPr>
          <w:rFonts w:eastAsia="Calibri" w:cs="Times New Roman"/>
          <w:szCs w:val="24"/>
        </w:rPr>
        <w:t>576)</w:t>
      </w:r>
      <w:bookmarkEnd w:id="143"/>
      <w:r w:rsidR="008A0F32" w:rsidRPr="00352502">
        <w:rPr>
          <w:rFonts w:eastAsia="Calibri" w:cs="Times New Roman"/>
          <w:szCs w:val="24"/>
        </w:rPr>
        <w:t>.</w:t>
      </w:r>
      <w:r w:rsidRPr="00352502">
        <w:rPr>
          <w:rFonts w:eastAsia="Calibri" w:cs="Times New Roman"/>
          <w:color w:val="000000"/>
          <w:sz w:val="23"/>
          <w:szCs w:val="23"/>
        </w:rPr>
        <w:t xml:space="preserve"> </w:t>
      </w:r>
    </w:p>
    <w:p w:rsidR="00FA3B02" w:rsidRPr="00352502" w:rsidRDefault="00FA3B02" w:rsidP="00352502">
      <w:pPr>
        <w:autoSpaceDE w:val="0"/>
        <w:autoSpaceDN w:val="0"/>
        <w:adjustRightInd w:val="0"/>
        <w:spacing w:after="0"/>
        <w:jc w:val="both"/>
        <w:rPr>
          <w:rFonts w:eastAsia="Calibri" w:cs="Times New Roman"/>
          <w:color w:val="000000"/>
          <w:sz w:val="23"/>
          <w:szCs w:val="23"/>
        </w:rPr>
      </w:pPr>
    </w:p>
    <w:p w:rsidR="00FA3B02" w:rsidRPr="00352502" w:rsidRDefault="00FA3B02" w:rsidP="009B04CF">
      <w:pPr>
        <w:pStyle w:val="Balk2"/>
        <w:rPr>
          <w:lang w:eastAsia="tr-TR"/>
        </w:rPr>
      </w:pPr>
      <w:bookmarkStart w:id="144" w:name="_Toc520960817"/>
      <w:r w:rsidRPr="00352502">
        <w:rPr>
          <w:lang w:eastAsia="tr-TR"/>
        </w:rPr>
        <w:t>Dünya Devletlerinin Afet</w:t>
      </w:r>
      <w:r w:rsidR="00304814" w:rsidRPr="00352502">
        <w:rPr>
          <w:lang w:eastAsia="tr-TR"/>
        </w:rPr>
        <w:t xml:space="preserve"> Yönetim Sistemleri ve Afet Lojistik</w:t>
      </w:r>
      <w:r w:rsidRPr="00352502">
        <w:rPr>
          <w:lang w:eastAsia="tr-TR"/>
        </w:rPr>
        <w:t xml:space="preserve"> Davranışları</w:t>
      </w:r>
      <w:bookmarkEnd w:id="144"/>
    </w:p>
    <w:p w:rsidR="00FA3B02" w:rsidRPr="00352502" w:rsidRDefault="00D06415" w:rsidP="00352502">
      <w:pPr>
        <w:shd w:val="clear" w:color="auto" w:fill="FFFFFF"/>
        <w:spacing w:after="0"/>
        <w:ind w:firstLine="709"/>
        <w:jc w:val="both"/>
        <w:textAlignment w:val="baseline"/>
        <w:rPr>
          <w:rFonts w:eastAsia="Times New Roman" w:cs="Times New Roman"/>
          <w:szCs w:val="24"/>
          <w:shd w:val="clear" w:color="auto" w:fill="FFFFFF"/>
          <w:lang w:eastAsia="tr-TR"/>
        </w:rPr>
      </w:pPr>
      <w:r w:rsidRPr="00352502">
        <w:rPr>
          <w:rFonts w:eastAsia="Times New Roman" w:cs="Times New Roman"/>
          <w:szCs w:val="24"/>
          <w:lang w:eastAsia="tr-TR"/>
        </w:rPr>
        <w:t>D</w:t>
      </w:r>
      <w:r w:rsidR="00FA3B02" w:rsidRPr="00352502">
        <w:rPr>
          <w:rFonts w:eastAsia="Times New Roman" w:cs="Times New Roman"/>
          <w:szCs w:val="24"/>
          <w:lang w:eastAsia="tr-TR"/>
        </w:rPr>
        <w:t>oğal afetler gelişmekte olan ülkelerde gelişmiş ülkelere kıyasla daha yıkıcı sekeller bırakmakta, kurtarma operasyonları daha sancılı</w:t>
      </w:r>
      <w:r w:rsidR="008A0F32" w:rsidRPr="00352502">
        <w:rPr>
          <w:rFonts w:eastAsia="Times New Roman" w:cs="Times New Roman"/>
          <w:szCs w:val="24"/>
          <w:lang w:eastAsia="tr-TR"/>
        </w:rPr>
        <w:t xml:space="preserve"> geçmektedir </w:t>
      </w:r>
      <w:r w:rsidR="005D1E0F" w:rsidRPr="00352502">
        <w:rPr>
          <w:rFonts w:eastAsia="Times New Roman" w:cs="Times New Roman"/>
          <w:szCs w:val="24"/>
          <w:lang w:eastAsia="tr-TR"/>
        </w:rPr>
        <w:t>(Nikoo vd</w:t>
      </w:r>
      <w:proofErr w:type="gramStart"/>
      <w:r w:rsidR="005D1E0F" w:rsidRPr="00352502">
        <w:rPr>
          <w:rFonts w:eastAsia="Times New Roman" w:cs="Times New Roman"/>
          <w:szCs w:val="24"/>
          <w:lang w:eastAsia="tr-TR"/>
        </w:rPr>
        <w:t>.</w:t>
      </w:r>
      <w:r w:rsidR="00FA3B02" w:rsidRPr="00352502">
        <w:rPr>
          <w:rFonts w:eastAsia="Times New Roman" w:cs="Times New Roman"/>
          <w:szCs w:val="24"/>
          <w:lang w:eastAsia="tr-TR"/>
        </w:rPr>
        <w:t>,</w:t>
      </w:r>
      <w:proofErr w:type="gramEnd"/>
      <w:r w:rsidR="00FA3B02" w:rsidRPr="00352502">
        <w:rPr>
          <w:rFonts w:eastAsia="Times New Roman" w:cs="Times New Roman"/>
          <w:szCs w:val="24"/>
          <w:lang w:eastAsia="tr-TR"/>
        </w:rPr>
        <w:t xml:space="preserve"> 2017</w:t>
      </w:r>
      <w:r w:rsidR="005D1E0F" w:rsidRPr="00352502">
        <w:rPr>
          <w:rFonts w:eastAsia="Times New Roman" w:cs="Times New Roman"/>
          <w:sz w:val="27"/>
          <w:szCs w:val="27"/>
          <w:lang w:eastAsia="tr-TR"/>
        </w:rPr>
        <w:t xml:space="preserve">: </w:t>
      </w:r>
      <w:r w:rsidR="00FA3B02" w:rsidRPr="00352502">
        <w:rPr>
          <w:rFonts w:eastAsia="Times New Roman" w:cs="Times New Roman"/>
          <w:szCs w:val="24"/>
          <w:shd w:val="clear" w:color="auto" w:fill="FFFFFF"/>
          <w:lang w:eastAsia="tr-TR"/>
        </w:rPr>
        <w:t>8)</w:t>
      </w:r>
      <w:r w:rsidR="008A0F32" w:rsidRPr="00352502">
        <w:rPr>
          <w:rFonts w:eastAsia="Times New Roman" w:cs="Times New Roman"/>
          <w:szCs w:val="24"/>
          <w:shd w:val="clear" w:color="auto" w:fill="FFFFFF"/>
          <w:lang w:eastAsia="tr-TR"/>
        </w:rPr>
        <w:t>.</w:t>
      </w:r>
    </w:p>
    <w:p w:rsidR="00FA3B02" w:rsidRPr="00352502" w:rsidRDefault="00FA3B02" w:rsidP="00352502">
      <w:pPr>
        <w:shd w:val="clear" w:color="auto" w:fill="FFFFFF"/>
        <w:spacing w:after="0"/>
        <w:ind w:firstLine="709"/>
        <w:jc w:val="both"/>
        <w:textAlignment w:val="baseline"/>
        <w:rPr>
          <w:rFonts w:eastAsia="Times New Roman" w:cs="Times New Roman"/>
          <w:szCs w:val="24"/>
          <w:shd w:val="clear" w:color="auto" w:fill="FFFFFF"/>
          <w:lang w:eastAsia="tr-TR"/>
        </w:rPr>
      </w:pPr>
      <w:r w:rsidRPr="00352502">
        <w:rPr>
          <w:rFonts w:eastAsia="Times New Roman" w:cs="Times New Roman"/>
          <w:szCs w:val="24"/>
          <w:shd w:val="clear" w:color="auto" w:fill="FFFFFF"/>
          <w:lang w:eastAsia="tr-TR"/>
        </w:rPr>
        <w:t xml:space="preserve"> </w:t>
      </w:r>
      <w:r w:rsidRPr="00352502">
        <w:rPr>
          <w:rFonts w:eastAsia="Times New Roman" w:cs="Times New Roman"/>
          <w:szCs w:val="24"/>
          <w:lang w:eastAsia="tr-TR"/>
        </w:rPr>
        <w:t xml:space="preserve">1980 ve 2012 arasında, her yıl uluslararası rapor edilen afetlerde 42 milyon yaşam yılı </w:t>
      </w:r>
      <w:proofErr w:type="gramStart"/>
      <w:r w:rsidRPr="00352502">
        <w:rPr>
          <w:rFonts w:eastAsia="Times New Roman" w:cs="Times New Roman"/>
          <w:szCs w:val="24"/>
          <w:lang w:eastAsia="tr-TR"/>
        </w:rPr>
        <w:t>(</w:t>
      </w:r>
      <w:proofErr w:type="gramEnd"/>
      <w:r w:rsidRPr="00352502">
        <w:rPr>
          <w:rFonts w:eastAsia="Times New Roman" w:cs="Times New Roman"/>
          <w:szCs w:val="24"/>
          <w:lang w:eastAsia="tr-TR"/>
        </w:rPr>
        <w:t xml:space="preserve">burada durumun vurgusunu kaybedilen hayatların yanında yaşamını kaybedenlerin yaşamsal manada geçirdikleri zamanda vurgulanmak istenmektedir. Zira </w:t>
      </w:r>
      <w:r w:rsidRPr="00352502">
        <w:rPr>
          <w:rFonts w:eastAsia="Times New Roman" w:cs="Times New Roman"/>
          <w:szCs w:val="24"/>
          <w:lang w:eastAsia="tr-TR"/>
        </w:rPr>
        <w:lastRenderedPageBreak/>
        <w:t>sosyal ve ekonomik gelişim kişilerin yaşamları boyunca edindikleri ile doğrudan bağlantılıdır</w:t>
      </w:r>
      <w:proofErr w:type="gramStart"/>
      <w:r w:rsidRPr="00352502">
        <w:rPr>
          <w:rFonts w:eastAsia="Times New Roman" w:cs="Times New Roman"/>
          <w:szCs w:val="24"/>
          <w:lang w:eastAsia="tr-TR"/>
        </w:rPr>
        <w:t>)</w:t>
      </w:r>
      <w:proofErr w:type="gramEnd"/>
      <w:r w:rsidRPr="00352502">
        <w:rPr>
          <w:rFonts w:eastAsia="Times New Roman" w:cs="Times New Roman"/>
          <w:szCs w:val="24"/>
          <w:lang w:eastAsia="tr-TR"/>
        </w:rPr>
        <w:t xml:space="preserve"> kaybedilmiştir. Toplamda kaybedilen bu “yaşam yıllarının” %80’i düşük ve orta gelirli ülkelerde vuk</w:t>
      </w:r>
      <w:r w:rsidR="008A0F32" w:rsidRPr="00352502">
        <w:rPr>
          <w:rFonts w:eastAsia="Times New Roman" w:cs="Times New Roman"/>
          <w:szCs w:val="24"/>
          <w:lang w:eastAsia="tr-TR"/>
        </w:rPr>
        <w:t xml:space="preserve">u bulmaktadır </w:t>
      </w:r>
      <w:r w:rsidR="00D06415" w:rsidRPr="00352502">
        <w:rPr>
          <w:rFonts w:eastAsia="Times New Roman" w:cs="Times New Roman"/>
          <w:szCs w:val="24"/>
          <w:lang w:eastAsia="tr-TR"/>
        </w:rPr>
        <w:t>(Yıldı</w:t>
      </w:r>
      <w:r w:rsidR="005D1E0F" w:rsidRPr="00352502">
        <w:rPr>
          <w:rFonts w:eastAsia="Times New Roman" w:cs="Times New Roman"/>
          <w:szCs w:val="24"/>
          <w:lang w:eastAsia="tr-TR"/>
        </w:rPr>
        <w:t xml:space="preserve">z, 2016: </w:t>
      </w:r>
      <w:r w:rsidRPr="00352502">
        <w:rPr>
          <w:rFonts w:eastAsia="Times New Roman" w:cs="Times New Roman"/>
          <w:szCs w:val="24"/>
          <w:lang w:eastAsia="tr-TR"/>
        </w:rPr>
        <w:t>7)</w:t>
      </w:r>
      <w:r w:rsidR="008A0F32" w:rsidRPr="00352502">
        <w:rPr>
          <w:rFonts w:eastAsia="Times New Roman" w:cs="Times New Roman"/>
          <w:szCs w:val="24"/>
          <w:lang w:eastAsia="tr-TR"/>
        </w:rPr>
        <w:t>.</w:t>
      </w:r>
    </w:p>
    <w:p w:rsidR="005D1E0F" w:rsidRPr="00352502" w:rsidRDefault="00FA3B02" w:rsidP="00352502">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shd w:val="clear" w:color="auto" w:fill="FFFFFF"/>
          <w:lang w:eastAsia="tr-TR"/>
        </w:rPr>
        <w:t xml:space="preserve">Hükümetlerin afet operasyonlarını gerçekleştirebilme başarısı, halkları adına tehlike riskinin seviye ile belirlemektedir. Herhangi bir ülke afet yönetim kavramı çalışmalarına en acil ihtiyaç-yanıt mekanizmasını oluşturarak başlarken, en hızlı tepki, dört acil durum yönetim fonksiyonu gelişimi ve en hassas zamanda yanıt üretebilme açısından ayırt edici özellikler ile devam etmektedir.  Uluslar afet çalışmalarında bağımsız şekilde gelişmekte ve geçmiş, ekonomik gerçekler ve diğer özel sebeplerde bu gelişimi desteklemektedir. Ancak bu bağımsız gelişim hükümetler arasındaki gerçekleşen kurumsal antlaşmalar ve özellikle ilk tepki esnasın da operasyonel standardizasyona nedeniyle devam edememektedir. </w:t>
      </w:r>
      <w:r w:rsidRPr="00352502">
        <w:rPr>
          <w:rFonts w:eastAsia="Times New Roman" w:cs="Times New Roman"/>
          <w:szCs w:val="24"/>
          <w:lang w:eastAsia="tr-TR"/>
        </w:rPr>
        <w:t>Gelişmişlik ve zenginlik, teknik anlamda uzmanlık, yönetim şekli ve tespitli edilen risk tarzları gibi özel farklılıklar organize şekline ve donanıma şekil vermektedir</w:t>
      </w:r>
      <w:r w:rsidR="00D06415" w:rsidRPr="00352502">
        <w:rPr>
          <w:rFonts w:eastAsia="Times New Roman" w:cs="Times New Roman"/>
          <w:szCs w:val="24"/>
          <w:lang w:eastAsia="tr-TR"/>
        </w:rPr>
        <w:t>. A</w:t>
      </w:r>
      <w:r w:rsidRPr="00352502">
        <w:rPr>
          <w:rFonts w:eastAsia="Times New Roman" w:cs="Times New Roman"/>
          <w:szCs w:val="24"/>
          <w:lang w:eastAsia="tr-TR"/>
        </w:rPr>
        <w:t>ncak temel görevler neredeyse aynıdır. Bu oluşumlar şu şekilde meydana çıkmaktadır</w:t>
      </w:r>
      <w:r w:rsidR="002F7BAC">
        <w:rPr>
          <w:rFonts w:eastAsia="Times New Roman" w:cs="Times New Roman"/>
          <w:szCs w:val="24"/>
          <w:lang w:eastAsia="tr-TR"/>
        </w:rPr>
        <w:t>.</w:t>
      </w:r>
      <w:r w:rsidR="008A0F32" w:rsidRPr="00352502">
        <w:rPr>
          <w:rFonts w:eastAsia="Times New Roman" w:cs="Times New Roman"/>
          <w:szCs w:val="24"/>
          <w:lang w:eastAsia="tr-TR"/>
        </w:rPr>
        <w:t xml:space="preserve"> </w:t>
      </w:r>
      <w:r w:rsidR="005D1E0F" w:rsidRPr="00352502">
        <w:rPr>
          <w:rFonts w:eastAsia="Times New Roman" w:cs="Times New Roman"/>
          <w:szCs w:val="24"/>
          <w:lang w:eastAsia="tr-TR"/>
        </w:rPr>
        <w:t>(</w:t>
      </w:r>
      <w:hyperlink r:id="rId90" w:history="1">
        <w:r w:rsidR="005D1E0F" w:rsidRPr="00352502">
          <w:rPr>
            <w:rFonts w:eastAsia="Calibri" w:cs="Times New Roman"/>
            <w:szCs w:val="24"/>
            <w:bdr w:val="none" w:sz="0" w:space="0" w:color="auto" w:frame="1"/>
            <w:shd w:val="clear" w:color="auto" w:fill="FFFFFF"/>
          </w:rPr>
          <w:t xml:space="preserve"> Coppola</w:t>
        </w:r>
      </w:hyperlink>
      <w:r w:rsidR="005D1E0F" w:rsidRPr="00352502">
        <w:rPr>
          <w:rFonts w:eastAsia="Calibri" w:cs="Times New Roman"/>
          <w:szCs w:val="24"/>
        </w:rPr>
        <w:t>, 2015</w:t>
      </w:r>
      <w:r w:rsidR="005D1E0F" w:rsidRPr="00352502">
        <w:rPr>
          <w:rFonts w:eastAsia="Times New Roman" w:cs="Times New Roman"/>
          <w:szCs w:val="24"/>
          <w:lang w:eastAsia="tr-TR"/>
        </w:rPr>
        <w:t>: 461-462)</w:t>
      </w:r>
      <w:r w:rsidR="008A0F32" w:rsidRPr="00352502">
        <w:rPr>
          <w:rFonts w:eastAsia="Times New Roman" w:cs="Times New Roman"/>
          <w:szCs w:val="24"/>
          <w:lang w:eastAsia="tr-TR"/>
        </w:rPr>
        <w:t>.</w:t>
      </w:r>
    </w:p>
    <w:p w:rsidR="00804188" w:rsidRPr="00352502" w:rsidRDefault="00804188" w:rsidP="00352502">
      <w:pPr>
        <w:shd w:val="clear" w:color="auto" w:fill="FFFFFF"/>
        <w:spacing w:after="0"/>
        <w:ind w:firstLine="709"/>
        <w:jc w:val="both"/>
        <w:textAlignment w:val="baseline"/>
        <w:rPr>
          <w:rFonts w:eastAsia="Times New Roman" w:cs="Times New Roman"/>
          <w:szCs w:val="24"/>
          <w:lang w:eastAsia="tr-TR"/>
        </w:rPr>
      </w:pPr>
    </w:p>
    <w:p w:rsidR="00FA3B02" w:rsidRPr="00352502" w:rsidRDefault="00FA3B02" w:rsidP="00FF3FEF">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•İtfaiye</w:t>
      </w:r>
    </w:p>
    <w:p w:rsidR="00FA3B02" w:rsidRPr="00352502" w:rsidRDefault="00FA3B02" w:rsidP="00FF3FEF">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•Kolluk</w:t>
      </w:r>
    </w:p>
    <w:p w:rsidR="00FA3B02" w:rsidRPr="00352502" w:rsidRDefault="00FA3B02" w:rsidP="00FF3FEF">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•Acil durum yönetimi (sivil savunma) acenteleri</w:t>
      </w:r>
    </w:p>
    <w:p w:rsidR="00FA3B02" w:rsidRPr="00352502" w:rsidRDefault="00FA3B02" w:rsidP="00FF3FEF">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•Acil sağlık hizmetleri</w:t>
      </w:r>
    </w:p>
    <w:p w:rsidR="00FA3B02" w:rsidRPr="00352502" w:rsidRDefault="00FA3B02" w:rsidP="00FF3FEF">
      <w:pPr>
        <w:shd w:val="clear" w:color="auto" w:fill="FFFFFF"/>
        <w:spacing w:after="0"/>
        <w:ind w:firstLine="709"/>
        <w:textAlignment w:val="baseline"/>
        <w:rPr>
          <w:rFonts w:eastAsia="Times New Roman" w:cs="Times New Roman"/>
          <w:szCs w:val="24"/>
          <w:lang w:eastAsia="tr-TR"/>
        </w:rPr>
      </w:pPr>
      <w:r w:rsidRPr="00352502">
        <w:rPr>
          <w:rFonts w:eastAsia="Times New Roman" w:cs="Times New Roman"/>
          <w:szCs w:val="24"/>
          <w:lang w:eastAsia="tr-TR"/>
        </w:rPr>
        <w:t xml:space="preserve">•Askeri </w:t>
      </w:r>
      <w:r w:rsidR="00D06415" w:rsidRPr="00352502">
        <w:rPr>
          <w:rFonts w:eastAsia="Times New Roman" w:cs="Times New Roman"/>
          <w:szCs w:val="24"/>
          <w:lang w:eastAsia="tr-TR"/>
        </w:rPr>
        <w:t>hizmetler</w:t>
      </w:r>
    </w:p>
    <w:p w:rsidR="00304814" w:rsidRPr="00352502" w:rsidRDefault="00304814" w:rsidP="00352502">
      <w:pPr>
        <w:shd w:val="clear" w:color="auto" w:fill="FFFFFF"/>
        <w:spacing w:after="0"/>
        <w:textAlignment w:val="baseline"/>
        <w:rPr>
          <w:rFonts w:eastAsia="Times New Roman" w:cs="Times New Roman"/>
          <w:szCs w:val="24"/>
          <w:lang w:eastAsia="tr-TR"/>
        </w:rPr>
      </w:pPr>
    </w:p>
    <w:p w:rsidR="00FA3B02" w:rsidRPr="00352502" w:rsidRDefault="00FA3B02" w:rsidP="00352502">
      <w:pPr>
        <w:shd w:val="clear" w:color="auto" w:fill="FFFFFF"/>
        <w:spacing w:after="0"/>
        <w:ind w:firstLine="709"/>
        <w:textAlignment w:val="baseline"/>
        <w:rPr>
          <w:rFonts w:eastAsia="Calibri" w:cs="Times New Roman"/>
          <w:szCs w:val="24"/>
        </w:rPr>
      </w:pPr>
      <w:r w:rsidRPr="00352502">
        <w:rPr>
          <w:rFonts w:eastAsia="Calibri" w:cs="Times New Roman"/>
          <w:szCs w:val="24"/>
        </w:rPr>
        <w:t>Bu kurulun yapısı birkaç farklı şekilde ortay</w:t>
      </w:r>
      <w:r w:rsidR="005D1E0F" w:rsidRPr="00352502">
        <w:rPr>
          <w:rFonts w:eastAsia="Calibri" w:cs="Times New Roman"/>
          <w:szCs w:val="24"/>
        </w:rPr>
        <w:t xml:space="preserve">a çıkmaktadır ( Kurucu, 2010: </w:t>
      </w:r>
      <w:r w:rsidRPr="00352502">
        <w:rPr>
          <w:rFonts w:eastAsia="Calibri" w:cs="Times New Roman"/>
          <w:szCs w:val="24"/>
        </w:rPr>
        <w:t xml:space="preserve">18) : </w:t>
      </w:r>
    </w:p>
    <w:p w:rsidR="00FA3B02" w:rsidRPr="00352502" w:rsidRDefault="00FA3B02" w:rsidP="00FF3FEF">
      <w:pPr>
        <w:shd w:val="clear" w:color="auto" w:fill="FFFFFF"/>
        <w:spacing w:after="0"/>
        <w:ind w:firstLine="709"/>
        <w:textAlignment w:val="baseline"/>
        <w:rPr>
          <w:rFonts w:eastAsia="Calibri" w:cs="Times New Roman"/>
          <w:szCs w:val="24"/>
        </w:rPr>
      </w:pPr>
      <w:r w:rsidRPr="00352502">
        <w:rPr>
          <w:rFonts w:eastAsia="Calibri" w:cs="Times New Roman"/>
          <w:szCs w:val="24"/>
        </w:rPr>
        <w:t xml:space="preserve">1. Bakanlıklar üstü bağımsız kurul (örneğin ABD ve Avustralya) </w:t>
      </w:r>
    </w:p>
    <w:p w:rsidR="00FA3B02" w:rsidRPr="00352502" w:rsidRDefault="00FA3B02" w:rsidP="00FF3FEF">
      <w:pPr>
        <w:shd w:val="clear" w:color="auto" w:fill="FFFFFF"/>
        <w:spacing w:after="0"/>
        <w:ind w:firstLine="709"/>
        <w:textAlignment w:val="baseline"/>
        <w:rPr>
          <w:rFonts w:eastAsia="Calibri" w:cs="Times New Roman"/>
          <w:szCs w:val="24"/>
        </w:rPr>
      </w:pPr>
      <w:r w:rsidRPr="00352502">
        <w:rPr>
          <w:rFonts w:eastAsia="Calibri" w:cs="Times New Roman"/>
          <w:szCs w:val="24"/>
        </w:rPr>
        <w:t xml:space="preserve">2. Kabine veya Başbakanlık bünyesinde kurul (örneğin Japonya ) </w:t>
      </w:r>
    </w:p>
    <w:p w:rsidR="00FA3B02" w:rsidRPr="00352502" w:rsidRDefault="00FA3B02" w:rsidP="00FF3FEF">
      <w:pPr>
        <w:shd w:val="clear" w:color="auto" w:fill="FFFFFF"/>
        <w:spacing w:after="0"/>
        <w:ind w:firstLine="709"/>
        <w:textAlignment w:val="baseline"/>
        <w:rPr>
          <w:rFonts w:eastAsia="Calibri" w:cs="Times New Roman"/>
          <w:szCs w:val="24"/>
        </w:rPr>
      </w:pPr>
      <w:r w:rsidRPr="00352502">
        <w:rPr>
          <w:rFonts w:eastAsia="Calibri" w:cs="Times New Roman"/>
          <w:szCs w:val="24"/>
        </w:rPr>
        <w:t>3. Milli Savunma Bakanlığı bünyesinde kurul (örneğin Kanada)</w:t>
      </w:r>
    </w:p>
    <w:p w:rsidR="00FA3B02" w:rsidRPr="00352502" w:rsidRDefault="00FA3B02" w:rsidP="00FF3FEF">
      <w:pPr>
        <w:shd w:val="clear" w:color="auto" w:fill="FFFFFF"/>
        <w:spacing w:after="0"/>
        <w:ind w:firstLine="709"/>
        <w:textAlignment w:val="baseline"/>
        <w:rPr>
          <w:rFonts w:eastAsia="Calibri" w:cs="Times New Roman"/>
          <w:sz w:val="22"/>
        </w:rPr>
      </w:pPr>
      <w:r w:rsidRPr="00352502">
        <w:rPr>
          <w:rFonts w:eastAsia="Calibri" w:cs="Times New Roman"/>
          <w:szCs w:val="24"/>
        </w:rPr>
        <w:t>4. İçişleri Bakanlığı bünyesinde kurul (örneğin Belçika ve Güney Kore)</w:t>
      </w:r>
      <w:r w:rsidRPr="00352502">
        <w:rPr>
          <w:rFonts w:eastAsia="Calibri" w:cs="Times New Roman"/>
          <w:sz w:val="22"/>
        </w:rPr>
        <w:t xml:space="preserve"> </w:t>
      </w:r>
    </w:p>
    <w:p w:rsidR="00FA3B02" w:rsidRDefault="00FA3B02" w:rsidP="00352502">
      <w:pPr>
        <w:shd w:val="clear" w:color="auto" w:fill="FFFFFF"/>
        <w:spacing w:after="0"/>
        <w:ind w:firstLine="709"/>
        <w:jc w:val="both"/>
        <w:textAlignment w:val="baseline"/>
        <w:rPr>
          <w:rFonts w:eastAsia="Times New Roman" w:cs="Times New Roman"/>
          <w:szCs w:val="24"/>
          <w:lang w:eastAsia="tr-TR"/>
        </w:rPr>
      </w:pPr>
      <w:r w:rsidRPr="00352502">
        <w:rPr>
          <w:rFonts w:eastAsia="Times New Roman" w:cs="Times New Roman"/>
          <w:szCs w:val="24"/>
          <w:lang w:eastAsia="tr-TR"/>
        </w:rPr>
        <w:t xml:space="preserve">Amerika ve Japonya, halkın katılımı sağlanmaya çalışılmakta ve olması için aktif adımlar atılmaktadır. Amerika ve Japonya afet riski yönetiminde ulusal düzeyde en etkili programlara sahiptirler. Avrupa Birliği’nde acil durum yönetimi merkezi hükümetlerin organize ettiği yerel yönetimler tarafından uygulanan sistemdir. Arjantin, Brezilya, Şili, Kolombiya, Dominik Cumhuriyeti, El Salvador, Nikaragua, Guatemala, </w:t>
      </w:r>
      <w:r w:rsidRPr="00352502">
        <w:rPr>
          <w:rFonts w:eastAsia="Times New Roman" w:cs="Times New Roman"/>
          <w:szCs w:val="24"/>
          <w:lang w:eastAsia="tr-TR"/>
        </w:rPr>
        <w:lastRenderedPageBreak/>
        <w:t>Honduras ve Meksika doğal afetlerle başa çıkmak için afet yönetim sistemlerini d</w:t>
      </w:r>
      <w:r w:rsidR="00304814" w:rsidRPr="00352502">
        <w:rPr>
          <w:rFonts w:eastAsia="Times New Roman" w:cs="Times New Roman"/>
          <w:szCs w:val="24"/>
          <w:lang w:eastAsia="tr-TR"/>
        </w:rPr>
        <w:t>üzenlemeye</w:t>
      </w:r>
      <w:r w:rsidRPr="00352502">
        <w:rPr>
          <w:rFonts w:eastAsia="Times New Roman" w:cs="Times New Roman"/>
          <w:szCs w:val="24"/>
          <w:lang w:eastAsia="tr-TR"/>
        </w:rPr>
        <w:t xml:space="preserve"> ba</w:t>
      </w:r>
      <w:r w:rsidR="008A0F32" w:rsidRPr="00352502">
        <w:rPr>
          <w:rFonts w:eastAsia="Times New Roman" w:cs="Times New Roman"/>
          <w:szCs w:val="24"/>
          <w:lang w:eastAsia="tr-TR"/>
        </w:rPr>
        <w:t xml:space="preserve">şlamışlardır </w:t>
      </w:r>
      <w:r w:rsidR="005D1E0F" w:rsidRPr="00352502">
        <w:rPr>
          <w:rFonts w:eastAsia="Times New Roman" w:cs="Times New Roman"/>
          <w:szCs w:val="24"/>
          <w:lang w:eastAsia="tr-TR"/>
        </w:rPr>
        <w:t xml:space="preserve">(Törenci, 2016: </w:t>
      </w:r>
      <w:r w:rsidR="00304814" w:rsidRPr="00352502">
        <w:rPr>
          <w:rFonts w:eastAsia="Times New Roman" w:cs="Times New Roman"/>
          <w:szCs w:val="24"/>
          <w:lang w:eastAsia="tr-TR"/>
        </w:rPr>
        <w:t>35-41)</w:t>
      </w:r>
      <w:r w:rsidR="008A0F32" w:rsidRPr="00352502">
        <w:rPr>
          <w:rFonts w:eastAsia="Times New Roman" w:cs="Times New Roman"/>
          <w:szCs w:val="24"/>
          <w:lang w:eastAsia="tr-TR"/>
        </w:rPr>
        <w:t>.</w:t>
      </w:r>
    </w:p>
    <w:p w:rsidR="00FF3FEF" w:rsidRPr="00352502" w:rsidRDefault="00FF3FEF" w:rsidP="00352502">
      <w:pPr>
        <w:shd w:val="clear" w:color="auto" w:fill="FFFFFF"/>
        <w:spacing w:after="0"/>
        <w:ind w:firstLine="709"/>
        <w:jc w:val="both"/>
        <w:textAlignment w:val="baseline"/>
        <w:rPr>
          <w:rFonts w:eastAsia="Times New Roman" w:cs="Times New Roman"/>
          <w:szCs w:val="24"/>
          <w:lang w:eastAsia="tr-TR"/>
        </w:rPr>
      </w:pPr>
    </w:p>
    <w:p w:rsidR="00FA3B02" w:rsidRPr="00352502" w:rsidRDefault="00C931E7" w:rsidP="009B04CF">
      <w:pPr>
        <w:pStyle w:val="Balk3"/>
      </w:pPr>
      <w:bookmarkStart w:id="145" w:name="_Toc520960818"/>
      <w:r w:rsidRPr="00352502">
        <w:t>Amerika Birleşik Devletleri</w:t>
      </w:r>
      <w:bookmarkEnd w:id="145"/>
      <w:r w:rsidRPr="00352502">
        <w:t xml:space="preserve"> </w:t>
      </w:r>
    </w:p>
    <w:p w:rsidR="00FA3B02" w:rsidRPr="00352502" w:rsidRDefault="00FA3B02" w:rsidP="00352502">
      <w:pPr>
        <w:spacing w:after="0"/>
        <w:ind w:firstLine="709"/>
        <w:jc w:val="both"/>
        <w:rPr>
          <w:rFonts w:eastAsia="Calibri" w:cs="Times New Roman"/>
          <w:color w:val="000000"/>
          <w:szCs w:val="24"/>
        </w:rPr>
      </w:pPr>
      <w:r w:rsidRPr="00352502">
        <w:rPr>
          <w:rFonts w:eastAsia="Calibri" w:cs="Times New Roman"/>
          <w:color w:val="000000"/>
          <w:szCs w:val="24"/>
        </w:rPr>
        <w:t>ABD’nde olağanüstü durumlar ve afet yönetimi konularında yetkili kurum Amerika Birleşik Devletleri Federal Acil Durum Yönetim Kurumu (FEMA: Federal Emergency Management Agency) olarak bilinmektedir. FEMA tanımını ise “vatandaşın hizmetinde bir kurum “şeklinde yapmaktadır. Ülke çapında hızlı yanıt mekanizması her an hazır şekilde kabul edilmektedir. ABD’de ulusal acil yardım ve kurtarma faaliyetlerinde aktif bir anlayışı,  yerel ve federal seviyede, resmi ve özel kurum ve kuruluşların katılımını sağlamaya çalışmaktadır</w:t>
      </w:r>
      <w:r w:rsidR="005D1E0F" w:rsidRPr="00352502">
        <w:rPr>
          <w:rFonts w:eastAsia="Calibri" w:cs="Times New Roman"/>
          <w:color w:val="000000"/>
          <w:szCs w:val="24"/>
        </w:rPr>
        <w:t xml:space="preserve"> (Erkal ve Değerliyurt, 2011: </w:t>
      </w:r>
      <w:r w:rsidRPr="00352502">
        <w:rPr>
          <w:rFonts w:eastAsia="Calibri" w:cs="Times New Roman"/>
          <w:color w:val="000000"/>
          <w:szCs w:val="24"/>
        </w:rPr>
        <w:t>153)</w:t>
      </w:r>
      <w:r w:rsidR="008A0F32" w:rsidRPr="00352502">
        <w:rPr>
          <w:rFonts w:eastAsia="Calibri" w:cs="Times New Roman"/>
          <w:color w:val="000000"/>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FEMA savaşta ve barışta olağanüstü halin her türünde başvurulacak bir Federal Hükümet kuruluşudur. FEMA doğal afetlerden nükleer savaşlara kadar uzanan tüm acil haller yelpazesi içinde yönetimin her kademesine ve özel sektöre etkin bir hizmet vermeyi a</w:t>
      </w:r>
      <w:r w:rsidR="005D1E0F" w:rsidRPr="00352502">
        <w:rPr>
          <w:rFonts w:eastAsia="Calibri" w:cs="Times New Roman"/>
          <w:szCs w:val="24"/>
        </w:rPr>
        <w:t>maçlam</w:t>
      </w:r>
      <w:r w:rsidR="008A0F32" w:rsidRPr="00352502">
        <w:rPr>
          <w:rFonts w:eastAsia="Calibri" w:cs="Times New Roman"/>
          <w:szCs w:val="24"/>
        </w:rPr>
        <w:t>aktadır</w:t>
      </w:r>
      <w:r w:rsidR="005D1E0F" w:rsidRPr="00352502">
        <w:rPr>
          <w:rFonts w:eastAsia="Calibri" w:cs="Times New Roman"/>
          <w:szCs w:val="24"/>
        </w:rPr>
        <w:t xml:space="preserve"> ( Çakır, 2007: </w:t>
      </w:r>
      <w:r w:rsidRPr="00352502">
        <w:rPr>
          <w:rFonts w:eastAsia="Calibri" w:cs="Times New Roman"/>
          <w:szCs w:val="24"/>
        </w:rPr>
        <w:t>43)</w:t>
      </w:r>
      <w:r w:rsidR="008A0F32" w:rsidRPr="00352502">
        <w:rPr>
          <w:rFonts w:eastAsia="Calibri" w:cs="Times New Roman"/>
          <w:szCs w:val="24"/>
        </w:rPr>
        <w:t>.</w:t>
      </w:r>
      <w:r w:rsidRPr="00352502">
        <w:rPr>
          <w:rFonts w:eastAsia="Calibri" w:cs="Times New Roman"/>
          <w:szCs w:val="24"/>
        </w:rPr>
        <w:t xml:space="preserve"> </w:t>
      </w:r>
    </w:p>
    <w:p w:rsidR="00FA3B02" w:rsidRPr="00352502" w:rsidRDefault="00FA3B02" w:rsidP="00352502">
      <w:pPr>
        <w:spacing w:after="0"/>
        <w:ind w:firstLine="709"/>
        <w:jc w:val="both"/>
        <w:rPr>
          <w:rFonts w:eastAsia="Calibri" w:cs="Times New Roman"/>
          <w:color w:val="000000"/>
          <w:szCs w:val="24"/>
        </w:rPr>
      </w:pPr>
      <w:r w:rsidRPr="00352502">
        <w:rPr>
          <w:rFonts w:eastAsia="Calibri" w:cs="Times New Roman"/>
          <w:szCs w:val="24"/>
        </w:rPr>
        <w:t>Robert T. Stafford Yasası, FEMA’nın rol ve sorumluluklarını belirleyen ve yetkilendiren yasadır. Yasa, başkanlık makamının hangi şartlarda bir acil durum ilanı yapmasını belirlemektedir. Federal hükümetin harekete geçmesindeki temel ilke, afetin eyaletin müdahale olanaklarının ötesinde bir büyükl</w:t>
      </w:r>
      <w:r w:rsidR="008A0F32" w:rsidRPr="00352502">
        <w:rPr>
          <w:rFonts w:eastAsia="Calibri" w:cs="Times New Roman"/>
          <w:szCs w:val="24"/>
        </w:rPr>
        <w:t xml:space="preserve">ükte olmasıdır </w:t>
      </w:r>
      <w:r w:rsidR="005D1E0F" w:rsidRPr="00352502">
        <w:rPr>
          <w:rFonts w:eastAsia="Calibri" w:cs="Times New Roman"/>
          <w:szCs w:val="24"/>
        </w:rPr>
        <w:t xml:space="preserve">( Akyel, 2007: </w:t>
      </w:r>
      <w:r w:rsidRPr="00352502">
        <w:rPr>
          <w:rFonts w:eastAsia="Calibri" w:cs="Times New Roman"/>
          <w:szCs w:val="24"/>
        </w:rPr>
        <w:t>53)</w:t>
      </w:r>
      <w:r w:rsidR="008A0F32" w:rsidRPr="00352502">
        <w:rPr>
          <w:rFonts w:eastAsia="Calibri" w:cs="Times New Roman"/>
          <w:szCs w:val="24"/>
        </w:rPr>
        <w:t>.</w:t>
      </w:r>
    </w:p>
    <w:p w:rsidR="00304814" w:rsidRPr="00352502" w:rsidRDefault="00FA3B02" w:rsidP="00352502">
      <w:pPr>
        <w:spacing w:after="0"/>
        <w:ind w:firstLine="709"/>
        <w:jc w:val="both"/>
        <w:rPr>
          <w:rFonts w:eastAsia="Times New Roman" w:cs="Times New Roman"/>
          <w:color w:val="000000"/>
          <w:szCs w:val="24"/>
          <w:lang w:eastAsia="tr-TR"/>
        </w:rPr>
      </w:pPr>
      <w:r w:rsidRPr="00352502">
        <w:rPr>
          <w:rFonts w:eastAsia="Times New Roman" w:cs="Times New Roman"/>
          <w:color w:val="000000"/>
          <w:szCs w:val="24"/>
          <w:shd w:val="clear" w:color="auto" w:fill="FFFFFF"/>
          <w:lang w:eastAsia="tr-TR"/>
        </w:rPr>
        <w:t xml:space="preserve">Akif yönetim anlayışı 1900 Kongresi ve 1889'da Pennsylvania'daki Johnstown Flood'u gelişmeleri sonrasında afet etkinliği onaylanan Amerikan Kızıl Haç kuruluşuna tüzük verilmesi ile başlamıştır. Tüzük ise ulusal ve ya uluslararası müdahale sistemi geliştirmek, kıtlık, yangın, sel baskını gibi büyük ulusal afet sonrasında da acıları hafifletilmek görevlerinin tanımlanmasını sağlamış ve sonrasında ise afet yardımları sağlama işi hayır kurumu tarafından gerçekleştirilmiştir. 1908'de gerçekleşen San Francisco Depremi sonrası askeri yardım gündeme gelmiştir. Ancak </w:t>
      </w:r>
      <w:r w:rsidRPr="00352502">
        <w:rPr>
          <w:rFonts w:eastAsia="Times New Roman" w:cs="Times New Roman"/>
          <w:color w:val="000000"/>
          <w:szCs w:val="24"/>
          <w:lang w:eastAsia="tr-TR"/>
        </w:rPr>
        <w:t xml:space="preserve">çok şiddetli olaylar, büyük çaplı savaş, kasırgalar, depremler sonucu öğrenilen gerçeklik “afet müdahale” ve “afet hazırlık” oluşumuna itmiştir. Yirminci yüzyılın son yarısından fazlası, ABD federal hükümeti sürdürülebilir kalkınmayı sağlamaya çalışırken yangınlar ile başa çıkmakla geçirilmiştir. Amerika Birleşik Devletleri'ndeki çoğu yasanın aksine, afet karşılığı hükümlerin proaktif olmaktan çok daha reaktif olduğunu belirtmek önemlidir. Amerika Birleşik Devletleri'nde afetlere müdahale faaliyetleri büyük çapta </w:t>
      </w:r>
      <w:r w:rsidRPr="00352502">
        <w:rPr>
          <w:rFonts w:eastAsia="Times New Roman" w:cs="Times New Roman"/>
          <w:color w:val="000000"/>
          <w:szCs w:val="24"/>
          <w:lang w:eastAsia="tr-TR"/>
        </w:rPr>
        <w:lastRenderedPageBreak/>
        <w:t>federal seviyede yasalarla ilerlemekte ancak eyalet seviyesinde yasalar ile desteklenmektedir. Tüm felaketler "yerel" olarak kabul edilmekte ve Amerika Birleşik Devletleri'ndeki birçok ülkede yangın şefleri, can ve mal tehlikesi içeren bir olayı komuta etme yetkisine sahiptir. Olay sonrası talep edilen malzeme kaynaklarını koordine etmek ve dağıtma görevi ise yerel se</w:t>
      </w:r>
      <w:r w:rsidR="008A0F32" w:rsidRPr="00352502">
        <w:rPr>
          <w:rFonts w:eastAsia="Times New Roman" w:cs="Times New Roman"/>
          <w:color w:val="000000"/>
          <w:szCs w:val="24"/>
          <w:lang w:eastAsia="tr-TR"/>
        </w:rPr>
        <w:t>viyede görevli personele aittir</w:t>
      </w:r>
      <w:r w:rsidRPr="00352502">
        <w:rPr>
          <w:rFonts w:eastAsia="Times New Roman" w:cs="Times New Roman"/>
          <w:color w:val="000000"/>
          <w:szCs w:val="24"/>
          <w:lang w:eastAsia="tr-TR"/>
        </w:rPr>
        <w:t> (</w:t>
      </w:r>
      <w:r w:rsidRPr="00352502">
        <w:rPr>
          <w:rFonts w:eastAsia="Calibri" w:cs="Times New Roman"/>
          <w:color w:val="000000"/>
          <w:szCs w:val="24"/>
          <w:lang w:eastAsia="tr-TR"/>
        </w:rPr>
        <w:t xml:space="preserve"> </w:t>
      </w:r>
      <w:r w:rsidR="003A2952" w:rsidRPr="00352502">
        <w:rPr>
          <w:rFonts w:eastAsia="Times New Roman" w:cs="Times New Roman"/>
          <w:color w:val="000000"/>
          <w:szCs w:val="24"/>
          <w:lang w:eastAsia="tr-TR"/>
        </w:rPr>
        <w:t xml:space="preserve">Rifino, 2016: </w:t>
      </w:r>
      <w:r w:rsidRPr="00352502">
        <w:rPr>
          <w:rFonts w:eastAsia="Times New Roman" w:cs="Times New Roman"/>
          <w:color w:val="000000"/>
          <w:szCs w:val="24"/>
          <w:lang w:eastAsia="tr-TR"/>
        </w:rPr>
        <w:t>269 )</w:t>
      </w:r>
      <w:r w:rsidR="008A0F32" w:rsidRPr="00352502">
        <w:rPr>
          <w:rFonts w:eastAsia="Times New Roman" w:cs="Times New Roman"/>
          <w:color w:val="000000"/>
          <w:szCs w:val="24"/>
          <w:lang w:eastAsia="tr-TR"/>
        </w:rPr>
        <w:t>.</w:t>
      </w:r>
    </w:p>
    <w:p w:rsidR="00FA3B02" w:rsidRPr="00352502" w:rsidRDefault="00FA3B02" w:rsidP="00352502">
      <w:pPr>
        <w:spacing w:after="0"/>
        <w:ind w:firstLine="709"/>
        <w:jc w:val="both"/>
        <w:rPr>
          <w:rFonts w:eastAsia="Calibri" w:cs="Times New Roman"/>
          <w:szCs w:val="24"/>
        </w:rPr>
      </w:pPr>
      <w:r w:rsidRPr="00352502">
        <w:rPr>
          <w:rFonts w:eastAsia="Times New Roman" w:cs="Times New Roman"/>
          <w:color w:val="000000"/>
          <w:szCs w:val="24"/>
          <w:lang w:eastAsia="tr-TR"/>
        </w:rPr>
        <w:t xml:space="preserve"> FEMA ise afetzedelere birden fazla organizasyonu içeren ve ülke çapında gerçekleşen, afet sonrası kritik malzemelerin temini için çok karmaşık bir lojistik ağını yedi temel oluşum ile sağlamaktadır</w:t>
      </w:r>
      <w:r w:rsidR="00CB38D4" w:rsidRPr="00352502">
        <w:rPr>
          <w:rFonts w:eastAsia="Times New Roman" w:cs="Times New Roman"/>
          <w:color w:val="000000"/>
          <w:szCs w:val="24"/>
          <w:lang w:eastAsia="tr-TR"/>
        </w:rPr>
        <w:t xml:space="preserve"> (</w:t>
      </w:r>
      <w:r w:rsidR="005D1E0F" w:rsidRPr="00352502">
        <w:rPr>
          <w:rFonts w:eastAsia="Calibri" w:cs="Times New Roman"/>
          <w:szCs w:val="24"/>
        </w:rPr>
        <w:t xml:space="preserve">Afshar ve Haghani, 2012: </w:t>
      </w:r>
      <w:r w:rsidR="00CB38D4" w:rsidRPr="00352502">
        <w:rPr>
          <w:rFonts w:eastAsia="Calibri" w:cs="Times New Roman"/>
          <w:szCs w:val="24"/>
        </w:rPr>
        <w:t>328 ):</w:t>
      </w:r>
    </w:p>
    <w:p w:rsidR="00FA3B02" w:rsidRPr="00352502" w:rsidRDefault="00CB38D4" w:rsidP="00FF3FEF">
      <w:pPr>
        <w:spacing w:after="0"/>
        <w:ind w:firstLine="709"/>
        <w:jc w:val="both"/>
        <w:rPr>
          <w:rFonts w:eastAsia="Times New Roman" w:cs="Times New Roman"/>
          <w:color w:val="000000"/>
          <w:szCs w:val="24"/>
          <w:lang w:eastAsia="tr-TR"/>
        </w:rPr>
      </w:pPr>
      <w:r w:rsidRPr="00352502">
        <w:rPr>
          <w:rFonts w:eastAsia="Times New Roman" w:cs="Times New Roman"/>
          <w:bCs/>
          <w:color w:val="000000"/>
          <w:szCs w:val="24"/>
          <w:lang w:eastAsia="tr-TR"/>
        </w:rPr>
        <w:t>1.</w:t>
      </w:r>
      <w:r w:rsidR="00FA3B02" w:rsidRPr="00352502">
        <w:rPr>
          <w:rFonts w:eastAsia="Times New Roman" w:cs="Times New Roman"/>
          <w:bCs/>
          <w:color w:val="000000"/>
          <w:szCs w:val="24"/>
          <w:lang w:eastAsia="tr-TR"/>
        </w:rPr>
        <w:t>FEMA Lojistik Merkezleri (LC)</w:t>
      </w:r>
      <w:r w:rsidR="00304814" w:rsidRPr="00352502">
        <w:rPr>
          <w:rFonts w:eastAsia="Times New Roman" w:cs="Times New Roman"/>
          <w:color w:val="000000"/>
          <w:szCs w:val="24"/>
          <w:lang w:eastAsia="tr-TR"/>
        </w:rPr>
        <w:t>;</w:t>
      </w:r>
      <w:r w:rsidR="00FA3B02" w:rsidRPr="00352502">
        <w:rPr>
          <w:rFonts w:eastAsia="Times New Roman" w:cs="Times New Roman"/>
          <w:color w:val="000000"/>
          <w:szCs w:val="24"/>
          <w:lang w:eastAsia="tr-TR"/>
        </w:rPr>
        <w:t xml:space="preserve"> felaket emtialarını ve ekipmanını alan, depolayan, gemi sevk eden ve onaran sürekli tesisler. FEMA'nın bu şekilde 9</w:t>
      </w:r>
      <w:r w:rsidRPr="00352502">
        <w:rPr>
          <w:rFonts w:eastAsia="Times New Roman" w:cs="Times New Roman"/>
          <w:color w:val="000000"/>
          <w:szCs w:val="24"/>
          <w:lang w:eastAsia="tr-TR"/>
        </w:rPr>
        <w:t xml:space="preserve"> lojistik merkezi bulunmaktadır:</w:t>
      </w:r>
    </w:p>
    <w:p w:rsidR="00FA3B02" w:rsidRPr="00352502" w:rsidRDefault="00CB38D4" w:rsidP="00FF3FEF">
      <w:pPr>
        <w:spacing w:after="0"/>
        <w:ind w:firstLine="709"/>
        <w:jc w:val="both"/>
        <w:rPr>
          <w:rFonts w:eastAsia="Times New Roman" w:cs="Times New Roman"/>
          <w:color w:val="000000"/>
          <w:szCs w:val="24"/>
          <w:lang w:eastAsia="tr-TR"/>
        </w:rPr>
      </w:pPr>
      <w:r w:rsidRPr="00352502">
        <w:rPr>
          <w:rFonts w:eastAsia="Times New Roman" w:cs="Times New Roman"/>
          <w:bCs/>
          <w:color w:val="000000"/>
          <w:szCs w:val="24"/>
          <w:lang w:eastAsia="tr-TR"/>
        </w:rPr>
        <w:t>2.</w:t>
      </w:r>
      <w:r w:rsidR="00FA3B02" w:rsidRPr="00352502">
        <w:rPr>
          <w:rFonts w:eastAsia="Times New Roman" w:cs="Times New Roman"/>
          <w:bCs/>
          <w:color w:val="000000"/>
          <w:szCs w:val="24"/>
          <w:lang w:eastAsia="tr-TR"/>
        </w:rPr>
        <w:t>Ticari Depolama Siteleri (CSS)</w:t>
      </w:r>
      <w:r w:rsidR="00304814" w:rsidRPr="00352502">
        <w:rPr>
          <w:rFonts w:eastAsia="Times New Roman" w:cs="Times New Roman"/>
          <w:color w:val="000000"/>
          <w:szCs w:val="24"/>
          <w:lang w:eastAsia="tr-TR"/>
        </w:rPr>
        <w:t>;</w:t>
      </w:r>
      <w:r w:rsidR="00FA3B02" w:rsidRPr="00352502">
        <w:rPr>
          <w:rFonts w:eastAsia="Times New Roman" w:cs="Times New Roman"/>
          <w:color w:val="000000"/>
          <w:szCs w:val="24"/>
          <w:lang w:eastAsia="tr-TR"/>
        </w:rPr>
        <w:t xml:space="preserve"> özel sektör tarafından işletilen ve işletilen ve FEMA için malları depolayan daimi tesisler. Buz için dondurucu saklama alanı buna bir örnektir.</w:t>
      </w:r>
    </w:p>
    <w:p w:rsidR="00FA3B02" w:rsidRPr="00352502" w:rsidRDefault="00CB38D4" w:rsidP="00FF3FEF">
      <w:pPr>
        <w:spacing w:after="0"/>
        <w:ind w:firstLine="709"/>
        <w:jc w:val="both"/>
        <w:rPr>
          <w:rFonts w:eastAsia="Times New Roman" w:cs="Times New Roman"/>
          <w:color w:val="000000"/>
          <w:szCs w:val="24"/>
          <w:lang w:eastAsia="tr-TR"/>
        </w:rPr>
      </w:pPr>
      <w:r w:rsidRPr="00352502">
        <w:rPr>
          <w:rFonts w:eastAsia="Times New Roman" w:cs="Times New Roman"/>
          <w:bCs/>
          <w:color w:val="000000"/>
          <w:szCs w:val="24"/>
          <w:lang w:eastAsia="tr-TR"/>
        </w:rPr>
        <w:t>3.</w:t>
      </w:r>
      <w:r w:rsidR="00FA3B02" w:rsidRPr="00352502">
        <w:rPr>
          <w:rFonts w:eastAsia="Times New Roman" w:cs="Times New Roman"/>
          <w:bCs/>
          <w:color w:val="000000"/>
          <w:szCs w:val="24"/>
          <w:lang w:eastAsia="tr-TR"/>
        </w:rPr>
        <w:t>Diğer Federal Ajans Siteler (VEN)</w:t>
      </w:r>
      <w:r w:rsidR="00816FAB" w:rsidRPr="00352502">
        <w:rPr>
          <w:rFonts w:eastAsia="Times New Roman" w:cs="Times New Roman"/>
          <w:color w:val="000000"/>
          <w:szCs w:val="24"/>
          <w:lang w:eastAsia="tr-TR"/>
        </w:rPr>
        <w:t xml:space="preserve">; </w:t>
      </w:r>
      <w:r w:rsidR="00FA3B02" w:rsidRPr="00352502">
        <w:rPr>
          <w:rFonts w:eastAsia="Times New Roman" w:cs="Times New Roman"/>
          <w:color w:val="000000"/>
          <w:szCs w:val="24"/>
          <w:lang w:eastAsia="tr-TR"/>
        </w:rPr>
        <w:t>malların satın alındığı ve yönetildiği satıcıları temsil eder. Örnekler Savunma Lojistik Ajansı (DLA) ve Genel Hizmetler İdaresi (GSA) 'dır.</w:t>
      </w:r>
    </w:p>
    <w:p w:rsidR="00FA3B02" w:rsidRPr="00352502" w:rsidRDefault="00CB38D4" w:rsidP="00FF3FEF">
      <w:pPr>
        <w:spacing w:after="0"/>
        <w:ind w:firstLine="709"/>
        <w:jc w:val="both"/>
        <w:rPr>
          <w:rFonts w:eastAsia="Times New Roman" w:cs="Times New Roman"/>
          <w:color w:val="000000"/>
          <w:szCs w:val="24"/>
          <w:lang w:eastAsia="tr-TR"/>
        </w:rPr>
      </w:pPr>
      <w:r w:rsidRPr="00352502">
        <w:rPr>
          <w:rFonts w:eastAsia="Times New Roman" w:cs="Times New Roman"/>
          <w:bCs/>
          <w:color w:val="000000"/>
          <w:szCs w:val="24"/>
          <w:lang w:eastAsia="tr-TR"/>
        </w:rPr>
        <w:t>4.</w:t>
      </w:r>
      <w:r w:rsidR="00FA3B02" w:rsidRPr="00352502">
        <w:rPr>
          <w:rFonts w:eastAsia="Times New Roman" w:cs="Times New Roman"/>
          <w:bCs/>
          <w:color w:val="000000"/>
          <w:szCs w:val="24"/>
          <w:lang w:eastAsia="tr-TR"/>
        </w:rPr>
        <w:t xml:space="preserve">Seferberlik (MOB) </w:t>
      </w:r>
      <w:proofErr w:type="gramStart"/>
      <w:r w:rsidR="00FA3B02" w:rsidRPr="00352502">
        <w:rPr>
          <w:rFonts w:eastAsia="Times New Roman" w:cs="Times New Roman"/>
          <w:bCs/>
          <w:color w:val="000000"/>
          <w:szCs w:val="24"/>
          <w:lang w:eastAsia="tr-TR"/>
        </w:rPr>
        <w:t>Merkezleri</w:t>
      </w:r>
      <w:r w:rsidR="00B12B8D" w:rsidRPr="00352502">
        <w:rPr>
          <w:rFonts w:eastAsia="Times New Roman" w:cs="Times New Roman"/>
          <w:color w:val="000000"/>
          <w:szCs w:val="24"/>
          <w:lang w:eastAsia="tr-TR"/>
        </w:rPr>
        <w:t xml:space="preserve"> ; </w:t>
      </w:r>
      <w:r w:rsidR="00FA3B02" w:rsidRPr="00352502">
        <w:rPr>
          <w:rFonts w:eastAsia="Times New Roman" w:cs="Times New Roman"/>
          <w:color w:val="000000"/>
          <w:szCs w:val="24"/>
          <w:lang w:eastAsia="tr-TR"/>
        </w:rPr>
        <w:t>ekipman</w:t>
      </w:r>
      <w:proofErr w:type="gramEnd"/>
      <w:r w:rsidR="00FA3B02" w:rsidRPr="00352502">
        <w:rPr>
          <w:rFonts w:eastAsia="Times New Roman" w:cs="Times New Roman"/>
          <w:color w:val="000000"/>
          <w:szCs w:val="24"/>
          <w:lang w:eastAsia="tr-TR"/>
        </w:rPr>
        <w:t xml:space="preserve"> ve personelin alınabileceği ve gerektiğinde dağıtım için önceden konumlandırılmış geçici federal tesisler. MOB'larda emtialar FEMA lojistik merkezinin kontrolü altında kalır ve birden fazla ülkeye dağıtılır. MOB'ların genel olarak 3 günlük arz emtia kapasitesine sahip oldukları öngörülmektedir.</w:t>
      </w:r>
    </w:p>
    <w:p w:rsidR="00FA3B02" w:rsidRPr="00352502" w:rsidRDefault="00CB38D4" w:rsidP="00FF3FEF">
      <w:pPr>
        <w:spacing w:after="0"/>
        <w:ind w:firstLine="709"/>
        <w:jc w:val="both"/>
        <w:rPr>
          <w:rFonts w:eastAsia="Times New Roman" w:cs="Times New Roman"/>
          <w:color w:val="000000"/>
          <w:szCs w:val="24"/>
          <w:lang w:eastAsia="tr-TR"/>
        </w:rPr>
      </w:pPr>
      <w:r w:rsidRPr="00352502">
        <w:rPr>
          <w:rFonts w:eastAsia="Times New Roman" w:cs="Times New Roman"/>
          <w:bCs/>
          <w:color w:val="000000"/>
          <w:szCs w:val="24"/>
          <w:lang w:eastAsia="tr-TR"/>
        </w:rPr>
        <w:t>5.</w:t>
      </w:r>
      <w:r w:rsidR="00FA3B02" w:rsidRPr="00352502">
        <w:rPr>
          <w:rFonts w:eastAsia="Times New Roman" w:cs="Times New Roman"/>
          <w:bCs/>
          <w:color w:val="000000"/>
          <w:szCs w:val="24"/>
          <w:lang w:eastAsia="tr-TR"/>
        </w:rPr>
        <w:t>Federal Operasyonel Aşama Alanı (FOSA'lar)</w:t>
      </w:r>
      <w:r w:rsidR="00FA3B02" w:rsidRPr="00352502">
        <w:rPr>
          <w:rFonts w:eastAsia="Times New Roman" w:cs="Times New Roman"/>
          <w:color w:val="000000"/>
          <w:szCs w:val="24"/>
          <w:lang w:eastAsia="tr-TR"/>
        </w:rPr>
        <w:t> - </w:t>
      </w:r>
      <w:r w:rsidR="00FA3B02" w:rsidRPr="00352502">
        <w:rPr>
          <w:rFonts w:eastAsia="Times New Roman" w:cs="Times New Roman"/>
          <w:bCs/>
          <w:color w:val="000000"/>
          <w:szCs w:val="24"/>
          <w:lang w:eastAsia="tr-TR"/>
        </w:rPr>
        <w:t>Mallar</w:t>
      </w:r>
      <w:r w:rsidR="00FA3B02" w:rsidRPr="00352502">
        <w:rPr>
          <w:rFonts w:eastAsia="Times New Roman" w:cs="Times New Roman"/>
          <w:color w:val="000000"/>
          <w:szCs w:val="24"/>
          <w:lang w:eastAsia="tr-TR"/>
        </w:rPr>
        <w:t>, teçhizatlar ve personelin alınması ve önceden belirlenmiş bir devlette görevlendirilmesi için gerekli olan geçici tesisler. Emtia, Ortak Alan Ofisi (JFO) veya Bölgesel Yanıtlama Koordinasyon Merkezi (RRCC) Faaliyetleri Bölümünün kontrolü altındadır. Emtialar genellikle MOB Merkezleri, Lojistik Merkezleri veya satıcılardan doğrudan gönderilerden sağlanmaktadır. FOSA'ların genel olarak 1-2 günlük emtialar tutmaları beklenir.</w:t>
      </w:r>
    </w:p>
    <w:p w:rsidR="00FA3B02" w:rsidRPr="00352502" w:rsidRDefault="00CB38D4" w:rsidP="00FF3FEF">
      <w:pPr>
        <w:spacing w:after="0"/>
        <w:ind w:firstLine="709"/>
        <w:jc w:val="both"/>
        <w:rPr>
          <w:rFonts w:eastAsia="Times New Roman" w:cs="Times New Roman"/>
          <w:color w:val="000000"/>
          <w:szCs w:val="24"/>
          <w:lang w:eastAsia="tr-TR"/>
        </w:rPr>
      </w:pPr>
      <w:r w:rsidRPr="00352502">
        <w:rPr>
          <w:rFonts w:eastAsia="Times New Roman" w:cs="Times New Roman"/>
          <w:bCs/>
          <w:color w:val="000000"/>
          <w:szCs w:val="24"/>
          <w:lang w:eastAsia="tr-TR"/>
        </w:rPr>
        <w:t>6.</w:t>
      </w:r>
      <w:r w:rsidR="00FA3B02" w:rsidRPr="00352502">
        <w:rPr>
          <w:rFonts w:eastAsia="Times New Roman" w:cs="Times New Roman"/>
          <w:bCs/>
          <w:color w:val="000000"/>
          <w:szCs w:val="24"/>
          <w:lang w:eastAsia="tr-TR"/>
        </w:rPr>
        <w:t>Devlet Evreleme Alanları (SSA)</w:t>
      </w:r>
      <w:r w:rsidR="00FA3B02" w:rsidRPr="00352502">
        <w:rPr>
          <w:rFonts w:eastAsia="Times New Roman" w:cs="Times New Roman"/>
          <w:color w:val="000000"/>
          <w:szCs w:val="24"/>
          <w:lang w:eastAsia="tr-TR"/>
        </w:rPr>
        <w:t xml:space="preserve"> - Etkilenen durumda emtia, ekipman ve personelin bu eyalette konuşlandırılması için önceden yerleştirilmiş geçici </w:t>
      </w:r>
      <w:r w:rsidR="00FA3B02" w:rsidRPr="00352502">
        <w:rPr>
          <w:rFonts w:eastAsia="Times New Roman" w:cs="Times New Roman"/>
          <w:color w:val="000000"/>
          <w:szCs w:val="24"/>
          <w:lang w:eastAsia="tr-TR"/>
        </w:rPr>
        <w:lastRenderedPageBreak/>
        <w:t>tesisler. Teslim edilen federal emtiaların isim transferleri ve maliyet paylaşımı SSB'lerde başlatılır.</w:t>
      </w:r>
    </w:p>
    <w:p w:rsidR="000E6199" w:rsidRPr="00352502" w:rsidRDefault="00CB38D4" w:rsidP="00FF3FEF">
      <w:pPr>
        <w:spacing w:after="0"/>
        <w:ind w:firstLine="709"/>
        <w:jc w:val="both"/>
        <w:rPr>
          <w:rFonts w:eastAsia="Calibri" w:cs="Times New Roman"/>
          <w:szCs w:val="24"/>
        </w:rPr>
      </w:pPr>
      <w:r w:rsidRPr="00352502">
        <w:rPr>
          <w:rFonts w:eastAsia="Times New Roman" w:cs="Times New Roman"/>
          <w:bCs/>
          <w:color w:val="000000"/>
          <w:szCs w:val="24"/>
          <w:lang w:eastAsia="tr-TR"/>
        </w:rPr>
        <w:t>7.</w:t>
      </w:r>
      <w:r w:rsidR="00FA3B02" w:rsidRPr="00352502">
        <w:rPr>
          <w:rFonts w:eastAsia="Times New Roman" w:cs="Times New Roman"/>
          <w:bCs/>
          <w:color w:val="000000"/>
          <w:szCs w:val="24"/>
          <w:lang w:eastAsia="tr-TR"/>
        </w:rPr>
        <w:t>Dağıtım Noktaları (POD) Siteleri</w:t>
      </w:r>
      <w:r w:rsidR="00FA3B02" w:rsidRPr="00352502">
        <w:rPr>
          <w:rFonts w:eastAsia="Times New Roman" w:cs="Times New Roman"/>
          <w:color w:val="000000"/>
          <w:szCs w:val="24"/>
          <w:lang w:eastAsia="tr-TR"/>
        </w:rPr>
        <w:t> - Malların felaket mağdurlarına doğrudan dağıtıldığı afet bölgesinde geçici yerel tesisler. POD'lar etkile</w:t>
      </w:r>
      <w:r w:rsidRPr="00352502">
        <w:rPr>
          <w:rFonts w:eastAsia="Times New Roman" w:cs="Times New Roman"/>
          <w:color w:val="000000"/>
          <w:szCs w:val="24"/>
          <w:lang w:eastAsia="tr-TR"/>
        </w:rPr>
        <w:t>nen devlet tarafından işletilir.</w:t>
      </w:r>
    </w:p>
    <w:p w:rsidR="005D1E0F" w:rsidRPr="00352502" w:rsidRDefault="00816FAB" w:rsidP="00352502">
      <w:pPr>
        <w:autoSpaceDE w:val="0"/>
        <w:autoSpaceDN w:val="0"/>
        <w:adjustRightInd w:val="0"/>
        <w:spacing w:after="0"/>
        <w:ind w:firstLine="709"/>
        <w:jc w:val="both"/>
        <w:rPr>
          <w:rFonts w:cs="Times New Roman"/>
          <w:szCs w:val="24"/>
        </w:rPr>
      </w:pPr>
      <w:r w:rsidRPr="00352502">
        <w:rPr>
          <w:rFonts w:cs="Times New Roman"/>
          <w:szCs w:val="24"/>
        </w:rPr>
        <w:t xml:space="preserve">ABD’de kapsamlı ve bütünleştirilmiş acil yönetim ulusal, eyalet ve bölgeler arasında işbirliğine dayanmaktadır. Ulusal ölçekte belirlenen politika ve programlar ve yasal düzenlemeler, eyaletlerin afetlere karşı sorumlulukları acısından yol </w:t>
      </w:r>
      <w:r w:rsidR="0059178E" w:rsidRPr="00352502">
        <w:rPr>
          <w:rFonts w:cs="Times New Roman"/>
          <w:szCs w:val="24"/>
        </w:rPr>
        <w:t>gösterici</w:t>
      </w:r>
      <w:r w:rsidRPr="00352502">
        <w:rPr>
          <w:rFonts w:cs="Times New Roman"/>
          <w:szCs w:val="24"/>
        </w:rPr>
        <w:t xml:space="preserve">, destekleyici, teşvik edici bir nitelik taşımaktadır. Her eyaletin ayrı yasama, </w:t>
      </w:r>
      <w:r w:rsidR="0059178E" w:rsidRPr="00352502">
        <w:rPr>
          <w:rFonts w:cs="Times New Roman"/>
          <w:szCs w:val="24"/>
        </w:rPr>
        <w:t>yürütme</w:t>
      </w:r>
      <w:r w:rsidRPr="00352502">
        <w:rPr>
          <w:rFonts w:cs="Times New Roman"/>
          <w:szCs w:val="24"/>
        </w:rPr>
        <w:t xml:space="preserve"> ve yargı organlarının olması nedeniyle, afetlerle ilgili olarak her eyaletin ayrı yasal </w:t>
      </w:r>
      <w:r w:rsidR="0059178E" w:rsidRPr="00352502">
        <w:rPr>
          <w:rFonts w:cs="Times New Roman"/>
          <w:szCs w:val="24"/>
        </w:rPr>
        <w:t>düzenlemeleri</w:t>
      </w:r>
      <w:r w:rsidRPr="00352502">
        <w:rPr>
          <w:rFonts w:cs="Times New Roman"/>
          <w:szCs w:val="24"/>
        </w:rPr>
        <w:t xml:space="preserve"> bulunmaktadır. Ancak bu yasal </w:t>
      </w:r>
      <w:r w:rsidR="0059178E" w:rsidRPr="00352502">
        <w:rPr>
          <w:rFonts w:cs="Times New Roman"/>
          <w:szCs w:val="24"/>
        </w:rPr>
        <w:t>düzenlemeler</w:t>
      </w:r>
      <w:r w:rsidRPr="00352502">
        <w:rPr>
          <w:rFonts w:cs="Times New Roman"/>
          <w:szCs w:val="24"/>
        </w:rPr>
        <w:t xml:space="preserve">, </w:t>
      </w:r>
      <w:r w:rsidR="0059178E" w:rsidRPr="00352502">
        <w:rPr>
          <w:rFonts w:cs="Times New Roman"/>
          <w:szCs w:val="24"/>
        </w:rPr>
        <w:t>üst</w:t>
      </w:r>
      <w:r w:rsidRPr="00352502">
        <w:rPr>
          <w:rFonts w:cs="Times New Roman"/>
          <w:szCs w:val="24"/>
        </w:rPr>
        <w:t xml:space="preserve"> </w:t>
      </w:r>
      <w:r w:rsidR="0059178E" w:rsidRPr="00352502">
        <w:rPr>
          <w:rFonts w:cs="Times New Roman"/>
          <w:szCs w:val="24"/>
        </w:rPr>
        <w:t>ölçekteki</w:t>
      </w:r>
      <w:r w:rsidRPr="00352502">
        <w:rPr>
          <w:rFonts w:cs="Times New Roman"/>
          <w:szCs w:val="24"/>
        </w:rPr>
        <w:t xml:space="preserve"> federal </w:t>
      </w:r>
      <w:r w:rsidR="0059178E" w:rsidRPr="00352502">
        <w:rPr>
          <w:rFonts w:cs="Times New Roman"/>
          <w:szCs w:val="24"/>
        </w:rPr>
        <w:t>düzeydeki</w:t>
      </w:r>
      <w:r w:rsidRPr="00352502">
        <w:rPr>
          <w:rFonts w:cs="Times New Roman"/>
          <w:szCs w:val="24"/>
        </w:rPr>
        <w:t xml:space="preserve"> sistem ile </w:t>
      </w:r>
      <w:r w:rsidR="0059178E" w:rsidRPr="00352502">
        <w:rPr>
          <w:rFonts w:cs="Times New Roman"/>
          <w:szCs w:val="24"/>
        </w:rPr>
        <w:t>bütünleşmektedir</w:t>
      </w:r>
      <w:r w:rsidRPr="00352502">
        <w:rPr>
          <w:rFonts w:cs="Times New Roman"/>
          <w:szCs w:val="24"/>
        </w:rPr>
        <w:t xml:space="preserve">. Afet yönetim sistemini organize eden, yatay ve dikey ilişkileri kuran en </w:t>
      </w:r>
      <w:r w:rsidR="0059178E" w:rsidRPr="00352502">
        <w:rPr>
          <w:rFonts w:cs="Times New Roman"/>
          <w:szCs w:val="24"/>
        </w:rPr>
        <w:t>önemli</w:t>
      </w:r>
      <w:r w:rsidRPr="00352502">
        <w:rPr>
          <w:rFonts w:cs="Times New Roman"/>
          <w:szCs w:val="24"/>
        </w:rPr>
        <w:t xml:space="preserve"> kurum FEMA’dır. FEMA (Federal Emergency Management Agency), ulusal </w:t>
      </w:r>
      <w:r w:rsidR="0059178E" w:rsidRPr="00352502">
        <w:rPr>
          <w:rFonts w:cs="Times New Roman"/>
          <w:szCs w:val="24"/>
        </w:rPr>
        <w:t>düzeyde</w:t>
      </w:r>
      <w:r w:rsidRPr="00352502">
        <w:rPr>
          <w:rFonts w:cs="Times New Roman"/>
          <w:szCs w:val="24"/>
        </w:rPr>
        <w:t xml:space="preserve"> afeti </w:t>
      </w:r>
      <w:r w:rsidR="0059178E" w:rsidRPr="00352502">
        <w:rPr>
          <w:rFonts w:cs="Times New Roman"/>
          <w:szCs w:val="24"/>
        </w:rPr>
        <w:t>yöneten</w:t>
      </w:r>
      <w:r w:rsidRPr="00352502">
        <w:rPr>
          <w:rFonts w:cs="Times New Roman"/>
          <w:szCs w:val="24"/>
        </w:rPr>
        <w:t xml:space="preserve"> ve </w:t>
      </w:r>
      <w:r w:rsidR="0059178E" w:rsidRPr="00352502">
        <w:rPr>
          <w:rFonts w:cs="Times New Roman"/>
          <w:szCs w:val="24"/>
        </w:rPr>
        <w:t>çalışmalar</w:t>
      </w:r>
      <w:r w:rsidRPr="00352502">
        <w:rPr>
          <w:rFonts w:cs="Times New Roman"/>
          <w:szCs w:val="24"/>
        </w:rPr>
        <w:t xml:space="preserve"> yapan, Başkana rapor veren, bağımsız bir kurumdur. Eyalet </w:t>
      </w:r>
      <w:r w:rsidR="0059178E" w:rsidRPr="00352502">
        <w:rPr>
          <w:rFonts w:cs="Times New Roman"/>
          <w:szCs w:val="24"/>
        </w:rPr>
        <w:t>düzeyinde</w:t>
      </w:r>
      <w:r w:rsidRPr="00352502">
        <w:rPr>
          <w:rFonts w:cs="Times New Roman"/>
          <w:szCs w:val="24"/>
        </w:rPr>
        <w:t xml:space="preserve"> ise FEMA ve yetkili diğer kurumlar afet etkilerini azaltma tedbirlerini uygulamakta ve finanse etmektedir. FEMA, olası afetlerde can ve mal kaybının azaltılması, altyapının zarar </w:t>
      </w:r>
      <w:r w:rsidR="0059178E" w:rsidRPr="00352502">
        <w:rPr>
          <w:rFonts w:cs="Times New Roman"/>
          <w:szCs w:val="24"/>
        </w:rPr>
        <w:t>görmemesi</w:t>
      </w:r>
      <w:r w:rsidRPr="00352502">
        <w:rPr>
          <w:rFonts w:cs="Times New Roman"/>
          <w:szCs w:val="24"/>
        </w:rPr>
        <w:t xml:space="preserve"> </w:t>
      </w:r>
      <w:r w:rsidR="0059178E" w:rsidRPr="00352502">
        <w:rPr>
          <w:rFonts w:cs="Times New Roman"/>
          <w:szCs w:val="24"/>
        </w:rPr>
        <w:t>için</w:t>
      </w:r>
      <w:r w:rsidRPr="00352502">
        <w:rPr>
          <w:rFonts w:cs="Times New Roman"/>
          <w:szCs w:val="24"/>
        </w:rPr>
        <w:t xml:space="preserve"> zarar azaltma (mitigation), on hazırlık (preparedness), </w:t>
      </w:r>
      <w:r w:rsidR="0059178E" w:rsidRPr="00352502">
        <w:rPr>
          <w:rFonts w:cs="Times New Roman"/>
          <w:szCs w:val="24"/>
        </w:rPr>
        <w:t>müdahale</w:t>
      </w:r>
      <w:r w:rsidRPr="00352502">
        <w:rPr>
          <w:rFonts w:cs="Times New Roman"/>
          <w:szCs w:val="24"/>
        </w:rPr>
        <w:t>, arama ve kurtarma (</w:t>
      </w:r>
      <w:r w:rsidR="0059178E" w:rsidRPr="00352502">
        <w:rPr>
          <w:rFonts w:cs="Times New Roman"/>
          <w:szCs w:val="24"/>
        </w:rPr>
        <w:t>Response</w:t>
      </w:r>
      <w:r w:rsidRPr="00352502">
        <w:rPr>
          <w:rFonts w:cs="Times New Roman"/>
          <w:szCs w:val="24"/>
        </w:rPr>
        <w:t>), iyileştirme ve</w:t>
      </w:r>
      <w:r w:rsidR="00B12B8D" w:rsidRPr="00352502">
        <w:rPr>
          <w:rFonts w:cs="Times New Roman"/>
          <w:szCs w:val="24"/>
        </w:rPr>
        <w:t xml:space="preserve"> yeniden yapılanma (recovery)’yı</w:t>
      </w:r>
      <w:r w:rsidRPr="00352502">
        <w:rPr>
          <w:rFonts w:cs="Times New Roman"/>
          <w:szCs w:val="24"/>
        </w:rPr>
        <w:t xml:space="preserve"> kapsayan afet yonetimi calışmaları yapmaktadır</w:t>
      </w:r>
      <w:r w:rsidR="0059178E" w:rsidRPr="00352502">
        <w:rPr>
          <w:rFonts w:cs="Times New Roman"/>
          <w:szCs w:val="24"/>
        </w:rPr>
        <w:t xml:space="preserve"> </w:t>
      </w:r>
      <w:r w:rsidRPr="00352502">
        <w:rPr>
          <w:rFonts w:cs="Times New Roman"/>
          <w:szCs w:val="24"/>
        </w:rPr>
        <w:t>(</w:t>
      </w:r>
      <w:r w:rsidR="0059178E" w:rsidRPr="00352502">
        <w:rPr>
          <w:rFonts w:cs="Times New Roman"/>
          <w:szCs w:val="24"/>
        </w:rPr>
        <w:t>AFAD, 2012: 42)</w:t>
      </w:r>
    </w:p>
    <w:p w:rsidR="008D4793" w:rsidRDefault="00D64471" w:rsidP="00352502">
      <w:pPr>
        <w:spacing w:after="0"/>
        <w:ind w:firstLine="709"/>
        <w:jc w:val="both"/>
        <w:rPr>
          <w:rFonts w:eastAsia="Calibri" w:cs="Times New Roman"/>
          <w:szCs w:val="24"/>
        </w:rPr>
      </w:pPr>
      <w:r w:rsidRPr="00352502">
        <w:rPr>
          <w:rFonts w:eastAsia="Calibri" w:cs="Times New Roman"/>
          <w:szCs w:val="24"/>
        </w:rPr>
        <w:t xml:space="preserve">ABD afet yönetim sistemi adına önem arz eden, FEMA’nın </w:t>
      </w:r>
      <w:r w:rsidR="007F3728" w:rsidRPr="00352502">
        <w:rPr>
          <w:rFonts w:eastAsia="Calibri" w:cs="Times New Roman"/>
          <w:szCs w:val="24"/>
        </w:rPr>
        <w:t>yapısı Şekil 5</w:t>
      </w:r>
      <w:r w:rsidR="008D4793" w:rsidRPr="00352502">
        <w:rPr>
          <w:rFonts w:eastAsia="Calibri" w:cs="Times New Roman"/>
          <w:szCs w:val="24"/>
        </w:rPr>
        <w:t>’</w:t>
      </w:r>
      <w:r w:rsidR="00B12B8D" w:rsidRPr="00352502">
        <w:rPr>
          <w:rFonts w:eastAsia="Calibri" w:cs="Times New Roman"/>
          <w:szCs w:val="24"/>
        </w:rPr>
        <w:t>de görülmektedir.</w:t>
      </w:r>
    </w:p>
    <w:p w:rsidR="00882AFC" w:rsidRDefault="00882AFC"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370517" w:rsidRDefault="00370517"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4468C1" w:rsidRDefault="004468C1" w:rsidP="00352502">
      <w:pPr>
        <w:spacing w:after="0"/>
        <w:ind w:firstLine="709"/>
        <w:jc w:val="both"/>
        <w:rPr>
          <w:rFonts w:eastAsia="Calibri" w:cs="Times New Roman"/>
          <w:szCs w:val="24"/>
        </w:rPr>
      </w:pPr>
    </w:p>
    <w:p w:rsidR="00FF3FEF" w:rsidRPr="00352502" w:rsidRDefault="00FF3FEF" w:rsidP="00352502">
      <w:pPr>
        <w:spacing w:after="0"/>
        <w:ind w:firstLine="709"/>
        <w:jc w:val="both"/>
        <w:rPr>
          <w:rFonts w:eastAsia="Calibri" w:cs="Times New Roman"/>
          <w:szCs w:val="24"/>
        </w:rPr>
      </w:pPr>
    </w:p>
    <w:p w:rsidR="000E6199" w:rsidRPr="00352502" w:rsidRDefault="007F3728" w:rsidP="00352502">
      <w:pPr>
        <w:spacing w:after="0"/>
        <w:jc w:val="center"/>
        <w:rPr>
          <w:rFonts w:eastAsia="Calibri" w:cs="Times New Roman"/>
          <w:b/>
          <w:szCs w:val="24"/>
        </w:rPr>
      </w:pPr>
      <w:r w:rsidRPr="00352502">
        <w:rPr>
          <w:rFonts w:eastAsia="Calibri" w:cs="Times New Roman"/>
          <w:b/>
          <w:szCs w:val="24"/>
        </w:rPr>
        <w:lastRenderedPageBreak/>
        <w:t xml:space="preserve">Şekil </w:t>
      </w:r>
      <w:proofErr w:type="gramStart"/>
      <w:r w:rsidR="00370517">
        <w:rPr>
          <w:rFonts w:eastAsia="Calibri" w:cs="Times New Roman"/>
          <w:b/>
          <w:szCs w:val="24"/>
        </w:rPr>
        <w:t>3.3</w:t>
      </w:r>
      <w:proofErr w:type="gramEnd"/>
      <w:r w:rsidR="00370517">
        <w:rPr>
          <w:rFonts w:eastAsia="Calibri" w:cs="Times New Roman"/>
          <w:b/>
          <w:szCs w:val="24"/>
        </w:rPr>
        <w:t>.</w:t>
      </w:r>
      <w:r w:rsidR="000E6199" w:rsidRPr="00352502">
        <w:rPr>
          <w:rFonts w:eastAsia="Calibri" w:cs="Times New Roman"/>
          <w:b/>
          <w:szCs w:val="24"/>
        </w:rPr>
        <w:t xml:space="preserve"> FEMA Acil Durumlara Müdahale Ekiplerinin Organizasyon Şeması</w:t>
      </w:r>
    </w:p>
    <w:p w:rsidR="00FA3B02" w:rsidRPr="00352502" w:rsidRDefault="00FA3B02" w:rsidP="00352502">
      <w:pPr>
        <w:spacing w:after="0"/>
        <w:jc w:val="both"/>
        <w:rPr>
          <w:rFonts w:eastAsia="Calibri" w:cs="Times New Roman"/>
          <w:szCs w:val="24"/>
        </w:rPr>
      </w:pPr>
      <w:r w:rsidRPr="00352502">
        <w:rPr>
          <w:rFonts w:eastAsia="Calibri" w:cs="Times New Roman"/>
          <w:noProof/>
          <w:szCs w:val="24"/>
          <w:lang w:eastAsia="tr-TR"/>
        </w:rPr>
        <w:drawing>
          <wp:inline distT="0" distB="0" distL="0" distR="0" wp14:anchorId="41A3FE95" wp14:editId="4B6A8474">
            <wp:extent cx="5760085" cy="5715000"/>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3864" cy="5718749"/>
                    </a:xfrm>
                    <a:prstGeom prst="rect">
                      <a:avLst/>
                    </a:prstGeom>
                    <a:noFill/>
                    <a:ln>
                      <a:noFill/>
                    </a:ln>
                  </pic:spPr>
                </pic:pic>
              </a:graphicData>
            </a:graphic>
          </wp:inline>
        </w:drawing>
      </w:r>
    </w:p>
    <w:p w:rsidR="00FA3B02" w:rsidRPr="00882AFC" w:rsidRDefault="000E6199" w:rsidP="00882AFC">
      <w:pPr>
        <w:spacing w:after="0"/>
        <w:ind w:firstLine="709"/>
        <w:jc w:val="center"/>
        <w:rPr>
          <w:rFonts w:eastAsia="Calibri" w:cs="Times New Roman"/>
          <w:sz w:val="20"/>
          <w:szCs w:val="18"/>
        </w:rPr>
      </w:pPr>
      <w:r w:rsidRPr="00882AFC">
        <w:rPr>
          <w:rFonts w:eastAsia="Calibri" w:cs="Times New Roman"/>
          <w:b/>
          <w:sz w:val="20"/>
          <w:szCs w:val="18"/>
        </w:rPr>
        <w:t>Kaynak:</w:t>
      </w:r>
      <w:r w:rsidRPr="00882AFC">
        <w:rPr>
          <w:rFonts w:eastAsia="Calibri" w:cs="Times New Roman"/>
          <w:sz w:val="20"/>
          <w:szCs w:val="18"/>
        </w:rPr>
        <w:t xml:space="preserve"> </w:t>
      </w:r>
      <w:r w:rsidR="003A2952" w:rsidRPr="00882AFC">
        <w:rPr>
          <w:rFonts w:eastAsia="Calibri" w:cs="Times New Roman"/>
          <w:sz w:val="20"/>
          <w:szCs w:val="18"/>
        </w:rPr>
        <w:t xml:space="preserve"> Atalay 2010: </w:t>
      </w:r>
      <w:r w:rsidR="00FA3B02" w:rsidRPr="00882AFC">
        <w:rPr>
          <w:rFonts w:eastAsia="Calibri" w:cs="Times New Roman"/>
          <w:sz w:val="20"/>
          <w:szCs w:val="18"/>
        </w:rPr>
        <w:t>25</w:t>
      </w:r>
    </w:p>
    <w:p w:rsidR="00FA3B02" w:rsidRPr="00352502" w:rsidRDefault="00FA3B02" w:rsidP="00352502">
      <w:pPr>
        <w:spacing w:after="0"/>
        <w:jc w:val="both"/>
        <w:rPr>
          <w:rFonts w:eastAsia="Calibri" w:cs="Times New Roman"/>
          <w:szCs w:val="24"/>
        </w:rPr>
      </w:pPr>
    </w:p>
    <w:p w:rsidR="00FA3B02" w:rsidRPr="00352502" w:rsidRDefault="00882AFC" w:rsidP="00882AFC">
      <w:pPr>
        <w:pStyle w:val="Balk3"/>
      </w:pPr>
      <w:bookmarkStart w:id="146" w:name="_Toc520960819"/>
      <w:r w:rsidRPr="00352502">
        <w:t>Japonya</w:t>
      </w:r>
      <w:bookmarkEnd w:id="146"/>
      <w:r w:rsidRPr="00352502">
        <w:t xml:space="preserve"> </w:t>
      </w:r>
    </w:p>
    <w:p w:rsidR="00FA3B02" w:rsidRPr="00352502" w:rsidRDefault="00FA3B02" w:rsidP="00FF3FEF">
      <w:pPr>
        <w:spacing w:after="0"/>
        <w:ind w:firstLine="709"/>
        <w:jc w:val="both"/>
        <w:rPr>
          <w:rFonts w:eastAsia="Calibri" w:cs="Times New Roman"/>
          <w:szCs w:val="24"/>
        </w:rPr>
      </w:pPr>
      <w:r w:rsidRPr="00352502">
        <w:rPr>
          <w:rFonts w:eastAsia="Calibri" w:cs="Times New Roman"/>
          <w:szCs w:val="24"/>
        </w:rPr>
        <w:t>Japonya bir afetler ülkesidir. Japonya, coğra</w:t>
      </w:r>
      <w:r w:rsidR="00D64471" w:rsidRPr="00352502">
        <w:rPr>
          <w:rFonts w:eastAsia="Calibri" w:cs="Times New Roman"/>
          <w:szCs w:val="24"/>
        </w:rPr>
        <w:t>fi konum, topografya, jeolojik yapı</w:t>
      </w:r>
      <w:r w:rsidRPr="00352502">
        <w:rPr>
          <w:rFonts w:eastAsia="Calibri" w:cs="Times New Roman"/>
          <w:szCs w:val="24"/>
        </w:rPr>
        <w:t xml:space="preserve">, iklim ve diğer doğal </w:t>
      </w:r>
      <w:r w:rsidR="00D64471" w:rsidRPr="00352502">
        <w:rPr>
          <w:rFonts w:eastAsia="Calibri" w:cs="Times New Roman"/>
          <w:szCs w:val="24"/>
        </w:rPr>
        <w:t xml:space="preserve">sebepler </w:t>
      </w:r>
      <w:r w:rsidRPr="00352502">
        <w:rPr>
          <w:rFonts w:eastAsia="Calibri" w:cs="Times New Roman"/>
          <w:szCs w:val="24"/>
        </w:rPr>
        <w:t xml:space="preserve">nedeniyle doğal afetlere karşı oldukça </w:t>
      </w:r>
      <w:r w:rsidR="00D64471" w:rsidRPr="00352502">
        <w:rPr>
          <w:rFonts w:eastAsia="Calibri" w:cs="Times New Roman"/>
          <w:szCs w:val="24"/>
        </w:rPr>
        <w:t xml:space="preserve">açık </w:t>
      </w:r>
      <w:r w:rsidRPr="00352502">
        <w:rPr>
          <w:rFonts w:eastAsia="Calibri" w:cs="Times New Roman"/>
          <w:szCs w:val="24"/>
        </w:rPr>
        <w:t xml:space="preserve">ve korunmasızdır. Japonya da sismik ve volkanik hareketler, şiddetli yağmurlar ve tayfunlar, depremler sık sık </w:t>
      </w:r>
      <w:r w:rsidR="00D64471" w:rsidRPr="00352502">
        <w:rPr>
          <w:rFonts w:eastAsia="Calibri" w:cs="Times New Roman"/>
          <w:szCs w:val="24"/>
        </w:rPr>
        <w:t xml:space="preserve">meydana gelmektedir. </w:t>
      </w:r>
      <w:r w:rsidRPr="00352502">
        <w:rPr>
          <w:rFonts w:eastAsia="Calibri" w:cs="Times New Roman"/>
          <w:szCs w:val="24"/>
        </w:rPr>
        <w:t xml:space="preserve">Japon takımadaları, oldukça volkanik olan Circum-Pan Pasifik fay hattının bir parçasıdır. Japonya ve çevresinin yer aldığı kıta parçası tüm dünyanın yalnızca % 0,1’ine karşılık gelse de, yarattığı sismik enerji tüm </w:t>
      </w:r>
      <w:r w:rsidRPr="00352502">
        <w:rPr>
          <w:rFonts w:eastAsia="Calibri" w:cs="Times New Roman"/>
          <w:szCs w:val="24"/>
        </w:rPr>
        <w:lastRenderedPageBreak/>
        <w:t>gezegenin yaklaşık % 10’una karşılık gelmektedir. Japonya bir deprem ülkesidir ve dünyadaki toplam deprem enerjisinin %10’u Japonya ve çevresine dağılmıştır</w:t>
      </w:r>
      <w:r w:rsidR="008A0F32" w:rsidRPr="00352502">
        <w:rPr>
          <w:rFonts w:eastAsia="Calibri" w:cs="Times New Roman"/>
          <w:sz w:val="22"/>
        </w:rPr>
        <w:t xml:space="preserve"> </w:t>
      </w:r>
      <w:r w:rsidRPr="00352502">
        <w:rPr>
          <w:rFonts w:eastAsia="Calibri" w:cs="Times New Roman"/>
          <w:sz w:val="22"/>
        </w:rPr>
        <w:t xml:space="preserve"> </w:t>
      </w:r>
      <w:r w:rsidR="0026273A" w:rsidRPr="00352502">
        <w:rPr>
          <w:rFonts w:eastAsia="Calibri" w:cs="Times New Roman"/>
          <w:szCs w:val="24"/>
        </w:rPr>
        <w:t xml:space="preserve">( Yiğiter, 2008: </w:t>
      </w:r>
      <w:r w:rsidRPr="00352502">
        <w:rPr>
          <w:rFonts w:eastAsia="Calibri" w:cs="Times New Roman"/>
          <w:szCs w:val="24"/>
        </w:rPr>
        <w:t>65</w:t>
      </w:r>
      <w:r w:rsidR="0026273A" w:rsidRPr="00352502">
        <w:rPr>
          <w:rFonts w:eastAsia="Calibri" w:cs="Times New Roman"/>
          <w:szCs w:val="24"/>
        </w:rPr>
        <w:t xml:space="preserve">;  Yağcı, 2008: </w:t>
      </w:r>
      <w:r w:rsidR="00D64471" w:rsidRPr="00352502">
        <w:rPr>
          <w:rFonts w:eastAsia="Calibri" w:cs="Times New Roman"/>
          <w:szCs w:val="24"/>
        </w:rPr>
        <w:t>33 )</w:t>
      </w:r>
      <w:r w:rsidR="008A0F32" w:rsidRPr="00352502">
        <w:rPr>
          <w:rFonts w:eastAsia="Calibri" w:cs="Times New Roman"/>
          <w:szCs w:val="24"/>
        </w:rPr>
        <w:t>.</w:t>
      </w:r>
    </w:p>
    <w:p w:rsidR="005035B6" w:rsidRPr="00352502" w:rsidRDefault="005035B6" w:rsidP="00352502">
      <w:pPr>
        <w:spacing w:after="0"/>
        <w:ind w:firstLine="709"/>
        <w:jc w:val="both"/>
        <w:rPr>
          <w:rFonts w:eastAsia="Calibri" w:cs="Times New Roman"/>
          <w:szCs w:val="24"/>
        </w:rPr>
      </w:pPr>
      <w:r w:rsidRPr="00352502">
        <w:rPr>
          <w:rFonts w:eastAsia="Calibri" w:cs="Times New Roman"/>
          <w:color w:val="000000"/>
          <w:szCs w:val="24"/>
        </w:rPr>
        <w:t xml:space="preserve">Japonya'da,  Yangın ve Afet Yönetim Ajansı, yıllık her türlü doğal afet hasar verilerini resmi </w:t>
      </w:r>
      <w:r w:rsidRPr="00352502">
        <w:rPr>
          <w:rFonts w:eastAsia="Calibri" w:cs="Times New Roman"/>
          <w:szCs w:val="24"/>
        </w:rPr>
        <w:t xml:space="preserve">kayıt altına almaktadır. Mart 2011'de </w:t>
      </w:r>
      <w:proofErr w:type="gramStart"/>
      <w:r w:rsidRPr="00352502">
        <w:rPr>
          <w:rFonts w:eastAsia="Calibri" w:cs="Times New Roman"/>
          <w:szCs w:val="24"/>
        </w:rPr>
        <w:t>9.0</w:t>
      </w:r>
      <w:proofErr w:type="gramEnd"/>
      <w:r w:rsidRPr="00352502">
        <w:rPr>
          <w:rFonts w:eastAsia="Calibri" w:cs="Times New Roman"/>
          <w:szCs w:val="24"/>
        </w:rPr>
        <w:t xml:space="preserve"> büyüklüğünde bir deprem Japonya'yı sallamış v</w:t>
      </w:r>
      <w:r w:rsidR="00724C7A" w:rsidRPr="00352502">
        <w:rPr>
          <w:rFonts w:eastAsia="Calibri" w:cs="Times New Roman"/>
          <w:szCs w:val="24"/>
        </w:rPr>
        <w:t>e 20.000'den fazla insanın öldüğü</w:t>
      </w:r>
      <w:r w:rsidRPr="00352502">
        <w:rPr>
          <w:rFonts w:eastAsia="Calibri" w:cs="Times New Roman"/>
          <w:szCs w:val="24"/>
        </w:rPr>
        <w:t xml:space="preserve"> ya </w:t>
      </w:r>
      <w:r w:rsidR="008A0F32" w:rsidRPr="00352502">
        <w:rPr>
          <w:rFonts w:eastAsia="Calibri" w:cs="Times New Roman"/>
          <w:szCs w:val="24"/>
        </w:rPr>
        <w:t>da kayıp olduğu düşünülmektedir</w:t>
      </w:r>
      <w:r w:rsidRPr="00352502">
        <w:rPr>
          <w:rFonts w:eastAsia="Calibri" w:cs="Times New Roman"/>
          <w:szCs w:val="24"/>
        </w:rPr>
        <w:t xml:space="preserve"> ( </w:t>
      </w:r>
      <w:hyperlink r:id="rId92" w:anchor="!" w:history="1">
        <w:r w:rsidRPr="00352502">
          <w:rPr>
            <w:rFonts w:eastAsia="Calibri" w:cs="Times New Roman"/>
            <w:szCs w:val="24"/>
          </w:rPr>
          <w:t>Iwata</w:t>
        </w:r>
      </w:hyperlink>
      <w:r w:rsidRPr="00352502">
        <w:rPr>
          <w:rFonts w:eastAsia="Calibri" w:cs="Times New Roman"/>
          <w:szCs w:val="24"/>
        </w:rPr>
        <w:t>, 2014: 39 )</w:t>
      </w:r>
      <w:r w:rsidR="008A0F32" w:rsidRPr="00352502">
        <w:rPr>
          <w:rFonts w:eastAsia="Calibri" w:cs="Times New Roman"/>
          <w:szCs w:val="24"/>
        </w:rPr>
        <w:t>.</w:t>
      </w: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Japon Hükümeti afetlerin önlenmesi için en etkin yöntemlerden birisini afetlerin önceden haber alınması ve tahmini üzerine kurmuştur. Özellikle Pasifik plakasının Asya plakasının altına girdiği Japon kıyılarının hemen doğusunda yer alan ve "derin deprem" üreticisi olan bu doğal oluşum sürekli izlenmektedir. Japon Ulusal Acil Durum Yönetimi Modelinin Analizi Ulusal acil durum yönetimi modelinin biçimlenişi için temel dört sorumluluk düzeyi saptanmıştır. Bunlar</w:t>
      </w:r>
      <w:r w:rsidR="0026273A" w:rsidRPr="00352502">
        <w:rPr>
          <w:rFonts w:eastAsia="Calibri" w:cs="Times New Roman"/>
          <w:szCs w:val="24"/>
        </w:rPr>
        <w:t xml:space="preserve"> ( Giyik, 2016: 18- 33)</w:t>
      </w:r>
      <w:r w:rsidRPr="00352502">
        <w:rPr>
          <w:rFonts w:eastAsia="Calibri" w:cs="Times New Roman"/>
          <w:szCs w:val="24"/>
        </w:rPr>
        <w:t xml:space="preserve">: </w:t>
      </w:r>
    </w:p>
    <w:p w:rsidR="00FA3B02" w:rsidRPr="00352502" w:rsidRDefault="00FA3B02" w:rsidP="00882AFC">
      <w:pPr>
        <w:spacing w:after="0"/>
        <w:ind w:firstLine="709"/>
        <w:jc w:val="both"/>
        <w:rPr>
          <w:rFonts w:eastAsia="Calibri" w:cs="Times New Roman"/>
          <w:szCs w:val="24"/>
        </w:rPr>
      </w:pPr>
      <w:r w:rsidRPr="00352502">
        <w:rPr>
          <w:rFonts w:eastAsia="Calibri" w:cs="Times New Roman"/>
          <w:szCs w:val="24"/>
        </w:rPr>
        <w:sym w:font="Symbol" w:char="F0B7"/>
      </w:r>
      <w:r w:rsidRPr="00352502">
        <w:rPr>
          <w:rFonts w:eastAsia="Calibri" w:cs="Times New Roman"/>
          <w:szCs w:val="24"/>
        </w:rPr>
        <w:t xml:space="preserve"> Ulusal Hükümet düzeyi,</w:t>
      </w:r>
    </w:p>
    <w:p w:rsidR="00FA3B02" w:rsidRPr="00352502" w:rsidRDefault="00FA3B02" w:rsidP="00882AFC">
      <w:pPr>
        <w:spacing w:after="0"/>
        <w:ind w:firstLine="709"/>
        <w:jc w:val="both"/>
        <w:rPr>
          <w:rFonts w:eastAsia="Calibri" w:cs="Times New Roman"/>
          <w:szCs w:val="24"/>
        </w:rPr>
      </w:pPr>
      <w:r w:rsidRPr="00352502">
        <w:rPr>
          <w:rFonts w:eastAsia="Calibri" w:cs="Times New Roman"/>
          <w:szCs w:val="24"/>
        </w:rPr>
        <w:t xml:space="preserve"> </w:t>
      </w:r>
      <w:r w:rsidRPr="00352502">
        <w:rPr>
          <w:rFonts w:eastAsia="Calibri" w:cs="Times New Roman"/>
          <w:szCs w:val="24"/>
        </w:rPr>
        <w:sym w:font="Symbol" w:char="F0B7"/>
      </w:r>
      <w:r w:rsidRPr="00352502">
        <w:rPr>
          <w:rFonts w:eastAsia="Calibri" w:cs="Times New Roman"/>
          <w:szCs w:val="24"/>
        </w:rPr>
        <w:t xml:space="preserve"> Bölgesel Hükümet düzeyi, </w:t>
      </w:r>
    </w:p>
    <w:p w:rsidR="00FA3B02" w:rsidRPr="00352502" w:rsidRDefault="00FA3B02" w:rsidP="00882AFC">
      <w:pPr>
        <w:spacing w:after="0"/>
        <w:ind w:firstLine="709"/>
        <w:jc w:val="both"/>
        <w:rPr>
          <w:rFonts w:eastAsia="Calibri" w:cs="Times New Roman"/>
          <w:szCs w:val="24"/>
        </w:rPr>
      </w:pPr>
      <w:r w:rsidRPr="00352502">
        <w:rPr>
          <w:rFonts w:eastAsia="Calibri" w:cs="Times New Roman"/>
          <w:szCs w:val="24"/>
        </w:rPr>
        <w:sym w:font="Symbol" w:char="F0B7"/>
      </w:r>
      <w:r w:rsidRPr="00352502">
        <w:rPr>
          <w:rFonts w:eastAsia="Calibri" w:cs="Times New Roman"/>
          <w:szCs w:val="24"/>
        </w:rPr>
        <w:t xml:space="preserve"> Belediyeler düzeyi ve </w:t>
      </w:r>
    </w:p>
    <w:p w:rsidR="00FA3B02" w:rsidRPr="00352502" w:rsidRDefault="00FA3B02" w:rsidP="00882AFC">
      <w:pPr>
        <w:spacing w:after="0"/>
        <w:ind w:firstLine="709"/>
        <w:jc w:val="both"/>
        <w:rPr>
          <w:rFonts w:eastAsia="Calibri" w:cs="Times New Roman"/>
          <w:szCs w:val="24"/>
        </w:rPr>
      </w:pPr>
      <w:r w:rsidRPr="00352502">
        <w:rPr>
          <w:rFonts w:eastAsia="Calibri" w:cs="Times New Roman"/>
          <w:szCs w:val="24"/>
        </w:rPr>
        <w:sym w:font="Symbol" w:char="F0B7"/>
      </w:r>
      <w:r w:rsidRPr="00352502">
        <w:rPr>
          <w:rFonts w:eastAsia="Calibri" w:cs="Times New Roman"/>
          <w:szCs w:val="24"/>
        </w:rPr>
        <w:t xml:space="preserve"> Halk – Birey düzeyidir </w:t>
      </w:r>
    </w:p>
    <w:p w:rsidR="004524FC" w:rsidRPr="00352502" w:rsidRDefault="00FA3B02" w:rsidP="00352502">
      <w:pPr>
        <w:spacing w:after="0"/>
        <w:ind w:firstLine="709"/>
        <w:jc w:val="both"/>
        <w:rPr>
          <w:rFonts w:eastAsia="Calibri" w:cs="Times New Roman"/>
          <w:szCs w:val="24"/>
        </w:rPr>
      </w:pPr>
      <w:r w:rsidRPr="00352502">
        <w:rPr>
          <w:rFonts w:eastAsia="Calibri" w:cs="Times New Roman"/>
          <w:szCs w:val="24"/>
        </w:rPr>
        <w:t>Japonya, afet risk kavramına yoğun yatırımları ile dünya gündeminde güncelliğini korumaktadır. Bu yatırımlar, binalardaki sismik gücünün artırılmasında, ulusal ve yerel tepki kabiliyetinde ve uyarı sistemlerine hatırı sayılır derecede görülmektedir. Japonya, Asya'nın ve dünyanın afet riski faal olan farklı ülkelerin de bu konuda taktik verebilecek yeterlilik taşımaktadır. Lider yapıya sahip olan Japonya sistemine göz atıldığın da alınan önlemler,  özel mülkiyete gelen zararların veya afet odaklı oluşan hasar ve kaybın ekonomik maliyetinin çoğunu sigorta ve diğer afet riskleri finansman türleri tarafından karşılanarak riskin transfer edildiği</w:t>
      </w:r>
      <w:r w:rsidR="008A0F32" w:rsidRPr="00352502">
        <w:rPr>
          <w:rFonts w:eastAsia="Calibri" w:cs="Times New Roman"/>
          <w:szCs w:val="24"/>
        </w:rPr>
        <w:t xml:space="preserve"> görülmektedir</w:t>
      </w:r>
      <w:r w:rsidR="00724C7A" w:rsidRPr="00352502">
        <w:rPr>
          <w:rFonts w:eastAsia="Calibri" w:cs="Times New Roman"/>
          <w:szCs w:val="24"/>
        </w:rPr>
        <w:t xml:space="preserve"> (Vi</w:t>
      </w:r>
      <w:r w:rsidR="0026273A" w:rsidRPr="00352502">
        <w:rPr>
          <w:rFonts w:eastAsia="Calibri" w:cs="Times New Roman"/>
          <w:szCs w:val="24"/>
        </w:rPr>
        <w:t xml:space="preserve">ola, 2013: </w:t>
      </w:r>
      <w:r w:rsidRPr="00352502">
        <w:rPr>
          <w:rFonts w:eastAsia="Calibri" w:cs="Times New Roman"/>
          <w:szCs w:val="24"/>
        </w:rPr>
        <w:t>14)</w:t>
      </w:r>
      <w:r w:rsidR="008A0F32" w:rsidRPr="00352502">
        <w:rPr>
          <w:rFonts w:eastAsia="Calibri" w:cs="Times New Roman"/>
          <w:szCs w:val="24"/>
        </w:rPr>
        <w:t>.</w:t>
      </w:r>
    </w:p>
    <w:p w:rsidR="005035B6" w:rsidRPr="00352502" w:rsidRDefault="004524FC" w:rsidP="00352502">
      <w:pPr>
        <w:spacing w:after="0"/>
        <w:ind w:firstLine="709"/>
        <w:jc w:val="both"/>
        <w:rPr>
          <w:rFonts w:cs="Times New Roman"/>
          <w:szCs w:val="24"/>
        </w:rPr>
      </w:pPr>
      <w:r w:rsidRPr="00352502">
        <w:rPr>
          <w:rFonts w:cs="Times New Roman"/>
          <w:szCs w:val="24"/>
        </w:rPr>
        <w:t>Japonya, afet geçmişini unutmayan, yaşadığı her afetten ders çıkaran bir ülke olarak gerek doğal, gerekse insan kaynaklı tüm afetlere karşı bilgi birikimini ve teknolojisini kullanarak genel bir eylem planı geliştirmiştir. Etkin afet yonetimi için Japon Hükümeti; yerel yönetim ve görevlendirilmiş kamu kuruluşlarının afet yönetim planlarını uygulamalarını ve “Afete Karşı Önlemler Temel Kanunu” na uygun şekilde bu planları de</w:t>
      </w:r>
      <w:r w:rsidR="008A0F32" w:rsidRPr="00352502">
        <w:rPr>
          <w:rFonts w:cs="Times New Roman"/>
          <w:szCs w:val="24"/>
        </w:rPr>
        <w:t xml:space="preserve">vam ettirmelerini beklemektedir </w:t>
      </w:r>
      <w:r w:rsidRPr="00352502">
        <w:rPr>
          <w:rFonts w:cs="Times New Roman"/>
          <w:szCs w:val="24"/>
        </w:rPr>
        <w:t>( AFAD, 2012: 47)</w:t>
      </w:r>
      <w:r w:rsidR="008A0F32" w:rsidRPr="00352502">
        <w:rPr>
          <w:rFonts w:cs="Times New Roman"/>
          <w:szCs w:val="24"/>
        </w:rPr>
        <w:t>.</w:t>
      </w:r>
    </w:p>
    <w:p w:rsidR="00FB7CE0" w:rsidRDefault="00FB7CE0" w:rsidP="00352502">
      <w:pPr>
        <w:spacing w:after="0"/>
        <w:ind w:firstLine="709"/>
        <w:jc w:val="both"/>
        <w:rPr>
          <w:rFonts w:cs="Times New Roman"/>
          <w:szCs w:val="24"/>
        </w:rPr>
      </w:pPr>
      <w:r w:rsidRPr="00352502">
        <w:rPr>
          <w:rFonts w:cs="Times New Roman"/>
          <w:szCs w:val="24"/>
        </w:rPr>
        <w:lastRenderedPageBreak/>
        <w:t xml:space="preserve">Bunun dışında Japonya’nın yaşadığı afetler ve sonrasında ki kanuni düzenlemeler </w:t>
      </w:r>
      <w:r w:rsidR="007F3728" w:rsidRPr="00352502">
        <w:rPr>
          <w:rFonts w:cs="Times New Roman"/>
          <w:szCs w:val="24"/>
        </w:rPr>
        <w:t>Şekil 6</w:t>
      </w:r>
      <w:r w:rsidR="008D4793" w:rsidRPr="00352502">
        <w:rPr>
          <w:rFonts w:cs="Times New Roman"/>
          <w:szCs w:val="24"/>
        </w:rPr>
        <w:t>’</w:t>
      </w:r>
      <w:r w:rsidR="007F3728" w:rsidRPr="00352502">
        <w:rPr>
          <w:rFonts w:cs="Times New Roman"/>
          <w:szCs w:val="24"/>
        </w:rPr>
        <w:t>da</w:t>
      </w:r>
      <w:r w:rsidR="00724C7A" w:rsidRPr="00352502">
        <w:rPr>
          <w:rFonts w:cs="Times New Roman"/>
          <w:szCs w:val="24"/>
        </w:rPr>
        <w:t xml:space="preserve"> </w:t>
      </w:r>
      <w:r w:rsidRPr="00352502">
        <w:rPr>
          <w:rFonts w:cs="Times New Roman"/>
          <w:szCs w:val="24"/>
        </w:rPr>
        <w:t>gösterilmektedir.</w:t>
      </w:r>
    </w:p>
    <w:p w:rsidR="00882AFC" w:rsidRPr="00352502" w:rsidRDefault="00882AFC" w:rsidP="00352502">
      <w:pPr>
        <w:spacing w:after="0"/>
        <w:ind w:firstLine="709"/>
        <w:jc w:val="both"/>
        <w:rPr>
          <w:rFonts w:cs="Times New Roman"/>
          <w:szCs w:val="24"/>
        </w:rPr>
      </w:pPr>
    </w:p>
    <w:p w:rsidR="00CB6492" w:rsidRPr="00352502" w:rsidRDefault="007F3728" w:rsidP="00352502">
      <w:pPr>
        <w:spacing w:after="0"/>
        <w:jc w:val="center"/>
        <w:rPr>
          <w:rFonts w:eastAsia="Calibri" w:cs="Times New Roman"/>
          <w:b/>
          <w:szCs w:val="24"/>
        </w:rPr>
      </w:pPr>
      <w:r w:rsidRPr="00352502">
        <w:rPr>
          <w:rFonts w:eastAsia="Calibri" w:cs="Times New Roman"/>
          <w:b/>
          <w:szCs w:val="24"/>
        </w:rPr>
        <w:t xml:space="preserve">Şekil </w:t>
      </w:r>
      <w:proofErr w:type="gramStart"/>
      <w:r w:rsidR="00370517">
        <w:rPr>
          <w:rFonts w:eastAsia="Calibri" w:cs="Times New Roman"/>
          <w:b/>
          <w:szCs w:val="24"/>
        </w:rPr>
        <w:t>3.4</w:t>
      </w:r>
      <w:proofErr w:type="gramEnd"/>
      <w:r w:rsidR="00370517">
        <w:rPr>
          <w:rFonts w:eastAsia="Calibri" w:cs="Times New Roman"/>
          <w:b/>
          <w:szCs w:val="24"/>
        </w:rPr>
        <w:t>.</w:t>
      </w:r>
      <w:r w:rsidR="00CB6492" w:rsidRPr="00352502">
        <w:rPr>
          <w:rFonts w:eastAsia="Calibri" w:cs="Times New Roman"/>
          <w:b/>
          <w:szCs w:val="24"/>
        </w:rPr>
        <w:t xml:space="preserve"> Japonya’da Meydana Gelen Afetler ve Çıkarılan Kanunlar</w:t>
      </w:r>
    </w:p>
    <w:p w:rsidR="008A0F32" w:rsidRPr="00352502" w:rsidRDefault="00FA3B02" w:rsidP="00352502">
      <w:pPr>
        <w:spacing w:after="0"/>
        <w:jc w:val="both"/>
        <w:rPr>
          <w:rFonts w:eastAsia="Calibri" w:cs="Times New Roman"/>
          <w:b/>
          <w:sz w:val="20"/>
          <w:szCs w:val="20"/>
        </w:rPr>
      </w:pPr>
      <w:r w:rsidRPr="00352502">
        <w:rPr>
          <w:rFonts w:eastAsia="Calibri" w:cs="Times New Roman"/>
          <w:noProof/>
          <w:sz w:val="22"/>
          <w:lang w:eastAsia="tr-TR"/>
        </w:rPr>
        <w:drawing>
          <wp:inline distT="0" distB="0" distL="0" distR="0" wp14:anchorId="50682650" wp14:editId="4692B28A">
            <wp:extent cx="5760720" cy="6054090"/>
            <wp:effectExtent l="0" t="0" r="0" b="381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60720" cy="6054090"/>
                    </a:xfrm>
                    <a:prstGeom prst="rect">
                      <a:avLst/>
                    </a:prstGeom>
                  </pic:spPr>
                </pic:pic>
              </a:graphicData>
            </a:graphic>
          </wp:inline>
        </w:drawing>
      </w:r>
    </w:p>
    <w:p w:rsidR="00FB7CE0" w:rsidRPr="00352502" w:rsidRDefault="00CB6492" w:rsidP="00882AFC">
      <w:pPr>
        <w:spacing w:after="0"/>
        <w:jc w:val="center"/>
        <w:rPr>
          <w:rFonts w:eastAsia="Calibri" w:cs="Times New Roman"/>
          <w:szCs w:val="24"/>
        </w:rPr>
      </w:pPr>
      <w:r w:rsidRPr="00352502">
        <w:rPr>
          <w:rFonts w:eastAsia="Calibri" w:cs="Times New Roman"/>
          <w:b/>
          <w:sz w:val="20"/>
          <w:szCs w:val="20"/>
        </w:rPr>
        <w:t>Kaynak:</w:t>
      </w:r>
      <w:r w:rsidR="000E24F6" w:rsidRPr="00352502">
        <w:rPr>
          <w:rFonts w:eastAsia="Calibri" w:cs="Times New Roman"/>
          <w:sz w:val="20"/>
          <w:szCs w:val="20"/>
        </w:rPr>
        <w:t xml:space="preserve"> Gerdan 2010: </w:t>
      </w:r>
      <w:r w:rsidR="00FA3B02" w:rsidRPr="00352502">
        <w:rPr>
          <w:rFonts w:eastAsia="Calibri" w:cs="Times New Roman"/>
          <w:sz w:val="20"/>
          <w:szCs w:val="20"/>
        </w:rPr>
        <w:t>65</w:t>
      </w:r>
    </w:p>
    <w:p w:rsidR="00882AFC" w:rsidRDefault="00882AFC" w:rsidP="00352502">
      <w:pPr>
        <w:spacing w:after="0"/>
        <w:ind w:firstLine="709"/>
        <w:jc w:val="both"/>
        <w:rPr>
          <w:rFonts w:eastAsia="Calibri" w:cs="Times New Roman"/>
          <w:szCs w:val="24"/>
        </w:rPr>
      </w:pPr>
    </w:p>
    <w:p w:rsidR="00FA3B02" w:rsidRPr="00352502" w:rsidRDefault="00FA3B02" w:rsidP="00352502">
      <w:pPr>
        <w:spacing w:after="0"/>
        <w:ind w:firstLine="709"/>
        <w:jc w:val="both"/>
        <w:rPr>
          <w:rFonts w:eastAsia="Calibri" w:cs="Times New Roman"/>
          <w:szCs w:val="24"/>
        </w:rPr>
      </w:pPr>
      <w:r w:rsidRPr="00352502">
        <w:rPr>
          <w:rFonts w:eastAsia="Calibri" w:cs="Times New Roman"/>
          <w:szCs w:val="24"/>
        </w:rPr>
        <w:t>Afet Önleme Temel Yasası, kapsamlı ve sistematik bakış açısı ile afete karşı önlemleri geliştirmek, uygulamak ve acil durumu organize etmek üze</w:t>
      </w:r>
      <w:r w:rsidR="008A0F32" w:rsidRPr="00352502">
        <w:rPr>
          <w:rFonts w:eastAsia="Calibri" w:cs="Times New Roman"/>
          <w:szCs w:val="24"/>
        </w:rPr>
        <w:t xml:space="preserve">re 1961’de yürürlüğe konmuştur </w:t>
      </w:r>
      <w:r w:rsidRPr="00352502">
        <w:rPr>
          <w:rFonts w:eastAsia="Calibri" w:cs="Times New Roman"/>
          <w:szCs w:val="24"/>
        </w:rPr>
        <w:t xml:space="preserve">     </w:t>
      </w:r>
      <w:r w:rsidR="0026273A" w:rsidRPr="00352502">
        <w:rPr>
          <w:rFonts w:eastAsia="Calibri" w:cs="Times New Roman"/>
          <w:szCs w:val="24"/>
        </w:rPr>
        <w:t xml:space="preserve">(Balyemez, 2010: </w:t>
      </w:r>
      <w:r w:rsidRPr="00352502">
        <w:rPr>
          <w:rFonts w:eastAsia="Calibri" w:cs="Times New Roman"/>
          <w:szCs w:val="24"/>
        </w:rPr>
        <w:t>64)</w:t>
      </w:r>
      <w:r w:rsidR="008A0F32" w:rsidRPr="00352502">
        <w:rPr>
          <w:rFonts w:eastAsia="Calibri" w:cs="Times New Roman"/>
          <w:szCs w:val="24"/>
        </w:rPr>
        <w:t>.</w:t>
      </w:r>
    </w:p>
    <w:p w:rsidR="00FA3B02" w:rsidRPr="00352502" w:rsidRDefault="00FA3B02" w:rsidP="00352502">
      <w:pPr>
        <w:spacing w:after="0"/>
        <w:jc w:val="both"/>
        <w:rPr>
          <w:rFonts w:eastAsia="Calibri" w:cs="Times New Roman"/>
          <w:szCs w:val="24"/>
        </w:rPr>
      </w:pPr>
      <w:r w:rsidRPr="00352502">
        <w:rPr>
          <w:rFonts w:eastAsia="Calibri" w:cs="Times New Roman"/>
          <w:szCs w:val="24"/>
        </w:rPr>
        <w:lastRenderedPageBreak/>
        <w:t>Japonya’da afet yönetimi için temel oluşturan “Afete Karşı Önlemler Temel Kanunu” içeriği şöyledir ( Demirc</w:t>
      </w:r>
      <w:r w:rsidR="0026273A" w:rsidRPr="00352502">
        <w:rPr>
          <w:rFonts w:eastAsia="Calibri" w:cs="Times New Roman"/>
          <w:szCs w:val="24"/>
        </w:rPr>
        <w:t xml:space="preserve">i, 2010: </w:t>
      </w:r>
      <w:r w:rsidRPr="00352502">
        <w:rPr>
          <w:rFonts w:eastAsia="Calibri" w:cs="Times New Roman"/>
          <w:szCs w:val="24"/>
        </w:rPr>
        <w:t xml:space="preserve">19-20 ) ; </w:t>
      </w:r>
    </w:p>
    <w:p w:rsidR="00FA3B02" w:rsidRPr="00352502" w:rsidRDefault="00FA3B02" w:rsidP="00882AFC">
      <w:pPr>
        <w:spacing w:after="0"/>
        <w:ind w:firstLine="709"/>
        <w:jc w:val="both"/>
        <w:rPr>
          <w:rFonts w:eastAsia="Calibri" w:cs="Times New Roman"/>
          <w:szCs w:val="24"/>
        </w:rPr>
      </w:pPr>
      <w:r w:rsidRPr="00352502">
        <w:rPr>
          <w:rFonts w:eastAsia="Calibri" w:cs="Times New Roman"/>
          <w:szCs w:val="24"/>
        </w:rPr>
        <w:t xml:space="preserve">1. Afet yönetiminin yetki alanları ve sorumluluklarının tanımı </w:t>
      </w:r>
    </w:p>
    <w:p w:rsidR="00FB7CE0" w:rsidRPr="00352502" w:rsidRDefault="00FB7CE0" w:rsidP="00882AFC">
      <w:pPr>
        <w:spacing w:after="0"/>
        <w:ind w:firstLine="709"/>
        <w:jc w:val="both"/>
        <w:rPr>
          <w:rFonts w:eastAsia="Calibri" w:cs="Times New Roman"/>
          <w:szCs w:val="24"/>
        </w:rPr>
      </w:pPr>
      <w:r w:rsidRPr="00352502">
        <w:rPr>
          <w:rFonts w:eastAsia="Calibri" w:cs="Times New Roman"/>
          <w:szCs w:val="24"/>
        </w:rPr>
        <w:t>2. Afet yönetim sistemi</w:t>
      </w:r>
    </w:p>
    <w:p w:rsidR="00FB7CE0" w:rsidRPr="00352502" w:rsidRDefault="00FB7CE0" w:rsidP="00967062">
      <w:pPr>
        <w:spacing w:after="0"/>
        <w:ind w:firstLine="709"/>
        <w:jc w:val="both"/>
        <w:rPr>
          <w:rFonts w:eastAsia="Calibri" w:cs="Times New Roman"/>
          <w:szCs w:val="24"/>
        </w:rPr>
      </w:pPr>
      <w:r w:rsidRPr="00352502">
        <w:rPr>
          <w:rFonts w:eastAsia="Calibri" w:cs="Times New Roman"/>
          <w:szCs w:val="24"/>
        </w:rPr>
        <w:t>3. Afet yönetim planı</w:t>
      </w:r>
    </w:p>
    <w:p w:rsidR="00FA3B02" w:rsidRPr="00352502" w:rsidRDefault="00FA3B02" w:rsidP="00967062">
      <w:pPr>
        <w:spacing w:after="0"/>
        <w:ind w:left="709"/>
        <w:jc w:val="both"/>
        <w:rPr>
          <w:rFonts w:eastAsia="Calibri" w:cs="Times New Roman"/>
          <w:szCs w:val="24"/>
        </w:rPr>
      </w:pPr>
      <w:r w:rsidRPr="00352502">
        <w:rPr>
          <w:rFonts w:eastAsia="Calibri" w:cs="Times New Roman"/>
          <w:szCs w:val="24"/>
        </w:rPr>
        <w:t xml:space="preserve">4. Afete hazırlık </w:t>
      </w:r>
    </w:p>
    <w:p w:rsidR="00FA3B02" w:rsidRPr="00352502" w:rsidRDefault="00FA3B02" w:rsidP="00967062">
      <w:pPr>
        <w:spacing w:after="0"/>
        <w:ind w:left="709"/>
        <w:jc w:val="both"/>
        <w:rPr>
          <w:rFonts w:eastAsia="Calibri" w:cs="Times New Roman"/>
          <w:szCs w:val="24"/>
        </w:rPr>
      </w:pPr>
      <w:r w:rsidRPr="00352502">
        <w:rPr>
          <w:rFonts w:eastAsia="Calibri" w:cs="Times New Roman"/>
          <w:szCs w:val="24"/>
        </w:rPr>
        <w:t>5. Afete acil müdahale</w:t>
      </w:r>
    </w:p>
    <w:p w:rsidR="00FA3B02" w:rsidRPr="00352502" w:rsidRDefault="00FA3B02" w:rsidP="00967062">
      <w:pPr>
        <w:spacing w:after="0"/>
        <w:ind w:left="709"/>
        <w:jc w:val="both"/>
        <w:rPr>
          <w:rFonts w:eastAsia="Calibri" w:cs="Times New Roman"/>
          <w:szCs w:val="24"/>
        </w:rPr>
      </w:pPr>
      <w:r w:rsidRPr="00352502">
        <w:rPr>
          <w:rFonts w:eastAsia="Calibri" w:cs="Times New Roman"/>
          <w:szCs w:val="24"/>
        </w:rPr>
        <w:t xml:space="preserve">6. İyileştirme </w:t>
      </w:r>
    </w:p>
    <w:p w:rsidR="00FA3B02" w:rsidRPr="00352502" w:rsidRDefault="00FA3B02" w:rsidP="00967062">
      <w:pPr>
        <w:spacing w:after="0"/>
        <w:ind w:left="709"/>
        <w:jc w:val="both"/>
        <w:rPr>
          <w:rFonts w:eastAsia="Calibri" w:cs="Times New Roman"/>
          <w:szCs w:val="24"/>
        </w:rPr>
      </w:pPr>
      <w:r w:rsidRPr="00352502">
        <w:rPr>
          <w:rFonts w:eastAsia="Calibri" w:cs="Times New Roman"/>
          <w:szCs w:val="24"/>
        </w:rPr>
        <w:t>7. Mali önlemler</w:t>
      </w:r>
    </w:p>
    <w:p w:rsidR="00FA3B02" w:rsidRPr="00352502" w:rsidRDefault="00FA3B02" w:rsidP="00967062">
      <w:pPr>
        <w:spacing w:after="0"/>
        <w:ind w:left="709"/>
        <w:jc w:val="both"/>
        <w:rPr>
          <w:rFonts w:eastAsia="Calibri" w:cs="Times New Roman"/>
          <w:noProof/>
          <w:szCs w:val="24"/>
          <w:lang w:eastAsia="tr-TR"/>
        </w:rPr>
      </w:pPr>
      <w:r w:rsidRPr="00352502">
        <w:rPr>
          <w:rFonts w:eastAsia="Calibri" w:cs="Times New Roman"/>
          <w:szCs w:val="24"/>
        </w:rPr>
        <w:t>8. Olağanüstü hal</w:t>
      </w:r>
      <w:r w:rsidRPr="00352502">
        <w:rPr>
          <w:rFonts w:eastAsia="Calibri" w:cs="Times New Roman"/>
          <w:noProof/>
          <w:szCs w:val="24"/>
          <w:lang w:eastAsia="tr-TR"/>
        </w:rPr>
        <w:t xml:space="preserve"> </w:t>
      </w:r>
    </w:p>
    <w:p w:rsidR="005035B6" w:rsidRPr="00352502" w:rsidRDefault="005035B6" w:rsidP="00352502">
      <w:pPr>
        <w:spacing w:after="0"/>
        <w:ind w:firstLine="709"/>
        <w:jc w:val="both"/>
        <w:rPr>
          <w:rFonts w:eastAsia="Calibri" w:cs="Times New Roman"/>
          <w:color w:val="000000"/>
          <w:szCs w:val="24"/>
        </w:rPr>
      </w:pPr>
      <w:r w:rsidRPr="00352502">
        <w:rPr>
          <w:rFonts w:eastAsia="Calibri" w:cs="Times New Roman"/>
          <w:color w:val="000000"/>
          <w:szCs w:val="24"/>
        </w:rPr>
        <w:t>Bahsi geçen bu</w:t>
      </w:r>
      <w:r w:rsidR="007A178A" w:rsidRPr="00352502">
        <w:rPr>
          <w:rFonts w:eastAsia="Calibri" w:cs="Times New Roman"/>
          <w:color w:val="000000"/>
          <w:szCs w:val="24"/>
        </w:rPr>
        <w:t xml:space="preserve"> yasa, hükümetin </w:t>
      </w:r>
      <w:r w:rsidRPr="00352502">
        <w:rPr>
          <w:rFonts w:eastAsia="Calibri" w:cs="Times New Roman"/>
          <w:color w:val="000000"/>
          <w:szCs w:val="24"/>
        </w:rPr>
        <w:t>yaşlılar, özürlüler, bebekler ve özel</w:t>
      </w:r>
      <w:r w:rsidR="007A178A" w:rsidRPr="00352502">
        <w:rPr>
          <w:rFonts w:eastAsia="Calibri" w:cs="Times New Roman"/>
          <w:color w:val="000000"/>
          <w:szCs w:val="24"/>
        </w:rPr>
        <w:t xml:space="preserve"> bakım gerektiren diğer kişiler</w:t>
      </w:r>
      <w:r w:rsidRPr="00352502">
        <w:rPr>
          <w:rFonts w:eastAsia="Calibri" w:cs="Times New Roman"/>
          <w:color w:val="000000"/>
          <w:szCs w:val="24"/>
        </w:rPr>
        <w:t xml:space="preserve"> için afet önlemede özel tedbirler alması gerektiğini </w:t>
      </w:r>
      <w:r w:rsidR="007A178A" w:rsidRPr="00352502">
        <w:rPr>
          <w:rFonts w:eastAsia="Calibri" w:cs="Times New Roman"/>
          <w:color w:val="000000"/>
          <w:szCs w:val="24"/>
        </w:rPr>
        <w:t>belirtmektedir. Yanıt</w:t>
      </w:r>
      <w:r w:rsidRPr="00352502">
        <w:rPr>
          <w:rFonts w:eastAsia="Calibri" w:cs="Times New Roman"/>
          <w:color w:val="000000"/>
          <w:szCs w:val="24"/>
        </w:rPr>
        <w:t xml:space="preserve"> aşamasında, afet acil önlemleri felaket mağdurlarına, çocuklara ve okul çocuklarına özel önem vermektedi</w:t>
      </w:r>
      <w:r w:rsidR="008A0F32" w:rsidRPr="00352502">
        <w:rPr>
          <w:rFonts w:eastAsia="Calibri" w:cs="Times New Roman"/>
          <w:color w:val="000000"/>
          <w:szCs w:val="24"/>
        </w:rPr>
        <w:t>r</w:t>
      </w:r>
      <w:r w:rsidRPr="00352502">
        <w:rPr>
          <w:rFonts w:eastAsia="Calibri" w:cs="Times New Roman"/>
          <w:color w:val="000000"/>
          <w:szCs w:val="24"/>
        </w:rPr>
        <w:t xml:space="preserve"> (</w:t>
      </w:r>
      <w:r w:rsidRPr="00352502">
        <w:rPr>
          <w:rFonts w:eastAsia="Calibri" w:cs="Times New Roman"/>
          <w:szCs w:val="24"/>
        </w:rPr>
        <w:t xml:space="preserve"> Vink and Takeuchi</w:t>
      </w:r>
      <w:r w:rsidRPr="00352502">
        <w:rPr>
          <w:rFonts w:eastAsia="Calibri" w:cs="Times New Roman"/>
          <w:color w:val="000000"/>
          <w:szCs w:val="24"/>
        </w:rPr>
        <w:t>, 2013: 66)</w:t>
      </w:r>
      <w:r w:rsidR="008A0F32" w:rsidRPr="00352502">
        <w:rPr>
          <w:rFonts w:eastAsia="Calibri" w:cs="Times New Roman"/>
          <w:color w:val="000000"/>
          <w:szCs w:val="24"/>
        </w:rPr>
        <w:t>.</w:t>
      </w:r>
    </w:p>
    <w:p w:rsidR="005035B6" w:rsidRPr="00352502" w:rsidRDefault="005035B6" w:rsidP="00352502">
      <w:pPr>
        <w:spacing w:after="0"/>
        <w:ind w:firstLine="709"/>
        <w:jc w:val="both"/>
        <w:rPr>
          <w:rFonts w:eastAsia="Calibri" w:cs="Times New Roman"/>
          <w:szCs w:val="24"/>
        </w:rPr>
      </w:pPr>
      <w:r w:rsidRPr="00352502">
        <w:rPr>
          <w:rFonts w:eastAsia="Calibri" w:cs="Times New Roman"/>
          <w:szCs w:val="24"/>
        </w:rPr>
        <w:t xml:space="preserve">Afetleri Önleme Konseyi </w:t>
      </w:r>
      <w:proofErr w:type="gramStart"/>
      <w:r w:rsidRPr="00352502">
        <w:rPr>
          <w:rFonts w:eastAsia="Calibri" w:cs="Times New Roman"/>
          <w:szCs w:val="24"/>
        </w:rPr>
        <w:t>(</w:t>
      </w:r>
      <w:proofErr w:type="gramEnd"/>
      <w:r w:rsidRPr="00352502">
        <w:rPr>
          <w:rFonts w:eastAsia="Calibri" w:cs="Times New Roman"/>
          <w:szCs w:val="24"/>
        </w:rPr>
        <w:t>Disaster Prevention Council (DPC) ise;  Japonya’da doğa kaynaklı afetler konusundaki örgütlenme ve koordinasyon mekanizmasından sorumlu kurumdur. Bu konseyin faaliyetleri aşağıdaki üç başlıkta toplanmıştır (Doğan, 2015: 29);</w:t>
      </w:r>
    </w:p>
    <w:p w:rsidR="005035B6" w:rsidRPr="00352502" w:rsidRDefault="005035B6" w:rsidP="00967062">
      <w:pPr>
        <w:spacing w:after="0"/>
        <w:ind w:firstLine="709"/>
        <w:jc w:val="both"/>
        <w:rPr>
          <w:rFonts w:eastAsia="Calibri" w:cs="Times New Roman"/>
          <w:szCs w:val="24"/>
        </w:rPr>
      </w:pPr>
      <w:r w:rsidRPr="00352502">
        <w:rPr>
          <w:rFonts w:eastAsia="Calibri" w:cs="Times New Roman"/>
          <w:szCs w:val="24"/>
        </w:rPr>
        <w:t xml:space="preserve">1. Temel afet yönetim planları hazırlamak, yürürlüğe koymak ve koordinasyonu sağlamak, </w:t>
      </w:r>
    </w:p>
    <w:p w:rsidR="005035B6" w:rsidRPr="00352502" w:rsidRDefault="005035B6" w:rsidP="00967062">
      <w:pPr>
        <w:spacing w:after="0"/>
        <w:ind w:left="709"/>
        <w:jc w:val="both"/>
        <w:rPr>
          <w:rFonts w:eastAsia="Calibri" w:cs="Times New Roman"/>
          <w:szCs w:val="24"/>
        </w:rPr>
      </w:pPr>
      <w:r w:rsidRPr="00352502">
        <w:rPr>
          <w:rFonts w:eastAsia="Calibri" w:cs="Times New Roman"/>
          <w:szCs w:val="24"/>
        </w:rPr>
        <w:t xml:space="preserve">2. Afet önleme planlarını hazırlamak, </w:t>
      </w:r>
    </w:p>
    <w:p w:rsidR="005035B6" w:rsidRPr="00352502" w:rsidRDefault="005035B6" w:rsidP="00967062">
      <w:pPr>
        <w:spacing w:after="0"/>
        <w:ind w:left="709"/>
        <w:jc w:val="both"/>
        <w:rPr>
          <w:rFonts w:eastAsia="Calibri" w:cs="Times New Roman"/>
          <w:szCs w:val="24"/>
        </w:rPr>
      </w:pPr>
      <w:r w:rsidRPr="00352502">
        <w:rPr>
          <w:rFonts w:eastAsia="Calibri" w:cs="Times New Roman"/>
          <w:szCs w:val="24"/>
        </w:rPr>
        <w:t xml:space="preserve">3.Vilayet afet önleme planlarını hazırlamak </w:t>
      </w:r>
    </w:p>
    <w:p w:rsidR="007A178A" w:rsidRPr="00352502" w:rsidRDefault="005035B6" w:rsidP="00352502">
      <w:pPr>
        <w:spacing w:after="0"/>
        <w:ind w:firstLine="709"/>
        <w:jc w:val="both"/>
        <w:rPr>
          <w:rFonts w:eastAsia="Calibri" w:cs="Times New Roman"/>
          <w:szCs w:val="24"/>
        </w:rPr>
      </w:pPr>
      <w:r w:rsidRPr="00352502">
        <w:rPr>
          <w:rFonts w:eastAsia="Calibri" w:cs="Times New Roman"/>
          <w:szCs w:val="24"/>
        </w:rPr>
        <w:t>Japonya'nın farklı bakanlıklardan felaket uzmanlarının bir felâket sonrası olayla başa çıkmak ve iyileşme sürecinin yönünü belirlemek üzere Başbakan tarafından yönetilen özel bir ajansa toplandığı benzersiz bir federal afet yönetim sistemi vardır. Altında </w:t>
      </w:r>
      <w:r w:rsidRPr="00352502">
        <w:rPr>
          <w:rFonts w:eastAsia="Calibri" w:cs="Times New Roman"/>
          <w:iCs/>
          <w:szCs w:val="24"/>
        </w:rPr>
        <w:t>Afet Önlem Temel Yasası</w:t>
      </w:r>
      <w:r w:rsidRPr="00352502">
        <w:rPr>
          <w:rFonts w:eastAsia="Calibri" w:cs="Times New Roman"/>
          <w:i/>
          <w:szCs w:val="24"/>
        </w:rPr>
        <w:t>,</w:t>
      </w:r>
      <w:r w:rsidRPr="00352502">
        <w:rPr>
          <w:rFonts w:eastAsia="Calibri" w:cs="Times New Roman"/>
          <w:szCs w:val="24"/>
        </w:rPr>
        <w:t xml:space="preserve"> Extreme Afet Yönetimi Müdürlüğü diğer büyük ölçekli doğal afetle</w:t>
      </w:r>
      <w:r w:rsidR="008A0F32" w:rsidRPr="00352502">
        <w:rPr>
          <w:rFonts w:eastAsia="Calibri" w:cs="Times New Roman"/>
          <w:szCs w:val="24"/>
        </w:rPr>
        <w:t xml:space="preserve">r sonrasında kuruldu </w:t>
      </w:r>
      <w:r w:rsidRPr="00352502">
        <w:rPr>
          <w:rFonts w:eastAsia="Calibri" w:cs="Times New Roman"/>
          <w:szCs w:val="24"/>
        </w:rPr>
        <w:t xml:space="preserve"> ( Managi and Guan, 2017: 117-118)</w:t>
      </w:r>
    </w:p>
    <w:p w:rsidR="00A97817" w:rsidRPr="00352502" w:rsidRDefault="005035B6" w:rsidP="00352502">
      <w:pPr>
        <w:autoSpaceDE w:val="0"/>
        <w:autoSpaceDN w:val="0"/>
        <w:adjustRightInd w:val="0"/>
        <w:spacing w:after="0"/>
        <w:ind w:firstLine="709"/>
        <w:jc w:val="both"/>
        <w:rPr>
          <w:rFonts w:cs="Times New Roman"/>
          <w:szCs w:val="24"/>
        </w:rPr>
      </w:pPr>
      <w:r w:rsidRPr="00352502">
        <w:rPr>
          <w:rFonts w:cs="Times New Roman"/>
          <w:szCs w:val="24"/>
        </w:rPr>
        <w:t xml:space="preserve">Japonya’da 1 </w:t>
      </w:r>
      <w:r w:rsidR="00ED26AC" w:rsidRPr="00352502">
        <w:rPr>
          <w:rFonts w:cs="Times New Roman"/>
          <w:szCs w:val="24"/>
        </w:rPr>
        <w:t>Eylül</w:t>
      </w:r>
      <w:r w:rsidRPr="00352502">
        <w:rPr>
          <w:rFonts w:cs="Times New Roman"/>
          <w:szCs w:val="24"/>
        </w:rPr>
        <w:t xml:space="preserve"> “Afet </w:t>
      </w:r>
      <w:r w:rsidR="00ED26AC" w:rsidRPr="00352502">
        <w:rPr>
          <w:rFonts w:cs="Times New Roman"/>
          <w:szCs w:val="24"/>
        </w:rPr>
        <w:t>Yönetim</w:t>
      </w:r>
      <w:r w:rsidRPr="00352502">
        <w:rPr>
          <w:rFonts w:cs="Times New Roman"/>
          <w:szCs w:val="24"/>
        </w:rPr>
        <w:t xml:space="preserve"> </w:t>
      </w:r>
      <w:r w:rsidR="00ED26AC" w:rsidRPr="00352502">
        <w:rPr>
          <w:rFonts w:cs="Times New Roman"/>
          <w:szCs w:val="24"/>
        </w:rPr>
        <w:t>Günü</w:t>
      </w:r>
      <w:r w:rsidR="00D52212" w:rsidRPr="00352502">
        <w:rPr>
          <w:rFonts w:cs="Times New Roman"/>
          <w:szCs w:val="24"/>
        </w:rPr>
        <w:t>” dü</w:t>
      </w:r>
      <w:r w:rsidRPr="00352502">
        <w:rPr>
          <w:rFonts w:cs="Times New Roman"/>
          <w:szCs w:val="24"/>
        </w:rPr>
        <w:t xml:space="preserve">r. Bu tarihte </w:t>
      </w:r>
      <w:r w:rsidR="00ED26AC" w:rsidRPr="00352502">
        <w:rPr>
          <w:rFonts w:cs="Times New Roman"/>
          <w:szCs w:val="24"/>
        </w:rPr>
        <w:t>hükümet</w:t>
      </w:r>
      <w:r w:rsidRPr="00352502">
        <w:rPr>
          <w:rFonts w:cs="Times New Roman"/>
          <w:szCs w:val="24"/>
        </w:rPr>
        <w:t xml:space="preserve"> ve ilgili afet </w:t>
      </w:r>
      <w:r w:rsidR="00ED26AC" w:rsidRPr="00352502">
        <w:rPr>
          <w:rFonts w:cs="Times New Roman"/>
          <w:szCs w:val="24"/>
        </w:rPr>
        <w:t xml:space="preserve">yönetim </w:t>
      </w:r>
      <w:r w:rsidRPr="00352502">
        <w:rPr>
          <w:rFonts w:cs="Times New Roman"/>
          <w:szCs w:val="24"/>
        </w:rPr>
        <w:t xml:space="preserve">kuruluşları </w:t>
      </w:r>
      <w:r w:rsidR="00ED26AC" w:rsidRPr="00352502">
        <w:rPr>
          <w:rFonts w:cs="Times New Roman"/>
          <w:szCs w:val="24"/>
        </w:rPr>
        <w:t>tüm</w:t>
      </w:r>
      <w:r w:rsidRPr="00352502">
        <w:rPr>
          <w:rFonts w:cs="Times New Roman"/>
          <w:szCs w:val="24"/>
        </w:rPr>
        <w:t xml:space="preserve"> </w:t>
      </w:r>
      <w:r w:rsidR="00ED26AC" w:rsidRPr="00352502">
        <w:rPr>
          <w:rFonts w:cs="Times New Roman"/>
          <w:szCs w:val="24"/>
        </w:rPr>
        <w:t>ülke</w:t>
      </w:r>
      <w:r w:rsidRPr="00352502">
        <w:rPr>
          <w:rFonts w:cs="Times New Roman"/>
          <w:szCs w:val="24"/>
        </w:rPr>
        <w:t xml:space="preserve"> genelinde geniş alanda ve </w:t>
      </w:r>
      <w:r w:rsidR="00ED26AC" w:rsidRPr="00352502">
        <w:rPr>
          <w:rFonts w:cs="Times New Roman"/>
          <w:szCs w:val="24"/>
        </w:rPr>
        <w:t>ölçekte</w:t>
      </w:r>
      <w:r w:rsidRPr="00352502">
        <w:rPr>
          <w:rFonts w:cs="Times New Roman"/>
          <w:szCs w:val="24"/>
        </w:rPr>
        <w:t xml:space="preserve"> afet </w:t>
      </w:r>
      <w:r w:rsidR="00ED26AC" w:rsidRPr="00352502">
        <w:rPr>
          <w:rFonts w:cs="Times New Roman"/>
          <w:szCs w:val="24"/>
        </w:rPr>
        <w:t>yönetim</w:t>
      </w:r>
      <w:r w:rsidRPr="00352502">
        <w:rPr>
          <w:rFonts w:cs="Times New Roman"/>
          <w:szCs w:val="24"/>
        </w:rPr>
        <w:t xml:space="preserve"> tatbikatları </w:t>
      </w:r>
      <w:r w:rsidR="00ED26AC" w:rsidRPr="00352502">
        <w:rPr>
          <w:rFonts w:cs="Times New Roman"/>
          <w:szCs w:val="24"/>
        </w:rPr>
        <w:t>düzenlemek için</w:t>
      </w:r>
      <w:r w:rsidRPr="00352502">
        <w:rPr>
          <w:rFonts w:cs="Times New Roman"/>
          <w:szCs w:val="24"/>
        </w:rPr>
        <w:t xml:space="preserve"> karşılıklı olarak işbirliği ve halkın katılımının sağlandığı ulusal </w:t>
      </w:r>
      <w:r w:rsidR="00ED26AC" w:rsidRPr="00352502">
        <w:rPr>
          <w:rFonts w:cs="Times New Roman"/>
          <w:szCs w:val="24"/>
        </w:rPr>
        <w:t>ölçekli</w:t>
      </w:r>
      <w:r w:rsidRPr="00352502">
        <w:rPr>
          <w:rFonts w:cs="Times New Roman"/>
          <w:szCs w:val="24"/>
        </w:rPr>
        <w:t xml:space="preserve"> tatbikatlar yaparlar</w:t>
      </w:r>
      <w:r w:rsidR="00ED26AC" w:rsidRPr="00352502">
        <w:rPr>
          <w:rFonts w:cs="Times New Roman"/>
          <w:szCs w:val="24"/>
        </w:rPr>
        <w:t xml:space="preserve"> ( AFAD, </w:t>
      </w:r>
      <w:r w:rsidR="00A97817" w:rsidRPr="00352502">
        <w:rPr>
          <w:rFonts w:cs="Times New Roman"/>
          <w:szCs w:val="24"/>
        </w:rPr>
        <w:t>2012: 48</w:t>
      </w:r>
      <w:r w:rsidR="00ED26AC" w:rsidRPr="00352502">
        <w:rPr>
          <w:rFonts w:cs="Times New Roman"/>
          <w:szCs w:val="24"/>
        </w:rPr>
        <w:t>)</w:t>
      </w:r>
      <w:r w:rsidR="008A0F32" w:rsidRPr="00352502">
        <w:rPr>
          <w:rFonts w:cs="Times New Roman"/>
          <w:szCs w:val="24"/>
        </w:rPr>
        <w:t>.</w:t>
      </w:r>
    </w:p>
    <w:p w:rsidR="008A0F32" w:rsidRPr="00352502" w:rsidRDefault="00A97817" w:rsidP="00352502">
      <w:pPr>
        <w:spacing w:after="0"/>
        <w:ind w:firstLine="709"/>
        <w:jc w:val="both"/>
        <w:rPr>
          <w:rFonts w:cs="Times New Roman"/>
          <w:szCs w:val="24"/>
        </w:rPr>
      </w:pPr>
      <w:r w:rsidRPr="00352502">
        <w:rPr>
          <w:rFonts w:cs="Times New Roman"/>
          <w:szCs w:val="24"/>
        </w:rPr>
        <w:lastRenderedPageBreak/>
        <w:t>Afet yönetimi alanında örnek çalışmalara imza atan ABD ve Japonya afet yönetim sistemleri ile ülkemiz afet yönetim sistemi oluşum</w:t>
      </w:r>
      <w:r w:rsidR="00BB75C1" w:rsidRPr="00352502">
        <w:rPr>
          <w:rFonts w:cs="Times New Roman"/>
          <w:szCs w:val="24"/>
        </w:rPr>
        <w:t>larının karşıla</w:t>
      </w:r>
      <w:r w:rsidR="007F3728" w:rsidRPr="00352502">
        <w:rPr>
          <w:rFonts w:cs="Times New Roman"/>
          <w:szCs w:val="24"/>
        </w:rPr>
        <w:t xml:space="preserve">ştırılması tablo </w:t>
      </w:r>
      <w:proofErr w:type="gramStart"/>
      <w:r w:rsidR="00716DCD">
        <w:rPr>
          <w:rFonts w:cs="Times New Roman"/>
          <w:szCs w:val="24"/>
        </w:rPr>
        <w:t>3.5’de</w:t>
      </w:r>
      <w:proofErr w:type="gramEnd"/>
      <w:r w:rsidR="00BB75C1" w:rsidRPr="00352502">
        <w:rPr>
          <w:rFonts w:cs="Times New Roman"/>
          <w:szCs w:val="24"/>
        </w:rPr>
        <w:t xml:space="preserve"> </w:t>
      </w:r>
      <w:r w:rsidR="00D52212" w:rsidRPr="00352502">
        <w:rPr>
          <w:rFonts w:cs="Times New Roman"/>
          <w:szCs w:val="24"/>
        </w:rPr>
        <w:t>görülmektedir.</w:t>
      </w:r>
    </w:p>
    <w:p w:rsidR="004468C1" w:rsidRPr="004468C1" w:rsidRDefault="004468C1" w:rsidP="00352502">
      <w:pPr>
        <w:spacing w:after="0"/>
        <w:jc w:val="center"/>
        <w:rPr>
          <w:rFonts w:eastAsia="Calibri" w:cs="Times New Roman"/>
          <w:b/>
          <w:sz w:val="12"/>
          <w:szCs w:val="24"/>
        </w:rPr>
      </w:pPr>
    </w:p>
    <w:p w:rsidR="00A97817" w:rsidRPr="00352502" w:rsidRDefault="007F3728" w:rsidP="00352502">
      <w:pPr>
        <w:spacing w:after="0"/>
        <w:jc w:val="center"/>
        <w:rPr>
          <w:rFonts w:eastAsia="Calibri" w:cs="Times New Roman"/>
          <w:b/>
          <w:szCs w:val="24"/>
        </w:rPr>
      </w:pPr>
      <w:r w:rsidRPr="00352502">
        <w:rPr>
          <w:rFonts w:eastAsia="Calibri" w:cs="Times New Roman"/>
          <w:b/>
          <w:szCs w:val="24"/>
        </w:rPr>
        <w:t xml:space="preserve">Tablo </w:t>
      </w:r>
      <w:proofErr w:type="gramStart"/>
      <w:r w:rsidR="00370517">
        <w:rPr>
          <w:rFonts w:eastAsia="Calibri" w:cs="Times New Roman"/>
          <w:b/>
          <w:szCs w:val="24"/>
        </w:rPr>
        <w:t>3.</w:t>
      </w:r>
      <w:r w:rsidR="00716DCD">
        <w:rPr>
          <w:rFonts w:eastAsia="Calibri" w:cs="Times New Roman"/>
          <w:b/>
          <w:szCs w:val="24"/>
        </w:rPr>
        <w:t>5</w:t>
      </w:r>
      <w:proofErr w:type="gramEnd"/>
      <w:r w:rsidR="00472B30" w:rsidRPr="00352502">
        <w:rPr>
          <w:rFonts w:eastAsia="Calibri" w:cs="Times New Roman"/>
          <w:b/>
          <w:szCs w:val="24"/>
        </w:rPr>
        <w:t>. Amerika, Türkiye ve Japonya Afet Yönetim Yapılarının Karşılaştırılması</w:t>
      </w:r>
    </w:p>
    <w:p w:rsidR="00D52212" w:rsidRPr="004468C1" w:rsidRDefault="00D52212" w:rsidP="00352502">
      <w:pPr>
        <w:spacing w:after="0"/>
        <w:jc w:val="center"/>
        <w:rPr>
          <w:rFonts w:eastAsia="Calibri" w:cs="Times New Roman"/>
          <w:b/>
          <w:sz w:val="18"/>
          <w:szCs w:val="24"/>
        </w:rPr>
      </w:pPr>
    </w:p>
    <w:p w:rsidR="008A0F32" w:rsidRPr="00352502" w:rsidRDefault="00FA3B02" w:rsidP="00352502">
      <w:pPr>
        <w:spacing w:after="0"/>
        <w:jc w:val="both"/>
        <w:rPr>
          <w:rFonts w:eastAsia="Calibri" w:cs="Times New Roman"/>
          <w:b/>
          <w:sz w:val="18"/>
          <w:szCs w:val="18"/>
        </w:rPr>
      </w:pPr>
      <w:r w:rsidRPr="00352502">
        <w:rPr>
          <w:rFonts w:eastAsia="Calibri" w:cs="Times New Roman"/>
          <w:noProof/>
          <w:szCs w:val="24"/>
          <w:lang w:eastAsia="tr-TR"/>
        </w:rPr>
        <w:drawing>
          <wp:inline distT="0" distB="0" distL="0" distR="0" wp14:anchorId="04D82C0E" wp14:editId="741ED958">
            <wp:extent cx="5773003" cy="6400800"/>
            <wp:effectExtent l="0" t="0" r="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78444" cy="6406833"/>
                    </a:xfrm>
                    <a:prstGeom prst="rect">
                      <a:avLst/>
                    </a:prstGeom>
                    <a:noFill/>
                    <a:ln>
                      <a:noFill/>
                    </a:ln>
                  </pic:spPr>
                </pic:pic>
              </a:graphicData>
            </a:graphic>
          </wp:inline>
        </w:drawing>
      </w:r>
    </w:p>
    <w:p w:rsidR="00FA3B02" w:rsidRPr="00967062" w:rsidRDefault="00472B30" w:rsidP="00967062">
      <w:pPr>
        <w:spacing w:after="0"/>
        <w:ind w:firstLine="709"/>
        <w:jc w:val="center"/>
        <w:rPr>
          <w:rFonts w:eastAsia="Calibri" w:cs="Times New Roman"/>
          <w:sz w:val="20"/>
          <w:szCs w:val="18"/>
        </w:rPr>
      </w:pPr>
      <w:r w:rsidRPr="00967062">
        <w:rPr>
          <w:rFonts w:eastAsia="Calibri" w:cs="Times New Roman"/>
          <w:b/>
          <w:sz w:val="20"/>
          <w:szCs w:val="18"/>
        </w:rPr>
        <w:t>Kaynak:</w:t>
      </w:r>
      <w:r w:rsidRPr="00967062">
        <w:rPr>
          <w:rFonts w:eastAsia="Calibri" w:cs="Times New Roman"/>
          <w:sz w:val="20"/>
          <w:szCs w:val="18"/>
        </w:rPr>
        <w:t xml:space="preserve"> </w:t>
      </w:r>
      <w:r w:rsidR="000E24F6" w:rsidRPr="00967062">
        <w:rPr>
          <w:rFonts w:eastAsia="Calibri" w:cs="Times New Roman"/>
          <w:sz w:val="20"/>
          <w:szCs w:val="18"/>
        </w:rPr>
        <w:t xml:space="preserve">Atalay, 2010: </w:t>
      </w:r>
      <w:r w:rsidR="00FA3B02" w:rsidRPr="00967062">
        <w:rPr>
          <w:rFonts w:eastAsia="Calibri" w:cs="Times New Roman"/>
          <w:sz w:val="20"/>
          <w:szCs w:val="18"/>
        </w:rPr>
        <w:t>35</w:t>
      </w:r>
    </w:p>
    <w:p w:rsidR="00FA3B02" w:rsidRPr="00352502" w:rsidRDefault="00FA3B02" w:rsidP="00352502">
      <w:pPr>
        <w:spacing w:after="0"/>
        <w:jc w:val="both"/>
        <w:rPr>
          <w:rFonts w:eastAsia="Times New Roman" w:cs="Times New Roman"/>
          <w:color w:val="000000"/>
          <w:szCs w:val="24"/>
          <w:lang w:eastAsia="tr-TR"/>
        </w:rPr>
      </w:pPr>
      <w:r w:rsidRPr="00352502">
        <w:rPr>
          <w:rFonts w:eastAsia="Times New Roman" w:cs="Times New Roman"/>
          <w:color w:val="000000"/>
          <w:szCs w:val="24"/>
          <w:lang w:eastAsia="tr-TR"/>
        </w:rPr>
        <w:t xml:space="preserve"> </w:t>
      </w:r>
    </w:p>
    <w:p w:rsidR="00FA3B02" w:rsidRPr="00111B4E" w:rsidRDefault="00967062" w:rsidP="00967062">
      <w:pPr>
        <w:pStyle w:val="Balk3"/>
      </w:pPr>
      <w:bookmarkStart w:id="147" w:name="_Toc520960820"/>
      <w:r w:rsidRPr="00352502">
        <w:lastRenderedPageBreak/>
        <w:t>İspanya</w:t>
      </w:r>
      <w:bookmarkEnd w:id="147"/>
      <w:r w:rsidRPr="00352502">
        <w:t xml:space="preserve"> </w:t>
      </w:r>
    </w:p>
    <w:p w:rsidR="00FA3B02" w:rsidRDefault="00FA3B02" w:rsidP="00967062">
      <w:pPr>
        <w:spacing w:after="0"/>
        <w:ind w:firstLine="709"/>
        <w:jc w:val="both"/>
        <w:rPr>
          <w:rFonts w:eastAsia="Calibri" w:cs="Times New Roman"/>
          <w:szCs w:val="24"/>
        </w:rPr>
      </w:pPr>
      <w:r w:rsidRPr="00FA3B02">
        <w:rPr>
          <w:rFonts w:eastAsia="Calibri" w:cs="Times New Roman"/>
          <w:szCs w:val="24"/>
        </w:rPr>
        <w:t>İspanya, halkı risklerden koruma adına geliştirdiği sivil korunma yasası akabininde kurulan Sivil Korunma Genel Müdürlüğü tarafından yürütülmektedir. İspanya’da Anayasa Mahkemesinin kararları ile ağır risk, kaza ve tehlike olgusunun vuku bulması halinde vatandaşların can ve mal güvenliği merkezî hükümetin sorumluluğu altındadır. İnsani ve maddî yardımların organizasyonları ve sivil korunma ile alakalı yetki ve sorumluluklar da Sivil Korunma Genel Müdürlüğün</w:t>
      </w:r>
      <w:r w:rsidR="008A0F32">
        <w:rPr>
          <w:rFonts w:eastAsia="Calibri" w:cs="Times New Roman"/>
          <w:szCs w:val="24"/>
        </w:rPr>
        <w:t>e verilmiştir</w:t>
      </w:r>
      <w:r w:rsidR="0026273A">
        <w:rPr>
          <w:rFonts w:eastAsia="Calibri" w:cs="Times New Roman"/>
          <w:szCs w:val="24"/>
        </w:rPr>
        <w:t xml:space="preserve"> (Tokmak, 2012: </w:t>
      </w:r>
      <w:r w:rsidRPr="00FA3B02">
        <w:rPr>
          <w:rFonts w:eastAsia="Calibri" w:cs="Times New Roman"/>
          <w:szCs w:val="24"/>
        </w:rPr>
        <w:t>41)</w:t>
      </w:r>
      <w:r w:rsidR="008A0F32">
        <w:rPr>
          <w:rFonts w:eastAsia="Calibri" w:cs="Times New Roman"/>
          <w:szCs w:val="24"/>
        </w:rPr>
        <w:t>.</w:t>
      </w:r>
    </w:p>
    <w:p w:rsidR="00967062" w:rsidRPr="00FA3B02" w:rsidRDefault="00967062" w:rsidP="00967062">
      <w:pPr>
        <w:spacing w:after="0"/>
        <w:ind w:firstLine="709"/>
        <w:jc w:val="both"/>
        <w:rPr>
          <w:rFonts w:eastAsia="Calibri" w:cs="Times New Roman"/>
          <w:szCs w:val="24"/>
        </w:rPr>
      </w:pPr>
    </w:p>
    <w:p w:rsidR="00FA3B02" w:rsidRPr="00111B4E" w:rsidRDefault="00967062" w:rsidP="00967062">
      <w:pPr>
        <w:pStyle w:val="Balk3"/>
      </w:pPr>
      <w:bookmarkStart w:id="148" w:name="_Toc520960821"/>
      <w:r w:rsidRPr="00111B4E">
        <w:t>Pakistan</w:t>
      </w:r>
      <w:bookmarkEnd w:id="148"/>
      <w:r w:rsidRPr="00111B4E">
        <w:t xml:space="preserve"> </w:t>
      </w:r>
    </w:p>
    <w:p w:rsidR="00334200" w:rsidRDefault="00FA3B02" w:rsidP="00967062">
      <w:pPr>
        <w:shd w:val="clear" w:color="auto" w:fill="FFFFFF"/>
        <w:spacing w:after="0"/>
        <w:ind w:firstLine="709"/>
        <w:jc w:val="both"/>
        <w:rPr>
          <w:rFonts w:eastAsia="Times New Roman" w:cs="Times New Roman"/>
          <w:bCs/>
          <w:szCs w:val="24"/>
          <w:lang w:eastAsia="tr-TR"/>
        </w:rPr>
      </w:pPr>
      <w:r w:rsidRPr="00FA3B02">
        <w:rPr>
          <w:rFonts w:eastAsia="Times New Roman" w:cs="Times New Roman"/>
          <w:bCs/>
          <w:szCs w:val="24"/>
          <w:lang w:eastAsia="tr-TR"/>
        </w:rPr>
        <w:t xml:space="preserve">Pakistan coğrafyasına ve iklimine bağlı hem doğal hem de insan kaynaklı birçok tehlikeye açıktır. </w:t>
      </w:r>
      <w:proofErr w:type="gramStart"/>
      <w:r w:rsidRPr="00FA3B02">
        <w:rPr>
          <w:rFonts w:eastAsia="Times New Roman" w:cs="Times New Roman"/>
          <w:bCs/>
          <w:szCs w:val="24"/>
          <w:lang w:eastAsia="tr-TR"/>
        </w:rPr>
        <w:t>Ağırlaşabilir ani tektonik hareketler, deprem ve tsunamiler, sık sık yaşanan siklonlar, uzun süreli kuraklık, ciddi fırtınalar, beklenmeyen yoğun yağışlar ve aşırı kar yağışı, sel, toprak kaymaları, çığlar ve insan kaynaklı tehlikeler, silahlı çatışma, bomba saldırıları, endüstriyel tehlikeler, şehir yangınları, nükleer ve radyolojik olaylar Pakistan adına tehlike tanımında yer almaktadır</w:t>
      </w:r>
      <w:r w:rsidR="008A0F32">
        <w:rPr>
          <w:rFonts w:eastAsia="Times New Roman" w:cs="Times New Roman"/>
          <w:bCs/>
          <w:szCs w:val="24"/>
          <w:lang w:eastAsia="tr-TR"/>
        </w:rPr>
        <w:t xml:space="preserve"> </w:t>
      </w:r>
      <w:r w:rsidR="00334200">
        <w:rPr>
          <w:rFonts w:eastAsia="Times New Roman" w:cs="Times New Roman"/>
          <w:bCs/>
          <w:szCs w:val="24"/>
          <w:lang w:eastAsia="tr-TR"/>
        </w:rPr>
        <w:t>( NDRP, 2010: 1-17)</w:t>
      </w:r>
      <w:r w:rsidR="008A0F32">
        <w:rPr>
          <w:rFonts w:eastAsia="Times New Roman" w:cs="Times New Roman"/>
          <w:bCs/>
          <w:szCs w:val="24"/>
          <w:lang w:eastAsia="tr-TR"/>
        </w:rPr>
        <w:t>.</w:t>
      </w:r>
      <w:proofErr w:type="gramEnd"/>
    </w:p>
    <w:p w:rsidR="00334200" w:rsidRPr="008A0F32" w:rsidRDefault="00FA3B02" w:rsidP="008A0F32">
      <w:pPr>
        <w:shd w:val="clear" w:color="auto" w:fill="FFFFFF"/>
        <w:spacing w:after="0"/>
        <w:ind w:firstLine="709"/>
        <w:jc w:val="both"/>
        <w:rPr>
          <w:rFonts w:eastAsia="Calibri" w:cs="Times New Roman"/>
          <w:szCs w:val="24"/>
        </w:rPr>
      </w:pPr>
      <w:r w:rsidRPr="00FA3B02">
        <w:rPr>
          <w:rFonts w:eastAsia="Times New Roman" w:cs="Times New Roman"/>
          <w:bCs/>
          <w:szCs w:val="24"/>
          <w:lang w:eastAsia="tr-TR"/>
        </w:rPr>
        <w:t xml:space="preserve"> </w:t>
      </w:r>
      <w:r w:rsidRPr="00FA3B02">
        <w:rPr>
          <w:rFonts w:eastAsia="Calibri" w:cs="Times New Roman"/>
          <w:szCs w:val="24"/>
        </w:rPr>
        <w:t>Ülkedeki</w:t>
      </w:r>
      <w:r w:rsidRPr="00FA3B02">
        <w:rPr>
          <w:rFonts w:eastAsia="Times New Roman" w:cs="Times New Roman"/>
          <w:bCs/>
          <w:szCs w:val="24"/>
          <w:lang w:eastAsia="tr-TR"/>
        </w:rPr>
        <w:t xml:space="preserve"> doğal afetlerin en kötüsü Ekim 2005 Depremi olarak bilinir;  73 bin can kaybı ve Kuzey Pakistan'da </w:t>
      </w:r>
      <w:proofErr w:type="gramStart"/>
      <w:r w:rsidRPr="00FA3B02">
        <w:rPr>
          <w:rFonts w:eastAsia="Times New Roman" w:cs="Times New Roman"/>
          <w:bCs/>
          <w:szCs w:val="24"/>
          <w:lang w:eastAsia="tr-TR"/>
        </w:rPr>
        <w:t>3.5</w:t>
      </w:r>
      <w:proofErr w:type="gramEnd"/>
      <w:r w:rsidRPr="00FA3B02">
        <w:rPr>
          <w:rFonts w:eastAsia="Times New Roman" w:cs="Times New Roman"/>
          <w:bCs/>
          <w:szCs w:val="24"/>
          <w:lang w:eastAsia="tr-TR"/>
        </w:rPr>
        <w:t xml:space="preserve"> milyon evsiz ile kayıt altına alındı. Pakistan afet yönetim sistemi Ulusal Düzey</w:t>
      </w:r>
      <w:r w:rsidRPr="00FA3B02">
        <w:rPr>
          <w:rFonts w:eastAsia="Times New Roman" w:cs="Times New Roman"/>
          <w:szCs w:val="24"/>
          <w:lang w:eastAsia="tr-TR"/>
        </w:rPr>
        <w:t>, İl</w:t>
      </w:r>
      <w:r w:rsidRPr="00FA3B02">
        <w:rPr>
          <w:rFonts w:eastAsia="Calibri" w:cs="Times New Roman"/>
          <w:bCs/>
          <w:szCs w:val="24"/>
        </w:rPr>
        <w:t xml:space="preserve"> Seviyesi</w:t>
      </w:r>
      <w:r w:rsidRPr="00FA3B02">
        <w:rPr>
          <w:rFonts w:eastAsia="Times New Roman" w:cs="Times New Roman"/>
          <w:szCs w:val="24"/>
          <w:lang w:eastAsia="tr-TR"/>
        </w:rPr>
        <w:t>,</w:t>
      </w:r>
      <w:r w:rsidRPr="00FA3B02">
        <w:rPr>
          <w:rFonts w:eastAsia="Calibri" w:cs="Times New Roman"/>
          <w:szCs w:val="24"/>
        </w:rPr>
        <w:t>  </w:t>
      </w:r>
      <w:r w:rsidRPr="00FA3B02">
        <w:rPr>
          <w:rFonts w:eastAsia="Calibri" w:cs="Times New Roman"/>
          <w:bCs/>
          <w:szCs w:val="24"/>
        </w:rPr>
        <w:t>Bölge düzeyi şeklinde örgütlenmiştir</w:t>
      </w:r>
      <w:r w:rsidRPr="00FA3B02">
        <w:rPr>
          <w:rFonts w:eastAsia="Calibri" w:cs="Times New Roman"/>
          <w:b/>
          <w:bCs/>
          <w:szCs w:val="24"/>
        </w:rPr>
        <w:t>.</w:t>
      </w:r>
      <w:r w:rsidRPr="00FA3B02">
        <w:rPr>
          <w:rFonts w:eastAsia="Calibri" w:cs="Times New Roman"/>
          <w:szCs w:val="24"/>
        </w:rPr>
        <w:t xml:space="preserve"> </w:t>
      </w:r>
      <w:r w:rsidRPr="00FA3B02">
        <w:rPr>
          <w:rFonts w:eastAsia="Calibri" w:cs="Times New Roman"/>
          <w:bCs/>
          <w:szCs w:val="24"/>
        </w:rPr>
        <w:t>Ulusal Afet Yönetim Kurumu (NDMA) ülke çapında afet yönetiminden sorumlu kurum olarak kabul edilmektedir.</w:t>
      </w:r>
      <w:r w:rsidRPr="00FA3B02">
        <w:rPr>
          <w:rFonts w:eastAsia="Calibri" w:cs="Times New Roman"/>
          <w:szCs w:val="24"/>
        </w:rPr>
        <w:t xml:space="preserve"> </w:t>
      </w:r>
      <w:r w:rsidRPr="00FA3B02">
        <w:rPr>
          <w:rFonts w:eastAsia="Calibri" w:cs="Times New Roman"/>
          <w:bCs/>
          <w:szCs w:val="24"/>
        </w:rPr>
        <w:t>Ulusal Afet Müdahale Planı'nın (NDRP) amacı ülkeyi geliştirmiştir</w:t>
      </w:r>
      <w:r w:rsidRPr="00FA3B02">
        <w:rPr>
          <w:rFonts w:eastAsia="Calibri" w:cs="Times New Roman"/>
          <w:szCs w:val="24"/>
        </w:rPr>
        <w:t>. Ulusal Kriz Yönetimi Hücresi (NCMC) 1999 Temmuz ayında kurulmuş ve</w:t>
      </w:r>
      <w:r w:rsidRPr="00FA3B02">
        <w:rPr>
          <w:rFonts w:eastAsia="Times New Roman" w:cs="Times New Roman"/>
          <w:bCs/>
          <w:szCs w:val="24"/>
          <w:lang w:eastAsia="tr-TR"/>
        </w:rPr>
        <w:t xml:space="preserve"> </w:t>
      </w:r>
      <w:r w:rsidRPr="00FA3B02">
        <w:rPr>
          <w:rFonts w:eastAsia="Calibri" w:cs="Times New Roman"/>
          <w:szCs w:val="24"/>
        </w:rPr>
        <w:t>İçişleri Bakanlığı terörle mücadele yasası ile ana işlevleri:</w:t>
      </w:r>
    </w:p>
    <w:p w:rsidR="00FA3B02" w:rsidRPr="00FA3B02" w:rsidRDefault="00334200" w:rsidP="00967062">
      <w:pPr>
        <w:shd w:val="clear" w:color="auto" w:fill="FFFFFF"/>
        <w:spacing w:after="0"/>
        <w:ind w:left="709"/>
        <w:jc w:val="both"/>
        <w:rPr>
          <w:rFonts w:eastAsia="Calibri" w:cs="Times New Roman"/>
          <w:szCs w:val="24"/>
        </w:rPr>
      </w:pPr>
      <w:r>
        <w:rPr>
          <w:rFonts w:eastAsia="Calibri" w:cs="Times New Roman"/>
          <w:szCs w:val="24"/>
        </w:rPr>
        <w:t>1.</w:t>
      </w:r>
      <w:r w:rsidR="00FA3B02" w:rsidRPr="00FA3B02">
        <w:rPr>
          <w:rFonts w:eastAsia="Calibri" w:cs="Times New Roman"/>
          <w:szCs w:val="24"/>
        </w:rPr>
        <w:t>Ülkedeki çeşitli acil durumlarla ilgili bilgi toplamak.</w:t>
      </w:r>
    </w:p>
    <w:p w:rsidR="00FA3B02" w:rsidRPr="00FA3B02" w:rsidRDefault="00334200" w:rsidP="00967062">
      <w:pPr>
        <w:shd w:val="clear" w:color="auto" w:fill="FFFFFF"/>
        <w:spacing w:after="0"/>
        <w:ind w:left="709"/>
        <w:jc w:val="both"/>
        <w:rPr>
          <w:rFonts w:eastAsia="Calibri" w:cs="Times New Roman"/>
          <w:szCs w:val="24"/>
        </w:rPr>
      </w:pPr>
      <w:r>
        <w:rPr>
          <w:rFonts w:eastAsia="Calibri" w:cs="Times New Roman"/>
          <w:szCs w:val="24"/>
        </w:rPr>
        <w:t>2.</w:t>
      </w:r>
      <w:r w:rsidR="00FA3B02" w:rsidRPr="00FA3B02">
        <w:rPr>
          <w:rFonts w:eastAsia="Calibri" w:cs="Times New Roman"/>
          <w:szCs w:val="24"/>
        </w:rPr>
        <w:t>İl Kriz Yönetimi Hücresi ile koordinasyonun sağlanması</w:t>
      </w:r>
    </w:p>
    <w:p w:rsidR="00FA3B02" w:rsidRPr="00FA3B02" w:rsidRDefault="00334200" w:rsidP="00967062">
      <w:pPr>
        <w:shd w:val="clear" w:color="auto" w:fill="FFFFFF"/>
        <w:spacing w:after="0"/>
        <w:ind w:left="709"/>
        <w:jc w:val="both"/>
        <w:rPr>
          <w:rFonts w:eastAsia="Calibri" w:cs="Times New Roman"/>
          <w:szCs w:val="24"/>
        </w:rPr>
      </w:pPr>
      <w:r>
        <w:rPr>
          <w:rFonts w:eastAsia="Calibri" w:cs="Times New Roman"/>
          <w:szCs w:val="24"/>
        </w:rPr>
        <w:t>3.</w:t>
      </w:r>
      <w:r w:rsidR="00FA3B02" w:rsidRPr="00FA3B02">
        <w:rPr>
          <w:rFonts w:eastAsia="Calibri" w:cs="Times New Roman"/>
          <w:szCs w:val="24"/>
        </w:rPr>
        <w:t>İlgili bilgileri toplamak için diğer ilgili kurumlarla koordinasyonun sağlanması.</w:t>
      </w:r>
    </w:p>
    <w:p w:rsidR="00334200" w:rsidRPr="00FA3B02" w:rsidRDefault="00334200" w:rsidP="00967062">
      <w:pPr>
        <w:shd w:val="clear" w:color="auto" w:fill="FFFFFF"/>
        <w:spacing w:after="0"/>
        <w:ind w:left="709"/>
        <w:jc w:val="both"/>
        <w:rPr>
          <w:rFonts w:eastAsia="Calibri" w:cs="Times New Roman"/>
          <w:szCs w:val="24"/>
        </w:rPr>
      </w:pPr>
      <w:r>
        <w:rPr>
          <w:rFonts w:eastAsia="Calibri" w:cs="Times New Roman"/>
          <w:szCs w:val="24"/>
        </w:rPr>
        <w:t>4.</w:t>
      </w:r>
      <w:r w:rsidR="00FA3B02" w:rsidRPr="00FA3B02">
        <w:rPr>
          <w:rFonts w:eastAsia="Calibri" w:cs="Times New Roman"/>
          <w:szCs w:val="24"/>
        </w:rPr>
        <w:t>Acil yardım hizmetlerinin planlarını koordine etmekle sorumludur.</w:t>
      </w:r>
    </w:p>
    <w:p w:rsidR="00FA3B02" w:rsidRPr="00FA3B02" w:rsidRDefault="00FA3B02" w:rsidP="008A0F32">
      <w:pPr>
        <w:shd w:val="clear" w:color="auto" w:fill="FFFFFF"/>
        <w:spacing w:after="0"/>
        <w:ind w:firstLine="709"/>
        <w:jc w:val="both"/>
        <w:rPr>
          <w:rFonts w:eastAsia="Calibri" w:cs="Times New Roman"/>
          <w:szCs w:val="24"/>
        </w:rPr>
      </w:pPr>
      <w:r w:rsidRPr="00FA3B02">
        <w:rPr>
          <w:rFonts w:eastAsia="Calibri" w:cs="Times New Roman"/>
          <w:szCs w:val="24"/>
        </w:rPr>
        <w:t xml:space="preserve">Ulusal Afet Yönetim Yasası (NDMO) Ekim 2005 Depremi sonrasında yaşanan güçlükler, can ve mülk kaybı ve Azad Cammu ve Keşmir'i ve Nwfp kentlerinde bulunan hasarları azaltmak adın politika ve kurumsal düzenlemelerin oluşturulmaktadır. Pakistan Hükümeti Ulusal Afet Yönetim Yasasının ilanından sonra olarak hizmet verecek olan </w:t>
      </w:r>
      <w:r w:rsidRPr="00FA3B02">
        <w:rPr>
          <w:rFonts w:eastAsia="Calibri" w:cs="Times New Roman"/>
          <w:szCs w:val="24"/>
        </w:rPr>
        <w:lastRenderedPageBreak/>
        <w:t xml:space="preserve">Ulusal Afet Yönetim Otoritesini (NDMA) kuruldu ve başkan atamaları, Başkan tarafından gerçekleştirildi. Afet Yönetim Otoriteleri (DMA'lar) doğrudan bakanlığa bağlı ve insani yardım da dâhil olmak üzere tüm hizmetleri, paydaşlar düzeyinde ki kuruluşlar eşliğinde gerçekleştirmektedir </w:t>
      </w:r>
      <w:r w:rsidR="0026273A">
        <w:rPr>
          <w:rFonts w:eastAsia="Calibri" w:cs="Times New Roman"/>
          <w:szCs w:val="24"/>
        </w:rPr>
        <w:t xml:space="preserve">( NDRP, 2010: </w:t>
      </w:r>
      <w:r w:rsidRPr="00FA3B02">
        <w:rPr>
          <w:rFonts w:eastAsia="Calibri" w:cs="Times New Roman"/>
          <w:szCs w:val="24"/>
        </w:rPr>
        <w:t>1-17)</w:t>
      </w:r>
      <w:r w:rsidR="00334200">
        <w:rPr>
          <w:rFonts w:eastAsia="Calibri" w:cs="Times New Roman"/>
          <w:szCs w:val="24"/>
        </w:rPr>
        <w:t>:</w:t>
      </w:r>
    </w:p>
    <w:p w:rsidR="002E5299" w:rsidRDefault="00FA3B02" w:rsidP="00967062">
      <w:pPr>
        <w:shd w:val="clear" w:color="auto" w:fill="FFFFFF"/>
        <w:spacing w:after="0"/>
        <w:ind w:firstLine="709"/>
        <w:jc w:val="both"/>
        <w:rPr>
          <w:rFonts w:eastAsia="Calibri" w:cs="Times New Roman"/>
          <w:color w:val="000000"/>
          <w:szCs w:val="24"/>
        </w:rPr>
      </w:pPr>
      <w:r w:rsidRPr="00FA3B02">
        <w:rPr>
          <w:rFonts w:eastAsia="Calibri" w:cs="Times New Roman"/>
          <w:color w:val="000000"/>
          <w:szCs w:val="24"/>
        </w:rPr>
        <w:t>Pakistan, sera gazının önemli isimlerinden olmasa da sera gazı seviyesinde ki artışa bağlı iklim değişikliği sebepli en savunmasız ülkelerin başında yer alıyor. 2005 ve 2011 yılları arasında Pakistan'da gerçekleşen doğal afetlere dikkatli bakıldığında vahim bir tablo görülmektedir. 2010 selleri, tarım arazileri, hayvancılık, altyapı, işletmeler, evlerin yaygın tahribata ve 18 milyon insanın etkilenmesine neden oldu. Hükümet ve uluslararası toplum, geçim kaynaklarını iyileştirmek için kısa vadeli yardım çağrıları ve müdahaleler sağladı. Başlıca Punjab hükümet yetkilileri ile yapılan röportajlar ve taşkın önleme, felaket kurtarma ve rehabilitasyon deneyimlerinden alınan derslere dayanarak, uzun vadeli sürdürülebilir kalkınma hedeflerine dönüştürülebilecek kurtarma ve yeniden yapılandırma politikası öneril</w:t>
      </w:r>
      <w:r w:rsidR="008A0F32">
        <w:rPr>
          <w:rFonts w:eastAsia="Calibri" w:cs="Times New Roman"/>
          <w:color w:val="000000"/>
          <w:szCs w:val="24"/>
        </w:rPr>
        <w:t>eri önerildi</w:t>
      </w:r>
      <w:r w:rsidR="0026273A">
        <w:rPr>
          <w:rFonts w:eastAsia="Calibri" w:cs="Times New Roman"/>
          <w:color w:val="000000"/>
          <w:szCs w:val="24"/>
        </w:rPr>
        <w:t xml:space="preserve">  ( Ahmed, 2013: </w:t>
      </w:r>
      <w:r w:rsidRPr="00FA3B02">
        <w:rPr>
          <w:rFonts w:eastAsia="Calibri" w:cs="Times New Roman"/>
          <w:color w:val="000000"/>
          <w:szCs w:val="24"/>
        </w:rPr>
        <w:t>16</w:t>
      </w:r>
      <w:r w:rsidR="0026273A">
        <w:rPr>
          <w:rFonts w:eastAsia="Calibri" w:cs="Times New Roman"/>
          <w:color w:val="000000"/>
          <w:szCs w:val="24"/>
        </w:rPr>
        <w:t xml:space="preserve">; </w:t>
      </w:r>
      <w:r w:rsidRPr="00FA3B02">
        <w:rPr>
          <w:rFonts w:eastAsia="Calibri" w:cs="Times New Roman"/>
          <w:color w:val="000000"/>
          <w:szCs w:val="24"/>
        </w:rPr>
        <w:t xml:space="preserve"> </w:t>
      </w:r>
      <w:hyperlink r:id="rId95" w:anchor="!" w:history="1">
        <w:r w:rsidRPr="00FA3B02">
          <w:rPr>
            <w:rFonts w:eastAsia="Calibri" w:cs="Times New Roman"/>
            <w:color w:val="000000"/>
            <w:szCs w:val="24"/>
          </w:rPr>
          <w:t>Deen</w:t>
        </w:r>
      </w:hyperlink>
      <w:r w:rsidRPr="00FA3B02">
        <w:rPr>
          <w:rFonts w:eastAsia="Calibri" w:cs="Times New Roman"/>
          <w:color w:val="000000"/>
          <w:szCs w:val="24"/>
        </w:rPr>
        <w:t>, 2</w:t>
      </w:r>
      <w:r w:rsidR="0026273A">
        <w:rPr>
          <w:rFonts w:eastAsia="Calibri" w:cs="Times New Roman"/>
          <w:color w:val="000000"/>
          <w:szCs w:val="24"/>
        </w:rPr>
        <w:t xml:space="preserve">015: </w:t>
      </w:r>
      <w:r w:rsidRPr="00FA3B02">
        <w:rPr>
          <w:rFonts w:eastAsia="Calibri" w:cs="Times New Roman"/>
          <w:color w:val="000000"/>
          <w:szCs w:val="24"/>
        </w:rPr>
        <w:t>341)</w:t>
      </w:r>
      <w:r w:rsidR="008A0F32">
        <w:rPr>
          <w:rFonts w:eastAsia="Calibri" w:cs="Times New Roman"/>
          <w:color w:val="000000"/>
          <w:szCs w:val="24"/>
        </w:rPr>
        <w:t>.</w:t>
      </w:r>
      <w:r w:rsidR="00D52212">
        <w:rPr>
          <w:rFonts w:eastAsia="Calibri" w:cs="Times New Roman"/>
          <w:color w:val="000000"/>
          <w:szCs w:val="24"/>
        </w:rPr>
        <w:t xml:space="preserve"> </w:t>
      </w:r>
    </w:p>
    <w:p w:rsidR="00967062" w:rsidRPr="00D52212" w:rsidRDefault="00967062" w:rsidP="00967062">
      <w:pPr>
        <w:shd w:val="clear" w:color="auto" w:fill="FFFFFF"/>
        <w:spacing w:after="0"/>
        <w:ind w:firstLine="709"/>
        <w:jc w:val="both"/>
        <w:rPr>
          <w:rFonts w:eastAsia="Calibri" w:cs="Times New Roman"/>
          <w:color w:val="000000"/>
          <w:szCs w:val="24"/>
        </w:rPr>
      </w:pPr>
    </w:p>
    <w:p w:rsidR="00FA3B02" w:rsidRPr="00111B4E" w:rsidRDefault="00967062" w:rsidP="00967062">
      <w:pPr>
        <w:pStyle w:val="Balk3"/>
      </w:pPr>
      <w:bookmarkStart w:id="149" w:name="_Toc520960822"/>
      <w:r w:rsidRPr="00111B4E">
        <w:t>Rusya</w:t>
      </w:r>
      <w:bookmarkEnd w:id="149"/>
      <w:r w:rsidRPr="00111B4E">
        <w:t xml:space="preserve">  </w:t>
      </w:r>
    </w:p>
    <w:p w:rsidR="00FA3B02" w:rsidRPr="002E5299" w:rsidRDefault="00FA3B02" w:rsidP="00967062">
      <w:pPr>
        <w:spacing w:after="0"/>
        <w:ind w:firstLine="709"/>
        <w:jc w:val="both"/>
        <w:rPr>
          <w:rFonts w:eastAsia="Calibri" w:cs="Times New Roman"/>
          <w:szCs w:val="24"/>
        </w:rPr>
      </w:pPr>
      <w:r w:rsidRPr="00FA3B02">
        <w:rPr>
          <w:rFonts w:eastAsia="Times New Roman" w:cs="Times New Roman"/>
          <w:szCs w:val="24"/>
          <w:lang w:eastAsia="tr-TR"/>
        </w:rPr>
        <w:t xml:space="preserve">Sovyet Sosyalist Cumhuriyetler Birliği'nin Aralık 1991'de yıkılması ile hem bölge hem de nüfus bakımından en büyüğü olan Rusya Federasyonu olmak üzere, 21 özerk cumhuriyet, 10 özerk bölge ve 2 federal şehir olan Moskova ve St. Petersburg’tan meydana geldi. </w:t>
      </w:r>
      <w:r w:rsidRPr="00FA3B02">
        <w:rPr>
          <w:rFonts w:eastAsia="Calibri" w:cs="Times New Roman"/>
          <w:szCs w:val="24"/>
        </w:rPr>
        <w:t xml:space="preserve">Öncesin de ise 1980'lerin ortasında Çernobil'in dünya çapında en kötü radyasyon faciası </w:t>
      </w:r>
      <w:r w:rsidRPr="00FA3B02">
        <w:rPr>
          <w:rFonts w:eastAsia="Times New Roman" w:cs="Times New Roman"/>
          <w:szCs w:val="24"/>
          <w:lang w:eastAsia="tr-TR"/>
        </w:rPr>
        <w:t>ve 1988 Ermeni depremi sonrası, ulusal sivil savunma sistemi bünyesinde büyük değişiklikler gerçekleşti. Sivil Savunma, Acil Durumlar ve Doğal Afet Müdahale Rusya Federasyonu Devlet Komitesi ya da EMERCOM olarak değiştirdi. EMERCOM,  afet ve acil durumlarda planlama, arama, kurtarma, koordinasyonda federal anlamda ana yetkili kurumdur. 1992’de Rus hükümeti EMERCOM yetkilerini, tehlikeli maddeler içeren olanlar, doğal ve teknolojik afetler, afetlerin önlemesi ve tepki vermesi adına ulusal devlet sisteminin geliştirilmesi ve uygulanmasından sorumlu tutarak yetki genişlemesi sağladı. Federal yasama organları ve bölgeler için doğal ve teknolojik acil durumlara ve afetlere karşı koruma federal yasasını veya 1994 federal acil durum yasasını geçmiş oldu. Böylece Rusya Federasyonu Sivil Savunma, Acil Durumlar ve Doğal Afet Müdahale Bakanlığı’na EMERCOM oluşumu ve Rusya Fe</w:t>
      </w:r>
      <w:r w:rsidR="002E5299">
        <w:rPr>
          <w:rFonts w:eastAsia="Times New Roman" w:cs="Times New Roman"/>
          <w:szCs w:val="24"/>
          <w:lang w:eastAsia="tr-TR"/>
        </w:rPr>
        <w:t>derasyonu Acil Durum Önleme ve Yok E</w:t>
      </w:r>
      <w:r w:rsidRPr="00FA3B02">
        <w:rPr>
          <w:rFonts w:eastAsia="Times New Roman" w:cs="Times New Roman"/>
          <w:szCs w:val="24"/>
          <w:lang w:eastAsia="tr-TR"/>
        </w:rPr>
        <w:t xml:space="preserve">tme </w:t>
      </w:r>
      <w:r w:rsidRPr="00FA3B02">
        <w:rPr>
          <w:rFonts w:eastAsia="Times New Roman" w:cs="Times New Roman"/>
          <w:szCs w:val="24"/>
          <w:lang w:eastAsia="tr-TR"/>
        </w:rPr>
        <w:lastRenderedPageBreak/>
        <w:t xml:space="preserve">Birleşik Devlet Sistemi'nin (USEPE) kurulumu anlamını almış oldu. USEPE ise tehlikeli maddeler, çeşitli tehlikelerle tetiklenen acil durumlar ve afetlere karşı önlem alınması, hazırlık ve tepki mekanizmalarının oluşturulması ve kurtarma  çalışmalarını üstlenmektedir. Rusya'nın üçte ikisinde yaşayan ulusal nüfusun yarısından fazlasının, insan sağlığını tehdit eden son derece tehlikeli koşullarda kalmaktadır. Olumsuz doğal ve sosyal çevreye ek olarak, bu koşullar, bu insanların çoğunun yakınında yaşadığı yaklaşık 45.000 tehlikeli tesis içerir </w:t>
      </w:r>
      <w:r w:rsidRPr="002E5299">
        <w:rPr>
          <w:rFonts w:eastAsia="Calibri" w:cs="Times New Roman"/>
          <w:szCs w:val="24"/>
        </w:rPr>
        <w:t>(</w:t>
      </w:r>
      <w:hyperlink r:id="rId96" w:anchor="!" w:history="1">
        <w:r w:rsidRPr="002E5299">
          <w:rPr>
            <w:rFonts w:eastAsia="Calibri" w:cs="Times New Roman"/>
            <w:szCs w:val="24"/>
          </w:rPr>
          <w:t> Porfiriev</w:t>
        </w:r>
      </w:hyperlink>
      <w:r w:rsidR="0026273A" w:rsidRPr="002E5299">
        <w:rPr>
          <w:rFonts w:eastAsia="Calibri" w:cs="Times New Roman"/>
          <w:szCs w:val="24"/>
        </w:rPr>
        <w:t xml:space="preserve"> , 2011: </w:t>
      </w:r>
      <w:r w:rsidRPr="002E5299">
        <w:rPr>
          <w:rFonts w:eastAsia="Calibri" w:cs="Times New Roman"/>
          <w:szCs w:val="24"/>
        </w:rPr>
        <w:t>145-167)</w:t>
      </w:r>
      <w:r w:rsidR="008A0F32">
        <w:rPr>
          <w:rFonts w:eastAsia="Calibri" w:cs="Times New Roman"/>
          <w:szCs w:val="24"/>
        </w:rPr>
        <w:t>.</w:t>
      </w:r>
    </w:p>
    <w:p w:rsidR="000E7FE1" w:rsidRDefault="002E5299" w:rsidP="00967062">
      <w:pPr>
        <w:autoSpaceDE w:val="0"/>
        <w:autoSpaceDN w:val="0"/>
        <w:adjustRightInd w:val="0"/>
        <w:spacing w:after="0"/>
        <w:ind w:firstLine="709"/>
        <w:jc w:val="both"/>
        <w:rPr>
          <w:rFonts w:cs="Times New Roman"/>
          <w:szCs w:val="24"/>
        </w:rPr>
      </w:pPr>
      <w:r w:rsidRPr="002E5299">
        <w:rPr>
          <w:rFonts w:cs="Times New Roman"/>
          <w:szCs w:val="24"/>
        </w:rPr>
        <w:t>EMERCOM' un çeşitli büyüklüklerdeki birlikleri içinde “Rusya Sivil Savunma Örgütü” de yer almaktadır. Bakanlık, ayrıca hizmetlerini yayınlayan basın servisi yanında afet bölgelerinden yayın yapan TV’ye de sahiptir. EMERCOM, çok çeşitli arama ve kurtarma hizmetlerini yerine getirir. Merkezi mobil hava kurtarma timi 24 saat görev yapar. Her eleman ilk-yardım eğitimi almıştır. EMERCOM görev elastikiyetini sağlayacak şekilde ekipman stokuna sahiptir. Bakanlığın elinde havacılıktan kimyasal - nükleer tehlikeden korunma amac</w:t>
      </w:r>
      <w:r w:rsidR="008A0F32">
        <w:rPr>
          <w:rFonts w:cs="Times New Roman"/>
          <w:szCs w:val="24"/>
        </w:rPr>
        <w:t>ına kadar malzeme bulunmaktadır</w:t>
      </w:r>
      <w:r w:rsidRPr="002E5299">
        <w:rPr>
          <w:rFonts w:cs="Times New Roman"/>
          <w:szCs w:val="24"/>
        </w:rPr>
        <w:t xml:space="preserve"> (AFAD, 2012: 57)</w:t>
      </w:r>
      <w:r w:rsidR="008A0F32">
        <w:rPr>
          <w:rFonts w:cs="Times New Roman"/>
          <w:szCs w:val="24"/>
        </w:rPr>
        <w:t>.</w:t>
      </w:r>
    </w:p>
    <w:p w:rsidR="00967062" w:rsidRDefault="00967062" w:rsidP="00967062">
      <w:pPr>
        <w:autoSpaceDE w:val="0"/>
        <w:autoSpaceDN w:val="0"/>
        <w:adjustRightInd w:val="0"/>
        <w:spacing w:after="0"/>
        <w:ind w:firstLine="709"/>
        <w:jc w:val="both"/>
        <w:rPr>
          <w:rFonts w:cs="Times New Roman"/>
          <w:szCs w:val="24"/>
        </w:rPr>
      </w:pPr>
    </w:p>
    <w:p w:rsidR="005E007D" w:rsidRPr="008A0F32" w:rsidRDefault="00FA3B02" w:rsidP="00967062">
      <w:pPr>
        <w:pStyle w:val="Balk3"/>
      </w:pPr>
      <w:r w:rsidRPr="00FA3B02">
        <w:t xml:space="preserve"> </w:t>
      </w:r>
      <w:bookmarkStart w:id="150" w:name="_Toc520960823"/>
      <w:r w:rsidR="00967062" w:rsidRPr="00111B4E">
        <w:rPr>
          <w:lang w:eastAsia="tr-TR"/>
        </w:rPr>
        <w:t>Filipin</w:t>
      </w:r>
      <w:bookmarkEnd w:id="150"/>
      <w:r w:rsidR="000963BC">
        <w:rPr>
          <w:lang w:eastAsia="tr-TR"/>
        </w:rPr>
        <w:t>ler</w:t>
      </w:r>
    </w:p>
    <w:p w:rsidR="000E7FE1" w:rsidRDefault="005E007D" w:rsidP="00967062">
      <w:pPr>
        <w:spacing w:after="0"/>
        <w:ind w:firstLine="709"/>
        <w:jc w:val="both"/>
        <w:rPr>
          <w:rFonts w:eastAsia="Calibri" w:cs="Times New Roman"/>
          <w:szCs w:val="24"/>
        </w:rPr>
      </w:pPr>
      <w:r w:rsidRPr="00FA3B02">
        <w:rPr>
          <w:rFonts w:eastAsia="Times New Roman" w:cs="Times New Roman"/>
          <w:szCs w:val="24"/>
          <w:lang w:eastAsia="tr-TR"/>
        </w:rPr>
        <w:t>Hükümet, ulusal afetlere müdahale tarzını  ulusal düzey ve yerel yönetim birimleri şeklinde iki aşamalı olarak uygulamaktadır. Afet yönetimi temel uygulamaları yerel yönetim yasası ışığında yerel hükümet düzeyinde başlamaktadır. Daha sonraki yanıt sistemi ise ulusal hükümet, afet sonrasında yerel yönetim sistemlerinin yetersiz kaldığı durumlarda görevi ele almaktadır. Âdemi merkeziyetçi anlayış ile ilerleyen ulusal hükümet, afet etkileri ile baş etme kaygısı sonucu, stres altında olan yerel yönetimlere teknik yardım, kaynak ve afet müdahaleler</w:t>
      </w:r>
      <w:r w:rsidR="008A0F32">
        <w:rPr>
          <w:rFonts w:eastAsia="Times New Roman" w:cs="Times New Roman"/>
          <w:szCs w:val="24"/>
          <w:lang w:eastAsia="tr-TR"/>
        </w:rPr>
        <w:t>i sunma hususun da esnemektedir</w:t>
      </w:r>
      <w:r w:rsidRPr="00FA3B02">
        <w:rPr>
          <w:rFonts w:eastAsia="Times New Roman" w:cs="Times New Roman"/>
          <w:szCs w:val="24"/>
          <w:lang w:eastAsia="tr-TR"/>
        </w:rPr>
        <w:t xml:space="preserve"> </w:t>
      </w:r>
      <w:r>
        <w:rPr>
          <w:rFonts w:eastAsia="Calibri" w:cs="Times New Roman"/>
          <w:szCs w:val="24"/>
        </w:rPr>
        <w:t>( Jabar and Lamberte, 2017: 91-92)</w:t>
      </w:r>
      <w:r w:rsidR="008A0F32">
        <w:rPr>
          <w:rFonts w:eastAsia="Calibri" w:cs="Times New Roman"/>
          <w:szCs w:val="24"/>
        </w:rPr>
        <w:t>.</w:t>
      </w:r>
    </w:p>
    <w:p w:rsidR="00967062" w:rsidRDefault="00967062" w:rsidP="00967062">
      <w:pPr>
        <w:spacing w:after="0"/>
        <w:ind w:firstLine="709"/>
        <w:jc w:val="both"/>
        <w:rPr>
          <w:rFonts w:eastAsia="Calibri" w:cs="Times New Roman"/>
          <w:szCs w:val="24"/>
        </w:rPr>
      </w:pPr>
    </w:p>
    <w:p w:rsidR="00FA3B02" w:rsidRPr="000E7FE1" w:rsidRDefault="00967062" w:rsidP="00967062">
      <w:pPr>
        <w:pStyle w:val="Balk3"/>
      </w:pPr>
      <w:bookmarkStart w:id="151" w:name="_Toc520960824"/>
      <w:r w:rsidRPr="00111B4E">
        <w:t>Kanada</w:t>
      </w:r>
      <w:bookmarkEnd w:id="151"/>
      <w:r w:rsidRPr="00111B4E">
        <w:t xml:space="preserve"> </w:t>
      </w:r>
    </w:p>
    <w:p w:rsidR="007214E8" w:rsidRDefault="00FA3B02" w:rsidP="00967062">
      <w:pPr>
        <w:spacing w:after="240"/>
        <w:ind w:firstLine="709"/>
        <w:jc w:val="both"/>
        <w:rPr>
          <w:rFonts w:eastAsia="Calibri" w:cs="Times New Roman"/>
          <w:szCs w:val="24"/>
        </w:rPr>
      </w:pPr>
      <w:r w:rsidRPr="00FA3B02">
        <w:rPr>
          <w:rFonts w:eastAsia="Calibri" w:cs="Times New Roman"/>
          <w:szCs w:val="24"/>
        </w:rPr>
        <w:t xml:space="preserve">Federatif bir yapıya sahip olan Kanada’da acil durumlarda mahalli kuruluşlar yetkilidir. Afetin boyutu bu kuruluşların gücünü aşıyorsa eyalet ve federal hükümetin yardımı istenir. Uzun süre belirsizlik yaşayan Kanada, 1988 yılında yürürlüğe koyduğu iki önemli yasa ile federal hükümetin acil durumlara hazırlık ve mücadele sorumluluğunu belirlemiştir. Acil Durum Kanunu, federal hükümetin müdahale edeceği acil durumu dört gruba ayırmıştır. Kanuna göre, federal hükümetin müdahale edeceği </w:t>
      </w:r>
      <w:r w:rsidRPr="00FA3B02">
        <w:rPr>
          <w:rFonts w:eastAsia="Calibri" w:cs="Times New Roman"/>
          <w:szCs w:val="24"/>
        </w:rPr>
        <w:lastRenderedPageBreak/>
        <w:t>durumlar; kamuyu etkileyen doğal ya da insan yapısı afetlere ilişkin acil durumlar, kamu düzenine ilişkin terör ya da toplu kalkışma gibi acil durumlar, Kanada ve müttefiklerinin egemenliğine, güvenliğine veya toprak bütünlüğüne yönelik tehditler gibi uluslararası acil durumlar ve savaş durumudur. Bu kanun, federal hükümetin ve federal kurumların acil durumlardaki görev ve sorumluluklarını ve bunları yerine getirebilmek için yapmaları gereken hazırlıkları tanıml</w:t>
      </w:r>
      <w:r w:rsidR="008A0F32">
        <w:rPr>
          <w:rFonts w:eastAsia="Calibri" w:cs="Times New Roman"/>
          <w:szCs w:val="24"/>
        </w:rPr>
        <w:t xml:space="preserve">amıştır </w:t>
      </w:r>
      <w:r w:rsidR="0026273A">
        <w:rPr>
          <w:rFonts w:eastAsia="Calibri" w:cs="Times New Roman"/>
          <w:szCs w:val="24"/>
        </w:rPr>
        <w:t xml:space="preserve">( Yiğiter, 2008: </w:t>
      </w:r>
      <w:r w:rsidRPr="00FA3B02">
        <w:rPr>
          <w:rFonts w:eastAsia="Calibri" w:cs="Times New Roman"/>
          <w:szCs w:val="24"/>
        </w:rPr>
        <w:t>68-69 )</w:t>
      </w:r>
      <w:r w:rsidR="007707C1">
        <w:rPr>
          <w:rFonts w:eastAsia="Calibri" w:cs="Times New Roman"/>
          <w:szCs w:val="24"/>
        </w:rPr>
        <w:t>.</w:t>
      </w:r>
    </w:p>
    <w:p w:rsidR="00D229D2" w:rsidRPr="00111B4E" w:rsidRDefault="00967062" w:rsidP="00967062">
      <w:pPr>
        <w:pStyle w:val="Balk3"/>
        <w:rPr>
          <w:lang w:eastAsia="tr-TR"/>
        </w:rPr>
      </w:pPr>
      <w:bookmarkStart w:id="152" w:name="_Toc520960825"/>
      <w:r w:rsidRPr="00111B4E">
        <w:rPr>
          <w:lang w:eastAsia="tr-TR"/>
        </w:rPr>
        <w:t>Nepal</w:t>
      </w:r>
      <w:bookmarkEnd w:id="152"/>
    </w:p>
    <w:p w:rsidR="00D229D2" w:rsidRDefault="00D229D2" w:rsidP="00967062">
      <w:pPr>
        <w:spacing w:after="160"/>
        <w:ind w:firstLine="709"/>
        <w:jc w:val="both"/>
        <w:rPr>
          <w:rFonts w:eastAsia="Times New Roman" w:cs="Times New Roman"/>
          <w:szCs w:val="24"/>
          <w:lang w:eastAsia="tr-TR"/>
        </w:rPr>
      </w:pPr>
      <w:r w:rsidRPr="00FA3B02">
        <w:rPr>
          <w:rFonts w:eastAsia="Times New Roman" w:cs="Times New Roman"/>
          <w:szCs w:val="24"/>
          <w:lang w:eastAsia="tr-TR"/>
        </w:rPr>
        <w:t xml:space="preserve">Ülke topraklarının, doğal tehlikeler, büyük çaplı hasarlar, fiziksel ve sosyal güvenlik anlamında savunmasızlıkları afet konusunun önemini artırmaktadır. Hakeza, </w:t>
      </w:r>
      <w:r w:rsidRPr="00FA3B02">
        <w:rPr>
          <w:rFonts w:eastAsia="Arial Unicode MS" w:cs="Times New Roman"/>
          <w:szCs w:val="24"/>
          <w:lang w:eastAsia="tr-TR"/>
        </w:rPr>
        <w:t xml:space="preserve">Katmandu vadisi deprem risk yönetimi eylem planı: </w:t>
      </w:r>
      <w:r w:rsidRPr="00FA3B02">
        <w:rPr>
          <w:rFonts w:eastAsia="Times New Roman" w:cs="Times New Roman"/>
          <w:szCs w:val="24"/>
          <w:lang w:eastAsia="tr-TR"/>
        </w:rPr>
        <w:t xml:space="preserve"> 45 yılın istatistikleri bu gerçeği, yıllık ortalama 618 ölü yaklaşık bu tablo da günlük, 2 kişinin zarara uğraması anlamı taşıyor, 6133 evin kullanılmaz hale gelmesi, daha büyük çaplı yaşanmış tehlikeler de yılda 145 kişi ve 7463 konut kaybı şek</w:t>
      </w:r>
      <w:r w:rsidR="00856A1E">
        <w:rPr>
          <w:rFonts w:eastAsia="Times New Roman" w:cs="Times New Roman"/>
          <w:szCs w:val="24"/>
          <w:lang w:eastAsia="tr-TR"/>
        </w:rPr>
        <w:t xml:space="preserve">linde açıklamaktadır. </w:t>
      </w:r>
      <w:r w:rsidRPr="00FA3B02">
        <w:rPr>
          <w:rFonts w:eastAsia="Times New Roman" w:cs="Times New Roman"/>
          <w:color w:val="2E2E2E"/>
          <w:szCs w:val="24"/>
          <w:lang w:eastAsia="tr-TR"/>
        </w:rPr>
        <w:t xml:space="preserve">Nepal hükümeti, 1993’de Afet Yönetimi adına ilk Ulusal Konferans ve birçok girişim ile afet yönetiminin ilk ulusal planını </w:t>
      </w:r>
      <w:r w:rsidR="00856A1E">
        <w:rPr>
          <w:rFonts w:eastAsia="Times New Roman" w:cs="Times New Roman"/>
          <w:color w:val="2E2E2E"/>
          <w:szCs w:val="24"/>
          <w:lang w:eastAsia="tr-TR"/>
        </w:rPr>
        <w:t xml:space="preserve">ve Ulusal Yapı Yasası geliştirmiştir. </w:t>
      </w:r>
      <w:r w:rsidR="00856A1E">
        <w:rPr>
          <w:rFonts w:eastAsia="Times New Roman" w:cs="Times New Roman"/>
          <w:szCs w:val="24"/>
          <w:lang w:eastAsia="tr-TR"/>
        </w:rPr>
        <w:t xml:space="preserve"> </w:t>
      </w:r>
      <w:r w:rsidRPr="00FA3B02">
        <w:rPr>
          <w:rFonts w:eastAsia="Times New Roman" w:cs="Times New Roman"/>
          <w:szCs w:val="24"/>
          <w:lang w:eastAsia="tr-TR"/>
        </w:rPr>
        <w:t>UNDP Kriz Önleme ve Geri Kazanma Bürosu tarafından yürütülen bir araştırma, Nepal'in görece olarak de</w:t>
      </w:r>
      <w:r w:rsidR="00856A1E">
        <w:rPr>
          <w:rFonts w:eastAsia="Times New Roman" w:cs="Times New Roman"/>
          <w:szCs w:val="24"/>
          <w:lang w:eastAsia="tr-TR"/>
        </w:rPr>
        <w:t xml:space="preserve">prem savunmasızlığı açısından 11. sırada olduğu tespit edilmiştir. </w:t>
      </w:r>
      <w:r w:rsidR="00856A1E" w:rsidRPr="00FA3B02">
        <w:rPr>
          <w:rFonts w:eastAsia="Times New Roman" w:cs="Times New Roman"/>
          <w:szCs w:val="24"/>
          <w:lang w:eastAsia="tr-TR"/>
        </w:rPr>
        <w:t>Yüksek</w:t>
      </w:r>
      <w:r w:rsidRPr="00FA3B02">
        <w:rPr>
          <w:rFonts w:eastAsia="Times New Roman" w:cs="Times New Roman"/>
          <w:szCs w:val="24"/>
          <w:lang w:eastAsia="tr-TR"/>
        </w:rPr>
        <w:t xml:space="preserve"> sismisite bölgelerinde yer alan 21 ilde göreli deprem riski üzerine yapılan bir başka araştırmada, Katmandu vadisinin depremler nedenli insan kazalarında dünyanın en riskli şehri oldu</w:t>
      </w:r>
      <w:r w:rsidR="00856A1E">
        <w:rPr>
          <w:rFonts w:eastAsia="Times New Roman" w:cs="Times New Roman"/>
          <w:szCs w:val="24"/>
          <w:lang w:eastAsia="tr-TR"/>
        </w:rPr>
        <w:t xml:space="preserve">ğu ortaya koymaktadır. </w:t>
      </w:r>
      <w:r w:rsidRPr="00FA3B02">
        <w:rPr>
          <w:rFonts w:eastAsia="Times New Roman" w:cs="Times New Roman"/>
          <w:szCs w:val="24"/>
          <w:lang w:eastAsia="tr-TR"/>
        </w:rPr>
        <w:t xml:space="preserve"> Doğal Afet Azaltımı adına düzenlenen Uluslararası On Yılın (IDNDR) aktif olarak katılan Nepal, Yokohama'daki Uluslararası Afet Yönetimi ile alakalı Uluslararası Konferansta ise Afet Yönetimi Ulusal Eyle</w:t>
      </w:r>
      <w:r w:rsidR="003F194E">
        <w:rPr>
          <w:rFonts w:eastAsia="Times New Roman" w:cs="Times New Roman"/>
          <w:szCs w:val="24"/>
          <w:lang w:eastAsia="tr-TR"/>
        </w:rPr>
        <w:t xml:space="preserve">m Planını </w:t>
      </w:r>
      <w:r w:rsidRPr="00FA3B02">
        <w:rPr>
          <w:rFonts w:eastAsia="Times New Roman" w:cs="Times New Roman"/>
          <w:szCs w:val="24"/>
          <w:lang w:eastAsia="tr-TR"/>
        </w:rPr>
        <w:t>sundu. Güney Asya Bölgesel İşbirliği</w:t>
      </w:r>
      <w:r w:rsidR="003F194E">
        <w:rPr>
          <w:rFonts w:eastAsia="Times New Roman" w:cs="Times New Roman"/>
          <w:szCs w:val="24"/>
          <w:lang w:eastAsia="tr-TR"/>
        </w:rPr>
        <w:t xml:space="preserve"> Birliği Afet Yönetim Merkezi </w:t>
      </w:r>
      <w:r w:rsidRPr="00FA3B02">
        <w:rPr>
          <w:rFonts w:eastAsia="Times New Roman" w:cs="Times New Roman"/>
          <w:szCs w:val="24"/>
          <w:lang w:eastAsia="tr-TR"/>
        </w:rPr>
        <w:t>'nin aktif üyelerinden olan Nepal, SAARC'ın Deprem Risk Yönetimi Yol Haritası uyarınca bilgi ağı oluşumunu ve koordineli faaliyetleri dest</w:t>
      </w:r>
      <w:r>
        <w:rPr>
          <w:rFonts w:eastAsia="Times New Roman" w:cs="Times New Roman"/>
          <w:szCs w:val="24"/>
          <w:lang w:eastAsia="tr-TR"/>
        </w:rPr>
        <w:t>eklemektedir (Dixit vd</w:t>
      </w:r>
      <w:proofErr w:type="gramStart"/>
      <w:r>
        <w:rPr>
          <w:rFonts w:eastAsia="Times New Roman" w:cs="Times New Roman"/>
          <w:szCs w:val="24"/>
          <w:lang w:eastAsia="tr-TR"/>
        </w:rPr>
        <w:t>.,</w:t>
      </w:r>
      <w:proofErr w:type="gramEnd"/>
      <w:r>
        <w:rPr>
          <w:rFonts w:eastAsia="Times New Roman" w:cs="Times New Roman"/>
          <w:szCs w:val="24"/>
          <w:lang w:eastAsia="tr-TR"/>
        </w:rPr>
        <w:t xml:space="preserve"> 2018: </w:t>
      </w:r>
      <w:r w:rsidRPr="00FA3B02">
        <w:rPr>
          <w:rFonts w:eastAsia="Times New Roman" w:cs="Times New Roman"/>
          <w:szCs w:val="24"/>
          <w:lang w:eastAsia="tr-TR"/>
        </w:rPr>
        <w:t>95-120)</w:t>
      </w:r>
      <w:r w:rsidR="008A0F32">
        <w:rPr>
          <w:rFonts w:eastAsia="Times New Roman" w:cs="Times New Roman"/>
          <w:szCs w:val="24"/>
          <w:lang w:eastAsia="tr-TR"/>
        </w:rPr>
        <w:t>.</w:t>
      </w:r>
    </w:p>
    <w:p w:rsidR="00591602" w:rsidRDefault="007F3728" w:rsidP="00967062">
      <w:pPr>
        <w:spacing w:after="160"/>
        <w:ind w:firstLine="709"/>
        <w:jc w:val="both"/>
        <w:rPr>
          <w:rFonts w:eastAsia="Times New Roman" w:cs="Times New Roman"/>
          <w:szCs w:val="24"/>
          <w:lang w:eastAsia="tr-TR"/>
        </w:rPr>
      </w:pPr>
      <w:r>
        <w:rPr>
          <w:rFonts w:eastAsia="Times New Roman" w:cs="Times New Roman"/>
          <w:szCs w:val="24"/>
          <w:lang w:eastAsia="tr-TR"/>
        </w:rPr>
        <w:t xml:space="preserve">Tablo </w:t>
      </w:r>
      <w:proofErr w:type="gramStart"/>
      <w:r w:rsidR="00716DCD">
        <w:rPr>
          <w:rFonts w:eastAsia="Times New Roman" w:cs="Times New Roman"/>
          <w:szCs w:val="24"/>
          <w:lang w:eastAsia="tr-TR"/>
        </w:rPr>
        <w:t>3.6</w:t>
      </w:r>
      <w:r w:rsidR="00BB75C1">
        <w:rPr>
          <w:rFonts w:eastAsia="Times New Roman" w:cs="Times New Roman"/>
          <w:szCs w:val="24"/>
          <w:lang w:eastAsia="tr-TR"/>
        </w:rPr>
        <w:t>’d</w:t>
      </w:r>
      <w:r w:rsidR="00716DCD">
        <w:rPr>
          <w:rFonts w:eastAsia="Times New Roman" w:cs="Times New Roman"/>
          <w:szCs w:val="24"/>
          <w:lang w:eastAsia="tr-TR"/>
        </w:rPr>
        <w:t>a</w:t>
      </w:r>
      <w:proofErr w:type="gramEnd"/>
      <w:r w:rsidR="00591602">
        <w:rPr>
          <w:rFonts w:eastAsia="Times New Roman" w:cs="Times New Roman"/>
          <w:szCs w:val="24"/>
          <w:lang w:eastAsia="tr-TR"/>
        </w:rPr>
        <w:t xml:space="preserve"> seçili ülkeleri afet yönetim yapıları gösterilmektedir.</w:t>
      </w:r>
    </w:p>
    <w:p w:rsidR="00967062" w:rsidRDefault="00967062" w:rsidP="00967062">
      <w:pPr>
        <w:spacing w:after="160"/>
        <w:ind w:firstLine="709"/>
        <w:jc w:val="both"/>
        <w:rPr>
          <w:rFonts w:eastAsia="Times New Roman" w:cs="Times New Roman"/>
          <w:szCs w:val="24"/>
          <w:lang w:eastAsia="tr-TR"/>
        </w:rPr>
        <w:sectPr w:rsidR="00967062" w:rsidSect="00E327F5">
          <w:footerReference w:type="first" r:id="rId97"/>
          <w:pgSz w:w="11906" w:h="16838"/>
          <w:pgMar w:top="1701" w:right="1134" w:bottom="1701" w:left="2268" w:header="709" w:footer="709" w:gutter="0"/>
          <w:pgNumType w:start="71"/>
          <w:cols w:space="708"/>
          <w:titlePg/>
          <w:docGrid w:linePitch="360"/>
        </w:sectPr>
      </w:pPr>
    </w:p>
    <w:p w:rsidR="004468C1" w:rsidRDefault="004468C1" w:rsidP="004006B9">
      <w:pPr>
        <w:spacing w:after="240" w:line="276" w:lineRule="auto"/>
        <w:jc w:val="center"/>
        <w:rPr>
          <w:rFonts w:eastAsia="Calibri" w:cs="Times New Roman"/>
          <w:b/>
          <w:szCs w:val="24"/>
        </w:rPr>
      </w:pPr>
      <w:r w:rsidRPr="00FA3B02">
        <w:rPr>
          <w:rFonts w:eastAsia="Calibri" w:cs="Times New Roman"/>
          <w:noProof/>
          <w:szCs w:val="24"/>
          <w:lang w:eastAsia="tr-TR"/>
        </w:rPr>
        <w:lastRenderedPageBreak/>
        <w:drawing>
          <wp:anchor distT="0" distB="0" distL="114300" distR="114300" simplePos="0" relativeHeight="251695104" behindDoc="1" locked="0" layoutInCell="1" allowOverlap="1" wp14:anchorId="5E84F104" wp14:editId="2D1EFD99">
            <wp:simplePos x="0" y="0"/>
            <wp:positionH relativeFrom="margin">
              <wp:posOffset>824865</wp:posOffset>
            </wp:positionH>
            <wp:positionV relativeFrom="paragraph">
              <wp:posOffset>359410</wp:posOffset>
            </wp:positionV>
            <wp:extent cx="8038465" cy="5048885"/>
            <wp:effectExtent l="0" t="0" r="635" b="0"/>
            <wp:wrapThrough wrapText="bothSides">
              <wp:wrapPolygon edited="0">
                <wp:start x="0" y="0"/>
                <wp:lineTo x="0" y="21516"/>
                <wp:lineTo x="21551" y="21516"/>
                <wp:lineTo x="21551" y="0"/>
                <wp:lineTo x="0" y="0"/>
              </wp:wrapPolygon>
            </wp:wrapThrough>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038465" cy="5048885"/>
                    </a:xfrm>
                    <a:prstGeom prst="rect">
                      <a:avLst/>
                    </a:prstGeom>
                    <a:noFill/>
                  </pic:spPr>
                </pic:pic>
              </a:graphicData>
            </a:graphic>
            <wp14:sizeRelH relativeFrom="page">
              <wp14:pctWidth>0</wp14:pctWidth>
            </wp14:sizeRelH>
            <wp14:sizeRelV relativeFrom="page">
              <wp14:pctHeight>0</wp14:pctHeight>
            </wp14:sizeRelV>
          </wp:anchor>
        </w:drawing>
      </w:r>
      <w:r w:rsidR="004006B9">
        <w:rPr>
          <w:rFonts w:eastAsia="Calibri" w:cs="Times New Roman"/>
          <w:b/>
          <w:szCs w:val="24"/>
        </w:rPr>
        <w:t xml:space="preserve">Tablo </w:t>
      </w:r>
      <w:proofErr w:type="gramStart"/>
      <w:r w:rsidR="00370517">
        <w:rPr>
          <w:rFonts w:eastAsia="Calibri" w:cs="Times New Roman"/>
          <w:b/>
          <w:szCs w:val="24"/>
        </w:rPr>
        <w:t>3.</w:t>
      </w:r>
      <w:r w:rsidR="00716DCD">
        <w:rPr>
          <w:rFonts w:eastAsia="Calibri" w:cs="Times New Roman"/>
          <w:b/>
          <w:szCs w:val="24"/>
        </w:rPr>
        <w:t>6</w:t>
      </w:r>
      <w:proofErr w:type="gramEnd"/>
      <w:r w:rsidR="004006B9" w:rsidRPr="000314FA">
        <w:rPr>
          <w:rFonts w:eastAsia="Calibri" w:cs="Times New Roman"/>
          <w:b/>
          <w:szCs w:val="24"/>
        </w:rPr>
        <w:t>. Acil Durum Yönetimi ve Farklı Ülkelerdeki Uygulamaları</w:t>
      </w:r>
    </w:p>
    <w:p w:rsidR="004006B9" w:rsidRDefault="004006B9" w:rsidP="004006B9">
      <w:pPr>
        <w:spacing w:after="240" w:line="276" w:lineRule="auto"/>
        <w:jc w:val="center"/>
        <w:rPr>
          <w:rFonts w:eastAsia="Calibri" w:cs="Times New Roman"/>
          <w:szCs w:val="24"/>
        </w:rPr>
      </w:pPr>
      <w:r w:rsidRPr="00FA3B02">
        <w:rPr>
          <w:rFonts w:eastAsia="Calibri" w:cs="Times New Roman"/>
          <w:szCs w:val="24"/>
        </w:rPr>
        <w:t xml:space="preserve"> </w:t>
      </w: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4468C1" w:rsidP="00967062">
      <w:pPr>
        <w:spacing w:after="160" w:line="276" w:lineRule="auto"/>
        <w:ind w:firstLine="709"/>
        <w:jc w:val="both"/>
        <w:rPr>
          <w:rFonts w:eastAsia="Calibri" w:cs="Times New Roman"/>
          <w:szCs w:val="24"/>
        </w:rPr>
      </w:pPr>
      <w:r w:rsidRPr="004468C1">
        <w:rPr>
          <w:rFonts w:eastAsia="Calibri" w:cs="Times New Roman"/>
          <w:noProof/>
          <w:szCs w:val="24"/>
          <w:lang w:eastAsia="tr-TR"/>
        </w:rPr>
        <mc:AlternateContent>
          <mc:Choice Requires="wps">
            <w:drawing>
              <wp:anchor distT="0" distB="0" distL="114300" distR="114300" simplePos="0" relativeHeight="251700224" behindDoc="0" locked="0" layoutInCell="1" allowOverlap="1" wp14:anchorId="18F39394" wp14:editId="537142B2">
                <wp:simplePos x="0" y="0"/>
                <wp:positionH relativeFrom="column">
                  <wp:posOffset>-862330</wp:posOffset>
                </wp:positionH>
                <wp:positionV relativeFrom="paragraph">
                  <wp:posOffset>4445</wp:posOffset>
                </wp:positionV>
                <wp:extent cx="2647315" cy="354330"/>
                <wp:effectExtent l="3493" t="0" r="4127" b="4128"/>
                <wp:wrapNone/>
                <wp:docPr id="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647315" cy="354330"/>
                        </a:xfrm>
                        <a:prstGeom prst="rect">
                          <a:avLst/>
                        </a:prstGeom>
                        <a:solidFill>
                          <a:srgbClr val="FFFFFF"/>
                        </a:solidFill>
                        <a:ln w="9525">
                          <a:noFill/>
                          <a:miter lim="800000"/>
                          <a:headEnd/>
                          <a:tailEnd/>
                        </a:ln>
                      </wps:spPr>
                      <wps:txbx>
                        <w:txbxContent>
                          <w:p w:rsidR="00FA4FEF" w:rsidRDefault="00FA4FEF" w:rsidP="004468C1">
                            <w:pPr>
                              <w:spacing w:after="240" w:line="276" w:lineRule="auto"/>
                              <w:jc w:val="center"/>
                              <w:rPr>
                                <w:rFonts w:eastAsia="Calibri" w:cs="Times New Roman"/>
                                <w:szCs w:val="24"/>
                              </w:rPr>
                            </w:pPr>
                            <w:r w:rsidRPr="004006B9">
                              <w:rPr>
                                <w:rFonts w:eastAsia="Calibri" w:cs="Times New Roman"/>
                                <w:b/>
                                <w:sz w:val="20"/>
                                <w:szCs w:val="18"/>
                              </w:rPr>
                              <w:t>Kaynak:</w:t>
                            </w:r>
                            <w:r w:rsidRPr="004006B9">
                              <w:rPr>
                                <w:rFonts w:eastAsia="Calibri" w:cs="Times New Roman"/>
                                <w:sz w:val="20"/>
                                <w:szCs w:val="18"/>
                              </w:rPr>
                              <w:t xml:space="preserve"> Fidanboy, 2015: 23</w:t>
                            </w:r>
                          </w:p>
                          <w:p w:rsidR="00FA4FEF" w:rsidRDefault="00FA4F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67.9pt;margin-top:.35pt;width:208.45pt;height:27.9pt;rotation:9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" stroked="f">
                <v:textbox>
                  <w:txbxContent>
                    <w:p w:rsidR="00FA4FEF" w:rsidRDefault="00FA4FEF" w:rsidP="004468C1">
                      <w:pPr>
                        <w:spacing w:after="240" w:line="276" w:lineRule="auto"/>
                        <w:jc w:val="center"/>
                        <w:rPr>
                          <w:rFonts w:eastAsia="Calibri" w:cs="Times New Roman"/>
                          <w:szCs w:val="24"/>
                        </w:rPr>
                      </w:pPr>
                      <w:r w:rsidRPr="004006B9">
                        <w:rPr>
                          <w:rFonts w:eastAsia="Calibri" w:cs="Times New Roman"/>
                          <w:b/>
                          <w:sz w:val="20"/>
                          <w:szCs w:val="18"/>
                        </w:rPr>
                        <w:t>Kaynak:</w:t>
                      </w:r>
                      <w:r w:rsidRPr="004006B9">
                        <w:rPr>
                          <w:rFonts w:eastAsia="Calibri" w:cs="Times New Roman"/>
                          <w:sz w:val="20"/>
                          <w:szCs w:val="18"/>
                        </w:rPr>
                        <w:t xml:space="preserve"> Fidanboy, 2015: 23</w:t>
                      </w:r>
                    </w:p>
                    <w:p w:rsidR="00FA4FEF" w:rsidRDefault="00FA4FEF"/>
                  </w:txbxContent>
                </v:textbox>
              </v:shape>
            </w:pict>
          </mc:Fallback>
        </mc:AlternateContent>
      </w:r>
      <w:r w:rsidR="004006B9" w:rsidRPr="00967062">
        <w:rPr>
          <w:rFonts w:eastAsia="Calibri" w:cs="Times New Roman"/>
          <w:noProof/>
          <w:szCs w:val="24"/>
          <w:lang w:eastAsia="tr-TR"/>
        </w:rPr>
        <mc:AlternateContent>
          <mc:Choice Requires="wps">
            <w:drawing>
              <wp:anchor distT="0" distB="0" distL="114300" distR="114300" simplePos="0" relativeHeight="251698176" behindDoc="0" locked="0" layoutInCell="1" allowOverlap="1" wp14:anchorId="3B188DC4" wp14:editId="38036FA5">
                <wp:simplePos x="0" y="0"/>
                <wp:positionH relativeFrom="column">
                  <wp:posOffset>-535271</wp:posOffset>
                </wp:positionH>
                <wp:positionV relativeFrom="paragraph">
                  <wp:posOffset>129275</wp:posOffset>
                </wp:positionV>
                <wp:extent cx="636656" cy="598805"/>
                <wp:effectExtent l="0" t="318" r="0" b="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636656" cy="598805"/>
                        </a:xfrm>
                        <a:prstGeom prst="rect">
                          <a:avLst/>
                        </a:prstGeom>
                        <a:ln>
                          <a:noFill/>
                          <a:headEnd/>
                          <a:tailEnd/>
                        </a:ln>
                      </wps:spPr>
                      <wps:style>
                        <a:lnRef idx="2">
                          <a:schemeClr val="accent2"/>
                        </a:lnRef>
                        <a:fillRef idx="1">
                          <a:schemeClr val="lt1"/>
                        </a:fillRef>
                        <a:effectRef idx="0">
                          <a:schemeClr val="accent2"/>
                        </a:effectRef>
                        <a:fontRef idx="minor">
                          <a:schemeClr val="dk1"/>
                        </a:fontRef>
                      </wps:style>
                      <wps:txbx>
                        <w:txbxContent>
                          <w:p w:rsidR="00FA4FEF" w:rsidRDefault="00FA4FEF">
                            <w:r>
                              <w:t>119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42.15pt;margin-top:10.2pt;width:50.15pt;height:47.15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" fillcolor="white [3201]" stroked="f" strokeweight="2pt">
                <v:textbox>
                  <w:txbxContent>
                    <w:p w:rsidR="00FA4FEF" w:rsidRDefault="00FA4FEF">
                      <w:r>
                        <w:t>119</w:t>
                      </w:r>
                    </w:p>
                  </w:txbxContent>
                </v:textbox>
              </v:shape>
            </w:pict>
          </mc:Fallback>
        </mc:AlternateContent>
      </w: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967062" w:rsidRDefault="00967062" w:rsidP="00967062">
      <w:pPr>
        <w:spacing w:after="160" w:line="276" w:lineRule="auto"/>
        <w:ind w:firstLine="709"/>
        <w:jc w:val="both"/>
        <w:rPr>
          <w:rFonts w:eastAsia="Calibri" w:cs="Times New Roman"/>
          <w:szCs w:val="24"/>
        </w:rPr>
      </w:pPr>
    </w:p>
    <w:p w:rsidR="004006B9" w:rsidRPr="004006B9" w:rsidRDefault="004006B9" w:rsidP="004006B9">
      <w:pPr>
        <w:rPr>
          <w:rFonts w:eastAsia="Calibri" w:cs="Times New Roman"/>
          <w:szCs w:val="24"/>
        </w:rPr>
      </w:pPr>
    </w:p>
    <w:p w:rsidR="00967062" w:rsidRPr="004006B9" w:rsidRDefault="00967062" w:rsidP="004006B9">
      <w:pPr>
        <w:rPr>
          <w:rFonts w:eastAsia="Calibri" w:cs="Times New Roman"/>
          <w:szCs w:val="24"/>
        </w:rPr>
        <w:sectPr w:rsidR="00967062" w:rsidRPr="004006B9" w:rsidSect="00BB7C9D">
          <w:footerReference w:type="first" r:id="rId99"/>
          <w:pgSz w:w="16838" w:h="11906" w:orient="landscape"/>
          <w:pgMar w:top="1701" w:right="1134" w:bottom="1701" w:left="2268" w:header="708" w:footer="708" w:gutter="0"/>
          <w:pgNumType w:start="1"/>
          <w:cols w:space="708"/>
          <w:titlePg/>
          <w:docGrid w:linePitch="360"/>
        </w:sectPr>
      </w:pPr>
    </w:p>
    <w:p w:rsidR="00AF50B3" w:rsidRDefault="00AF50B3" w:rsidP="005966E5">
      <w:pPr>
        <w:pStyle w:val="Balk2"/>
      </w:pPr>
      <w:r w:rsidRPr="00AF50B3">
        <w:lastRenderedPageBreak/>
        <w:tab/>
      </w:r>
      <w:bookmarkStart w:id="153" w:name="_Toc520960826"/>
      <w:r w:rsidRPr="00AF50B3">
        <w:t>Dünya Genelinde Afet Yönetim Sistemlerinden Öğrenilen Dersler</w:t>
      </w:r>
      <w:bookmarkEnd w:id="153"/>
    </w:p>
    <w:p w:rsidR="00AF50B3" w:rsidRPr="00AF50B3" w:rsidRDefault="00AF50B3" w:rsidP="005966E5">
      <w:pPr>
        <w:spacing w:after="0"/>
        <w:jc w:val="both"/>
        <w:rPr>
          <w:rFonts w:eastAsia="Calibri" w:cs="Times New Roman"/>
          <w:szCs w:val="24"/>
        </w:rPr>
      </w:pPr>
      <w:r>
        <w:rPr>
          <w:rFonts w:eastAsia="Calibri" w:cs="Times New Roman"/>
          <w:szCs w:val="24"/>
        </w:rPr>
        <w:tab/>
        <w:t>Bu anlamda öncelikle afetlere maruz kalan ülkeler de meydana gelen yıkımlara bakılması, sonrasında alınan derslerin önemini artıracağı kuşkusuzdur. Bu anlamda en savunmasız ülkelerden üçü şu ifadeler ile örnek teşkil etmekte ve yaşanan ağır bilançolar afet yönetim çalışmalarına var olan ihtiyacı bir kez daha gözler önüne sermektedir.</w:t>
      </w:r>
    </w:p>
    <w:p w:rsidR="00FA3B02" w:rsidRPr="00BB75C1" w:rsidRDefault="00111B4E" w:rsidP="005966E5">
      <w:pPr>
        <w:spacing w:after="0"/>
        <w:jc w:val="both"/>
        <w:rPr>
          <w:rFonts w:eastAsia="Calibri" w:cs="Times New Roman"/>
          <w:szCs w:val="24"/>
        </w:rPr>
      </w:pPr>
      <w:r>
        <w:rPr>
          <w:rFonts w:eastAsia="Calibri" w:cs="Times New Roman"/>
          <w:szCs w:val="24"/>
        </w:rPr>
        <w:tab/>
      </w:r>
      <w:r w:rsidR="00856A1E">
        <w:rPr>
          <w:rFonts w:eastAsia="Calibri" w:cs="Times New Roman"/>
          <w:szCs w:val="24"/>
        </w:rPr>
        <w:t>Bangladeş’in, a</w:t>
      </w:r>
      <w:r w:rsidR="00FA3B02" w:rsidRPr="00FA3B02">
        <w:rPr>
          <w:rFonts w:eastAsia="Calibri" w:cs="Times New Roman"/>
          <w:szCs w:val="24"/>
        </w:rPr>
        <w:t>fete açık doğasının yanı sıra ülke sınırlarının içinde bulunduğu alan seller, toprak biçimi ve coğrafi konumu sebebi ile savunmasızdır. Dünya Bankasının açıklamış olduğu rakamlar bu kanıyı desteklemektedir. Ülke sınırları içinde bulunan değerlerin üçte birinden fazlası sel baskınından etkilendiğini açıklamıştır. En son yıkıcı afetin ise Kasım 2007 ortasında yaşandığı Bangladeş 3000 ölü, 1000 kayıp kişi ve 55.000 etkilenen kişi şeklinde gerçekleşirken,  2007-2015 yılları arasında ülkede doğal afetlerden etkilenen insanların % 90'dan fazlasının taşkınlar veya siklonlardan etkilenmiş olduğunu göstermektedir</w:t>
      </w:r>
      <w:r w:rsidR="00FA3B02" w:rsidRPr="00FA3B02">
        <w:rPr>
          <w:rFonts w:eastAsia="Calibri" w:cs="Times New Roman"/>
          <w:b/>
          <w:szCs w:val="24"/>
        </w:rPr>
        <w:t xml:space="preserve"> ( </w:t>
      </w:r>
      <w:r w:rsidR="00FA3B02" w:rsidRPr="00FA3B02">
        <w:rPr>
          <w:rFonts w:eastAsia="Calibri" w:cs="Times New Roman"/>
          <w:szCs w:val="24"/>
        </w:rPr>
        <w:t xml:space="preserve">Haruna </w:t>
      </w:r>
      <w:r w:rsidR="00856A1E">
        <w:rPr>
          <w:rFonts w:eastAsia="Calibri" w:cs="Times New Roman"/>
          <w:szCs w:val="24"/>
        </w:rPr>
        <w:t xml:space="preserve">and </w:t>
      </w:r>
      <w:r w:rsidR="0026273A">
        <w:rPr>
          <w:rFonts w:eastAsia="Calibri" w:cs="Times New Roman"/>
          <w:szCs w:val="24"/>
        </w:rPr>
        <w:t xml:space="preserve">Moroto, 2017: </w:t>
      </w:r>
      <w:r w:rsidR="00FA3B02" w:rsidRPr="00FA3B02">
        <w:rPr>
          <w:rFonts w:eastAsia="Calibri" w:cs="Times New Roman"/>
          <w:szCs w:val="24"/>
        </w:rPr>
        <w:t>248)</w:t>
      </w:r>
      <w:r w:rsidR="003F194E">
        <w:rPr>
          <w:rFonts w:eastAsia="Calibri" w:cs="Times New Roman"/>
          <w:szCs w:val="24"/>
        </w:rPr>
        <w:t>.</w:t>
      </w:r>
    </w:p>
    <w:p w:rsidR="007F3728" w:rsidRDefault="00856A1E" w:rsidP="005966E5">
      <w:pPr>
        <w:spacing w:after="0"/>
        <w:ind w:firstLine="709"/>
        <w:jc w:val="both"/>
        <w:rPr>
          <w:rFonts w:eastAsia="Calibri" w:cs="Times New Roman"/>
          <w:szCs w:val="24"/>
        </w:rPr>
      </w:pPr>
      <w:r>
        <w:rPr>
          <w:rFonts w:eastAsia="Calibri" w:cs="Times New Roman"/>
          <w:szCs w:val="24"/>
        </w:rPr>
        <w:t xml:space="preserve">Endonezya’nın, </w:t>
      </w:r>
      <w:r w:rsidR="00FA3B02" w:rsidRPr="00FA3B02">
        <w:rPr>
          <w:rFonts w:eastAsia="Calibri" w:cs="Times New Roman"/>
          <w:szCs w:val="24"/>
        </w:rPr>
        <w:t xml:space="preserve">üç riskli fayın (Pasifik fay, Hint-Avustralya fayı ve Avrasya fayı) kesişim noktasında bulunması sebebiyle afet eğilimli bölgeler arasında sayılır ve Endonezya deprem, yanardağ patlamaları, tsunami, tayfun ve kuraklık ciddi sismik afetlere maruz kalmaktadır. Afet </w:t>
      </w:r>
      <w:r>
        <w:rPr>
          <w:rFonts w:eastAsia="Calibri" w:cs="Times New Roman"/>
          <w:szCs w:val="24"/>
        </w:rPr>
        <w:t>Yönetimi Ulusal Ajansı'nın,</w:t>
      </w:r>
      <w:r w:rsidR="00FA3B02" w:rsidRPr="00FA3B02">
        <w:rPr>
          <w:rFonts w:eastAsia="Calibri" w:cs="Times New Roman"/>
          <w:szCs w:val="24"/>
        </w:rPr>
        <w:t xml:space="preserve"> verileri de 2002-2012 döneminde, 190.087 kayıp ve 12.494 afet olayı ile afete eğilimli ülke tanımını güçlendirmektedir</w:t>
      </w:r>
      <w:hyperlink r:id="rId100" w:anchor="!" w:history="1">
        <w:r w:rsidR="00FA3B02" w:rsidRPr="00FA3B02">
          <w:rPr>
            <w:rFonts w:eastAsia="Calibri" w:cs="Times New Roman"/>
            <w:szCs w:val="24"/>
          </w:rPr>
          <w:t xml:space="preserve"> ( Kusumastuti</w:t>
        </w:r>
      </w:hyperlink>
      <w:r w:rsidR="0026273A">
        <w:rPr>
          <w:rFonts w:eastAsia="Calibri" w:cs="Times New Roman"/>
          <w:szCs w:val="24"/>
        </w:rPr>
        <w:t xml:space="preserve"> vd</w:t>
      </w:r>
      <w:proofErr w:type="gramStart"/>
      <w:r w:rsidR="0026273A">
        <w:rPr>
          <w:rFonts w:eastAsia="Calibri" w:cs="Times New Roman"/>
          <w:szCs w:val="24"/>
        </w:rPr>
        <w:t>.,</w:t>
      </w:r>
      <w:proofErr w:type="gramEnd"/>
      <w:r w:rsidR="0026273A">
        <w:rPr>
          <w:rFonts w:eastAsia="Calibri" w:cs="Times New Roman"/>
          <w:szCs w:val="24"/>
        </w:rPr>
        <w:t xml:space="preserve"> 2014: </w:t>
      </w:r>
      <w:r>
        <w:rPr>
          <w:rFonts w:eastAsia="Calibri" w:cs="Times New Roman"/>
          <w:szCs w:val="24"/>
        </w:rPr>
        <w:t xml:space="preserve">327) </w:t>
      </w:r>
      <w:r w:rsidR="003F194E">
        <w:rPr>
          <w:rFonts w:eastAsia="Calibri" w:cs="Times New Roman"/>
          <w:szCs w:val="24"/>
        </w:rPr>
        <w:t>.</w:t>
      </w:r>
    </w:p>
    <w:p w:rsidR="00FA3B02" w:rsidRDefault="00FA3B02" w:rsidP="005966E5">
      <w:pPr>
        <w:spacing w:after="0"/>
        <w:ind w:firstLine="709"/>
        <w:jc w:val="both"/>
        <w:rPr>
          <w:rFonts w:eastAsia="Calibri" w:cs="Times New Roman"/>
          <w:szCs w:val="24"/>
        </w:rPr>
      </w:pPr>
      <w:r w:rsidRPr="00FA3B02">
        <w:rPr>
          <w:rFonts w:eastAsia="Calibri" w:cs="Times New Roman"/>
          <w:szCs w:val="24"/>
        </w:rPr>
        <w:t>Mısır nüfusu</w:t>
      </w:r>
      <w:r w:rsidR="00856A1E">
        <w:rPr>
          <w:rFonts w:eastAsia="Calibri" w:cs="Times New Roman"/>
          <w:szCs w:val="24"/>
        </w:rPr>
        <w:t xml:space="preserve"> ise</w:t>
      </w:r>
      <w:r w:rsidRPr="00FA3B02">
        <w:rPr>
          <w:rFonts w:eastAsia="Calibri" w:cs="Times New Roman"/>
          <w:szCs w:val="24"/>
        </w:rPr>
        <w:t xml:space="preserve"> toplam ülke yüzölçümünün yaklaşık</w:t>
      </w:r>
      <w:r w:rsidR="00856A1E">
        <w:rPr>
          <w:rFonts w:eastAsia="Calibri" w:cs="Times New Roman"/>
          <w:szCs w:val="24"/>
        </w:rPr>
        <w:t xml:space="preserve"> </w:t>
      </w:r>
      <w:r w:rsidRPr="00FA3B02">
        <w:rPr>
          <w:rFonts w:eastAsia="Calibri" w:cs="Times New Roman"/>
          <w:szCs w:val="24"/>
        </w:rPr>
        <w:t>% 5'inde yaşıyor. Mısır hükümeti, felaket öncesi uygulamalardan ziyade afet sonrası faaliyetlerde (özellikle arama, kurtarma, geçici barınma ve maddi tazminatlarla ilgili olanlar) çok iyi bilinmektedir. Bunun yerine, hükümet eylemleri sıklıkla, uzun vadeli kurtarma ve yeniden yapılandırma için belirlenebilir bir plan yokluğuyla felaket etrafında döner. Farklı felaket senaryolarında nasıl davranacağınızla ilgili genel toplum</w:t>
      </w:r>
      <w:r w:rsidR="00856A1E">
        <w:rPr>
          <w:rFonts w:eastAsia="Calibri" w:cs="Times New Roman"/>
          <w:szCs w:val="24"/>
        </w:rPr>
        <w:t xml:space="preserve"> bilinci Mısır'da oldukça zayıf kalmaktadır. </w:t>
      </w:r>
      <w:r w:rsidRPr="00FA3B02">
        <w:rPr>
          <w:rFonts w:eastAsia="Calibri" w:cs="Times New Roman"/>
          <w:szCs w:val="24"/>
        </w:rPr>
        <w:t>Okul ve üniversiteler, bu konuda medya (ulus</w:t>
      </w:r>
      <w:r w:rsidR="00856A1E">
        <w:rPr>
          <w:rFonts w:eastAsia="Calibri" w:cs="Times New Roman"/>
          <w:szCs w:val="24"/>
        </w:rPr>
        <w:t>al televizyon, gazeteler, vb.) g</w:t>
      </w:r>
      <w:r w:rsidRPr="00FA3B02">
        <w:rPr>
          <w:rFonts w:eastAsia="Calibri" w:cs="Times New Roman"/>
          <w:szCs w:val="24"/>
        </w:rPr>
        <w:t>ibi eğitim program</w:t>
      </w:r>
      <w:r w:rsidR="00856A1E">
        <w:rPr>
          <w:rFonts w:eastAsia="Calibri" w:cs="Times New Roman"/>
          <w:szCs w:val="24"/>
        </w:rPr>
        <w:t>ları çok eksiktir</w:t>
      </w:r>
      <w:r w:rsidRPr="00FA3B02">
        <w:rPr>
          <w:rFonts w:eastAsia="Calibri" w:cs="Times New Roman"/>
          <w:szCs w:val="24"/>
        </w:rPr>
        <w:t>. Depremler, kuraklık</w:t>
      </w:r>
      <w:r w:rsidR="00856A1E">
        <w:rPr>
          <w:rFonts w:eastAsia="Calibri" w:cs="Times New Roman"/>
          <w:szCs w:val="24"/>
        </w:rPr>
        <w:t>,</w:t>
      </w:r>
      <w:r w:rsidRPr="00FA3B02">
        <w:rPr>
          <w:rFonts w:eastAsia="Calibri" w:cs="Times New Roman"/>
          <w:szCs w:val="24"/>
        </w:rPr>
        <w:t xml:space="preserve"> böcek istilaları, salgın hastalıklar ve büyük çapta kazalar mısırı tehdit etmektedir</w:t>
      </w:r>
      <w:r w:rsidR="003F194E">
        <w:rPr>
          <w:rFonts w:eastAsia="Calibri" w:cs="Times New Roman"/>
          <w:szCs w:val="24"/>
        </w:rPr>
        <w:t xml:space="preserve"> </w:t>
      </w:r>
      <w:r w:rsidRPr="00FA3B02">
        <w:rPr>
          <w:rFonts w:eastAsia="Calibri" w:cs="Times New Roman"/>
          <w:szCs w:val="24"/>
        </w:rPr>
        <w:t>(</w:t>
      </w:r>
      <w:hyperlink r:id="rId101" w:anchor="!" w:history="1">
        <w:r w:rsidRPr="00FA3B02">
          <w:rPr>
            <w:rFonts w:eastAsia="Calibri" w:cs="Times New Roman"/>
            <w:szCs w:val="24"/>
          </w:rPr>
          <w:t xml:space="preserve"> Abulnour </w:t>
        </w:r>
      </w:hyperlink>
      <w:r w:rsidRPr="00FA3B02">
        <w:rPr>
          <w:rFonts w:eastAsia="Calibri" w:cs="Times New Roman"/>
          <w:szCs w:val="24"/>
        </w:rPr>
        <w:t>,</w:t>
      </w:r>
      <w:r w:rsidR="0026273A">
        <w:rPr>
          <w:rFonts w:eastAsia="Calibri" w:cs="Times New Roman"/>
          <w:szCs w:val="24"/>
        </w:rPr>
        <w:t xml:space="preserve"> 2014: </w:t>
      </w:r>
      <w:r w:rsidRPr="00FA3B02">
        <w:rPr>
          <w:rFonts w:eastAsia="Calibri" w:cs="Times New Roman"/>
          <w:szCs w:val="24"/>
        </w:rPr>
        <w:t>117-122 )</w:t>
      </w:r>
      <w:r w:rsidR="003F194E">
        <w:rPr>
          <w:rFonts w:eastAsia="Calibri" w:cs="Times New Roman"/>
          <w:szCs w:val="24"/>
        </w:rPr>
        <w:t>.</w:t>
      </w:r>
    </w:p>
    <w:p w:rsidR="00AF50B3" w:rsidRDefault="00B00BBC" w:rsidP="00111B4E">
      <w:pPr>
        <w:spacing w:after="160"/>
        <w:ind w:firstLine="709"/>
        <w:jc w:val="both"/>
        <w:rPr>
          <w:rFonts w:eastAsia="Calibri" w:cs="Times New Roman"/>
          <w:szCs w:val="24"/>
        </w:rPr>
      </w:pPr>
      <w:r>
        <w:rPr>
          <w:rFonts w:eastAsia="Calibri" w:cs="Times New Roman"/>
          <w:szCs w:val="24"/>
        </w:rPr>
        <w:t>Bahsi geçen öğrenilen dersler ise:</w:t>
      </w:r>
    </w:p>
    <w:p w:rsidR="00B00BBC" w:rsidRDefault="00B00BBC" w:rsidP="00833FBF">
      <w:pPr>
        <w:spacing w:after="0"/>
        <w:ind w:firstLine="709"/>
        <w:jc w:val="both"/>
        <w:rPr>
          <w:rFonts w:eastAsia="Calibri" w:cs="Times New Roman"/>
          <w:szCs w:val="24"/>
        </w:rPr>
      </w:pPr>
      <w:r>
        <w:rPr>
          <w:rFonts w:eastAsia="Calibri" w:cs="Times New Roman"/>
          <w:szCs w:val="24"/>
        </w:rPr>
        <w:lastRenderedPageBreak/>
        <w:t>1.</w:t>
      </w:r>
      <w:r w:rsidR="002C55BC">
        <w:rPr>
          <w:rFonts w:eastAsia="Calibri" w:cs="Times New Roman"/>
          <w:szCs w:val="24"/>
        </w:rPr>
        <w:t xml:space="preserve"> G</w:t>
      </w:r>
      <w:r>
        <w:rPr>
          <w:rFonts w:eastAsia="Calibri" w:cs="Times New Roman"/>
          <w:szCs w:val="24"/>
        </w:rPr>
        <w:t>elişmiş ülkeler afet yönetimi konusunda üst politikalar geliştirme çabasında iken, gelişmekte olan ülkeler afet yönetim sistemlerini tasarlama aşamasında afetlere yakalanmakta bu durum ise afet sonrası alınan zararlar da birinci derece etkili olmaktadır.</w:t>
      </w:r>
    </w:p>
    <w:p w:rsidR="00B00BBC" w:rsidRDefault="00B00BBC" w:rsidP="00833FBF">
      <w:pPr>
        <w:spacing w:after="0"/>
        <w:ind w:firstLine="709"/>
        <w:jc w:val="both"/>
        <w:rPr>
          <w:rFonts w:eastAsia="Calibri" w:cs="Times New Roman"/>
          <w:szCs w:val="24"/>
        </w:rPr>
      </w:pPr>
      <w:r>
        <w:rPr>
          <w:rFonts w:eastAsia="Calibri" w:cs="Times New Roman"/>
          <w:szCs w:val="24"/>
        </w:rPr>
        <w:t>2.</w:t>
      </w:r>
      <w:r w:rsidR="002C55BC">
        <w:rPr>
          <w:rFonts w:eastAsia="Calibri" w:cs="Times New Roman"/>
          <w:szCs w:val="24"/>
        </w:rPr>
        <w:t xml:space="preserve"> G</w:t>
      </w:r>
      <w:r>
        <w:rPr>
          <w:rFonts w:eastAsia="Calibri" w:cs="Times New Roman"/>
          <w:szCs w:val="24"/>
        </w:rPr>
        <w:t xml:space="preserve">elişmiş </w:t>
      </w:r>
      <w:r w:rsidR="002C55BC">
        <w:rPr>
          <w:rFonts w:eastAsia="Calibri" w:cs="Times New Roman"/>
          <w:szCs w:val="24"/>
        </w:rPr>
        <w:t>ülkelerin afet yönetimi alanında da gelişmiş sistemleri, sivil toplumun ve özel sektörün katkılarını artırmaya çalışmakta, zarar paylaşımının sağlanmasına yönelik çalışmalar gerçekleştirerek riskleri yönlendirme ve transfer etme konusunda çalışmaları ilerletmektedirler.</w:t>
      </w:r>
    </w:p>
    <w:p w:rsidR="002C55BC" w:rsidRDefault="002C55BC" w:rsidP="00833FBF">
      <w:pPr>
        <w:spacing w:after="0"/>
        <w:ind w:firstLine="709"/>
        <w:jc w:val="both"/>
        <w:rPr>
          <w:rFonts w:eastAsia="Calibri" w:cs="Times New Roman"/>
          <w:szCs w:val="24"/>
        </w:rPr>
      </w:pPr>
      <w:r>
        <w:rPr>
          <w:rFonts w:eastAsia="Calibri" w:cs="Times New Roman"/>
          <w:szCs w:val="24"/>
        </w:rPr>
        <w:t>3.</w:t>
      </w:r>
      <w:r w:rsidR="00207D93">
        <w:rPr>
          <w:rFonts w:eastAsia="Calibri" w:cs="Times New Roman"/>
          <w:szCs w:val="24"/>
        </w:rPr>
        <w:t xml:space="preserve"> A</w:t>
      </w:r>
      <w:r>
        <w:rPr>
          <w:rFonts w:eastAsia="Calibri" w:cs="Times New Roman"/>
          <w:szCs w:val="24"/>
        </w:rPr>
        <w:t>fetler sonrasında yeniden yapılandırma çalışmaları için ay</w:t>
      </w:r>
      <w:r w:rsidR="00207D93">
        <w:rPr>
          <w:rFonts w:eastAsia="Calibri" w:cs="Times New Roman"/>
          <w:szCs w:val="24"/>
        </w:rPr>
        <w:t xml:space="preserve">rılan finansmanın yetersizliği ve </w:t>
      </w:r>
      <w:r>
        <w:rPr>
          <w:rFonts w:eastAsia="Calibri" w:cs="Times New Roman"/>
          <w:szCs w:val="24"/>
        </w:rPr>
        <w:t>bu konuda ki hazırlıksız du</w:t>
      </w:r>
      <w:r w:rsidR="00207D93">
        <w:rPr>
          <w:rFonts w:eastAsia="Calibri" w:cs="Times New Roman"/>
          <w:szCs w:val="24"/>
        </w:rPr>
        <w:t>rumu genel sıkıntılar arasında yer almıştır.</w:t>
      </w:r>
    </w:p>
    <w:p w:rsidR="00B00BBC" w:rsidRDefault="002C55BC" w:rsidP="00833FBF">
      <w:pPr>
        <w:spacing w:after="0"/>
        <w:ind w:firstLine="709"/>
        <w:jc w:val="both"/>
        <w:rPr>
          <w:rFonts w:eastAsia="Calibri" w:cs="Times New Roman"/>
          <w:szCs w:val="24"/>
        </w:rPr>
      </w:pPr>
      <w:r>
        <w:rPr>
          <w:rFonts w:eastAsia="Calibri" w:cs="Times New Roman"/>
          <w:szCs w:val="24"/>
        </w:rPr>
        <w:t xml:space="preserve"> </w:t>
      </w:r>
      <w:r w:rsidR="00207D93">
        <w:rPr>
          <w:rFonts w:eastAsia="Calibri" w:cs="Times New Roman"/>
          <w:szCs w:val="24"/>
        </w:rPr>
        <w:t>4. A</w:t>
      </w:r>
      <w:r>
        <w:rPr>
          <w:rFonts w:eastAsia="Calibri" w:cs="Times New Roman"/>
          <w:szCs w:val="24"/>
        </w:rPr>
        <w:t xml:space="preserve">fetler sonrasın da acil duruma müdahalenin ötesinde, kurumsal direnç kavramını oluşturmak </w:t>
      </w:r>
      <w:r w:rsidR="00207D93">
        <w:rPr>
          <w:rFonts w:eastAsia="Calibri" w:cs="Times New Roman"/>
          <w:szCs w:val="24"/>
        </w:rPr>
        <w:t>ve afet risklerinin azaltılması için bilimsel ve araştırma enstitüsü ihtiyacı afetler sonrası, öğrenilen dersler arasında yer almaktadır.</w:t>
      </w:r>
    </w:p>
    <w:p w:rsidR="005966E5" w:rsidRPr="00491C75" w:rsidRDefault="005966E5" w:rsidP="00833FBF">
      <w:pPr>
        <w:spacing w:after="0"/>
        <w:ind w:firstLine="709"/>
        <w:jc w:val="both"/>
        <w:rPr>
          <w:rFonts w:eastAsia="Calibri" w:cs="Times New Roman"/>
          <w:szCs w:val="24"/>
        </w:rPr>
      </w:pPr>
    </w:p>
    <w:p w:rsidR="00FA3B02" w:rsidRPr="00111B4E" w:rsidRDefault="00FA3B02" w:rsidP="005966E5">
      <w:pPr>
        <w:pStyle w:val="Balk2"/>
      </w:pPr>
      <w:bookmarkStart w:id="154" w:name="_Toc520960827"/>
      <w:r w:rsidRPr="00111B4E">
        <w:t xml:space="preserve">Türkiye </w:t>
      </w:r>
      <w:r w:rsidR="003F255D">
        <w:t xml:space="preserve">Afet </w:t>
      </w:r>
      <w:r w:rsidR="00EA0699">
        <w:t>Yön</w:t>
      </w:r>
      <w:r w:rsidR="003F255D">
        <w:t>etim Sistemi ve Afet Lojistiği Yönetim</w:t>
      </w:r>
      <w:r w:rsidR="009B3447">
        <w:t xml:space="preserve"> Davranışları</w:t>
      </w:r>
      <w:bookmarkEnd w:id="154"/>
      <w:r w:rsidR="009B3447">
        <w:t xml:space="preserve"> </w:t>
      </w:r>
    </w:p>
    <w:p w:rsidR="00FA3B02" w:rsidRDefault="00FA3B02" w:rsidP="005966E5">
      <w:pPr>
        <w:spacing w:after="0"/>
        <w:ind w:firstLine="709"/>
        <w:jc w:val="both"/>
        <w:rPr>
          <w:rFonts w:eastAsia="Calibri" w:cs="Times New Roman"/>
          <w:szCs w:val="24"/>
        </w:rPr>
      </w:pPr>
      <w:r w:rsidRPr="00FA3B02">
        <w:rPr>
          <w:rFonts w:eastAsia="Calibri" w:cs="Times New Roman"/>
          <w:szCs w:val="24"/>
        </w:rPr>
        <w:t>Hindista</w:t>
      </w:r>
      <w:r w:rsidR="004E7489">
        <w:rPr>
          <w:rFonts w:eastAsia="Calibri" w:cs="Times New Roman"/>
          <w:szCs w:val="24"/>
        </w:rPr>
        <w:t xml:space="preserve">n altı diğer ülke ile birlikte </w:t>
      </w:r>
      <w:r w:rsidRPr="00FA3B02">
        <w:rPr>
          <w:rFonts w:eastAsia="Calibri" w:cs="Times New Roman"/>
          <w:szCs w:val="24"/>
        </w:rPr>
        <w:t>Meksika, Filipinler, Türkiye, Endonezya, İtalya ve Kan</w:t>
      </w:r>
      <w:r w:rsidR="004E7489">
        <w:rPr>
          <w:rFonts w:eastAsia="Calibri" w:cs="Times New Roman"/>
          <w:szCs w:val="24"/>
        </w:rPr>
        <w:t>ada</w:t>
      </w:r>
      <w:r w:rsidRPr="00FA3B02">
        <w:rPr>
          <w:rFonts w:eastAsia="Calibri" w:cs="Times New Roman"/>
          <w:szCs w:val="24"/>
        </w:rPr>
        <w:t xml:space="preserve"> "yükse</w:t>
      </w:r>
      <w:r w:rsidR="003F194E">
        <w:rPr>
          <w:rFonts w:eastAsia="Calibri" w:cs="Times New Roman"/>
          <w:szCs w:val="24"/>
        </w:rPr>
        <w:t xml:space="preserve">k risk" olarak derecelendirildi </w:t>
      </w:r>
      <w:r w:rsidR="0026273A">
        <w:rPr>
          <w:rFonts w:eastAsia="Calibri" w:cs="Times New Roman"/>
          <w:szCs w:val="24"/>
        </w:rPr>
        <w:t xml:space="preserve">( Singh, 2013: </w:t>
      </w:r>
      <w:r w:rsidR="0000026D">
        <w:rPr>
          <w:rFonts w:eastAsia="Calibri" w:cs="Times New Roman"/>
          <w:szCs w:val="24"/>
        </w:rPr>
        <w:t>4)</w:t>
      </w:r>
      <w:r w:rsidR="003F194E">
        <w:rPr>
          <w:rFonts w:eastAsia="Calibri" w:cs="Times New Roman"/>
          <w:szCs w:val="24"/>
        </w:rPr>
        <w:t>.</w:t>
      </w:r>
      <w:r w:rsidR="0000026D">
        <w:rPr>
          <w:rFonts w:eastAsia="Calibri" w:cs="Times New Roman"/>
          <w:szCs w:val="24"/>
        </w:rPr>
        <w:t xml:space="preserve"> </w:t>
      </w:r>
    </w:p>
    <w:p w:rsidR="004E7489" w:rsidRDefault="004E7489" w:rsidP="002E0530">
      <w:pPr>
        <w:spacing w:after="0"/>
        <w:ind w:firstLine="709"/>
        <w:jc w:val="both"/>
        <w:rPr>
          <w:rFonts w:eastAsia="Calibri" w:cs="Times New Roman"/>
          <w:szCs w:val="24"/>
        </w:rPr>
      </w:pPr>
      <w:r>
        <w:rPr>
          <w:rFonts w:eastAsia="Calibri" w:cs="Times New Roman"/>
          <w:szCs w:val="24"/>
        </w:rPr>
        <w:t xml:space="preserve">Bu ifade ve benzeri ifadeyi içeren birçok bilimsel çalışma bulunmaktadır. Ülkemiz bu ifadelerin de işaret ettiği üzere afet yönetimi adına profesyonel atılımlara ihtiyaç duymaktadır. Bu doğrultul da bahsi geçen ilk profesyonel adım </w:t>
      </w:r>
      <w:r w:rsidR="00EF2178">
        <w:rPr>
          <w:rFonts w:eastAsia="Calibri" w:cs="Times New Roman"/>
          <w:szCs w:val="24"/>
        </w:rPr>
        <w:t xml:space="preserve">; </w:t>
      </w:r>
      <w:r>
        <w:rPr>
          <w:rFonts w:eastAsia="Calibri" w:cs="Times New Roman"/>
          <w:szCs w:val="24"/>
        </w:rPr>
        <w:t>29</w:t>
      </w:r>
      <w:r w:rsidRPr="00FA3B02">
        <w:rPr>
          <w:rFonts w:eastAsia="Calibri" w:cs="Times New Roman"/>
          <w:szCs w:val="24"/>
        </w:rPr>
        <w:t>/5/2009 tarihli ve 55902 Sayılı Afet ve Acil Durum Yönetiminin Kurulması Başkanlığı; TC Başbakanlık Acil Durum Yönetimi Genel Müdürlüğü, Genel Müdürlüğü İçişleri Bakanlığı</w:t>
      </w:r>
      <w:r w:rsidR="00EF2178">
        <w:rPr>
          <w:rFonts w:eastAsia="Calibri" w:cs="Times New Roman"/>
          <w:szCs w:val="24"/>
        </w:rPr>
        <w:t>,</w:t>
      </w:r>
      <w:r w:rsidRPr="00FA3B02">
        <w:rPr>
          <w:rFonts w:eastAsia="Calibri" w:cs="Times New Roman"/>
          <w:szCs w:val="24"/>
        </w:rPr>
        <w:t xml:space="preserve"> Sivil Savunma Genel Müdürlüğü Afet İşleri Genel Müdürlüğü Eserler ve Yerleşim birimi tarafından tek bağımsı</w:t>
      </w:r>
      <w:r>
        <w:rPr>
          <w:rFonts w:eastAsia="Calibri" w:cs="Times New Roman"/>
          <w:szCs w:val="24"/>
        </w:rPr>
        <w:t>z otorite altında bir</w:t>
      </w:r>
      <w:r w:rsidR="003F194E">
        <w:rPr>
          <w:rFonts w:eastAsia="Calibri" w:cs="Times New Roman"/>
          <w:szCs w:val="24"/>
        </w:rPr>
        <w:t xml:space="preserve">leştirilmesi şekilde atılmıştır </w:t>
      </w:r>
      <w:r>
        <w:rPr>
          <w:rFonts w:eastAsia="Calibri" w:cs="Times New Roman"/>
          <w:szCs w:val="24"/>
        </w:rPr>
        <w:t>( Caymaz vd</w:t>
      </w:r>
      <w:proofErr w:type="gramStart"/>
      <w:r>
        <w:rPr>
          <w:rFonts w:eastAsia="Calibri" w:cs="Times New Roman"/>
          <w:szCs w:val="24"/>
        </w:rPr>
        <w:t>.</w:t>
      </w:r>
      <w:r w:rsidRPr="00FA3B02">
        <w:rPr>
          <w:rFonts w:eastAsia="Calibri" w:cs="Times New Roman"/>
          <w:szCs w:val="24"/>
        </w:rPr>
        <w:t>,</w:t>
      </w:r>
      <w:proofErr w:type="gramEnd"/>
      <w:r w:rsidRPr="00FA3B02">
        <w:rPr>
          <w:rFonts w:eastAsia="Calibri" w:cs="Times New Roman"/>
          <w:szCs w:val="24"/>
        </w:rPr>
        <w:t xml:space="preserve"> 2013 sf.612-614</w:t>
      </w:r>
      <w:r>
        <w:rPr>
          <w:rFonts w:eastAsia="Calibri" w:cs="Times New Roman"/>
          <w:szCs w:val="24"/>
        </w:rPr>
        <w:t xml:space="preserve">;  Akyol, 2015: </w:t>
      </w:r>
      <w:r w:rsidR="003F194E">
        <w:rPr>
          <w:rFonts w:eastAsia="Calibri" w:cs="Times New Roman"/>
          <w:szCs w:val="24"/>
        </w:rPr>
        <w:t>1 ).</w:t>
      </w:r>
    </w:p>
    <w:p w:rsidR="00EF2178" w:rsidRDefault="00EF2178" w:rsidP="002E0530">
      <w:pPr>
        <w:spacing w:after="0"/>
        <w:ind w:firstLine="709"/>
        <w:jc w:val="both"/>
        <w:rPr>
          <w:rFonts w:eastAsia="Calibri" w:cs="Times New Roman"/>
          <w:szCs w:val="24"/>
        </w:rPr>
      </w:pPr>
      <w:r>
        <w:rPr>
          <w:rFonts w:eastAsia="Calibri" w:cs="Times New Roman"/>
          <w:szCs w:val="24"/>
        </w:rPr>
        <w:t>2009 yılı sonrasında bu üç yapının tek çatı altında başbakanlık bünyesinde birleşmesi ile oluşan AFAD, ülkemiz adına afetlerde yetkili kurum olarak kabul edilmiştir.</w:t>
      </w:r>
    </w:p>
    <w:p w:rsidR="002251D9" w:rsidRPr="005B5710" w:rsidRDefault="002251D9" w:rsidP="002E0530">
      <w:pPr>
        <w:autoSpaceDE w:val="0"/>
        <w:autoSpaceDN w:val="0"/>
        <w:adjustRightInd w:val="0"/>
        <w:spacing w:after="0"/>
        <w:ind w:firstLine="709"/>
        <w:jc w:val="both"/>
        <w:rPr>
          <w:rFonts w:cs="Times New Roman"/>
          <w:szCs w:val="24"/>
        </w:rPr>
      </w:pPr>
      <w:r w:rsidRPr="005B5710">
        <w:rPr>
          <w:rFonts w:cs="Times New Roman"/>
          <w:szCs w:val="24"/>
        </w:rPr>
        <w:t>Afet hizmetlerinin tek elden yürütülmesi amacıyla kurulan AFAD ‘ın temel anlayışı, kuruluş kanununda da</w:t>
      </w:r>
      <w:r>
        <w:rPr>
          <w:rFonts w:cs="Times New Roman"/>
          <w:szCs w:val="24"/>
        </w:rPr>
        <w:t xml:space="preserve"> yer aldığı üzere, merkezde toplanmış olan,</w:t>
      </w:r>
      <w:r w:rsidRPr="005B5710">
        <w:rPr>
          <w:rFonts w:cs="Times New Roman"/>
          <w:szCs w:val="24"/>
        </w:rPr>
        <w:t xml:space="preserve"> afet öncesi, sırası v</w:t>
      </w:r>
      <w:r>
        <w:rPr>
          <w:rFonts w:cs="Times New Roman"/>
          <w:szCs w:val="24"/>
        </w:rPr>
        <w:t xml:space="preserve">e sonrası hizmetlerin, görev ve </w:t>
      </w:r>
      <w:r w:rsidRPr="005B5710">
        <w:rPr>
          <w:rFonts w:cs="Times New Roman"/>
          <w:szCs w:val="24"/>
        </w:rPr>
        <w:t xml:space="preserve">sorumlulukların yerel yönetimlerce üstlenilmesini sağlamak ve ilgili işlemleri </w:t>
      </w:r>
      <w:r w:rsidR="003F194E">
        <w:rPr>
          <w:rFonts w:cs="Times New Roman"/>
          <w:szCs w:val="24"/>
        </w:rPr>
        <w:t>denetlemek ve koordine etmektir</w:t>
      </w:r>
      <w:r>
        <w:rPr>
          <w:rFonts w:cs="Times New Roman"/>
          <w:szCs w:val="24"/>
        </w:rPr>
        <w:t xml:space="preserve"> (AFAD, 2012: 40)</w:t>
      </w:r>
      <w:r w:rsidR="003F194E">
        <w:rPr>
          <w:rFonts w:cs="Times New Roman"/>
          <w:szCs w:val="24"/>
        </w:rPr>
        <w:t>.</w:t>
      </w:r>
    </w:p>
    <w:p w:rsidR="004E7489" w:rsidRDefault="00EF2178" w:rsidP="002E0530">
      <w:pPr>
        <w:spacing w:after="0"/>
        <w:ind w:firstLine="709"/>
        <w:jc w:val="both"/>
        <w:rPr>
          <w:rFonts w:eastAsia="Calibri" w:cs="Times New Roman"/>
          <w:szCs w:val="24"/>
        </w:rPr>
      </w:pPr>
      <w:r w:rsidRPr="00B1438D">
        <w:rPr>
          <w:rFonts w:eastAsia="Calibri" w:cs="Times New Roman"/>
          <w:szCs w:val="24"/>
        </w:rPr>
        <w:lastRenderedPageBreak/>
        <w:t xml:space="preserve">Afet yönetimi alanında profesyonel anlamda atılan adımlardan biriside kuruluşundan sonra </w:t>
      </w:r>
      <w:r w:rsidR="00FA3B02" w:rsidRPr="00B1438D">
        <w:rPr>
          <w:rFonts w:eastAsia="Calibri" w:cs="Times New Roman"/>
          <w:szCs w:val="24"/>
        </w:rPr>
        <w:t xml:space="preserve">AFAD’ ın benimsediği </w:t>
      </w:r>
      <w:r w:rsidRPr="00B1438D">
        <w:rPr>
          <w:rFonts w:eastAsia="Calibri" w:cs="Times New Roman"/>
          <w:szCs w:val="24"/>
        </w:rPr>
        <w:t>bütünleşik afet yönetim sistemidir. Bu sitem içerisinde risk yönetimi esaslarından olan dört evre şu şekilde</w:t>
      </w:r>
      <w:r w:rsidR="00FA3B02" w:rsidRPr="00B1438D">
        <w:rPr>
          <w:rFonts w:eastAsia="Calibri" w:cs="Times New Roman"/>
          <w:szCs w:val="24"/>
        </w:rPr>
        <w:t xml:space="preserve"> oluşur</w:t>
      </w:r>
      <w:r w:rsidR="004E7489" w:rsidRPr="00B1438D">
        <w:rPr>
          <w:rFonts w:eastAsia="Calibri" w:cs="Times New Roman"/>
          <w:szCs w:val="24"/>
        </w:rPr>
        <w:t xml:space="preserve"> ( Kızılova, 2014: 131-137 )</w:t>
      </w:r>
      <w:r w:rsidR="00FA3B02" w:rsidRPr="00B1438D">
        <w:rPr>
          <w:rFonts w:eastAsia="Calibri" w:cs="Times New Roman"/>
          <w:szCs w:val="24"/>
        </w:rPr>
        <w:t xml:space="preserve">: </w:t>
      </w:r>
    </w:p>
    <w:p w:rsidR="004E7489" w:rsidRPr="00491C75" w:rsidRDefault="00491C75" w:rsidP="002E0530">
      <w:pPr>
        <w:spacing w:after="0"/>
        <w:ind w:left="709"/>
        <w:jc w:val="both"/>
        <w:rPr>
          <w:rFonts w:eastAsia="Calibri" w:cs="Times New Roman"/>
          <w:szCs w:val="24"/>
        </w:rPr>
      </w:pPr>
      <w:r>
        <w:rPr>
          <w:rFonts w:eastAsia="Calibri" w:cs="Times New Roman"/>
          <w:szCs w:val="24"/>
        </w:rPr>
        <w:t>1.</w:t>
      </w:r>
      <w:r w:rsidR="00FA3B02" w:rsidRPr="00491C75">
        <w:rPr>
          <w:rFonts w:eastAsia="Calibri" w:cs="Times New Roman"/>
          <w:szCs w:val="24"/>
        </w:rPr>
        <w:t>Zarar Azaltma</w:t>
      </w:r>
    </w:p>
    <w:p w:rsidR="004E7489" w:rsidRPr="00491C75" w:rsidRDefault="00491C75" w:rsidP="002E0530">
      <w:pPr>
        <w:spacing w:after="0"/>
        <w:ind w:left="709"/>
        <w:jc w:val="both"/>
        <w:rPr>
          <w:rFonts w:eastAsia="Calibri" w:cs="Times New Roman"/>
          <w:szCs w:val="24"/>
        </w:rPr>
      </w:pPr>
      <w:r>
        <w:rPr>
          <w:rFonts w:eastAsia="Calibri" w:cs="Times New Roman"/>
          <w:szCs w:val="24"/>
        </w:rPr>
        <w:t>2.</w:t>
      </w:r>
      <w:r w:rsidR="00FA3B02" w:rsidRPr="00491C75">
        <w:rPr>
          <w:rFonts w:eastAsia="Calibri" w:cs="Times New Roman"/>
          <w:szCs w:val="24"/>
        </w:rPr>
        <w:t xml:space="preserve">Hazırlık </w:t>
      </w:r>
    </w:p>
    <w:p w:rsidR="004E7489" w:rsidRPr="00491C75" w:rsidRDefault="00491C75" w:rsidP="002E0530">
      <w:pPr>
        <w:spacing w:after="0"/>
        <w:ind w:left="709"/>
        <w:jc w:val="both"/>
        <w:rPr>
          <w:rFonts w:eastAsia="Calibri" w:cs="Times New Roman"/>
          <w:szCs w:val="24"/>
        </w:rPr>
      </w:pPr>
      <w:r>
        <w:rPr>
          <w:rFonts w:eastAsia="Calibri" w:cs="Times New Roman"/>
          <w:szCs w:val="24"/>
        </w:rPr>
        <w:t>3.</w:t>
      </w:r>
      <w:r w:rsidR="00FA3B02" w:rsidRPr="00491C75">
        <w:rPr>
          <w:rFonts w:eastAsia="Calibri" w:cs="Times New Roman"/>
          <w:szCs w:val="24"/>
        </w:rPr>
        <w:t>Müdahale</w:t>
      </w:r>
    </w:p>
    <w:p w:rsidR="004E7489" w:rsidRPr="00491C75" w:rsidRDefault="00491C75" w:rsidP="002E0530">
      <w:pPr>
        <w:spacing w:after="0"/>
        <w:ind w:left="709"/>
        <w:jc w:val="both"/>
        <w:rPr>
          <w:rFonts w:eastAsia="Calibri" w:cs="Times New Roman"/>
          <w:szCs w:val="24"/>
        </w:rPr>
      </w:pPr>
      <w:r>
        <w:rPr>
          <w:rFonts w:eastAsia="Calibri" w:cs="Times New Roman"/>
          <w:szCs w:val="24"/>
        </w:rPr>
        <w:t>4.</w:t>
      </w:r>
      <w:r w:rsidR="00FA3B02" w:rsidRPr="00491C75">
        <w:rPr>
          <w:rFonts w:eastAsia="Calibri" w:cs="Times New Roman"/>
          <w:szCs w:val="24"/>
        </w:rPr>
        <w:t>İyileştirme</w:t>
      </w:r>
    </w:p>
    <w:p w:rsidR="00EF2178" w:rsidRPr="00B1438D" w:rsidRDefault="004206ED" w:rsidP="00370517">
      <w:pPr>
        <w:spacing w:after="0"/>
        <w:ind w:firstLine="709"/>
        <w:jc w:val="both"/>
        <w:rPr>
          <w:rFonts w:eastAsia="Calibri" w:cs="Times New Roman"/>
          <w:szCs w:val="24"/>
        </w:rPr>
      </w:pPr>
      <w:r>
        <w:rPr>
          <w:rFonts w:eastAsia="Calibri" w:cs="Times New Roman"/>
          <w:szCs w:val="24"/>
        </w:rPr>
        <w:t xml:space="preserve">AFAD tarafından </w:t>
      </w:r>
      <w:r w:rsidR="00EF2178" w:rsidRPr="00B1438D">
        <w:rPr>
          <w:rFonts w:eastAsia="Calibri" w:cs="Times New Roman"/>
          <w:szCs w:val="24"/>
        </w:rPr>
        <w:t>hazırlamış</w:t>
      </w:r>
      <w:r>
        <w:rPr>
          <w:rFonts w:eastAsia="Calibri" w:cs="Times New Roman"/>
          <w:szCs w:val="24"/>
        </w:rPr>
        <w:t xml:space="preserve"> ve yayınlanmış olan, </w:t>
      </w:r>
      <w:r w:rsidR="00EF2178" w:rsidRPr="00B1438D">
        <w:rPr>
          <w:rFonts w:eastAsia="Calibri" w:cs="Times New Roman"/>
          <w:szCs w:val="24"/>
        </w:rPr>
        <w:t xml:space="preserve"> 2013-2017 stratejik p</w:t>
      </w:r>
      <w:r w:rsidR="00491C75">
        <w:rPr>
          <w:rFonts w:eastAsia="Calibri" w:cs="Times New Roman"/>
          <w:szCs w:val="24"/>
        </w:rPr>
        <w:t xml:space="preserve">lanında bu </w:t>
      </w:r>
      <w:r>
        <w:rPr>
          <w:rFonts w:eastAsia="Calibri" w:cs="Times New Roman"/>
          <w:szCs w:val="24"/>
        </w:rPr>
        <w:t xml:space="preserve">hedefler dört evre başlığı altında maddeler halinde </w:t>
      </w:r>
      <w:r w:rsidR="00D0726C">
        <w:rPr>
          <w:rFonts w:eastAsia="Calibri" w:cs="Times New Roman"/>
          <w:szCs w:val="24"/>
        </w:rPr>
        <w:t>şu şekilde sunmaktadır ( AFAD, 2012: 19-21)</w:t>
      </w:r>
      <w:r w:rsidR="00EF2178" w:rsidRPr="00B1438D">
        <w:rPr>
          <w:rFonts w:eastAsia="Calibri" w:cs="Times New Roman"/>
          <w:szCs w:val="24"/>
        </w:rPr>
        <w:t>:</w:t>
      </w:r>
    </w:p>
    <w:p w:rsidR="00EF2178" w:rsidRPr="00D0726C" w:rsidRDefault="003F194E" w:rsidP="002E0530">
      <w:pPr>
        <w:spacing w:after="0"/>
        <w:ind w:left="709"/>
        <w:jc w:val="both"/>
        <w:rPr>
          <w:rFonts w:eastAsia="Calibri" w:cs="Times New Roman"/>
          <w:b/>
          <w:szCs w:val="24"/>
        </w:rPr>
      </w:pPr>
      <w:r>
        <w:rPr>
          <w:rFonts w:eastAsia="Calibri" w:cs="Times New Roman"/>
          <w:b/>
          <w:szCs w:val="24"/>
        </w:rPr>
        <w:t xml:space="preserve">a)  </w:t>
      </w:r>
      <w:r w:rsidR="00EF2178" w:rsidRPr="00D0726C">
        <w:rPr>
          <w:rFonts w:eastAsia="Calibri" w:cs="Times New Roman"/>
          <w:b/>
          <w:szCs w:val="24"/>
        </w:rPr>
        <w:t>Zarar azaltma:</w:t>
      </w:r>
    </w:p>
    <w:p w:rsidR="00EF2178" w:rsidRPr="00B1438D" w:rsidRDefault="004206ED" w:rsidP="002E0530">
      <w:pPr>
        <w:spacing w:after="0"/>
        <w:ind w:firstLine="709"/>
        <w:jc w:val="both"/>
        <w:rPr>
          <w:rFonts w:cs="Times New Roman"/>
          <w:szCs w:val="24"/>
        </w:rPr>
      </w:pPr>
      <w:r>
        <w:rPr>
          <w:rFonts w:cs="Times New Roman"/>
          <w:szCs w:val="24"/>
        </w:rPr>
        <w:t xml:space="preserve">1. </w:t>
      </w:r>
      <w:r w:rsidR="00EF2178" w:rsidRPr="00B1438D">
        <w:rPr>
          <w:rFonts w:cs="Times New Roman"/>
          <w:szCs w:val="24"/>
        </w:rPr>
        <w:t xml:space="preserve">Ülke düzeyinde uygulanacak afet ve acil durum çalışmalarına yönelik risk yönetimi ve zarar azaltma planları, </w:t>
      </w:r>
    </w:p>
    <w:p w:rsidR="00EF2178" w:rsidRPr="00B1438D" w:rsidRDefault="004206ED" w:rsidP="002E0530">
      <w:pPr>
        <w:spacing w:after="0"/>
        <w:ind w:left="709"/>
        <w:jc w:val="both"/>
        <w:rPr>
          <w:rFonts w:cs="Times New Roman"/>
          <w:szCs w:val="24"/>
        </w:rPr>
      </w:pPr>
      <w:r>
        <w:rPr>
          <w:rFonts w:cs="Times New Roman"/>
          <w:szCs w:val="24"/>
        </w:rPr>
        <w:t xml:space="preserve">2. </w:t>
      </w:r>
      <w:r w:rsidR="00EF2178" w:rsidRPr="00B1438D">
        <w:rPr>
          <w:rFonts w:cs="Times New Roman"/>
          <w:szCs w:val="24"/>
        </w:rPr>
        <w:t xml:space="preserve">Ulusal Afet Yönetimi Stratejisi ve Eylem Planı, </w:t>
      </w:r>
    </w:p>
    <w:p w:rsidR="00EF2178" w:rsidRPr="00B1438D" w:rsidRDefault="004206ED" w:rsidP="002E0530">
      <w:pPr>
        <w:spacing w:after="0"/>
        <w:ind w:left="709"/>
        <w:jc w:val="both"/>
        <w:rPr>
          <w:rFonts w:cs="Times New Roman"/>
          <w:szCs w:val="24"/>
        </w:rPr>
      </w:pPr>
      <w:r>
        <w:rPr>
          <w:rFonts w:cs="Times New Roman"/>
          <w:szCs w:val="24"/>
        </w:rPr>
        <w:t xml:space="preserve">3. </w:t>
      </w:r>
      <w:r w:rsidR="00EF2178" w:rsidRPr="00B1438D">
        <w:rPr>
          <w:rFonts w:cs="Times New Roman"/>
          <w:szCs w:val="24"/>
        </w:rPr>
        <w:t xml:space="preserve">Muhtemel afet ve acil durum bölgelerinin tespiti ve önleyici tedbir ilanı, </w:t>
      </w:r>
    </w:p>
    <w:p w:rsidR="00EF2178" w:rsidRPr="00B1438D" w:rsidRDefault="004206ED" w:rsidP="002E0530">
      <w:pPr>
        <w:spacing w:after="0"/>
        <w:ind w:left="709"/>
        <w:jc w:val="both"/>
        <w:rPr>
          <w:rFonts w:cs="Times New Roman"/>
          <w:szCs w:val="24"/>
        </w:rPr>
      </w:pPr>
      <w:r>
        <w:rPr>
          <w:rFonts w:cs="Times New Roman"/>
          <w:szCs w:val="24"/>
        </w:rPr>
        <w:t xml:space="preserve">4. </w:t>
      </w:r>
      <w:r w:rsidR="00EF2178" w:rsidRPr="00B1438D">
        <w:rPr>
          <w:rFonts w:cs="Times New Roman"/>
          <w:szCs w:val="24"/>
        </w:rPr>
        <w:t>Zarara uğraması muhtemel yerlerin plan, proje ve imar esasları</w:t>
      </w:r>
    </w:p>
    <w:p w:rsidR="00212EE6" w:rsidRPr="00B1438D" w:rsidRDefault="004206ED" w:rsidP="002E0530">
      <w:pPr>
        <w:spacing w:after="0"/>
        <w:ind w:firstLine="709"/>
        <w:jc w:val="both"/>
        <w:rPr>
          <w:rFonts w:cs="Times New Roman"/>
          <w:szCs w:val="24"/>
        </w:rPr>
      </w:pPr>
      <w:r>
        <w:rPr>
          <w:rFonts w:cs="Times New Roman"/>
          <w:szCs w:val="24"/>
        </w:rPr>
        <w:t xml:space="preserve">5. </w:t>
      </w:r>
      <w:r w:rsidR="00EF2178" w:rsidRPr="00B1438D">
        <w:rPr>
          <w:rFonts w:cs="Times New Roman"/>
          <w:szCs w:val="24"/>
        </w:rPr>
        <w:t xml:space="preserve">Yurtiçi ve yurtdışında meydana gelen afet ve acil durumlarla ilgili bilgiler ve değerlendirme raporları, </w:t>
      </w:r>
    </w:p>
    <w:p w:rsidR="00212EE6" w:rsidRPr="00B1438D" w:rsidRDefault="004206ED" w:rsidP="002E0530">
      <w:pPr>
        <w:spacing w:after="0"/>
        <w:ind w:left="709"/>
        <w:jc w:val="both"/>
        <w:rPr>
          <w:rFonts w:cs="Times New Roman"/>
          <w:szCs w:val="24"/>
        </w:rPr>
      </w:pPr>
      <w:r>
        <w:rPr>
          <w:rFonts w:cs="Times New Roman"/>
          <w:szCs w:val="24"/>
        </w:rPr>
        <w:t xml:space="preserve">6. </w:t>
      </w:r>
      <w:r w:rsidR="00EF2178" w:rsidRPr="00B1438D">
        <w:rPr>
          <w:rFonts w:cs="Times New Roman"/>
          <w:szCs w:val="24"/>
        </w:rPr>
        <w:t xml:space="preserve">Ayni, nakdi ve insani yardım esasları, </w:t>
      </w:r>
    </w:p>
    <w:p w:rsidR="00212EE6" w:rsidRPr="00B1438D" w:rsidRDefault="004206ED" w:rsidP="002E0530">
      <w:pPr>
        <w:spacing w:after="0"/>
        <w:ind w:left="709"/>
        <w:jc w:val="both"/>
        <w:rPr>
          <w:rFonts w:cs="Times New Roman"/>
          <w:szCs w:val="24"/>
        </w:rPr>
      </w:pPr>
      <w:r>
        <w:rPr>
          <w:rFonts w:cs="Times New Roman"/>
          <w:szCs w:val="24"/>
        </w:rPr>
        <w:t xml:space="preserve">7. </w:t>
      </w:r>
      <w:r w:rsidR="00EF2178" w:rsidRPr="00B1438D">
        <w:rPr>
          <w:rFonts w:cs="Times New Roman"/>
          <w:szCs w:val="24"/>
        </w:rPr>
        <w:t xml:space="preserve">Uluslararası bilgi paylaşımı, </w:t>
      </w:r>
    </w:p>
    <w:p w:rsidR="00212EE6" w:rsidRPr="00B1438D" w:rsidRDefault="004206ED" w:rsidP="002E0530">
      <w:pPr>
        <w:spacing w:after="0"/>
        <w:ind w:firstLine="709"/>
        <w:jc w:val="both"/>
        <w:rPr>
          <w:rFonts w:cs="Times New Roman"/>
          <w:szCs w:val="24"/>
        </w:rPr>
      </w:pPr>
      <w:r>
        <w:rPr>
          <w:rFonts w:cs="Times New Roman"/>
          <w:szCs w:val="24"/>
        </w:rPr>
        <w:t xml:space="preserve">8. </w:t>
      </w:r>
      <w:r w:rsidR="00EF2178" w:rsidRPr="00B1438D">
        <w:rPr>
          <w:rFonts w:cs="Times New Roman"/>
          <w:szCs w:val="24"/>
        </w:rPr>
        <w:t>Afet ve acil durumlar hakkında halkı bilgilendirmeye, bilinç</w:t>
      </w:r>
      <w:r w:rsidR="00212EE6" w:rsidRPr="00B1438D">
        <w:rPr>
          <w:rFonts w:cs="Times New Roman"/>
          <w:szCs w:val="24"/>
        </w:rPr>
        <w:t>lendir</w:t>
      </w:r>
      <w:r w:rsidR="00EF2178" w:rsidRPr="00B1438D">
        <w:rPr>
          <w:rFonts w:cs="Times New Roman"/>
          <w:szCs w:val="24"/>
        </w:rPr>
        <w:t xml:space="preserve">meye ve eğitime yönelik düzenlemeler, </w:t>
      </w:r>
    </w:p>
    <w:p w:rsidR="00EF2178" w:rsidRDefault="004206ED" w:rsidP="002E0530">
      <w:pPr>
        <w:spacing w:after="0"/>
        <w:ind w:firstLine="709"/>
        <w:jc w:val="both"/>
        <w:rPr>
          <w:rFonts w:cs="Times New Roman"/>
          <w:szCs w:val="24"/>
        </w:rPr>
      </w:pPr>
      <w:r>
        <w:rPr>
          <w:rFonts w:cs="Times New Roman"/>
          <w:szCs w:val="24"/>
        </w:rPr>
        <w:t xml:space="preserve">9. </w:t>
      </w:r>
      <w:r w:rsidR="00EF2178" w:rsidRPr="00B1438D">
        <w:rPr>
          <w:rFonts w:cs="Times New Roman"/>
          <w:szCs w:val="24"/>
        </w:rPr>
        <w:t>Afet ve acil durum hizmetlerinin standartları gibi çıktılar zarar azaltma faaliyetlerinin temelini oluşturmaktadır.</w:t>
      </w:r>
    </w:p>
    <w:p w:rsidR="00212EE6" w:rsidRPr="00D0726C" w:rsidRDefault="003F194E" w:rsidP="002E0530">
      <w:pPr>
        <w:spacing w:after="0"/>
        <w:ind w:left="709"/>
        <w:jc w:val="both"/>
        <w:rPr>
          <w:rFonts w:cs="Times New Roman"/>
          <w:b/>
          <w:szCs w:val="24"/>
        </w:rPr>
      </w:pPr>
      <w:r>
        <w:rPr>
          <w:rFonts w:cs="Times New Roman"/>
          <w:b/>
          <w:szCs w:val="24"/>
        </w:rPr>
        <w:t xml:space="preserve">b) </w:t>
      </w:r>
      <w:r w:rsidR="00212EE6" w:rsidRPr="00D0726C">
        <w:rPr>
          <w:rFonts w:cs="Times New Roman"/>
          <w:b/>
          <w:szCs w:val="24"/>
        </w:rPr>
        <w:t xml:space="preserve">Hazırlık: </w:t>
      </w:r>
    </w:p>
    <w:p w:rsidR="00212EE6" w:rsidRPr="00B1438D" w:rsidRDefault="004206ED" w:rsidP="002E0530">
      <w:pPr>
        <w:spacing w:after="0"/>
        <w:ind w:firstLine="709"/>
        <w:jc w:val="both"/>
        <w:rPr>
          <w:rFonts w:cs="Times New Roman"/>
          <w:szCs w:val="24"/>
        </w:rPr>
      </w:pPr>
      <w:r>
        <w:rPr>
          <w:rFonts w:cs="Times New Roman"/>
          <w:szCs w:val="24"/>
        </w:rPr>
        <w:t xml:space="preserve">1. </w:t>
      </w:r>
      <w:r w:rsidR="00212EE6" w:rsidRPr="00B1438D">
        <w:rPr>
          <w:rFonts w:cs="Times New Roman"/>
          <w:szCs w:val="24"/>
        </w:rPr>
        <w:t xml:space="preserve">Afet ve acil durumlara yönelik halkı bilgilendirme, bilinçlendirme ve eğitim faaliyetleri, </w:t>
      </w:r>
    </w:p>
    <w:p w:rsidR="002D06E8" w:rsidRDefault="004206ED" w:rsidP="002E0530">
      <w:pPr>
        <w:spacing w:after="0"/>
        <w:ind w:left="709"/>
        <w:jc w:val="both"/>
        <w:rPr>
          <w:rFonts w:cs="Times New Roman"/>
          <w:szCs w:val="24"/>
        </w:rPr>
      </w:pPr>
      <w:r>
        <w:rPr>
          <w:rFonts w:cs="Times New Roman"/>
          <w:szCs w:val="24"/>
        </w:rPr>
        <w:t xml:space="preserve">2. </w:t>
      </w:r>
      <w:r w:rsidR="00212EE6" w:rsidRPr="00B1438D">
        <w:rPr>
          <w:rFonts w:cs="Times New Roman"/>
          <w:szCs w:val="24"/>
        </w:rPr>
        <w:t>Acil yardı</w:t>
      </w:r>
      <w:r w:rsidR="002D06E8">
        <w:rPr>
          <w:rFonts w:cs="Times New Roman"/>
          <w:szCs w:val="24"/>
        </w:rPr>
        <w:t xml:space="preserve">m ve lojistik hizmet planları, </w:t>
      </w:r>
    </w:p>
    <w:p w:rsidR="00212EE6" w:rsidRPr="00B1438D" w:rsidRDefault="004206ED" w:rsidP="002E0530">
      <w:pPr>
        <w:spacing w:after="0"/>
        <w:ind w:left="709"/>
        <w:jc w:val="both"/>
        <w:rPr>
          <w:rFonts w:cs="Times New Roman"/>
          <w:szCs w:val="24"/>
        </w:rPr>
      </w:pPr>
      <w:r>
        <w:rPr>
          <w:rFonts w:cs="Times New Roman"/>
          <w:szCs w:val="24"/>
        </w:rPr>
        <w:t xml:space="preserve">3. </w:t>
      </w:r>
      <w:r w:rsidR="00212EE6" w:rsidRPr="00B1438D">
        <w:rPr>
          <w:rFonts w:cs="Times New Roman"/>
          <w:szCs w:val="24"/>
        </w:rPr>
        <w:t>Çeşitli gruplara yönelik afet ve acil durum planları,</w:t>
      </w:r>
    </w:p>
    <w:p w:rsidR="00212EE6" w:rsidRPr="00B1438D" w:rsidRDefault="004206ED" w:rsidP="002E0530">
      <w:pPr>
        <w:spacing w:after="0"/>
        <w:ind w:left="709"/>
        <w:jc w:val="both"/>
        <w:rPr>
          <w:rFonts w:cs="Times New Roman"/>
          <w:szCs w:val="24"/>
        </w:rPr>
      </w:pPr>
      <w:r>
        <w:rPr>
          <w:rFonts w:cs="Times New Roman"/>
          <w:szCs w:val="24"/>
        </w:rPr>
        <w:t xml:space="preserve">4. </w:t>
      </w:r>
      <w:r w:rsidR="00212EE6" w:rsidRPr="00B1438D">
        <w:rPr>
          <w:rFonts w:cs="Times New Roman"/>
          <w:szCs w:val="24"/>
        </w:rPr>
        <w:t xml:space="preserve">Bilgi, haberleşme, tahmin ve erken uyarı sistemleri, </w:t>
      </w:r>
    </w:p>
    <w:p w:rsidR="00212EE6" w:rsidRPr="00B1438D" w:rsidRDefault="004206ED" w:rsidP="002E0530">
      <w:pPr>
        <w:spacing w:after="0"/>
        <w:ind w:left="709"/>
        <w:jc w:val="both"/>
        <w:rPr>
          <w:rFonts w:cs="Times New Roman"/>
          <w:szCs w:val="24"/>
        </w:rPr>
      </w:pPr>
      <w:r>
        <w:rPr>
          <w:rFonts w:cs="Times New Roman"/>
          <w:szCs w:val="24"/>
        </w:rPr>
        <w:t xml:space="preserve">5. </w:t>
      </w:r>
      <w:r w:rsidR="00212EE6" w:rsidRPr="00B1438D">
        <w:rPr>
          <w:rFonts w:cs="Times New Roman"/>
          <w:szCs w:val="24"/>
        </w:rPr>
        <w:t xml:space="preserve">Kaynak yönetim sistemi, </w:t>
      </w:r>
    </w:p>
    <w:p w:rsidR="00212EE6" w:rsidRPr="00B1438D" w:rsidRDefault="004206ED" w:rsidP="002E0530">
      <w:pPr>
        <w:spacing w:after="0"/>
        <w:ind w:left="709"/>
        <w:jc w:val="both"/>
        <w:rPr>
          <w:rFonts w:cs="Times New Roman"/>
          <w:szCs w:val="24"/>
        </w:rPr>
      </w:pPr>
      <w:r>
        <w:rPr>
          <w:rFonts w:cs="Times New Roman"/>
          <w:szCs w:val="24"/>
        </w:rPr>
        <w:lastRenderedPageBreak/>
        <w:t xml:space="preserve">6. </w:t>
      </w:r>
      <w:r w:rsidR="00212EE6" w:rsidRPr="00B1438D">
        <w:rPr>
          <w:rFonts w:cs="Times New Roman"/>
          <w:szCs w:val="24"/>
        </w:rPr>
        <w:t xml:space="preserve">Risk haritaları, </w:t>
      </w:r>
    </w:p>
    <w:p w:rsidR="00212EE6" w:rsidRPr="00B1438D" w:rsidRDefault="004206ED" w:rsidP="002E0530">
      <w:pPr>
        <w:spacing w:after="0"/>
        <w:ind w:left="709"/>
        <w:jc w:val="both"/>
        <w:rPr>
          <w:rFonts w:cs="Times New Roman"/>
          <w:szCs w:val="24"/>
        </w:rPr>
      </w:pPr>
      <w:r>
        <w:rPr>
          <w:rFonts w:cs="Times New Roman"/>
          <w:szCs w:val="24"/>
        </w:rPr>
        <w:t xml:space="preserve">7. </w:t>
      </w:r>
      <w:r w:rsidR="00212EE6" w:rsidRPr="00B1438D">
        <w:rPr>
          <w:rFonts w:cs="Times New Roman"/>
          <w:szCs w:val="24"/>
        </w:rPr>
        <w:t>Araştırma ve geliştirme faaliyetleri,</w:t>
      </w:r>
    </w:p>
    <w:p w:rsidR="00212EE6" w:rsidRPr="00B1438D" w:rsidRDefault="00212EE6" w:rsidP="002E0530">
      <w:pPr>
        <w:spacing w:after="0"/>
        <w:ind w:left="709"/>
        <w:jc w:val="both"/>
        <w:rPr>
          <w:rFonts w:cs="Times New Roman"/>
          <w:szCs w:val="24"/>
        </w:rPr>
      </w:pPr>
      <w:r w:rsidRPr="00B1438D">
        <w:rPr>
          <w:rFonts w:cs="Times New Roman"/>
          <w:szCs w:val="24"/>
        </w:rPr>
        <w:t xml:space="preserve"> </w:t>
      </w:r>
      <w:r w:rsidR="004206ED">
        <w:rPr>
          <w:rFonts w:cs="Times New Roman"/>
          <w:szCs w:val="24"/>
        </w:rPr>
        <w:t xml:space="preserve">8. </w:t>
      </w:r>
      <w:r w:rsidRPr="00B1438D">
        <w:rPr>
          <w:rFonts w:cs="Times New Roman"/>
          <w:szCs w:val="24"/>
        </w:rPr>
        <w:t xml:space="preserve">Müdahale ekiplerinin eğitimi, </w:t>
      </w:r>
    </w:p>
    <w:p w:rsidR="00212EE6" w:rsidRPr="00B1438D" w:rsidRDefault="004206ED" w:rsidP="002E0530">
      <w:pPr>
        <w:spacing w:after="0"/>
        <w:ind w:left="709"/>
        <w:jc w:val="both"/>
        <w:rPr>
          <w:rFonts w:cs="Times New Roman"/>
          <w:szCs w:val="24"/>
        </w:rPr>
      </w:pPr>
      <w:r>
        <w:rPr>
          <w:rFonts w:cs="Times New Roman"/>
          <w:szCs w:val="24"/>
        </w:rPr>
        <w:t xml:space="preserve">9. </w:t>
      </w:r>
      <w:r w:rsidR="00212EE6" w:rsidRPr="00B1438D">
        <w:rPr>
          <w:rFonts w:cs="Times New Roman"/>
          <w:szCs w:val="24"/>
        </w:rPr>
        <w:t xml:space="preserve">Afetlere ilişkin tatbikatlar, </w:t>
      </w:r>
    </w:p>
    <w:p w:rsidR="00212EE6" w:rsidRPr="00B1438D" w:rsidRDefault="004206ED" w:rsidP="002E0530">
      <w:pPr>
        <w:spacing w:after="0"/>
        <w:ind w:left="709"/>
        <w:jc w:val="both"/>
        <w:rPr>
          <w:rFonts w:cs="Times New Roman"/>
          <w:szCs w:val="24"/>
        </w:rPr>
      </w:pPr>
      <w:r>
        <w:rPr>
          <w:rFonts w:cs="Times New Roman"/>
          <w:szCs w:val="24"/>
        </w:rPr>
        <w:t xml:space="preserve">10. </w:t>
      </w:r>
      <w:r w:rsidR="00212EE6" w:rsidRPr="00B1438D">
        <w:rPr>
          <w:rFonts w:cs="Times New Roman"/>
          <w:szCs w:val="24"/>
        </w:rPr>
        <w:t xml:space="preserve">Uluslararası işbirlikleri, </w:t>
      </w:r>
    </w:p>
    <w:p w:rsidR="00212EE6" w:rsidRPr="00B1438D" w:rsidRDefault="004206ED" w:rsidP="002E0530">
      <w:pPr>
        <w:spacing w:after="0"/>
        <w:ind w:firstLine="709"/>
        <w:jc w:val="both"/>
        <w:rPr>
          <w:rFonts w:cs="Times New Roman"/>
          <w:szCs w:val="24"/>
        </w:rPr>
      </w:pPr>
      <w:r>
        <w:rPr>
          <w:rFonts w:cs="Times New Roman"/>
          <w:szCs w:val="24"/>
        </w:rPr>
        <w:t xml:space="preserve">11. </w:t>
      </w:r>
      <w:r w:rsidR="00212EE6" w:rsidRPr="00B1438D">
        <w:rPr>
          <w:rFonts w:cs="Times New Roman"/>
          <w:szCs w:val="24"/>
        </w:rPr>
        <w:t xml:space="preserve">Sigorta hizmetlerinin yaygınlaştırılması, </w:t>
      </w:r>
    </w:p>
    <w:p w:rsidR="00212EE6" w:rsidRPr="00B1438D" w:rsidRDefault="004206ED" w:rsidP="002E0530">
      <w:pPr>
        <w:spacing w:after="0"/>
        <w:ind w:left="709"/>
        <w:jc w:val="both"/>
        <w:rPr>
          <w:rFonts w:cs="Times New Roman"/>
          <w:szCs w:val="24"/>
        </w:rPr>
      </w:pPr>
      <w:r>
        <w:rPr>
          <w:rFonts w:cs="Times New Roman"/>
          <w:szCs w:val="24"/>
        </w:rPr>
        <w:t xml:space="preserve">12. </w:t>
      </w:r>
      <w:r w:rsidR="00212EE6" w:rsidRPr="00B1438D">
        <w:rPr>
          <w:rFonts w:cs="Times New Roman"/>
          <w:szCs w:val="24"/>
        </w:rPr>
        <w:t xml:space="preserve">STK’ların afetlere yönelik hizmet standartlarına uygunluğu, </w:t>
      </w:r>
    </w:p>
    <w:p w:rsidR="00212EE6" w:rsidRDefault="004206ED" w:rsidP="002E0530">
      <w:pPr>
        <w:spacing w:after="0"/>
        <w:ind w:firstLine="709"/>
        <w:jc w:val="both"/>
        <w:rPr>
          <w:rFonts w:cs="Times New Roman"/>
          <w:szCs w:val="24"/>
        </w:rPr>
      </w:pPr>
      <w:r>
        <w:rPr>
          <w:rFonts w:cs="Times New Roman"/>
          <w:szCs w:val="24"/>
        </w:rPr>
        <w:t xml:space="preserve">13. </w:t>
      </w:r>
      <w:r w:rsidR="00212EE6" w:rsidRPr="00B1438D">
        <w:rPr>
          <w:rFonts w:cs="Times New Roman"/>
          <w:szCs w:val="24"/>
        </w:rPr>
        <w:t>Afet ve acil durum yönetim merkezlerinin, ortak haberleşme ve bilgi sistemlerinin standartlara uygunluğu gibi çıktılar afetlere karşı hazırlıklı olmanın gereklerini oluşturmaktadır.</w:t>
      </w:r>
    </w:p>
    <w:p w:rsidR="00212EE6" w:rsidRPr="00D0726C" w:rsidRDefault="003F194E" w:rsidP="002E0530">
      <w:pPr>
        <w:spacing w:after="0"/>
        <w:ind w:left="360" w:firstLine="349"/>
        <w:jc w:val="both"/>
        <w:rPr>
          <w:rFonts w:cs="Times New Roman"/>
          <w:b/>
          <w:szCs w:val="24"/>
        </w:rPr>
      </w:pPr>
      <w:r>
        <w:rPr>
          <w:rFonts w:cs="Times New Roman"/>
          <w:b/>
          <w:szCs w:val="24"/>
        </w:rPr>
        <w:t xml:space="preserve">c) </w:t>
      </w:r>
      <w:r w:rsidR="00212EE6" w:rsidRPr="00D0726C">
        <w:rPr>
          <w:rFonts w:cs="Times New Roman"/>
          <w:b/>
          <w:szCs w:val="24"/>
        </w:rPr>
        <w:t>Müdahale:</w:t>
      </w:r>
    </w:p>
    <w:p w:rsidR="002D06E8" w:rsidRDefault="004206ED" w:rsidP="002E0530">
      <w:pPr>
        <w:spacing w:after="0"/>
        <w:ind w:left="709"/>
        <w:jc w:val="both"/>
        <w:rPr>
          <w:rFonts w:cs="Times New Roman"/>
          <w:szCs w:val="24"/>
        </w:rPr>
      </w:pPr>
      <w:r>
        <w:rPr>
          <w:rFonts w:cs="Times New Roman"/>
          <w:szCs w:val="24"/>
        </w:rPr>
        <w:t xml:space="preserve">1. </w:t>
      </w:r>
      <w:r w:rsidR="00D0726C">
        <w:rPr>
          <w:rFonts w:cs="Times New Roman"/>
          <w:szCs w:val="24"/>
        </w:rPr>
        <w:t xml:space="preserve">Haberleşme ve </w:t>
      </w:r>
      <w:r w:rsidR="002D06E8">
        <w:rPr>
          <w:rFonts w:cs="Times New Roman"/>
          <w:szCs w:val="24"/>
        </w:rPr>
        <w:t xml:space="preserve">Ulaştırma, </w:t>
      </w:r>
    </w:p>
    <w:p w:rsidR="00212EE6" w:rsidRPr="00B1438D" w:rsidRDefault="004206ED" w:rsidP="002E0530">
      <w:pPr>
        <w:spacing w:after="0"/>
        <w:ind w:left="709"/>
        <w:jc w:val="both"/>
        <w:rPr>
          <w:rFonts w:cs="Times New Roman"/>
          <w:szCs w:val="24"/>
        </w:rPr>
      </w:pPr>
      <w:r>
        <w:rPr>
          <w:rFonts w:cs="Times New Roman"/>
          <w:szCs w:val="24"/>
        </w:rPr>
        <w:t xml:space="preserve">2. </w:t>
      </w:r>
      <w:r w:rsidR="00212EE6" w:rsidRPr="00B1438D">
        <w:rPr>
          <w:rFonts w:cs="Times New Roman"/>
          <w:szCs w:val="24"/>
        </w:rPr>
        <w:t xml:space="preserve">Yangın ve </w:t>
      </w:r>
      <w:r w:rsidR="00491C75">
        <w:rPr>
          <w:rFonts w:cs="Times New Roman"/>
          <w:szCs w:val="24"/>
        </w:rPr>
        <w:t xml:space="preserve">tehlikeli maddelerden korunma, </w:t>
      </w:r>
      <w:r w:rsidR="00212EE6" w:rsidRPr="00B1438D">
        <w:rPr>
          <w:rFonts w:cs="Times New Roman"/>
          <w:szCs w:val="24"/>
        </w:rPr>
        <w:t xml:space="preserve">Arama ve kurtarma, </w:t>
      </w:r>
    </w:p>
    <w:p w:rsidR="00212EE6" w:rsidRPr="00B1438D" w:rsidRDefault="004206ED" w:rsidP="002E0530">
      <w:pPr>
        <w:spacing w:after="0"/>
        <w:ind w:left="709"/>
        <w:jc w:val="both"/>
        <w:rPr>
          <w:rFonts w:cs="Times New Roman"/>
          <w:szCs w:val="24"/>
        </w:rPr>
      </w:pPr>
      <w:r>
        <w:rPr>
          <w:rFonts w:cs="Times New Roman"/>
          <w:szCs w:val="24"/>
        </w:rPr>
        <w:t xml:space="preserve">3. </w:t>
      </w:r>
      <w:r w:rsidR="00212EE6" w:rsidRPr="00B1438D">
        <w:rPr>
          <w:rFonts w:cs="Times New Roman"/>
          <w:szCs w:val="24"/>
        </w:rPr>
        <w:t xml:space="preserve">Güvenlik ve trafik, </w:t>
      </w:r>
    </w:p>
    <w:p w:rsidR="00212EE6" w:rsidRPr="00B1438D" w:rsidRDefault="004206ED" w:rsidP="002E0530">
      <w:pPr>
        <w:spacing w:after="0"/>
        <w:ind w:left="709"/>
        <w:jc w:val="both"/>
        <w:rPr>
          <w:rFonts w:cs="Times New Roman"/>
          <w:szCs w:val="24"/>
        </w:rPr>
      </w:pPr>
      <w:r>
        <w:rPr>
          <w:rFonts w:cs="Times New Roman"/>
          <w:szCs w:val="24"/>
        </w:rPr>
        <w:t xml:space="preserve">4. </w:t>
      </w:r>
      <w:r w:rsidR="00212EE6" w:rsidRPr="00B1438D">
        <w:rPr>
          <w:rFonts w:cs="Times New Roman"/>
          <w:szCs w:val="24"/>
        </w:rPr>
        <w:t xml:space="preserve">Sağlık ve sanitasyon, </w:t>
      </w:r>
    </w:p>
    <w:p w:rsidR="00212EE6" w:rsidRPr="00B1438D" w:rsidRDefault="004206ED" w:rsidP="002E0530">
      <w:pPr>
        <w:spacing w:after="0"/>
        <w:ind w:left="709"/>
        <w:jc w:val="both"/>
        <w:rPr>
          <w:rFonts w:cs="Times New Roman"/>
          <w:szCs w:val="24"/>
        </w:rPr>
      </w:pPr>
      <w:r>
        <w:rPr>
          <w:rFonts w:cs="Times New Roman"/>
          <w:szCs w:val="24"/>
        </w:rPr>
        <w:t xml:space="preserve">5. </w:t>
      </w:r>
      <w:r w:rsidR="00D0726C">
        <w:rPr>
          <w:rFonts w:cs="Times New Roman"/>
          <w:szCs w:val="24"/>
        </w:rPr>
        <w:t xml:space="preserve">Hasar tespit, Enkaz kaldırma ve </w:t>
      </w:r>
      <w:r w:rsidR="00212EE6" w:rsidRPr="00B1438D">
        <w:rPr>
          <w:rFonts w:cs="Times New Roman"/>
          <w:szCs w:val="24"/>
        </w:rPr>
        <w:t xml:space="preserve">Alt yapı onarım, </w:t>
      </w:r>
    </w:p>
    <w:p w:rsidR="00212EE6" w:rsidRPr="00B1438D" w:rsidRDefault="004206ED" w:rsidP="002E0530">
      <w:pPr>
        <w:spacing w:after="0"/>
        <w:ind w:left="709"/>
        <w:jc w:val="both"/>
        <w:rPr>
          <w:rFonts w:cs="Times New Roman"/>
          <w:szCs w:val="24"/>
        </w:rPr>
      </w:pPr>
      <w:r>
        <w:rPr>
          <w:rFonts w:cs="Times New Roman"/>
          <w:szCs w:val="24"/>
        </w:rPr>
        <w:t xml:space="preserve">6. </w:t>
      </w:r>
      <w:r w:rsidR="00212EE6" w:rsidRPr="00B1438D">
        <w:rPr>
          <w:rFonts w:cs="Times New Roman"/>
          <w:szCs w:val="24"/>
        </w:rPr>
        <w:t xml:space="preserve">Gıda, tarım ve hayvan güvenliği, </w:t>
      </w:r>
    </w:p>
    <w:p w:rsidR="00212EE6" w:rsidRPr="00B1438D" w:rsidRDefault="004206ED" w:rsidP="002E0530">
      <w:pPr>
        <w:spacing w:after="0"/>
        <w:ind w:left="709"/>
        <w:jc w:val="both"/>
        <w:rPr>
          <w:rFonts w:cs="Times New Roman"/>
          <w:szCs w:val="24"/>
        </w:rPr>
      </w:pPr>
      <w:r>
        <w:rPr>
          <w:rFonts w:cs="Times New Roman"/>
          <w:szCs w:val="24"/>
        </w:rPr>
        <w:t xml:space="preserve">7. </w:t>
      </w:r>
      <w:r w:rsidR="00D0726C">
        <w:rPr>
          <w:rFonts w:cs="Times New Roman"/>
          <w:szCs w:val="24"/>
        </w:rPr>
        <w:t xml:space="preserve">Acil barınma ve </w:t>
      </w:r>
      <w:r w:rsidR="00212EE6" w:rsidRPr="00B1438D">
        <w:rPr>
          <w:rFonts w:cs="Times New Roman"/>
          <w:szCs w:val="24"/>
        </w:rPr>
        <w:t xml:space="preserve">Beslenme, </w:t>
      </w:r>
    </w:p>
    <w:p w:rsidR="00212EE6" w:rsidRPr="00B1438D" w:rsidRDefault="004206ED" w:rsidP="002E0530">
      <w:pPr>
        <w:spacing w:after="0"/>
        <w:ind w:firstLine="709"/>
        <w:jc w:val="both"/>
        <w:rPr>
          <w:rFonts w:cs="Times New Roman"/>
          <w:szCs w:val="24"/>
        </w:rPr>
      </w:pPr>
      <w:r>
        <w:rPr>
          <w:rFonts w:cs="Times New Roman"/>
          <w:szCs w:val="24"/>
        </w:rPr>
        <w:t xml:space="preserve">8. </w:t>
      </w:r>
      <w:r w:rsidR="00212EE6" w:rsidRPr="00B1438D">
        <w:rPr>
          <w:rFonts w:cs="Times New Roman"/>
          <w:szCs w:val="24"/>
        </w:rPr>
        <w:t>D</w:t>
      </w:r>
      <w:r w:rsidR="00491C75">
        <w:rPr>
          <w:rFonts w:cs="Times New Roman"/>
          <w:szCs w:val="24"/>
        </w:rPr>
        <w:t xml:space="preserve">efin ve </w:t>
      </w:r>
      <w:r w:rsidR="00212EE6" w:rsidRPr="00B1438D">
        <w:rPr>
          <w:rFonts w:cs="Times New Roman"/>
          <w:szCs w:val="24"/>
        </w:rPr>
        <w:t xml:space="preserve">Sosyal destek, </w:t>
      </w:r>
    </w:p>
    <w:p w:rsidR="00212EE6" w:rsidRPr="00B1438D" w:rsidRDefault="004206ED" w:rsidP="002E0530">
      <w:pPr>
        <w:spacing w:after="0"/>
        <w:ind w:firstLine="709"/>
        <w:jc w:val="both"/>
        <w:rPr>
          <w:rFonts w:cs="Times New Roman"/>
          <w:szCs w:val="24"/>
        </w:rPr>
      </w:pPr>
      <w:r>
        <w:rPr>
          <w:rFonts w:cs="Times New Roman"/>
          <w:szCs w:val="24"/>
        </w:rPr>
        <w:t xml:space="preserve">9. </w:t>
      </w:r>
      <w:r w:rsidR="00212EE6" w:rsidRPr="00B1438D">
        <w:rPr>
          <w:rFonts w:cs="Times New Roman"/>
          <w:szCs w:val="24"/>
        </w:rPr>
        <w:t xml:space="preserve">Lojistik ve bakım, </w:t>
      </w:r>
    </w:p>
    <w:p w:rsidR="00D0726C" w:rsidRDefault="004206ED" w:rsidP="002E0530">
      <w:pPr>
        <w:spacing w:after="0"/>
        <w:ind w:left="709"/>
        <w:jc w:val="both"/>
        <w:rPr>
          <w:rFonts w:cs="Times New Roman"/>
          <w:szCs w:val="24"/>
        </w:rPr>
      </w:pPr>
      <w:r>
        <w:rPr>
          <w:rFonts w:cs="Times New Roman"/>
          <w:szCs w:val="24"/>
        </w:rPr>
        <w:t xml:space="preserve">10. </w:t>
      </w:r>
      <w:r w:rsidR="00212EE6" w:rsidRPr="00B1438D">
        <w:rPr>
          <w:rFonts w:cs="Times New Roman"/>
          <w:szCs w:val="24"/>
        </w:rPr>
        <w:t xml:space="preserve">Bilgi yönetimi, </w:t>
      </w:r>
    </w:p>
    <w:p w:rsidR="00212EE6" w:rsidRDefault="004206ED" w:rsidP="002E0530">
      <w:pPr>
        <w:spacing w:after="0"/>
        <w:ind w:left="349" w:firstLine="360"/>
        <w:jc w:val="both"/>
        <w:rPr>
          <w:rFonts w:cs="Times New Roman"/>
          <w:szCs w:val="24"/>
        </w:rPr>
      </w:pPr>
      <w:r>
        <w:rPr>
          <w:rFonts w:cs="Times New Roman"/>
          <w:szCs w:val="24"/>
        </w:rPr>
        <w:t xml:space="preserve">11. </w:t>
      </w:r>
      <w:r w:rsidR="00212EE6" w:rsidRPr="00B1438D">
        <w:rPr>
          <w:rFonts w:cs="Times New Roman"/>
          <w:szCs w:val="24"/>
        </w:rPr>
        <w:t>Acil yardım finansmanı gibi hizmetlerin en kısa sürede yerine getirilmesi için AFAD ’ın sağlayacağı koordinasyon ve etkin görev dağılımı önem taşımaktadır</w:t>
      </w:r>
      <w:r w:rsidR="002E0530">
        <w:rPr>
          <w:rFonts w:cs="Times New Roman"/>
          <w:szCs w:val="24"/>
        </w:rPr>
        <w:t>.</w:t>
      </w:r>
    </w:p>
    <w:p w:rsidR="004E7489" w:rsidRPr="00D0726C" w:rsidRDefault="003F194E" w:rsidP="002E0530">
      <w:pPr>
        <w:spacing w:after="0"/>
        <w:ind w:firstLine="709"/>
        <w:jc w:val="both"/>
        <w:rPr>
          <w:rFonts w:eastAsia="Calibri" w:cs="Times New Roman"/>
          <w:b/>
          <w:szCs w:val="24"/>
        </w:rPr>
      </w:pPr>
      <w:r>
        <w:rPr>
          <w:rFonts w:eastAsia="Calibri" w:cs="Times New Roman"/>
          <w:b/>
          <w:szCs w:val="24"/>
        </w:rPr>
        <w:t xml:space="preserve">d) </w:t>
      </w:r>
      <w:r w:rsidR="00212EE6" w:rsidRPr="00D0726C">
        <w:rPr>
          <w:rFonts w:eastAsia="Calibri" w:cs="Times New Roman"/>
          <w:b/>
          <w:szCs w:val="24"/>
        </w:rPr>
        <w:t>İyileştirme:</w:t>
      </w:r>
    </w:p>
    <w:p w:rsidR="00212EE6" w:rsidRPr="00B1438D" w:rsidRDefault="004206ED" w:rsidP="002E0530">
      <w:pPr>
        <w:spacing w:after="0"/>
        <w:ind w:left="709"/>
        <w:jc w:val="both"/>
        <w:rPr>
          <w:rFonts w:cs="Times New Roman"/>
          <w:szCs w:val="24"/>
        </w:rPr>
      </w:pPr>
      <w:r>
        <w:rPr>
          <w:rFonts w:cs="Times New Roman"/>
          <w:szCs w:val="24"/>
        </w:rPr>
        <w:t>1.</w:t>
      </w:r>
      <w:r w:rsidR="00212EE6" w:rsidRPr="00B1438D">
        <w:rPr>
          <w:rFonts w:cs="Times New Roman"/>
          <w:szCs w:val="24"/>
        </w:rPr>
        <w:t xml:space="preserve">Afet ve acil durum sonrası hayatın normale dönmesini sağlayıcı tedbirler, </w:t>
      </w:r>
    </w:p>
    <w:p w:rsidR="00212EE6" w:rsidRPr="00B1438D" w:rsidRDefault="004206ED" w:rsidP="002E0530">
      <w:pPr>
        <w:spacing w:after="0"/>
        <w:ind w:left="709"/>
        <w:jc w:val="both"/>
        <w:rPr>
          <w:rFonts w:cs="Times New Roman"/>
          <w:szCs w:val="24"/>
        </w:rPr>
      </w:pPr>
      <w:r>
        <w:rPr>
          <w:rFonts w:cs="Times New Roman"/>
          <w:szCs w:val="24"/>
        </w:rPr>
        <w:t>2.</w:t>
      </w:r>
      <w:r w:rsidR="00212EE6" w:rsidRPr="00B1438D">
        <w:rPr>
          <w:rFonts w:cs="Times New Roman"/>
          <w:szCs w:val="24"/>
        </w:rPr>
        <w:t xml:space="preserve">Güvenli yer seçimi, </w:t>
      </w:r>
    </w:p>
    <w:p w:rsidR="00212EE6" w:rsidRPr="00B1438D" w:rsidRDefault="004206ED" w:rsidP="002E0530">
      <w:pPr>
        <w:spacing w:after="0"/>
        <w:ind w:left="709"/>
        <w:jc w:val="both"/>
        <w:rPr>
          <w:rFonts w:cs="Times New Roman"/>
          <w:szCs w:val="24"/>
        </w:rPr>
      </w:pPr>
      <w:r>
        <w:rPr>
          <w:rFonts w:cs="Times New Roman"/>
          <w:szCs w:val="24"/>
        </w:rPr>
        <w:t>3.</w:t>
      </w:r>
      <w:r w:rsidR="009D65DD">
        <w:rPr>
          <w:rFonts w:cs="Times New Roman"/>
          <w:szCs w:val="24"/>
        </w:rPr>
        <w:t xml:space="preserve">Afet konutları ve </w:t>
      </w:r>
      <w:r w:rsidR="00212EE6" w:rsidRPr="00B1438D">
        <w:rPr>
          <w:rFonts w:cs="Times New Roman"/>
          <w:szCs w:val="24"/>
        </w:rPr>
        <w:t xml:space="preserve">Evini yapana yardım, </w:t>
      </w:r>
    </w:p>
    <w:p w:rsidR="00212EE6" w:rsidRPr="00B1438D" w:rsidRDefault="004206ED" w:rsidP="002E0530">
      <w:pPr>
        <w:spacing w:after="0"/>
        <w:ind w:left="709"/>
        <w:jc w:val="both"/>
        <w:rPr>
          <w:rFonts w:cs="Times New Roman"/>
          <w:szCs w:val="24"/>
        </w:rPr>
      </w:pPr>
      <w:r>
        <w:rPr>
          <w:rFonts w:cs="Times New Roman"/>
          <w:szCs w:val="24"/>
        </w:rPr>
        <w:t>4.</w:t>
      </w:r>
      <w:r w:rsidR="002251D9">
        <w:rPr>
          <w:rFonts w:cs="Times New Roman"/>
          <w:szCs w:val="24"/>
        </w:rPr>
        <w:t>Afete maruz yerlerin imar, plan ve</w:t>
      </w:r>
      <w:r w:rsidR="00212EE6" w:rsidRPr="00B1438D">
        <w:rPr>
          <w:rFonts w:cs="Times New Roman"/>
          <w:szCs w:val="24"/>
        </w:rPr>
        <w:t xml:space="preserve"> proje düzenlemeleri, </w:t>
      </w:r>
    </w:p>
    <w:p w:rsidR="00C56F14" w:rsidRDefault="004206ED" w:rsidP="002E0530">
      <w:pPr>
        <w:spacing w:after="0"/>
        <w:ind w:left="709"/>
        <w:jc w:val="both"/>
        <w:rPr>
          <w:rFonts w:cs="Times New Roman"/>
          <w:szCs w:val="24"/>
        </w:rPr>
      </w:pPr>
      <w:r>
        <w:rPr>
          <w:rFonts w:cs="Times New Roman"/>
          <w:szCs w:val="24"/>
        </w:rPr>
        <w:t>5.</w:t>
      </w:r>
      <w:r w:rsidR="00212EE6" w:rsidRPr="00B1438D">
        <w:rPr>
          <w:rFonts w:cs="Times New Roman"/>
          <w:szCs w:val="24"/>
        </w:rPr>
        <w:t>Afet sonrası yeniden ve güvenli yapılanma</w:t>
      </w:r>
    </w:p>
    <w:p w:rsidR="002E0530" w:rsidRPr="002E0530" w:rsidRDefault="002E0530" w:rsidP="002E0530">
      <w:pPr>
        <w:spacing w:after="0"/>
        <w:ind w:left="709"/>
        <w:jc w:val="both"/>
        <w:rPr>
          <w:rFonts w:cs="Times New Roman"/>
          <w:sz w:val="16"/>
          <w:szCs w:val="24"/>
        </w:rPr>
      </w:pPr>
    </w:p>
    <w:p w:rsidR="008A0E0A" w:rsidRDefault="00B1438D" w:rsidP="002E0530">
      <w:pPr>
        <w:spacing w:after="0"/>
        <w:ind w:firstLine="709"/>
        <w:jc w:val="both"/>
        <w:rPr>
          <w:rFonts w:cs="Times New Roman"/>
          <w:szCs w:val="24"/>
        </w:rPr>
      </w:pPr>
      <w:r w:rsidRPr="00B1438D">
        <w:rPr>
          <w:rFonts w:cs="Times New Roman"/>
          <w:szCs w:val="24"/>
        </w:rPr>
        <w:t xml:space="preserve">Stratejik planda açıklanan bütünleşik afet yönetim faaliyetlerinin hayata geçirilmesinde ve uygulanmasında pek tabi birden fazla kurum ile iş birliği sağlanması </w:t>
      </w:r>
      <w:r w:rsidRPr="00B1438D">
        <w:rPr>
          <w:rFonts w:cs="Times New Roman"/>
          <w:szCs w:val="24"/>
        </w:rPr>
        <w:lastRenderedPageBreak/>
        <w:t xml:space="preserve">elzemdir. </w:t>
      </w:r>
      <w:r w:rsidR="0083517C" w:rsidRPr="00B1438D">
        <w:rPr>
          <w:rFonts w:cs="Times New Roman"/>
          <w:szCs w:val="24"/>
        </w:rPr>
        <w:t xml:space="preserve">AFAD </w:t>
      </w:r>
      <w:r w:rsidRPr="00B1438D">
        <w:rPr>
          <w:rFonts w:cs="Times New Roman"/>
          <w:szCs w:val="24"/>
        </w:rPr>
        <w:t>bu konuda yardım alınacak yapıları 3 temel şekilde ayırt</w:t>
      </w:r>
      <w:r w:rsidR="007F3728">
        <w:rPr>
          <w:rFonts w:cs="Times New Roman"/>
          <w:szCs w:val="24"/>
        </w:rPr>
        <w:t xml:space="preserve"> etmektedir. Tablo </w:t>
      </w:r>
      <w:proofErr w:type="gramStart"/>
      <w:r w:rsidR="00716DCD">
        <w:rPr>
          <w:rFonts w:cs="Times New Roman"/>
          <w:szCs w:val="24"/>
        </w:rPr>
        <w:t>3.7</w:t>
      </w:r>
      <w:r w:rsidR="00BB75C1">
        <w:rPr>
          <w:rFonts w:cs="Times New Roman"/>
          <w:szCs w:val="24"/>
        </w:rPr>
        <w:t>’de</w:t>
      </w:r>
      <w:proofErr w:type="gramEnd"/>
      <w:r w:rsidR="00381FDE">
        <w:rPr>
          <w:rFonts w:cs="Times New Roman"/>
          <w:szCs w:val="24"/>
        </w:rPr>
        <w:t xml:space="preserve"> verilmektedir.</w:t>
      </w:r>
    </w:p>
    <w:p w:rsidR="004468C1" w:rsidRDefault="004468C1" w:rsidP="009D65DD">
      <w:pPr>
        <w:spacing w:after="160"/>
        <w:jc w:val="center"/>
        <w:rPr>
          <w:b/>
          <w:szCs w:val="24"/>
        </w:rPr>
      </w:pPr>
    </w:p>
    <w:p w:rsidR="008C601F" w:rsidRPr="009D65DD" w:rsidRDefault="008C601F" w:rsidP="009D65DD">
      <w:pPr>
        <w:spacing w:after="160"/>
        <w:jc w:val="center"/>
        <w:rPr>
          <w:b/>
          <w:szCs w:val="24"/>
        </w:rPr>
      </w:pPr>
      <w:r w:rsidRPr="009D65DD">
        <w:rPr>
          <w:b/>
          <w:szCs w:val="24"/>
        </w:rPr>
        <w:t>Tablo</w:t>
      </w:r>
      <w:r w:rsidR="007F3728">
        <w:rPr>
          <w:b/>
          <w:szCs w:val="24"/>
        </w:rPr>
        <w:t xml:space="preserve"> </w:t>
      </w:r>
      <w:proofErr w:type="gramStart"/>
      <w:r w:rsidR="00370517">
        <w:rPr>
          <w:b/>
          <w:szCs w:val="24"/>
        </w:rPr>
        <w:t>3.</w:t>
      </w:r>
      <w:r w:rsidR="00716DCD">
        <w:rPr>
          <w:b/>
          <w:szCs w:val="24"/>
        </w:rPr>
        <w:t>7</w:t>
      </w:r>
      <w:proofErr w:type="gramEnd"/>
      <w:r w:rsidR="00005B12">
        <w:rPr>
          <w:b/>
          <w:szCs w:val="24"/>
        </w:rPr>
        <w:t>.</w:t>
      </w:r>
      <w:r w:rsidR="009D65DD" w:rsidRPr="009D65DD">
        <w:rPr>
          <w:b/>
          <w:szCs w:val="24"/>
        </w:rPr>
        <w:t xml:space="preserve"> </w:t>
      </w:r>
      <w:r w:rsidRPr="009D65DD">
        <w:rPr>
          <w:b/>
          <w:szCs w:val="24"/>
        </w:rPr>
        <w:t xml:space="preserve">Paydaş </w:t>
      </w:r>
      <w:r w:rsidR="009D65DD" w:rsidRPr="009D65DD">
        <w:rPr>
          <w:b/>
          <w:szCs w:val="24"/>
        </w:rPr>
        <w:t>İlişki Matrisi</w:t>
      </w:r>
    </w:p>
    <w:p w:rsidR="00212EE6" w:rsidRDefault="00212EE6" w:rsidP="00B1438D">
      <w:pPr>
        <w:spacing w:after="160"/>
        <w:jc w:val="both"/>
        <w:rPr>
          <w:sz w:val="20"/>
          <w:szCs w:val="20"/>
        </w:rPr>
      </w:pPr>
      <w:r>
        <w:rPr>
          <w:noProof/>
          <w:lang w:eastAsia="tr-TR"/>
        </w:rPr>
        <w:drawing>
          <wp:inline distT="0" distB="0" distL="0" distR="0" wp14:anchorId="76DEE5CE" wp14:editId="6022FA02">
            <wp:extent cx="5297214" cy="5244229"/>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03019" cy="5249976"/>
                    </a:xfrm>
                    <a:prstGeom prst="rect">
                      <a:avLst/>
                    </a:prstGeom>
                  </pic:spPr>
                </pic:pic>
              </a:graphicData>
            </a:graphic>
          </wp:inline>
        </w:drawing>
      </w:r>
    </w:p>
    <w:p w:rsidR="00B1438D" w:rsidRDefault="00B1438D" w:rsidP="005966E5">
      <w:pPr>
        <w:spacing w:after="160"/>
        <w:ind w:firstLine="709"/>
        <w:jc w:val="center"/>
        <w:rPr>
          <w:sz w:val="20"/>
          <w:szCs w:val="20"/>
        </w:rPr>
      </w:pPr>
      <w:r>
        <w:rPr>
          <w:sz w:val="20"/>
          <w:szCs w:val="20"/>
        </w:rPr>
        <w:t>Kaynak: (</w:t>
      </w:r>
      <w:r w:rsidR="00D0726C">
        <w:rPr>
          <w:sz w:val="20"/>
          <w:szCs w:val="20"/>
        </w:rPr>
        <w:t>AFAD, 2012: 23</w:t>
      </w:r>
      <w:r>
        <w:rPr>
          <w:sz w:val="20"/>
          <w:szCs w:val="20"/>
        </w:rPr>
        <w:t>)</w:t>
      </w:r>
    </w:p>
    <w:p w:rsidR="00936DF5" w:rsidRPr="003F194E" w:rsidRDefault="00936DF5" w:rsidP="002E0530">
      <w:pPr>
        <w:spacing w:after="0"/>
        <w:ind w:firstLine="709"/>
        <w:jc w:val="both"/>
        <w:rPr>
          <w:szCs w:val="24"/>
        </w:rPr>
      </w:pPr>
      <w:r w:rsidRPr="003F194E">
        <w:rPr>
          <w:szCs w:val="24"/>
        </w:rPr>
        <w:t>Paydaş analizi kapsamında seçilen ana çözüm ve destek çözüm ortağı olan kurumların mahiyeti ise şu şekilde tanımlanmaktadır (AFAD, 2014:6)</w:t>
      </w:r>
    </w:p>
    <w:p w:rsidR="00936DF5" w:rsidRPr="003F194E" w:rsidRDefault="00936DF5" w:rsidP="002E0530">
      <w:pPr>
        <w:spacing w:after="0"/>
        <w:ind w:firstLine="709"/>
        <w:jc w:val="both"/>
        <w:rPr>
          <w:szCs w:val="24"/>
        </w:rPr>
      </w:pPr>
      <w:r w:rsidRPr="00381FDE">
        <w:rPr>
          <w:b/>
          <w:szCs w:val="24"/>
        </w:rPr>
        <w:t>Ana çözüm ortağı</w:t>
      </w:r>
      <w:r w:rsidRPr="003F194E">
        <w:rPr>
          <w:szCs w:val="24"/>
        </w:rPr>
        <w:t>: Hizmet Grubunun yürüteceği hizmetlere ilişkin koordinasyondan sorumlu olan bakanlık/kurum ve kuruluşları,</w:t>
      </w:r>
    </w:p>
    <w:p w:rsidR="00C56F14" w:rsidRDefault="00936DF5" w:rsidP="002E0530">
      <w:pPr>
        <w:spacing w:after="0"/>
        <w:ind w:firstLine="709"/>
        <w:jc w:val="both"/>
        <w:rPr>
          <w:szCs w:val="24"/>
        </w:rPr>
      </w:pPr>
      <w:r w:rsidRPr="00381FDE">
        <w:rPr>
          <w:b/>
          <w:szCs w:val="24"/>
        </w:rPr>
        <w:t>Destek çözüm ortağı</w:t>
      </w:r>
      <w:r w:rsidR="00381FDE">
        <w:rPr>
          <w:szCs w:val="24"/>
        </w:rPr>
        <w:t xml:space="preserve">: </w:t>
      </w:r>
      <w:r w:rsidRPr="003F194E">
        <w:rPr>
          <w:szCs w:val="24"/>
        </w:rPr>
        <w:t>Hizmet Gruplarında ana çözüm ortağı olarak görev alan bakanlık, kurum ve kuruluşların çalışmalarında dest</w:t>
      </w:r>
      <w:r w:rsidR="00381FDE">
        <w:rPr>
          <w:szCs w:val="24"/>
        </w:rPr>
        <w:t>ek olarak görev alan paydaşları.</w:t>
      </w:r>
    </w:p>
    <w:p w:rsidR="00381FDE" w:rsidRDefault="007F3728" w:rsidP="002E0530">
      <w:pPr>
        <w:spacing w:after="0"/>
        <w:ind w:firstLine="709"/>
        <w:jc w:val="both"/>
        <w:rPr>
          <w:szCs w:val="24"/>
        </w:rPr>
      </w:pPr>
      <w:r>
        <w:rPr>
          <w:szCs w:val="24"/>
        </w:rPr>
        <w:lastRenderedPageBreak/>
        <w:t xml:space="preserve">Şekil </w:t>
      </w:r>
      <w:proofErr w:type="gramStart"/>
      <w:r w:rsidR="00370517">
        <w:rPr>
          <w:szCs w:val="24"/>
        </w:rPr>
        <w:t>3.5</w:t>
      </w:r>
      <w:proofErr w:type="gramEnd"/>
      <w:r w:rsidR="00BB75C1">
        <w:rPr>
          <w:szCs w:val="24"/>
        </w:rPr>
        <w:t>’</w:t>
      </w:r>
      <w:r w:rsidR="00370517">
        <w:rPr>
          <w:szCs w:val="24"/>
        </w:rPr>
        <w:t xml:space="preserve"> t</w:t>
      </w:r>
      <w:r w:rsidR="00DA4AC4">
        <w:rPr>
          <w:szCs w:val="24"/>
        </w:rPr>
        <w:t>e afet müdahale sistemi gösterilmektedir.</w:t>
      </w:r>
    </w:p>
    <w:p w:rsidR="005966E5" w:rsidRDefault="005966E5" w:rsidP="002E0530">
      <w:pPr>
        <w:spacing w:after="0"/>
        <w:ind w:firstLine="709"/>
        <w:jc w:val="both"/>
        <w:rPr>
          <w:szCs w:val="24"/>
        </w:rPr>
      </w:pPr>
    </w:p>
    <w:p w:rsidR="00C56F14" w:rsidRPr="00C56F14" w:rsidRDefault="007F3728" w:rsidP="00C56F14">
      <w:pPr>
        <w:pStyle w:val="ResimYazs"/>
        <w:rPr>
          <w:color w:val="auto"/>
        </w:rPr>
      </w:pPr>
      <w:bookmarkStart w:id="155" w:name="_Toc403284619"/>
      <w:r>
        <w:rPr>
          <w:color w:val="auto"/>
        </w:rPr>
        <w:t xml:space="preserve">Şekil </w:t>
      </w:r>
      <w:proofErr w:type="gramStart"/>
      <w:r w:rsidR="00370517">
        <w:rPr>
          <w:color w:val="auto"/>
        </w:rPr>
        <w:t>3.5</w:t>
      </w:r>
      <w:proofErr w:type="gramEnd"/>
      <w:r w:rsidR="00005B12">
        <w:rPr>
          <w:color w:val="auto"/>
        </w:rPr>
        <w:t xml:space="preserve">. </w:t>
      </w:r>
      <w:r w:rsidR="0076134A">
        <w:rPr>
          <w:color w:val="auto"/>
        </w:rPr>
        <w:t>Ulusal</w:t>
      </w:r>
      <w:r w:rsidR="00C56F14" w:rsidRPr="00B076BD">
        <w:rPr>
          <w:color w:val="auto"/>
        </w:rPr>
        <w:t xml:space="preserve"> ve Yerel Afet Müdahale Sistemi</w:t>
      </w:r>
      <w:bookmarkEnd w:id="155"/>
    </w:p>
    <w:p w:rsidR="003F194E" w:rsidRDefault="00C56F14" w:rsidP="003F194E">
      <w:pPr>
        <w:spacing w:after="160"/>
        <w:jc w:val="both"/>
        <w:rPr>
          <w:sz w:val="20"/>
          <w:szCs w:val="20"/>
        </w:rPr>
      </w:pPr>
      <w:r>
        <w:rPr>
          <w:noProof/>
          <w:szCs w:val="24"/>
          <w:lang w:eastAsia="tr-TR"/>
        </w:rPr>
        <w:drawing>
          <wp:inline distT="0" distB="0" distL="0" distR="0" wp14:anchorId="38DE0767" wp14:editId="38CECABE">
            <wp:extent cx="5743575" cy="4676775"/>
            <wp:effectExtent l="0" t="0" r="9525" b="952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43575" cy="4676775"/>
                    </a:xfrm>
                    <a:prstGeom prst="rect">
                      <a:avLst/>
                    </a:prstGeom>
                    <a:noFill/>
                  </pic:spPr>
                </pic:pic>
              </a:graphicData>
            </a:graphic>
          </wp:inline>
        </w:drawing>
      </w:r>
    </w:p>
    <w:p w:rsidR="00C56F14" w:rsidRDefault="00C56F14" w:rsidP="005966E5">
      <w:pPr>
        <w:spacing w:after="160"/>
        <w:ind w:firstLine="709"/>
        <w:jc w:val="center"/>
        <w:rPr>
          <w:sz w:val="20"/>
          <w:szCs w:val="20"/>
        </w:rPr>
      </w:pPr>
      <w:r w:rsidRPr="00C56F14">
        <w:rPr>
          <w:sz w:val="20"/>
          <w:szCs w:val="20"/>
        </w:rPr>
        <w:t>Kaynak: (AFAD, 2014: 9)</w:t>
      </w:r>
    </w:p>
    <w:p w:rsidR="00B1438D" w:rsidRPr="00F24B93" w:rsidRDefault="00BB75C1" w:rsidP="002E0530">
      <w:pPr>
        <w:spacing w:after="0"/>
        <w:jc w:val="both"/>
        <w:rPr>
          <w:b/>
          <w:szCs w:val="24"/>
        </w:rPr>
      </w:pPr>
      <w:r>
        <w:rPr>
          <w:szCs w:val="24"/>
        </w:rPr>
        <w:tab/>
      </w:r>
      <w:r w:rsidR="003F194E" w:rsidRPr="00BB4302">
        <w:rPr>
          <w:szCs w:val="24"/>
        </w:rPr>
        <w:t xml:space="preserve">AFAD </w:t>
      </w:r>
      <w:r w:rsidR="00BB4302" w:rsidRPr="00BB4302">
        <w:rPr>
          <w:szCs w:val="24"/>
        </w:rPr>
        <w:t>’ın</w:t>
      </w:r>
      <w:r w:rsidR="00B1438D" w:rsidRPr="00BB4302">
        <w:rPr>
          <w:szCs w:val="24"/>
        </w:rPr>
        <w:t xml:space="preserve"> </w:t>
      </w:r>
      <w:r w:rsidR="00BB4302" w:rsidRPr="00BB4302">
        <w:rPr>
          <w:szCs w:val="24"/>
        </w:rPr>
        <w:t xml:space="preserve">gerçekleştirdiği bu ve benzeri politikaların oluşturulduğu ve karar alan beyin takımına bakıldığında ise üç temel oluşum görülmektedir. </w:t>
      </w:r>
      <w:r w:rsidR="008B1545">
        <w:rPr>
          <w:szCs w:val="24"/>
        </w:rPr>
        <w:t>Bahsi geçen yapının,</w:t>
      </w:r>
      <w:r w:rsidR="00B1438D" w:rsidRPr="00BB4302">
        <w:rPr>
          <w:szCs w:val="24"/>
        </w:rPr>
        <w:t xml:space="preserve"> </w:t>
      </w:r>
      <w:r w:rsidR="00713884">
        <w:rPr>
          <w:szCs w:val="24"/>
        </w:rPr>
        <w:t xml:space="preserve">oluşumunda </w:t>
      </w:r>
      <w:r w:rsidR="00713884" w:rsidRPr="00BB4302">
        <w:rPr>
          <w:szCs w:val="24"/>
        </w:rPr>
        <w:t>5902</w:t>
      </w:r>
      <w:r w:rsidR="00BB4302" w:rsidRPr="00BB4302">
        <w:rPr>
          <w:szCs w:val="24"/>
        </w:rPr>
        <w:t xml:space="preserve"> sayılı kanunun şekillendirmeleri görülmektedir. </w:t>
      </w:r>
      <w:r w:rsidR="00B1438D" w:rsidRPr="00BB4302">
        <w:rPr>
          <w:szCs w:val="24"/>
        </w:rPr>
        <w:t xml:space="preserve">Ve bu kanun kapsamında teşkilat </w:t>
      </w:r>
      <w:r w:rsidR="00BB4302" w:rsidRPr="00BB4302">
        <w:rPr>
          <w:szCs w:val="24"/>
        </w:rPr>
        <w:t>bünyesinde ki</w:t>
      </w:r>
      <w:r w:rsidR="00B1438D" w:rsidRPr="00BB4302">
        <w:rPr>
          <w:szCs w:val="24"/>
        </w:rPr>
        <w:t xml:space="preserve"> üç temel oluşum </w:t>
      </w:r>
      <w:r w:rsidR="00BB4302" w:rsidRPr="00BB4302">
        <w:rPr>
          <w:szCs w:val="24"/>
        </w:rPr>
        <w:t xml:space="preserve">ise: </w:t>
      </w:r>
    </w:p>
    <w:p w:rsidR="00BB4302" w:rsidRDefault="00BB4302" w:rsidP="002E0530">
      <w:pPr>
        <w:pStyle w:val="ListeParagraf"/>
        <w:numPr>
          <w:ilvl w:val="0"/>
          <w:numId w:val="17"/>
        </w:numPr>
        <w:spacing w:after="0" w:line="360" w:lineRule="auto"/>
        <w:ind w:hanging="11"/>
        <w:jc w:val="both"/>
        <w:rPr>
          <w:szCs w:val="24"/>
        </w:rPr>
      </w:pPr>
      <w:r w:rsidRPr="00BB4302">
        <w:rPr>
          <w:szCs w:val="24"/>
        </w:rPr>
        <w:t xml:space="preserve">Afet ve acil durum yüksek kurulu </w:t>
      </w:r>
    </w:p>
    <w:p w:rsidR="00BB4302" w:rsidRDefault="00BB4302" w:rsidP="002E0530">
      <w:pPr>
        <w:pStyle w:val="ListeParagraf"/>
        <w:numPr>
          <w:ilvl w:val="0"/>
          <w:numId w:val="17"/>
        </w:numPr>
        <w:spacing w:after="0" w:line="360" w:lineRule="auto"/>
        <w:ind w:hanging="11"/>
        <w:jc w:val="both"/>
        <w:rPr>
          <w:szCs w:val="24"/>
        </w:rPr>
      </w:pPr>
      <w:r w:rsidRPr="00BB4302">
        <w:rPr>
          <w:szCs w:val="24"/>
        </w:rPr>
        <w:t xml:space="preserve">Afet ve acil durum koordinasyon kurulu </w:t>
      </w:r>
    </w:p>
    <w:p w:rsidR="00BB4302" w:rsidRDefault="00BB4302" w:rsidP="002E0530">
      <w:pPr>
        <w:pStyle w:val="ListeParagraf"/>
        <w:numPr>
          <w:ilvl w:val="0"/>
          <w:numId w:val="17"/>
        </w:numPr>
        <w:spacing w:after="0" w:line="360" w:lineRule="auto"/>
        <w:ind w:hanging="11"/>
        <w:jc w:val="both"/>
        <w:rPr>
          <w:szCs w:val="24"/>
        </w:rPr>
      </w:pPr>
      <w:r w:rsidRPr="00BB4302">
        <w:rPr>
          <w:szCs w:val="24"/>
        </w:rPr>
        <w:t>Deprem danışma kurulu olarak şeklinde belirlenmektedir.</w:t>
      </w:r>
      <w:r>
        <w:rPr>
          <w:szCs w:val="24"/>
        </w:rPr>
        <w:t xml:space="preserve"> </w:t>
      </w:r>
    </w:p>
    <w:p w:rsidR="00713884" w:rsidRDefault="001E643C" w:rsidP="002E0530">
      <w:pPr>
        <w:spacing w:after="0"/>
        <w:ind w:firstLine="709"/>
        <w:jc w:val="both"/>
        <w:rPr>
          <w:szCs w:val="24"/>
        </w:rPr>
      </w:pPr>
      <w:r>
        <w:rPr>
          <w:szCs w:val="24"/>
        </w:rPr>
        <w:t xml:space="preserve">Yüksek kurul ve koordinasyon kurulunun sekretarya görevini yürüten AFAD, deprem danışma kuruluna başkanlık </w:t>
      </w:r>
      <w:r w:rsidR="00713884">
        <w:rPr>
          <w:szCs w:val="24"/>
        </w:rPr>
        <w:t>etmekte olan AFAD</w:t>
      </w:r>
      <w:r w:rsidR="00984287" w:rsidRPr="008B1545">
        <w:rPr>
          <w:szCs w:val="24"/>
        </w:rPr>
        <w:t xml:space="preserve"> </w:t>
      </w:r>
      <w:r w:rsidR="00713884">
        <w:rPr>
          <w:szCs w:val="24"/>
        </w:rPr>
        <w:t xml:space="preserve">5902 sayılı kanunun getirdiği </w:t>
      </w:r>
      <w:r w:rsidR="00713884">
        <w:rPr>
          <w:szCs w:val="24"/>
        </w:rPr>
        <w:lastRenderedPageBreak/>
        <w:t>kurumsal yapı ve görev anlayışına göre AFAD; idari olarak yatay ve esnek bir yapıda, görev anlayışı bakımından sonuç odaklı, Daire Başkanlıkları altında hiyerarşik yapılanma içermeyen bir kurumdur.</w:t>
      </w:r>
    </w:p>
    <w:p w:rsidR="000C7A35" w:rsidRDefault="002D06E8" w:rsidP="002E0530">
      <w:pPr>
        <w:spacing w:after="0"/>
        <w:ind w:firstLine="709"/>
        <w:jc w:val="both"/>
        <w:rPr>
          <w:rFonts w:eastAsia="Calibri" w:cs="Times New Roman"/>
          <w:szCs w:val="24"/>
        </w:rPr>
      </w:pPr>
      <w:r>
        <w:rPr>
          <w:szCs w:val="24"/>
        </w:rPr>
        <w:t>AFAD organizasyon yapısı</w:t>
      </w:r>
      <w:r w:rsidR="001702A5">
        <w:rPr>
          <w:szCs w:val="24"/>
        </w:rPr>
        <w:t>, ülke genelinde</w:t>
      </w:r>
      <w:r>
        <w:rPr>
          <w:szCs w:val="24"/>
        </w:rPr>
        <w:t xml:space="preserve"> </w:t>
      </w:r>
      <w:r w:rsidR="001702A5">
        <w:rPr>
          <w:szCs w:val="24"/>
        </w:rPr>
        <w:t>kurulan, il müdürlükleri ile çalışmaları ülke geneline yaymaktadır.</w:t>
      </w:r>
      <w:r w:rsidR="001702A5" w:rsidRPr="001702A5">
        <w:rPr>
          <w:rFonts w:eastAsia="Calibri" w:cs="Times New Roman"/>
          <w:szCs w:val="24"/>
        </w:rPr>
        <w:t xml:space="preserve"> </w:t>
      </w:r>
      <w:r w:rsidR="001702A5">
        <w:rPr>
          <w:rFonts w:eastAsia="Calibri" w:cs="Times New Roman"/>
          <w:szCs w:val="24"/>
        </w:rPr>
        <w:t>Müdürlüklerin,</w:t>
      </w:r>
      <w:r w:rsidR="001702A5" w:rsidRPr="00FA3B02">
        <w:rPr>
          <w:rFonts w:eastAsia="Calibri" w:cs="Times New Roman"/>
          <w:szCs w:val="24"/>
        </w:rPr>
        <w:t xml:space="preserve"> norm kadro belirleme yetkisi</w:t>
      </w:r>
      <w:r w:rsidR="001702A5">
        <w:rPr>
          <w:rFonts w:eastAsia="Calibri" w:cs="Times New Roman"/>
          <w:szCs w:val="24"/>
        </w:rPr>
        <w:t xml:space="preserve"> ise</w:t>
      </w:r>
      <w:r w:rsidR="001702A5" w:rsidRPr="00FA3B02">
        <w:rPr>
          <w:rFonts w:eastAsia="Calibri" w:cs="Times New Roman"/>
          <w:szCs w:val="24"/>
        </w:rPr>
        <w:t xml:space="preserve"> 5902 sayılı kanuna </w:t>
      </w:r>
      <w:r w:rsidR="001702A5">
        <w:rPr>
          <w:rFonts w:eastAsia="Calibri" w:cs="Times New Roman"/>
          <w:szCs w:val="24"/>
        </w:rPr>
        <w:t xml:space="preserve">gereği, </w:t>
      </w:r>
      <w:r w:rsidR="007A6775">
        <w:rPr>
          <w:rFonts w:eastAsia="Calibri" w:cs="Times New Roman"/>
          <w:szCs w:val="24"/>
        </w:rPr>
        <w:t>Başbakanlık Afet v</w:t>
      </w:r>
      <w:r w:rsidR="001702A5" w:rsidRPr="00FA3B02">
        <w:rPr>
          <w:rFonts w:eastAsia="Calibri" w:cs="Times New Roman"/>
          <w:szCs w:val="24"/>
        </w:rPr>
        <w:t>e Acil Durum Başkan</w:t>
      </w:r>
      <w:r w:rsidR="001702A5">
        <w:rPr>
          <w:rFonts w:eastAsia="Calibri" w:cs="Times New Roman"/>
          <w:szCs w:val="24"/>
        </w:rPr>
        <w:t>lığı;</w:t>
      </w:r>
      <w:r w:rsidR="001702A5" w:rsidRPr="00FA3B02">
        <w:rPr>
          <w:rFonts w:eastAsia="Calibri" w:cs="Times New Roman"/>
          <w:szCs w:val="24"/>
        </w:rPr>
        <w:t xml:space="preserve"> personel atama yetkisi valilik makamına aittir. Belirleme sırasında bölgesin afetselliği, il nüfusu, vb. göz önünde bulundurulmaktadır</w:t>
      </w:r>
      <w:r w:rsidR="001702A5">
        <w:rPr>
          <w:rFonts w:eastAsia="Calibri" w:cs="Times New Roman"/>
          <w:szCs w:val="24"/>
        </w:rPr>
        <w:t xml:space="preserve"> ( Güzel, 2013: </w:t>
      </w:r>
      <w:r w:rsidR="000C7A35">
        <w:rPr>
          <w:rFonts w:eastAsia="Calibri" w:cs="Times New Roman"/>
          <w:szCs w:val="24"/>
        </w:rPr>
        <w:t>16</w:t>
      </w:r>
      <w:r w:rsidR="003F194E">
        <w:rPr>
          <w:rFonts w:eastAsia="Calibri" w:cs="Times New Roman"/>
          <w:szCs w:val="24"/>
        </w:rPr>
        <w:t>).</w:t>
      </w:r>
    </w:p>
    <w:p w:rsidR="00EC0473" w:rsidRPr="00F24B93" w:rsidRDefault="00EC0473" w:rsidP="002E0530">
      <w:pPr>
        <w:autoSpaceDE w:val="0"/>
        <w:autoSpaceDN w:val="0"/>
        <w:adjustRightInd w:val="0"/>
        <w:spacing w:after="0"/>
        <w:ind w:firstLine="709"/>
        <w:jc w:val="both"/>
        <w:rPr>
          <w:rFonts w:cs="Times New Roman"/>
          <w:szCs w:val="24"/>
        </w:rPr>
      </w:pPr>
      <w:r>
        <w:rPr>
          <w:rFonts w:eastAsia="Calibri" w:cs="Times New Roman"/>
          <w:szCs w:val="24"/>
        </w:rPr>
        <w:t xml:space="preserve">İl müdürlükleri bünyesinde; </w:t>
      </w:r>
      <w:proofErr w:type="gramStart"/>
      <w:r>
        <w:rPr>
          <w:rFonts w:cs="Times New Roman"/>
          <w:szCs w:val="24"/>
        </w:rPr>
        <w:t>29/5/2009</w:t>
      </w:r>
      <w:proofErr w:type="gramEnd"/>
      <w:r>
        <w:rPr>
          <w:rFonts w:cs="Times New Roman"/>
          <w:szCs w:val="24"/>
        </w:rPr>
        <w:t xml:space="preserve"> tarihinde ve 5902 sayılı Afet ve Acil Durum Yönetimi Başkanlığının Teşkilat ve Görevleri Hakkında Kanun Hükümlerine dayanılarak hazırlanan ve 19 Şubat 2011 tarihli Resmi gazetenin 27851 sayısında yayımlanarak yürürlüğe giren "Afet ve Acil Durum Yönetim Merkezleri Yönetmeliği" gereğince; İllerde valinin, kurulması valilerce gerekli görülen ilçelerde ise kaymakamın başkanlığında afet ve acil du</w:t>
      </w:r>
      <w:r w:rsidR="003F194E">
        <w:rPr>
          <w:rFonts w:cs="Times New Roman"/>
          <w:szCs w:val="24"/>
        </w:rPr>
        <w:t xml:space="preserve">rum yönetim merkezleri kurulur </w:t>
      </w:r>
      <w:r>
        <w:rPr>
          <w:rFonts w:cs="Times New Roman"/>
          <w:szCs w:val="24"/>
        </w:rPr>
        <w:t>( Işık, 2013: 43-44)</w:t>
      </w:r>
      <w:r w:rsidR="003F194E">
        <w:rPr>
          <w:rFonts w:cs="Times New Roman"/>
          <w:szCs w:val="24"/>
        </w:rPr>
        <w:t>.</w:t>
      </w:r>
    </w:p>
    <w:p w:rsidR="00B053DA" w:rsidRPr="009366A2" w:rsidRDefault="00EC0473" w:rsidP="002E0530">
      <w:pPr>
        <w:spacing w:after="0"/>
        <w:ind w:firstLine="709"/>
        <w:jc w:val="both"/>
        <w:rPr>
          <w:rFonts w:eastAsia="Calibri" w:cs="Times New Roman"/>
          <w:sz w:val="20"/>
          <w:szCs w:val="20"/>
        </w:rPr>
      </w:pPr>
      <w:r>
        <w:rPr>
          <w:rFonts w:cs="Times New Roman"/>
          <w:szCs w:val="24"/>
        </w:rPr>
        <w:t>Afet ve acil durum yönetim merkezleri ku</w:t>
      </w:r>
      <w:r w:rsidR="009D65DD">
        <w:rPr>
          <w:rFonts w:cs="Times New Roman"/>
          <w:szCs w:val="24"/>
        </w:rPr>
        <w:t xml:space="preserve">rulduktan sonra </w:t>
      </w:r>
      <w:r w:rsidR="00B67E2E">
        <w:rPr>
          <w:rFonts w:cs="Times New Roman"/>
          <w:szCs w:val="24"/>
        </w:rPr>
        <w:t>ise:</w:t>
      </w:r>
      <w:r w:rsidR="009D65DD">
        <w:rPr>
          <w:rFonts w:cs="Times New Roman"/>
          <w:szCs w:val="24"/>
        </w:rPr>
        <w:t xml:space="preserve"> </w:t>
      </w:r>
    </w:p>
    <w:p w:rsidR="00B053DA" w:rsidRDefault="009D65DD" w:rsidP="002E0530">
      <w:pPr>
        <w:autoSpaceDE w:val="0"/>
        <w:autoSpaceDN w:val="0"/>
        <w:adjustRightInd w:val="0"/>
        <w:spacing w:after="0"/>
        <w:ind w:firstLine="709"/>
        <w:jc w:val="both"/>
        <w:rPr>
          <w:rFonts w:cs="Times New Roman"/>
          <w:szCs w:val="24"/>
        </w:rPr>
      </w:pPr>
      <w:r>
        <w:rPr>
          <w:rFonts w:cs="Times New Roman"/>
          <w:szCs w:val="24"/>
        </w:rPr>
        <w:t xml:space="preserve">1. Afet bölgesinden </w:t>
      </w:r>
      <w:r w:rsidR="00EC0473">
        <w:rPr>
          <w:rFonts w:cs="Times New Roman"/>
          <w:szCs w:val="24"/>
        </w:rPr>
        <w:t xml:space="preserve">ilk bilgi </w:t>
      </w:r>
      <w:r>
        <w:rPr>
          <w:rFonts w:cs="Times New Roman"/>
          <w:szCs w:val="24"/>
        </w:rPr>
        <w:t>almak, hızlıca değerlendirmek ve Başkanlık</w:t>
      </w:r>
      <w:r w:rsidR="00B053DA">
        <w:rPr>
          <w:rFonts w:cs="Times New Roman"/>
          <w:szCs w:val="24"/>
        </w:rPr>
        <w:t xml:space="preserve"> Afet ve Acil Durum Yönetim Merkezine </w:t>
      </w:r>
      <w:r w:rsidR="0077247F">
        <w:rPr>
          <w:rFonts w:cs="Times New Roman"/>
          <w:szCs w:val="24"/>
        </w:rPr>
        <w:t>bildirmek</w:t>
      </w:r>
      <w:r w:rsidR="002E0530">
        <w:rPr>
          <w:rFonts w:cs="Times New Roman"/>
          <w:szCs w:val="24"/>
        </w:rPr>
        <w:t>.</w:t>
      </w:r>
    </w:p>
    <w:p w:rsidR="00B053DA" w:rsidRDefault="009D65DD" w:rsidP="002E0530">
      <w:pPr>
        <w:autoSpaceDE w:val="0"/>
        <w:autoSpaceDN w:val="0"/>
        <w:adjustRightInd w:val="0"/>
        <w:spacing w:after="0"/>
        <w:ind w:firstLine="709"/>
        <w:jc w:val="both"/>
        <w:rPr>
          <w:rFonts w:cs="Times New Roman"/>
          <w:szCs w:val="24"/>
        </w:rPr>
      </w:pPr>
      <w:r>
        <w:rPr>
          <w:rFonts w:cs="Times New Roman"/>
          <w:szCs w:val="24"/>
        </w:rPr>
        <w:t>2.</w:t>
      </w:r>
      <w:r w:rsidR="00B67E2E">
        <w:rPr>
          <w:rFonts w:cs="Times New Roman"/>
          <w:szCs w:val="24"/>
        </w:rPr>
        <w:t xml:space="preserve"> </w:t>
      </w:r>
      <w:r>
        <w:rPr>
          <w:rFonts w:cs="Times New Roman"/>
          <w:szCs w:val="24"/>
        </w:rPr>
        <w:t xml:space="preserve">Afet bölgesine ulaşımın kusursuz sağlanması için </w:t>
      </w:r>
      <w:r w:rsidR="00B053DA">
        <w:rPr>
          <w:rFonts w:cs="Times New Roman"/>
          <w:szCs w:val="24"/>
        </w:rPr>
        <w:t>trafik, emniyet ve çev</w:t>
      </w:r>
      <w:r>
        <w:rPr>
          <w:rFonts w:cs="Times New Roman"/>
          <w:szCs w:val="24"/>
        </w:rPr>
        <w:t>re güvenliği tedbirlerini almak</w:t>
      </w:r>
      <w:r w:rsidR="002E0530">
        <w:rPr>
          <w:rFonts w:cs="Times New Roman"/>
          <w:szCs w:val="24"/>
        </w:rPr>
        <w:t>.</w:t>
      </w:r>
    </w:p>
    <w:p w:rsidR="00B053DA" w:rsidRDefault="00427307" w:rsidP="002E0530">
      <w:pPr>
        <w:autoSpaceDE w:val="0"/>
        <w:autoSpaceDN w:val="0"/>
        <w:adjustRightInd w:val="0"/>
        <w:spacing w:after="0"/>
        <w:ind w:firstLine="709"/>
        <w:jc w:val="both"/>
        <w:rPr>
          <w:rFonts w:cs="Times New Roman"/>
          <w:szCs w:val="24"/>
        </w:rPr>
      </w:pPr>
      <w:r>
        <w:rPr>
          <w:rFonts w:cs="Times New Roman"/>
          <w:szCs w:val="24"/>
        </w:rPr>
        <w:t xml:space="preserve">3. Afet </w:t>
      </w:r>
      <w:r w:rsidR="00B053DA">
        <w:rPr>
          <w:rFonts w:cs="Times New Roman"/>
          <w:szCs w:val="24"/>
        </w:rPr>
        <w:t xml:space="preserve">bölgesinde </w:t>
      </w:r>
      <w:r>
        <w:rPr>
          <w:rFonts w:cs="Times New Roman"/>
          <w:szCs w:val="24"/>
        </w:rPr>
        <w:t xml:space="preserve">gerçekleştirilen </w:t>
      </w:r>
      <w:r w:rsidR="00B053DA">
        <w:rPr>
          <w:rFonts w:cs="Times New Roman"/>
          <w:szCs w:val="24"/>
        </w:rPr>
        <w:t>tespitler</w:t>
      </w:r>
      <w:r>
        <w:rPr>
          <w:rFonts w:cs="Times New Roman"/>
          <w:szCs w:val="24"/>
        </w:rPr>
        <w:t>i</w:t>
      </w:r>
      <w:r w:rsidR="00B053DA">
        <w:rPr>
          <w:rFonts w:cs="Times New Roman"/>
          <w:szCs w:val="24"/>
        </w:rPr>
        <w:t>, ölü ve yaralı sayıları</w:t>
      </w:r>
      <w:r>
        <w:rPr>
          <w:rFonts w:cs="Times New Roman"/>
          <w:szCs w:val="24"/>
        </w:rPr>
        <w:t>nı</w:t>
      </w:r>
      <w:r w:rsidR="00B053DA">
        <w:rPr>
          <w:rFonts w:cs="Times New Roman"/>
          <w:szCs w:val="24"/>
        </w:rPr>
        <w:t xml:space="preserve">, </w:t>
      </w:r>
      <w:r>
        <w:rPr>
          <w:rFonts w:cs="Times New Roman"/>
          <w:szCs w:val="24"/>
        </w:rPr>
        <w:t xml:space="preserve">alınan zararları </w:t>
      </w:r>
      <w:r w:rsidR="00B053DA">
        <w:rPr>
          <w:rFonts w:cs="Times New Roman"/>
          <w:szCs w:val="24"/>
        </w:rPr>
        <w:t xml:space="preserve">ve acil </w:t>
      </w:r>
      <w:r>
        <w:rPr>
          <w:rFonts w:cs="Times New Roman"/>
          <w:szCs w:val="24"/>
        </w:rPr>
        <w:t xml:space="preserve">gereksinimleri vb. verileri, </w:t>
      </w:r>
      <w:r w:rsidR="00B053DA">
        <w:rPr>
          <w:rFonts w:cs="Times New Roman"/>
          <w:szCs w:val="24"/>
        </w:rPr>
        <w:t>Başkanlık Afet ve Acil Durum Yönetim Merkezine</w:t>
      </w:r>
      <w:r>
        <w:rPr>
          <w:rFonts w:cs="Times New Roman"/>
          <w:szCs w:val="24"/>
        </w:rPr>
        <w:t xml:space="preserve"> hızlıca iletmek</w:t>
      </w:r>
      <w:r w:rsidR="002E0530">
        <w:rPr>
          <w:rFonts w:cs="Times New Roman"/>
          <w:szCs w:val="24"/>
        </w:rPr>
        <w:t>.</w:t>
      </w:r>
    </w:p>
    <w:p w:rsidR="00B053DA" w:rsidRDefault="00427307" w:rsidP="002E0530">
      <w:pPr>
        <w:autoSpaceDE w:val="0"/>
        <w:autoSpaceDN w:val="0"/>
        <w:adjustRightInd w:val="0"/>
        <w:spacing w:after="0"/>
        <w:ind w:firstLine="709"/>
        <w:jc w:val="both"/>
        <w:rPr>
          <w:rFonts w:cs="Times New Roman"/>
          <w:szCs w:val="24"/>
        </w:rPr>
      </w:pPr>
      <w:r>
        <w:rPr>
          <w:rFonts w:cs="Times New Roman"/>
          <w:szCs w:val="24"/>
        </w:rPr>
        <w:t>4</w:t>
      </w:r>
      <w:r w:rsidR="00805BA0">
        <w:rPr>
          <w:rFonts w:cs="Times New Roman"/>
          <w:szCs w:val="24"/>
        </w:rPr>
        <w:t>.</w:t>
      </w:r>
      <w:r w:rsidR="00B053DA">
        <w:rPr>
          <w:rFonts w:cs="Times New Roman"/>
          <w:szCs w:val="24"/>
        </w:rPr>
        <w:t xml:space="preserve"> İl af</w:t>
      </w:r>
      <w:r w:rsidR="00805BA0">
        <w:rPr>
          <w:rFonts w:cs="Times New Roman"/>
          <w:szCs w:val="24"/>
        </w:rPr>
        <w:t>et ve acil durum yönetim merkezinde olaya müdahale gerçekleştirmek, il imkânları ile yürütmek;</w:t>
      </w:r>
      <w:r w:rsidR="00B053DA">
        <w:rPr>
          <w:rFonts w:cs="Times New Roman"/>
          <w:szCs w:val="24"/>
        </w:rPr>
        <w:t xml:space="preserve"> il düzeyinde kurum ve kuruluşlar arasında işbirliği ve koordinasyonu sağlamak.</w:t>
      </w:r>
    </w:p>
    <w:p w:rsidR="00805BA0" w:rsidRDefault="00805BA0" w:rsidP="002E0530">
      <w:pPr>
        <w:autoSpaceDE w:val="0"/>
        <w:autoSpaceDN w:val="0"/>
        <w:adjustRightInd w:val="0"/>
        <w:spacing w:after="0"/>
        <w:ind w:firstLine="709"/>
        <w:jc w:val="both"/>
        <w:rPr>
          <w:rFonts w:cs="Times New Roman"/>
          <w:szCs w:val="24"/>
        </w:rPr>
      </w:pPr>
      <w:r>
        <w:rPr>
          <w:rFonts w:cs="Times New Roman"/>
          <w:szCs w:val="24"/>
        </w:rPr>
        <w:t>6.</w:t>
      </w:r>
      <w:r w:rsidR="00B053DA">
        <w:rPr>
          <w:rFonts w:cs="Times New Roman"/>
          <w:szCs w:val="24"/>
        </w:rPr>
        <w:t xml:space="preserve"> İlin imkan ve kapasitesini aşan olaylarda ihtiyaç duyulan ekip; ekipman </w:t>
      </w:r>
      <w:r>
        <w:rPr>
          <w:rFonts w:cs="Times New Roman"/>
          <w:szCs w:val="24"/>
        </w:rPr>
        <w:t>ve benzeri yardım malzemelerini</w:t>
      </w:r>
      <w:r w:rsidR="00B053DA">
        <w:rPr>
          <w:rFonts w:cs="Times New Roman"/>
          <w:szCs w:val="24"/>
        </w:rPr>
        <w:t xml:space="preserve">, Başkanlık Afet ve Acil Durum Yönetim Merkezinden talep etmek. </w:t>
      </w:r>
    </w:p>
    <w:p w:rsidR="0077247F" w:rsidRDefault="00805BA0" w:rsidP="002E0530">
      <w:pPr>
        <w:autoSpaceDE w:val="0"/>
        <w:autoSpaceDN w:val="0"/>
        <w:adjustRightInd w:val="0"/>
        <w:spacing w:after="0"/>
        <w:ind w:firstLine="709"/>
        <w:jc w:val="both"/>
        <w:rPr>
          <w:rFonts w:cs="Times New Roman"/>
          <w:szCs w:val="24"/>
        </w:rPr>
      </w:pPr>
      <w:r>
        <w:rPr>
          <w:rFonts w:cs="Times New Roman"/>
          <w:szCs w:val="24"/>
        </w:rPr>
        <w:t>7. A</w:t>
      </w:r>
      <w:r w:rsidR="00B053DA">
        <w:rPr>
          <w:rFonts w:cs="Times New Roman"/>
          <w:szCs w:val="24"/>
        </w:rPr>
        <w:t>fet ve acil durumda, Vali ve</w:t>
      </w:r>
      <w:r>
        <w:rPr>
          <w:rFonts w:cs="Times New Roman"/>
          <w:szCs w:val="24"/>
        </w:rPr>
        <w:t>/ve</w:t>
      </w:r>
      <w:r w:rsidR="00B053DA">
        <w:rPr>
          <w:rFonts w:cs="Times New Roman"/>
          <w:szCs w:val="24"/>
        </w:rPr>
        <w:t>ya Vali Yardımcısının Başkanlığında İl Afet ve Acil Kurtarma Yardım Komite</w:t>
      </w:r>
      <w:r>
        <w:rPr>
          <w:rFonts w:cs="Times New Roman"/>
          <w:szCs w:val="24"/>
        </w:rPr>
        <w:t>si üyeleri çağrı beklemeksizin kriz merkezinde toplamak şeklinde sıralanmaktadır.</w:t>
      </w:r>
    </w:p>
    <w:p w:rsidR="00D34CC1" w:rsidRDefault="00D34CC1" w:rsidP="002E0530">
      <w:pPr>
        <w:spacing w:after="0"/>
        <w:ind w:firstLine="709"/>
        <w:jc w:val="both"/>
        <w:rPr>
          <w:szCs w:val="24"/>
        </w:rPr>
      </w:pPr>
      <w:r w:rsidRPr="00D34CC1">
        <w:rPr>
          <w:szCs w:val="24"/>
        </w:rPr>
        <w:lastRenderedPageBreak/>
        <w:t>AFAD</w:t>
      </w:r>
      <w:r>
        <w:rPr>
          <w:szCs w:val="24"/>
        </w:rPr>
        <w:t xml:space="preserve"> işleyiş yapısına kısaca göz atılmasının ardından bu işleyişi sağlayan kanun ve </w:t>
      </w:r>
      <w:r w:rsidR="00D52747">
        <w:rPr>
          <w:szCs w:val="24"/>
        </w:rPr>
        <w:t>yönetmelik; akabinde gerçekleşen planlar ve planlar oluşturulurken göz önünde bulundurulan belgeler sırası ile şu şekilde verilmektedir.</w:t>
      </w:r>
    </w:p>
    <w:p w:rsidR="00F528D5" w:rsidRDefault="00F528D5" w:rsidP="002E0530">
      <w:pPr>
        <w:spacing w:after="0"/>
        <w:ind w:firstLine="709"/>
        <w:jc w:val="both"/>
        <w:rPr>
          <w:szCs w:val="24"/>
        </w:rPr>
      </w:pPr>
      <w:r>
        <w:rPr>
          <w:szCs w:val="24"/>
        </w:rPr>
        <w:t xml:space="preserve">Plan oluştururken ilişki kurulan temel üst politika belgeleri şunlardır ( AFAD, </w:t>
      </w:r>
      <w:r w:rsidR="00D0726C">
        <w:rPr>
          <w:szCs w:val="24"/>
        </w:rPr>
        <w:t>2012: 99</w:t>
      </w:r>
      <w:r>
        <w:rPr>
          <w:szCs w:val="24"/>
        </w:rPr>
        <w:t>)</w:t>
      </w:r>
    </w:p>
    <w:p w:rsidR="00F528D5" w:rsidRPr="00D52747" w:rsidRDefault="00D52747" w:rsidP="002E0530">
      <w:pPr>
        <w:spacing w:after="0"/>
        <w:ind w:left="709"/>
        <w:jc w:val="both"/>
        <w:rPr>
          <w:szCs w:val="24"/>
        </w:rPr>
      </w:pPr>
      <w:r>
        <w:rPr>
          <w:szCs w:val="24"/>
        </w:rPr>
        <w:t>1.</w:t>
      </w:r>
      <w:r w:rsidR="008A4C1D">
        <w:rPr>
          <w:szCs w:val="24"/>
        </w:rPr>
        <w:t xml:space="preserve"> </w:t>
      </w:r>
      <w:r w:rsidR="00F528D5" w:rsidRPr="00D52747">
        <w:rPr>
          <w:szCs w:val="24"/>
        </w:rPr>
        <w:t>Hyogo çerçeve eylem planı</w:t>
      </w:r>
    </w:p>
    <w:p w:rsidR="00D52747" w:rsidRDefault="00D52747" w:rsidP="002E0530">
      <w:pPr>
        <w:spacing w:after="0"/>
        <w:ind w:left="709"/>
        <w:jc w:val="both"/>
        <w:rPr>
          <w:szCs w:val="24"/>
        </w:rPr>
      </w:pPr>
      <w:r>
        <w:rPr>
          <w:szCs w:val="24"/>
        </w:rPr>
        <w:t xml:space="preserve">2. </w:t>
      </w:r>
      <w:r w:rsidR="00F528D5" w:rsidRPr="00D52747">
        <w:rPr>
          <w:szCs w:val="24"/>
        </w:rPr>
        <w:t>9.kalkınma planı</w:t>
      </w:r>
    </w:p>
    <w:p w:rsidR="00F528D5" w:rsidRPr="00D52747" w:rsidRDefault="00D52747" w:rsidP="002E0530">
      <w:pPr>
        <w:spacing w:after="0"/>
        <w:ind w:left="709"/>
        <w:jc w:val="both"/>
        <w:rPr>
          <w:szCs w:val="24"/>
        </w:rPr>
      </w:pPr>
      <w:r>
        <w:rPr>
          <w:szCs w:val="24"/>
        </w:rPr>
        <w:t>3.</w:t>
      </w:r>
      <w:r w:rsidR="008A4C1D">
        <w:rPr>
          <w:szCs w:val="24"/>
        </w:rPr>
        <w:t xml:space="preserve"> </w:t>
      </w:r>
      <w:r w:rsidR="00F528D5" w:rsidRPr="00D52747">
        <w:rPr>
          <w:szCs w:val="24"/>
        </w:rPr>
        <w:t>Orta vadeli program (2013-2015)</w:t>
      </w:r>
    </w:p>
    <w:p w:rsidR="00F528D5" w:rsidRPr="00D52747" w:rsidRDefault="00D52747" w:rsidP="002E0530">
      <w:pPr>
        <w:spacing w:after="0"/>
        <w:ind w:left="709"/>
        <w:jc w:val="both"/>
        <w:rPr>
          <w:szCs w:val="24"/>
        </w:rPr>
      </w:pPr>
      <w:r w:rsidRPr="00D52747">
        <w:rPr>
          <w:szCs w:val="24"/>
        </w:rPr>
        <w:t>4. 60 v</w:t>
      </w:r>
      <w:r w:rsidR="00F528D5" w:rsidRPr="00D52747">
        <w:rPr>
          <w:szCs w:val="24"/>
        </w:rPr>
        <w:t>e 61. Hükümet programı</w:t>
      </w:r>
    </w:p>
    <w:p w:rsidR="00F528D5" w:rsidRPr="00D52747" w:rsidRDefault="00D52747" w:rsidP="002E0530">
      <w:pPr>
        <w:spacing w:after="0"/>
        <w:ind w:left="709"/>
        <w:jc w:val="both"/>
        <w:rPr>
          <w:szCs w:val="24"/>
        </w:rPr>
      </w:pPr>
      <w:r>
        <w:rPr>
          <w:szCs w:val="24"/>
        </w:rPr>
        <w:t>5.</w:t>
      </w:r>
      <w:r w:rsidR="008A4C1D">
        <w:rPr>
          <w:szCs w:val="24"/>
        </w:rPr>
        <w:t xml:space="preserve"> </w:t>
      </w:r>
      <w:r w:rsidR="00F528D5" w:rsidRPr="00D52747">
        <w:rPr>
          <w:szCs w:val="24"/>
        </w:rPr>
        <w:t>2012 yılı programı</w:t>
      </w:r>
    </w:p>
    <w:p w:rsidR="00F528D5" w:rsidRPr="00D52747" w:rsidRDefault="00D52747" w:rsidP="002E0530">
      <w:pPr>
        <w:spacing w:after="0"/>
        <w:ind w:left="709"/>
        <w:jc w:val="both"/>
        <w:rPr>
          <w:szCs w:val="24"/>
        </w:rPr>
      </w:pPr>
      <w:r>
        <w:rPr>
          <w:szCs w:val="24"/>
        </w:rPr>
        <w:t>6.</w:t>
      </w:r>
      <w:r w:rsidR="008A4C1D">
        <w:rPr>
          <w:szCs w:val="24"/>
        </w:rPr>
        <w:t xml:space="preserve"> </w:t>
      </w:r>
      <w:r w:rsidR="00F528D5" w:rsidRPr="00D52747">
        <w:rPr>
          <w:szCs w:val="24"/>
        </w:rPr>
        <w:t>KENTGES</w:t>
      </w:r>
    </w:p>
    <w:p w:rsidR="00F528D5" w:rsidRPr="00D52747" w:rsidRDefault="00D52747" w:rsidP="002E0530">
      <w:pPr>
        <w:spacing w:after="0"/>
        <w:ind w:left="709"/>
        <w:jc w:val="both"/>
        <w:rPr>
          <w:szCs w:val="24"/>
        </w:rPr>
      </w:pPr>
      <w:r>
        <w:rPr>
          <w:szCs w:val="24"/>
        </w:rPr>
        <w:t>7.</w:t>
      </w:r>
      <w:r w:rsidR="008A4C1D">
        <w:rPr>
          <w:szCs w:val="24"/>
        </w:rPr>
        <w:t xml:space="preserve"> </w:t>
      </w:r>
      <w:r w:rsidR="00F528D5" w:rsidRPr="00D52747">
        <w:rPr>
          <w:szCs w:val="24"/>
        </w:rPr>
        <w:t>Kırsal kalkınma planı</w:t>
      </w:r>
    </w:p>
    <w:p w:rsidR="00F528D5" w:rsidRPr="00D52747" w:rsidRDefault="00D52747" w:rsidP="002E0530">
      <w:pPr>
        <w:spacing w:after="0"/>
        <w:ind w:left="709"/>
        <w:jc w:val="both"/>
        <w:rPr>
          <w:szCs w:val="24"/>
        </w:rPr>
      </w:pPr>
      <w:r>
        <w:rPr>
          <w:szCs w:val="24"/>
        </w:rPr>
        <w:t>8.</w:t>
      </w:r>
      <w:r w:rsidR="008A4C1D">
        <w:rPr>
          <w:szCs w:val="24"/>
        </w:rPr>
        <w:t xml:space="preserve"> </w:t>
      </w:r>
      <w:r w:rsidR="00F528D5" w:rsidRPr="00D52747">
        <w:rPr>
          <w:szCs w:val="24"/>
        </w:rPr>
        <w:t>Ulusal iklim değişi</w:t>
      </w:r>
      <w:r w:rsidR="008C601F" w:rsidRPr="00D52747">
        <w:rPr>
          <w:szCs w:val="24"/>
        </w:rPr>
        <w:t>kliği stratejisi ve eylem planı</w:t>
      </w:r>
    </w:p>
    <w:p w:rsidR="00E05C3D" w:rsidRDefault="00E05C3D" w:rsidP="002E0530">
      <w:pPr>
        <w:spacing w:after="0"/>
        <w:ind w:firstLine="709"/>
        <w:jc w:val="both"/>
        <w:rPr>
          <w:rFonts w:eastAsia="Calibri" w:cs="Times New Roman"/>
          <w:szCs w:val="24"/>
        </w:rPr>
      </w:pPr>
      <w:r w:rsidRPr="00E05C3D">
        <w:rPr>
          <w:rFonts w:eastAsia="Calibri" w:cs="Times New Roman"/>
          <w:szCs w:val="24"/>
        </w:rPr>
        <w:t xml:space="preserve">Dokuzuncu Kalkınma Plan,  2009 tarihinde AFAD ’ın tam yetkili kurum olarak faaliyete geçişini de içine </w:t>
      </w:r>
      <w:r>
        <w:rPr>
          <w:rFonts w:eastAsia="Calibri" w:cs="Times New Roman"/>
          <w:szCs w:val="24"/>
        </w:rPr>
        <w:t>alan 2007-2013 tarihleri arasın</w:t>
      </w:r>
      <w:r w:rsidRPr="00E05C3D">
        <w:rPr>
          <w:rFonts w:eastAsia="Calibri" w:cs="Times New Roman"/>
          <w:szCs w:val="24"/>
        </w:rPr>
        <w:t xml:space="preserve">da açıklanmış ancak giriş, </w:t>
      </w:r>
      <w:proofErr w:type="gramStart"/>
      <w:r w:rsidRPr="00E05C3D">
        <w:rPr>
          <w:rFonts w:eastAsia="Calibri" w:cs="Times New Roman"/>
          <w:szCs w:val="24"/>
        </w:rPr>
        <w:t>vizyon</w:t>
      </w:r>
      <w:proofErr w:type="gramEnd"/>
      <w:r w:rsidRPr="00E05C3D">
        <w:rPr>
          <w:rFonts w:eastAsia="Calibri" w:cs="Times New Roman"/>
          <w:szCs w:val="24"/>
        </w:rPr>
        <w:t xml:space="preserve">, temel ilkeler bölümünde afet ve afet yönetimi ile alakalı hiçbir görüş belirtilmezken; inşaat -mimarlık, teknik müşavirlik ve müteahhitlik hizmetleri bölümünde de afetle ilgili hiçbir kelimeye rastlanmamıştır. Onuncu Kalkınma Planı 2014-2018 tarihlerine kapsamakta ve afetlere karşı insanların bilinçlendirilmesi ve yerleşim birimlerinde kentsel dönüşüm projelerininde etkisiyle güvenli inşalar hedeflenmiştir. Afet tehlike haritandırılmasında ölçek büyütülmüş,  81 ilin tamamını kapsam içine almıştır. Zorunlu deprem sigortası, kamu binalarının güçlendirilmesi, lojistik depoların kurulması gibi afet sonrası olağan hayata dönüşü kolaylaştıracak atılımların yanı sıra öncesinde eğitimler ve kurumlar bazında planlama çalışmaları yer almıştır. Afet sonrası koordinasyonun etkin ve hızlı olabilmesi adına afet hususunda çalışan kurumlar tek çatı altında toplanmış ve AFAD Kurumu meydana gelmiş akabinde Türkiye afet müdahale planı ( TAMP), Ulusal Deprem Stratejisi ve Eylem Planı, il bazında risk haritalarının oluşturulması ile benimsenen bütünleşik afet yönetim sisteminin etkileri gözlenmeye başlanmıştır. ( Talas, 2015: 12-14) </w:t>
      </w:r>
    </w:p>
    <w:p w:rsidR="008C601F" w:rsidRDefault="002251D9" w:rsidP="002E0530">
      <w:pPr>
        <w:spacing w:after="0"/>
        <w:ind w:firstLine="709"/>
        <w:jc w:val="both"/>
        <w:rPr>
          <w:szCs w:val="24"/>
        </w:rPr>
      </w:pPr>
      <w:r>
        <w:rPr>
          <w:szCs w:val="24"/>
        </w:rPr>
        <w:t>AFAD çalışmalarına pusula olan</w:t>
      </w:r>
      <w:r w:rsidR="008C601F" w:rsidRPr="008C601F">
        <w:rPr>
          <w:szCs w:val="24"/>
        </w:rPr>
        <w:t xml:space="preserve"> kanun ve yönetmelikler </w:t>
      </w:r>
      <w:r w:rsidR="004041F7">
        <w:rPr>
          <w:szCs w:val="24"/>
        </w:rPr>
        <w:t xml:space="preserve">ise </w:t>
      </w:r>
      <w:r w:rsidR="008C601F" w:rsidRPr="008C601F">
        <w:rPr>
          <w:szCs w:val="24"/>
        </w:rPr>
        <w:t xml:space="preserve">şu şeklidedir: </w:t>
      </w:r>
    </w:p>
    <w:p w:rsidR="00833FBF" w:rsidRDefault="00833FBF" w:rsidP="002E0530">
      <w:pPr>
        <w:spacing w:after="0"/>
        <w:ind w:firstLine="709"/>
        <w:jc w:val="both"/>
        <w:rPr>
          <w:szCs w:val="24"/>
        </w:rPr>
      </w:pPr>
    </w:p>
    <w:p w:rsidR="00370517" w:rsidRDefault="00370517" w:rsidP="002E0530">
      <w:pPr>
        <w:spacing w:after="0"/>
        <w:ind w:firstLine="709"/>
        <w:jc w:val="both"/>
        <w:rPr>
          <w:szCs w:val="24"/>
        </w:rPr>
      </w:pPr>
    </w:p>
    <w:p w:rsidR="004E7489" w:rsidRPr="00F24B93" w:rsidRDefault="00F24B93" w:rsidP="002E0530">
      <w:pPr>
        <w:spacing w:after="0"/>
        <w:ind w:firstLine="709"/>
        <w:jc w:val="both"/>
        <w:rPr>
          <w:rFonts w:cs="Times New Roman"/>
          <w:b/>
          <w:szCs w:val="24"/>
        </w:rPr>
      </w:pPr>
      <w:r w:rsidRPr="00F24B93">
        <w:rPr>
          <w:b/>
          <w:szCs w:val="24"/>
        </w:rPr>
        <w:lastRenderedPageBreak/>
        <w:t>a)</w:t>
      </w:r>
      <w:r w:rsidR="003F194E" w:rsidRPr="00F24B93">
        <w:rPr>
          <w:rFonts w:cs="Times New Roman"/>
          <w:b/>
          <w:szCs w:val="24"/>
        </w:rPr>
        <w:t xml:space="preserve"> </w:t>
      </w:r>
      <w:r w:rsidR="004E7489" w:rsidRPr="00F24B93">
        <w:rPr>
          <w:rFonts w:cs="Times New Roman"/>
          <w:b/>
          <w:szCs w:val="24"/>
        </w:rPr>
        <w:t xml:space="preserve">Kanunlar; </w:t>
      </w:r>
    </w:p>
    <w:p w:rsidR="004E7489" w:rsidRPr="008C601F" w:rsidRDefault="002251D9" w:rsidP="002E0530">
      <w:pPr>
        <w:spacing w:after="0"/>
        <w:ind w:firstLine="709"/>
        <w:jc w:val="both"/>
        <w:rPr>
          <w:rFonts w:cs="Times New Roman"/>
          <w:szCs w:val="24"/>
        </w:rPr>
      </w:pPr>
      <w:r>
        <w:rPr>
          <w:rFonts w:cs="Times New Roman"/>
          <w:szCs w:val="24"/>
        </w:rPr>
        <w:t>1.</w:t>
      </w:r>
      <w:r w:rsidR="004E7489" w:rsidRPr="008C601F">
        <w:rPr>
          <w:rFonts w:cs="Times New Roman"/>
          <w:szCs w:val="24"/>
        </w:rPr>
        <w:t xml:space="preserve"> 5902 Sayılı Afet ve Acil Durum Yönetimi Başkanlığının Teşkilat ve Görevleri Hakkında Kanun</w:t>
      </w:r>
    </w:p>
    <w:p w:rsidR="004E7489" w:rsidRPr="008C601F" w:rsidRDefault="002251D9" w:rsidP="002E0530">
      <w:pPr>
        <w:spacing w:after="0"/>
        <w:ind w:firstLine="709"/>
        <w:jc w:val="both"/>
        <w:rPr>
          <w:rFonts w:cs="Times New Roman"/>
          <w:szCs w:val="24"/>
        </w:rPr>
      </w:pPr>
      <w:r>
        <w:rPr>
          <w:rFonts w:cs="Times New Roman"/>
          <w:szCs w:val="24"/>
        </w:rPr>
        <w:t>2.</w:t>
      </w:r>
      <w:r w:rsidR="004E7489" w:rsidRPr="008C601F">
        <w:rPr>
          <w:rFonts w:cs="Times New Roman"/>
          <w:szCs w:val="24"/>
        </w:rPr>
        <w:t xml:space="preserve"> 7269 Sayılı Umumi Hayata Müessir Afetler Dolayısıyla Alınacak Tedbirlerle Yapılacak Yardımlara Dair Kanun</w:t>
      </w:r>
    </w:p>
    <w:p w:rsidR="004E7489" w:rsidRPr="008C601F" w:rsidRDefault="002251D9" w:rsidP="002E0530">
      <w:pPr>
        <w:spacing w:after="0"/>
        <w:ind w:left="709"/>
        <w:jc w:val="both"/>
        <w:rPr>
          <w:rFonts w:cs="Times New Roman"/>
          <w:szCs w:val="24"/>
        </w:rPr>
      </w:pPr>
      <w:r>
        <w:rPr>
          <w:rFonts w:cs="Times New Roman"/>
          <w:szCs w:val="24"/>
        </w:rPr>
        <w:t>3.</w:t>
      </w:r>
      <w:r w:rsidR="004E7489" w:rsidRPr="008C601F">
        <w:rPr>
          <w:rFonts w:cs="Times New Roman"/>
          <w:szCs w:val="24"/>
        </w:rPr>
        <w:t xml:space="preserve"> 7126 Sayılı Sivil Savunma Kanunu </w:t>
      </w:r>
    </w:p>
    <w:p w:rsidR="004E7489" w:rsidRPr="008C601F" w:rsidRDefault="002251D9" w:rsidP="002E0530">
      <w:pPr>
        <w:spacing w:after="0"/>
        <w:ind w:left="709"/>
        <w:jc w:val="both"/>
        <w:rPr>
          <w:rFonts w:cs="Times New Roman"/>
          <w:szCs w:val="24"/>
        </w:rPr>
      </w:pPr>
      <w:r>
        <w:rPr>
          <w:rFonts w:cs="Times New Roman"/>
          <w:szCs w:val="24"/>
        </w:rPr>
        <w:t xml:space="preserve">4. </w:t>
      </w:r>
      <w:r w:rsidR="004E7489" w:rsidRPr="008C601F">
        <w:rPr>
          <w:rFonts w:cs="Times New Roman"/>
          <w:szCs w:val="24"/>
        </w:rPr>
        <w:t xml:space="preserve">5302 Sayılı İl Özel İdaresi Kanunu </w:t>
      </w:r>
    </w:p>
    <w:p w:rsidR="004E7489" w:rsidRPr="008C601F" w:rsidRDefault="002251D9" w:rsidP="002E0530">
      <w:pPr>
        <w:spacing w:after="0"/>
        <w:ind w:left="709"/>
        <w:jc w:val="both"/>
        <w:rPr>
          <w:rFonts w:cs="Times New Roman"/>
          <w:szCs w:val="24"/>
        </w:rPr>
      </w:pPr>
      <w:r>
        <w:rPr>
          <w:rFonts w:cs="Times New Roman"/>
          <w:szCs w:val="24"/>
        </w:rPr>
        <w:t>5.</w:t>
      </w:r>
      <w:r w:rsidR="004E7489" w:rsidRPr="008C601F">
        <w:rPr>
          <w:rFonts w:cs="Times New Roman"/>
          <w:szCs w:val="24"/>
        </w:rPr>
        <w:t xml:space="preserve"> 5216 Sayılı Büyükşehir Belediyesi Kanunu </w:t>
      </w:r>
    </w:p>
    <w:p w:rsidR="004E7489" w:rsidRPr="008C601F" w:rsidRDefault="002251D9" w:rsidP="002E0530">
      <w:pPr>
        <w:spacing w:after="0"/>
        <w:ind w:left="709"/>
        <w:jc w:val="both"/>
        <w:rPr>
          <w:rFonts w:cs="Times New Roman"/>
          <w:szCs w:val="24"/>
        </w:rPr>
      </w:pPr>
      <w:r>
        <w:rPr>
          <w:rFonts w:cs="Times New Roman"/>
          <w:szCs w:val="24"/>
        </w:rPr>
        <w:t>6.</w:t>
      </w:r>
      <w:r w:rsidR="004E7489" w:rsidRPr="008C601F">
        <w:rPr>
          <w:rFonts w:cs="Times New Roman"/>
          <w:szCs w:val="24"/>
        </w:rPr>
        <w:t xml:space="preserve"> 5393 Sayılı Belediye Kanunu </w:t>
      </w:r>
    </w:p>
    <w:p w:rsidR="004E7489" w:rsidRPr="008C601F" w:rsidRDefault="002251D9" w:rsidP="002E0530">
      <w:pPr>
        <w:spacing w:after="0"/>
        <w:ind w:left="709"/>
        <w:jc w:val="both"/>
        <w:rPr>
          <w:rFonts w:cs="Times New Roman"/>
          <w:szCs w:val="24"/>
        </w:rPr>
      </w:pPr>
      <w:r>
        <w:rPr>
          <w:rFonts w:cs="Times New Roman"/>
          <w:szCs w:val="24"/>
        </w:rPr>
        <w:t>7.</w:t>
      </w:r>
      <w:r w:rsidR="004E7489" w:rsidRPr="008C601F">
        <w:rPr>
          <w:rFonts w:cs="Times New Roman"/>
          <w:szCs w:val="24"/>
        </w:rPr>
        <w:t xml:space="preserve"> 3194 sayılı İmar Kanunu </w:t>
      </w:r>
    </w:p>
    <w:p w:rsidR="004E7489" w:rsidRPr="008C601F" w:rsidRDefault="002251D9" w:rsidP="002E0530">
      <w:pPr>
        <w:spacing w:after="0"/>
        <w:ind w:left="709"/>
        <w:jc w:val="both"/>
        <w:rPr>
          <w:rFonts w:cs="Times New Roman"/>
          <w:szCs w:val="24"/>
        </w:rPr>
      </w:pPr>
      <w:r>
        <w:rPr>
          <w:rFonts w:cs="Times New Roman"/>
          <w:szCs w:val="24"/>
        </w:rPr>
        <w:t>8.</w:t>
      </w:r>
      <w:r w:rsidR="004E7489" w:rsidRPr="008C601F">
        <w:rPr>
          <w:rFonts w:cs="Times New Roman"/>
          <w:szCs w:val="24"/>
        </w:rPr>
        <w:t xml:space="preserve"> 6305 Sayılı Afet Sigortaları Kanunu </w:t>
      </w:r>
    </w:p>
    <w:p w:rsidR="004E7489" w:rsidRPr="008C601F" w:rsidRDefault="002251D9" w:rsidP="002E0530">
      <w:pPr>
        <w:spacing w:after="0"/>
        <w:ind w:left="709"/>
        <w:jc w:val="both"/>
        <w:rPr>
          <w:rFonts w:cs="Times New Roman"/>
          <w:szCs w:val="24"/>
        </w:rPr>
      </w:pPr>
      <w:r>
        <w:rPr>
          <w:rFonts w:cs="Times New Roman"/>
          <w:szCs w:val="24"/>
        </w:rPr>
        <w:t>9.</w:t>
      </w:r>
      <w:r w:rsidR="004E7489" w:rsidRPr="008C601F">
        <w:rPr>
          <w:rFonts w:cs="Times New Roman"/>
          <w:szCs w:val="24"/>
        </w:rPr>
        <w:t xml:space="preserve"> 6306 Sayılı Afet Riski Altındaki Alanların Dönüştürülmesi Hakkında Kanun </w:t>
      </w:r>
    </w:p>
    <w:p w:rsidR="004E7489" w:rsidRPr="008C601F" w:rsidRDefault="002251D9" w:rsidP="002E0530">
      <w:pPr>
        <w:spacing w:after="0"/>
        <w:ind w:firstLine="709"/>
        <w:jc w:val="both"/>
        <w:rPr>
          <w:rFonts w:cs="Times New Roman"/>
          <w:szCs w:val="24"/>
        </w:rPr>
      </w:pPr>
      <w:r>
        <w:rPr>
          <w:rFonts w:cs="Times New Roman"/>
          <w:szCs w:val="24"/>
        </w:rPr>
        <w:t>10.</w:t>
      </w:r>
      <w:r w:rsidR="004E7489" w:rsidRPr="008C601F">
        <w:rPr>
          <w:rFonts w:cs="Times New Roman"/>
          <w:szCs w:val="24"/>
        </w:rPr>
        <w:t xml:space="preserve"> 4123 Sayılı Tabii Afetler Nedeniyle Meydana Gelen Hasar ve Tahri-bata İlişkin Hizmetlerin Yürütülmesine Dair Kanun </w:t>
      </w:r>
    </w:p>
    <w:p w:rsidR="004E7489" w:rsidRPr="008C601F" w:rsidRDefault="002251D9" w:rsidP="002E0530">
      <w:pPr>
        <w:spacing w:after="0"/>
        <w:ind w:left="709"/>
        <w:jc w:val="both"/>
        <w:rPr>
          <w:rFonts w:cs="Times New Roman"/>
          <w:szCs w:val="24"/>
        </w:rPr>
      </w:pPr>
      <w:r>
        <w:rPr>
          <w:rFonts w:cs="Times New Roman"/>
          <w:szCs w:val="24"/>
        </w:rPr>
        <w:t>11.</w:t>
      </w:r>
      <w:r w:rsidR="004E7489" w:rsidRPr="008C601F">
        <w:rPr>
          <w:rFonts w:cs="Times New Roman"/>
          <w:szCs w:val="24"/>
        </w:rPr>
        <w:t xml:space="preserve"> 3634 sayılı Milli Müdafaa Mükellefiyeti Kanunu </w:t>
      </w:r>
    </w:p>
    <w:p w:rsidR="004E7489" w:rsidRPr="008C601F" w:rsidRDefault="002251D9" w:rsidP="002E0530">
      <w:pPr>
        <w:spacing w:after="0"/>
        <w:ind w:left="709"/>
        <w:jc w:val="both"/>
        <w:rPr>
          <w:rFonts w:cs="Times New Roman"/>
          <w:szCs w:val="24"/>
        </w:rPr>
      </w:pPr>
      <w:r>
        <w:rPr>
          <w:rFonts w:cs="Times New Roman"/>
          <w:szCs w:val="24"/>
        </w:rPr>
        <w:t>12.</w:t>
      </w:r>
      <w:r w:rsidR="004E7489" w:rsidRPr="008C601F">
        <w:rPr>
          <w:rFonts w:cs="Times New Roman"/>
          <w:szCs w:val="24"/>
        </w:rPr>
        <w:t xml:space="preserve"> 2942 Sayılı Kamulaştırma Kanunu </w:t>
      </w:r>
    </w:p>
    <w:p w:rsidR="004E7489" w:rsidRPr="008C601F" w:rsidRDefault="002251D9" w:rsidP="002E0530">
      <w:pPr>
        <w:spacing w:after="0"/>
        <w:ind w:left="709"/>
        <w:jc w:val="both"/>
        <w:rPr>
          <w:rFonts w:cs="Times New Roman"/>
          <w:szCs w:val="24"/>
        </w:rPr>
      </w:pPr>
      <w:r>
        <w:rPr>
          <w:rFonts w:cs="Times New Roman"/>
          <w:szCs w:val="24"/>
        </w:rPr>
        <w:t>13.</w:t>
      </w:r>
      <w:r w:rsidR="004E7489" w:rsidRPr="008C601F">
        <w:rPr>
          <w:rFonts w:cs="Times New Roman"/>
          <w:szCs w:val="24"/>
        </w:rPr>
        <w:t xml:space="preserve"> 5403 sayılı Toprak Koruma Kanunu </w:t>
      </w:r>
    </w:p>
    <w:p w:rsidR="004E7489" w:rsidRPr="008C601F" w:rsidRDefault="002251D9" w:rsidP="002E0530">
      <w:pPr>
        <w:spacing w:after="0"/>
        <w:ind w:left="709"/>
        <w:jc w:val="both"/>
        <w:rPr>
          <w:rFonts w:cs="Times New Roman"/>
          <w:szCs w:val="24"/>
        </w:rPr>
      </w:pPr>
      <w:r>
        <w:rPr>
          <w:rFonts w:cs="Times New Roman"/>
          <w:szCs w:val="24"/>
        </w:rPr>
        <w:t>14.</w:t>
      </w:r>
      <w:r w:rsidR="004E7489" w:rsidRPr="008C601F">
        <w:rPr>
          <w:rFonts w:cs="Times New Roman"/>
          <w:szCs w:val="24"/>
        </w:rPr>
        <w:t xml:space="preserve"> 4342 Sayılı Mera Kanunu </w:t>
      </w:r>
    </w:p>
    <w:p w:rsidR="004E7489" w:rsidRPr="008C601F" w:rsidRDefault="002251D9" w:rsidP="002E0530">
      <w:pPr>
        <w:spacing w:after="0"/>
        <w:ind w:left="709"/>
        <w:jc w:val="both"/>
        <w:rPr>
          <w:rFonts w:cs="Times New Roman"/>
          <w:szCs w:val="24"/>
        </w:rPr>
      </w:pPr>
      <w:r>
        <w:rPr>
          <w:rFonts w:cs="Times New Roman"/>
          <w:szCs w:val="24"/>
        </w:rPr>
        <w:t>15.</w:t>
      </w:r>
      <w:r w:rsidR="004E7489" w:rsidRPr="008C601F">
        <w:rPr>
          <w:rFonts w:cs="Times New Roman"/>
          <w:szCs w:val="24"/>
        </w:rPr>
        <w:t xml:space="preserve"> Mültecilerin Hukuki Statüsüne İlişkin 1951 Tarihli Cenevre Sözleşmesi </w:t>
      </w:r>
    </w:p>
    <w:p w:rsidR="00D0726C" w:rsidRDefault="002251D9" w:rsidP="002E0530">
      <w:pPr>
        <w:spacing w:after="0"/>
        <w:ind w:left="709"/>
        <w:jc w:val="both"/>
        <w:rPr>
          <w:rFonts w:cs="Times New Roman"/>
          <w:szCs w:val="24"/>
        </w:rPr>
      </w:pPr>
      <w:r>
        <w:rPr>
          <w:rFonts w:cs="Times New Roman"/>
          <w:szCs w:val="24"/>
        </w:rPr>
        <w:t>16.</w:t>
      </w:r>
      <w:r w:rsidR="004E7489" w:rsidRPr="008C601F">
        <w:rPr>
          <w:rFonts w:cs="Times New Roman"/>
          <w:szCs w:val="24"/>
        </w:rPr>
        <w:t xml:space="preserve"> 644 Sayılı KHK </w:t>
      </w:r>
    </w:p>
    <w:p w:rsidR="00D0726C" w:rsidRDefault="002251D9" w:rsidP="002E0530">
      <w:pPr>
        <w:spacing w:after="0"/>
        <w:ind w:left="709"/>
        <w:jc w:val="both"/>
        <w:rPr>
          <w:rFonts w:cs="Times New Roman"/>
          <w:szCs w:val="24"/>
        </w:rPr>
      </w:pPr>
      <w:r>
        <w:rPr>
          <w:rFonts w:cs="Times New Roman"/>
          <w:szCs w:val="24"/>
        </w:rPr>
        <w:t>17.</w:t>
      </w:r>
      <w:r w:rsidR="004E7489" w:rsidRPr="008C601F">
        <w:rPr>
          <w:rFonts w:cs="Times New Roman"/>
          <w:szCs w:val="24"/>
        </w:rPr>
        <w:t xml:space="preserve"> 659 Sayılı KHK </w:t>
      </w:r>
    </w:p>
    <w:p w:rsidR="004E7489" w:rsidRPr="008C601F" w:rsidRDefault="002251D9" w:rsidP="002E0530">
      <w:pPr>
        <w:spacing w:after="0"/>
        <w:ind w:firstLine="709"/>
        <w:jc w:val="both"/>
        <w:rPr>
          <w:rFonts w:cs="Times New Roman"/>
          <w:szCs w:val="24"/>
        </w:rPr>
      </w:pPr>
      <w:r>
        <w:rPr>
          <w:rFonts w:cs="Times New Roman"/>
          <w:szCs w:val="24"/>
        </w:rPr>
        <w:t>18.</w:t>
      </w:r>
      <w:r w:rsidR="004E7489" w:rsidRPr="008C601F">
        <w:rPr>
          <w:rFonts w:cs="Times New Roman"/>
          <w:szCs w:val="24"/>
        </w:rPr>
        <w:t xml:space="preserve"> 666 Sayılı KHK </w:t>
      </w:r>
    </w:p>
    <w:p w:rsidR="004E7489" w:rsidRPr="003F194E" w:rsidRDefault="003F194E" w:rsidP="002E0530">
      <w:pPr>
        <w:spacing w:after="0"/>
        <w:ind w:firstLine="709"/>
        <w:jc w:val="both"/>
        <w:rPr>
          <w:rFonts w:cs="Times New Roman"/>
          <w:b/>
          <w:szCs w:val="24"/>
        </w:rPr>
      </w:pPr>
      <w:r w:rsidRPr="003F194E">
        <w:rPr>
          <w:rFonts w:cs="Times New Roman"/>
          <w:b/>
          <w:szCs w:val="24"/>
        </w:rPr>
        <w:t xml:space="preserve">b) </w:t>
      </w:r>
      <w:r w:rsidR="004E7489" w:rsidRPr="003F194E">
        <w:rPr>
          <w:rFonts w:cs="Times New Roman"/>
          <w:b/>
          <w:szCs w:val="24"/>
        </w:rPr>
        <w:t xml:space="preserve">Yönetmelikler; </w:t>
      </w:r>
    </w:p>
    <w:p w:rsidR="004E7489" w:rsidRPr="008C601F" w:rsidRDefault="002251D9" w:rsidP="002E0530">
      <w:pPr>
        <w:spacing w:after="0"/>
        <w:ind w:left="709"/>
        <w:jc w:val="both"/>
        <w:rPr>
          <w:rFonts w:cs="Times New Roman"/>
          <w:szCs w:val="24"/>
        </w:rPr>
      </w:pPr>
      <w:r>
        <w:rPr>
          <w:rFonts w:cs="Times New Roman"/>
          <w:szCs w:val="24"/>
        </w:rPr>
        <w:t xml:space="preserve">1. </w:t>
      </w:r>
      <w:r w:rsidR="004E7489" w:rsidRPr="008C601F">
        <w:rPr>
          <w:rFonts w:cs="Times New Roman"/>
          <w:szCs w:val="24"/>
        </w:rPr>
        <w:t xml:space="preserve">Afetlere İlişkin Acil Yardım Teşkilatı ve Planlama Esaslarına Dair Yönetmelik </w:t>
      </w:r>
    </w:p>
    <w:p w:rsidR="002251D9" w:rsidRDefault="002251D9" w:rsidP="002E0530">
      <w:pPr>
        <w:spacing w:after="0"/>
        <w:ind w:left="709"/>
        <w:jc w:val="both"/>
        <w:rPr>
          <w:rFonts w:cs="Times New Roman"/>
          <w:szCs w:val="24"/>
        </w:rPr>
      </w:pPr>
      <w:r>
        <w:rPr>
          <w:rFonts w:cs="Times New Roman"/>
          <w:szCs w:val="24"/>
        </w:rPr>
        <w:t>2.</w:t>
      </w:r>
      <w:r w:rsidR="004E7489" w:rsidRPr="008C601F">
        <w:rPr>
          <w:rFonts w:cs="Times New Roman"/>
          <w:szCs w:val="24"/>
        </w:rPr>
        <w:t xml:space="preserve"> Afet Bölgelerinde Yapıla</w:t>
      </w:r>
      <w:r>
        <w:rPr>
          <w:rFonts w:cs="Times New Roman"/>
          <w:szCs w:val="24"/>
        </w:rPr>
        <w:t>cak Yapılar Hakkında Yönetmelik</w:t>
      </w:r>
    </w:p>
    <w:p w:rsidR="004E7489" w:rsidRPr="008C601F" w:rsidRDefault="002251D9" w:rsidP="002E0530">
      <w:pPr>
        <w:spacing w:after="0"/>
        <w:ind w:left="709"/>
        <w:jc w:val="both"/>
        <w:rPr>
          <w:rFonts w:cs="Times New Roman"/>
          <w:szCs w:val="24"/>
        </w:rPr>
      </w:pPr>
      <w:r>
        <w:rPr>
          <w:rFonts w:cs="Times New Roman"/>
          <w:szCs w:val="24"/>
        </w:rPr>
        <w:t xml:space="preserve">3. </w:t>
      </w:r>
      <w:r w:rsidR="004E7489" w:rsidRPr="008C601F">
        <w:rPr>
          <w:rFonts w:cs="Times New Roman"/>
          <w:szCs w:val="24"/>
        </w:rPr>
        <w:t xml:space="preserve">Afet Sebebiyle Hak Sahibi Olanların Tespiti Hakkındaki Yönetmelik </w:t>
      </w:r>
    </w:p>
    <w:p w:rsidR="004E7489" w:rsidRPr="008C601F" w:rsidRDefault="002251D9" w:rsidP="002E0530">
      <w:pPr>
        <w:spacing w:after="0"/>
        <w:ind w:left="709"/>
        <w:jc w:val="both"/>
        <w:rPr>
          <w:rFonts w:cs="Times New Roman"/>
          <w:szCs w:val="24"/>
        </w:rPr>
      </w:pPr>
      <w:r>
        <w:rPr>
          <w:rFonts w:cs="Times New Roman"/>
          <w:szCs w:val="24"/>
        </w:rPr>
        <w:t xml:space="preserve">4. </w:t>
      </w:r>
      <w:r w:rsidR="004E7489" w:rsidRPr="008C601F">
        <w:rPr>
          <w:rFonts w:cs="Times New Roman"/>
          <w:szCs w:val="24"/>
        </w:rPr>
        <w:t xml:space="preserve"> Afetlerin Genel Hayata Etkililiğine İlişkin Temel Kurallar Hakkında Yönetmelik </w:t>
      </w:r>
    </w:p>
    <w:p w:rsidR="004E7489" w:rsidRPr="008C601F" w:rsidRDefault="002251D9" w:rsidP="002E0530">
      <w:pPr>
        <w:spacing w:after="0"/>
        <w:ind w:firstLine="709"/>
        <w:jc w:val="both"/>
        <w:rPr>
          <w:rFonts w:cs="Times New Roman"/>
          <w:szCs w:val="24"/>
        </w:rPr>
      </w:pPr>
      <w:r>
        <w:rPr>
          <w:rFonts w:cs="Times New Roman"/>
          <w:szCs w:val="24"/>
        </w:rPr>
        <w:t xml:space="preserve">5. </w:t>
      </w:r>
      <w:r w:rsidR="004E7489" w:rsidRPr="008C601F">
        <w:rPr>
          <w:rFonts w:cs="Times New Roman"/>
          <w:szCs w:val="24"/>
        </w:rPr>
        <w:t xml:space="preserve">Afetler Sebebiyle Edinilen Bina Arsa ve Arazilerden Arta Kalanların Değerlendirilmesine Dair Yönetmelik </w:t>
      </w:r>
    </w:p>
    <w:p w:rsidR="004E7489" w:rsidRPr="008C601F" w:rsidRDefault="002251D9" w:rsidP="002E0530">
      <w:pPr>
        <w:spacing w:after="0"/>
        <w:ind w:left="709"/>
        <w:jc w:val="both"/>
        <w:rPr>
          <w:rFonts w:cs="Times New Roman"/>
          <w:szCs w:val="24"/>
        </w:rPr>
      </w:pPr>
      <w:r>
        <w:rPr>
          <w:rFonts w:cs="Times New Roman"/>
          <w:szCs w:val="24"/>
        </w:rPr>
        <w:t xml:space="preserve">6. </w:t>
      </w:r>
      <w:r w:rsidR="004E7489" w:rsidRPr="008C601F">
        <w:rPr>
          <w:rFonts w:cs="Times New Roman"/>
          <w:szCs w:val="24"/>
        </w:rPr>
        <w:t xml:space="preserve"> Deprem Bölgelerinde Yapılacak Yapılar Hakkında Yönetmelik </w:t>
      </w:r>
    </w:p>
    <w:p w:rsidR="004E7489" w:rsidRPr="008C601F" w:rsidRDefault="002251D9" w:rsidP="002E0530">
      <w:pPr>
        <w:spacing w:after="0"/>
        <w:ind w:left="142" w:firstLine="567"/>
        <w:jc w:val="both"/>
        <w:rPr>
          <w:rFonts w:cs="Times New Roman"/>
          <w:szCs w:val="24"/>
        </w:rPr>
      </w:pPr>
      <w:r>
        <w:rPr>
          <w:rFonts w:cs="Times New Roman"/>
          <w:szCs w:val="24"/>
        </w:rPr>
        <w:lastRenderedPageBreak/>
        <w:t xml:space="preserve">7. </w:t>
      </w:r>
      <w:r w:rsidR="004E7489" w:rsidRPr="008C601F">
        <w:rPr>
          <w:rFonts w:cs="Times New Roman"/>
          <w:szCs w:val="24"/>
        </w:rPr>
        <w:t xml:space="preserve">Afet ve Acil Durum Yönetimi Başkanlığı Araştırma, Etüt ve Proje Yaptırma Usul ve Esaslarına Dair Yönetmelik </w:t>
      </w:r>
    </w:p>
    <w:p w:rsidR="004E7489" w:rsidRPr="008C601F" w:rsidRDefault="002251D9" w:rsidP="002E0530">
      <w:pPr>
        <w:spacing w:after="0"/>
        <w:ind w:left="709"/>
        <w:jc w:val="both"/>
        <w:rPr>
          <w:rFonts w:cs="Times New Roman"/>
          <w:szCs w:val="24"/>
        </w:rPr>
      </w:pPr>
      <w:r>
        <w:rPr>
          <w:rFonts w:cs="Times New Roman"/>
          <w:szCs w:val="24"/>
        </w:rPr>
        <w:t>8.</w:t>
      </w:r>
      <w:r w:rsidR="004E7489" w:rsidRPr="008C601F">
        <w:rPr>
          <w:rFonts w:cs="Times New Roman"/>
          <w:szCs w:val="24"/>
        </w:rPr>
        <w:t xml:space="preserve"> Afet ve Acil Durum Yönetim Merkezleri Yönetmeliği </w:t>
      </w:r>
    </w:p>
    <w:p w:rsidR="004E7489" w:rsidRPr="008C601F" w:rsidRDefault="002251D9" w:rsidP="002E0530">
      <w:pPr>
        <w:spacing w:after="0"/>
        <w:ind w:left="709"/>
        <w:jc w:val="both"/>
        <w:rPr>
          <w:rFonts w:cs="Times New Roman"/>
          <w:szCs w:val="24"/>
        </w:rPr>
      </w:pPr>
      <w:r>
        <w:rPr>
          <w:rFonts w:cs="Times New Roman"/>
          <w:szCs w:val="24"/>
        </w:rPr>
        <w:t>9.</w:t>
      </w:r>
      <w:r w:rsidR="004E7489" w:rsidRPr="008C601F">
        <w:rPr>
          <w:rFonts w:cs="Times New Roman"/>
          <w:szCs w:val="24"/>
        </w:rPr>
        <w:t xml:space="preserve"> Afet ve Acil Durum Harcamaları Yönetmeliği </w:t>
      </w:r>
    </w:p>
    <w:p w:rsidR="004E7489" w:rsidRPr="008C601F" w:rsidRDefault="002251D9" w:rsidP="002E0530">
      <w:pPr>
        <w:spacing w:after="0"/>
        <w:ind w:left="709"/>
        <w:jc w:val="both"/>
        <w:rPr>
          <w:rFonts w:cs="Times New Roman"/>
          <w:szCs w:val="24"/>
        </w:rPr>
      </w:pPr>
      <w:r>
        <w:rPr>
          <w:rFonts w:cs="Times New Roman"/>
          <w:szCs w:val="24"/>
        </w:rPr>
        <w:t xml:space="preserve">10. </w:t>
      </w:r>
      <w:r w:rsidR="004E7489" w:rsidRPr="008C601F">
        <w:rPr>
          <w:rFonts w:cs="Times New Roman"/>
          <w:szCs w:val="24"/>
        </w:rPr>
        <w:t xml:space="preserve">Ulusal Deprem Araştırma Programı Proje Destekleme Esaslarına Dair Yönetmelik </w:t>
      </w:r>
    </w:p>
    <w:p w:rsidR="004E7489" w:rsidRPr="008C601F" w:rsidRDefault="002251D9" w:rsidP="002E0530">
      <w:pPr>
        <w:spacing w:after="0"/>
        <w:ind w:firstLine="709"/>
        <w:jc w:val="both"/>
        <w:rPr>
          <w:rFonts w:cs="Times New Roman"/>
          <w:szCs w:val="24"/>
        </w:rPr>
      </w:pPr>
      <w:r>
        <w:rPr>
          <w:rFonts w:cs="Times New Roman"/>
          <w:szCs w:val="24"/>
        </w:rPr>
        <w:t xml:space="preserve">11. </w:t>
      </w:r>
      <w:r w:rsidR="004E7489" w:rsidRPr="008C601F">
        <w:rPr>
          <w:rFonts w:cs="Times New Roman"/>
          <w:szCs w:val="24"/>
        </w:rPr>
        <w:t xml:space="preserve">Sivil Savunma ile İlgili Şahsi Mükellefiyet, Tahliye ve Seyrekleştir-me, Planlama ve Diğer Hizmetler Tüzüğü </w:t>
      </w:r>
    </w:p>
    <w:p w:rsidR="004E7489" w:rsidRPr="008C601F" w:rsidRDefault="002251D9" w:rsidP="002E0530">
      <w:pPr>
        <w:spacing w:after="0"/>
        <w:ind w:left="709"/>
        <w:jc w:val="both"/>
        <w:rPr>
          <w:rFonts w:cs="Times New Roman"/>
          <w:szCs w:val="24"/>
        </w:rPr>
      </w:pPr>
      <w:r>
        <w:rPr>
          <w:rFonts w:cs="Times New Roman"/>
          <w:szCs w:val="24"/>
        </w:rPr>
        <w:t xml:space="preserve">12. </w:t>
      </w:r>
      <w:r w:rsidR="004E7489" w:rsidRPr="008C601F">
        <w:rPr>
          <w:rFonts w:cs="Times New Roman"/>
          <w:szCs w:val="24"/>
        </w:rPr>
        <w:t xml:space="preserve">Sivil Savunma ile İlgili Teşkil ve Tedbirler Tüzüğü </w:t>
      </w:r>
    </w:p>
    <w:p w:rsidR="004E7489" w:rsidRPr="008C601F" w:rsidRDefault="002251D9" w:rsidP="002E0530">
      <w:pPr>
        <w:spacing w:after="0"/>
        <w:ind w:left="709"/>
        <w:jc w:val="both"/>
        <w:rPr>
          <w:rFonts w:cs="Times New Roman"/>
          <w:szCs w:val="24"/>
        </w:rPr>
      </w:pPr>
      <w:r>
        <w:rPr>
          <w:rFonts w:cs="Times New Roman"/>
          <w:szCs w:val="24"/>
        </w:rPr>
        <w:t>13.</w:t>
      </w:r>
      <w:r w:rsidR="004E7489" w:rsidRPr="008C601F">
        <w:rPr>
          <w:rFonts w:cs="Times New Roman"/>
          <w:szCs w:val="24"/>
        </w:rPr>
        <w:t xml:space="preserve"> Büyük Ölçekli Harita ve Harita Bilgileri Üretim Yönetmeliği </w:t>
      </w:r>
    </w:p>
    <w:p w:rsidR="004E7489" w:rsidRPr="008C601F" w:rsidRDefault="002251D9" w:rsidP="002E0530">
      <w:pPr>
        <w:spacing w:after="0"/>
        <w:ind w:firstLine="709"/>
        <w:jc w:val="both"/>
        <w:rPr>
          <w:rFonts w:cs="Times New Roman"/>
          <w:szCs w:val="24"/>
        </w:rPr>
      </w:pPr>
      <w:r>
        <w:rPr>
          <w:rFonts w:cs="Times New Roman"/>
          <w:szCs w:val="24"/>
        </w:rPr>
        <w:t xml:space="preserve">14. </w:t>
      </w:r>
      <w:r w:rsidR="004E7489" w:rsidRPr="008C601F">
        <w:rPr>
          <w:rFonts w:cs="Times New Roman"/>
          <w:szCs w:val="24"/>
        </w:rPr>
        <w:t xml:space="preserve">Sivil Savunma Uzmanlarının İdari Statüleri, Çalışma Usul ve Esasları ile Eğitimleri Hakkında Yönetmelik </w:t>
      </w:r>
    </w:p>
    <w:p w:rsidR="004E7489" w:rsidRPr="008C601F" w:rsidRDefault="002251D9" w:rsidP="002E0530">
      <w:pPr>
        <w:spacing w:after="0"/>
        <w:ind w:firstLine="709"/>
        <w:jc w:val="both"/>
        <w:rPr>
          <w:rFonts w:cs="Times New Roman"/>
          <w:szCs w:val="24"/>
        </w:rPr>
      </w:pPr>
      <w:r>
        <w:rPr>
          <w:rFonts w:cs="Times New Roman"/>
          <w:szCs w:val="24"/>
        </w:rPr>
        <w:t>15.</w:t>
      </w:r>
      <w:r w:rsidR="004E7489" w:rsidRPr="008C601F">
        <w:rPr>
          <w:rFonts w:cs="Times New Roman"/>
          <w:szCs w:val="24"/>
        </w:rPr>
        <w:t xml:space="preserve"> Sivil Savunma İdaresi Taşra Teşkilatı ile Daire Müessese ve Teşekkülleri Sivil Savunma Personelinin Görev ve İşbölümü Hakkında Yönetmelik </w:t>
      </w:r>
    </w:p>
    <w:p w:rsidR="004E7489" w:rsidRPr="008C601F" w:rsidRDefault="002251D9" w:rsidP="002E0530">
      <w:pPr>
        <w:spacing w:after="0"/>
        <w:ind w:left="709"/>
        <w:jc w:val="both"/>
        <w:rPr>
          <w:rFonts w:cs="Times New Roman"/>
          <w:szCs w:val="24"/>
        </w:rPr>
      </w:pPr>
      <w:r>
        <w:rPr>
          <w:rFonts w:cs="Times New Roman"/>
          <w:szCs w:val="24"/>
        </w:rPr>
        <w:t>16.</w:t>
      </w:r>
      <w:r w:rsidR="004E7489" w:rsidRPr="008C601F">
        <w:rPr>
          <w:rFonts w:cs="Times New Roman"/>
          <w:szCs w:val="24"/>
        </w:rPr>
        <w:t xml:space="preserve"> Yedek Personel Erteleme Yönetmeliği </w:t>
      </w:r>
    </w:p>
    <w:p w:rsidR="004E7489" w:rsidRPr="008C601F" w:rsidRDefault="002251D9" w:rsidP="002E0530">
      <w:pPr>
        <w:spacing w:after="0"/>
        <w:ind w:firstLine="709"/>
        <w:jc w:val="both"/>
        <w:rPr>
          <w:rFonts w:cs="Times New Roman"/>
          <w:szCs w:val="24"/>
        </w:rPr>
      </w:pPr>
      <w:r>
        <w:rPr>
          <w:rFonts w:cs="Times New Roman"/>
          <w:szCs w:val="24"/>
        </w:rPr>
        <w:t xml:space="preserve">17. </w:t>
      </w:r>
      <w:r w:rsidR="004E7489" w:rsidRPr="008C601F">
        <w:rPr>
          <w:rFonts w:cs="Times New Roman"/>
          <w:szCs w:val="24"/>
        </w:rPr>
        <w:t>Seferberlik ve Savaş Halinde Uygulanacak İnsan Gücü Planlaması Esasları Hakkında Yönetmelik</w:t>
      </w:r>
    </w:p>
    <w:p w:rsidR="002D06E8" w:rsidRDefault="002251D9" w:rsidP="002E0530">
      <w:pPr>
        <w:spacing w:after="0"/>
        <w:ind w:firstLine="709"/>
        <w:jc w:val="both"/>
        <w:rPr>
          <w:rFonts w:eastAsia="Calibri" w:cs="Times New Roman"/>
          <w:szCs w:val="24"/>
        </w:rPr>
      </w:pPr>
      <w:r>
        <w:rPr>
          <w:rFonts w:cs="Times New Roman"/>
          <w:szCs w:val="24"/>
        </w:rPr>
        <w:t xml:space="preserve">18. </w:t>
      </w:r>
      <w:r w:rsidR="004E7489" w:rsidRPr="008C601F">
        <w:rPr>
          <w:rFonts w:cs="Times New Roman"/>
          <w:szCs w:val="24"/>
        </w:rPr>
        <w:t xml:space="preserve"> Milli Savunma Bakanlığı Sevk Tehiri İşlemleri </w:t>
      </w:r>
      <w:r w:rsidR="00637CA2" w:rsidRPr="008C601F">
        <w:rPr>
          <w:rFonts w:cs="Times New Roman"/>
          <w:szCs w:val="24"/>
        </w:rPr>
        <w:t xml:space="preserve">Yönetmeliği </w:t>
      </w:r>
      <w:r w:rsidR="00637CA2" w:rsidRPr="008C601F">
        <w:rPr>
          <w:rFonts w:eastAsia="Calibri" w:cs="Times New Roman"/>
          <w:szCs w:val="24"/>
        </w:rPr>
        <w:t>şeklinde</w:t>
      </w:r>
      <w:r w:rsidR="004206ED">
        <w:rPr>
          <w:rFonts w:eastAsia="Calibri" w:cs="Times New Roman"/>
          <w:szCs w:val="24"/>
        </w:rPr>
        <w:t xml:space="preserve"> sıralanmaktadır.</w:t>
      </w:r>
    </w:p>
    <w:p w:rsidR="00FA3B02" w:rsidRPr="00710F7E" w:rsidRDefault="003711F8" w:rsidP="002E0530">
      <w:pPr>
        <w:autoSpaceDE w:val="0"/>
        <w:autoSpaceDN w:val="0"/>
        <w:adjustRightInd w:val="0"/>
        <w:spacing w:after="0"/>
        <w:ind w:firstLine="709"/>
        <w:jc w:val="both"/>
        <w:rPr>
          <w:rFonts w:eastAsia="PFDinTextPro-Light" w:cs="Times New Roman"/>
          <w:szCs w:val="24"/>
        </w:rPr>
      </w:pPr>
      <w:r w:rsidRPr="003711F8">
        <w:rPr>
          <w:rFonts w:eastAsia="PFDinTextPro-Light" w:cs="Times New Roman"/>
          <w:szCs w:val="24"/>
        </w:rPr>
        <w:t>“AFAD Lojistik Depo Kurulumu Projesi” kapsamında toplam 27 adet afet lojistik depo kurulması planlanmış olup, bunlardan 22 tanesinin inşaatları tamamlanarak işletime açılmıştır. Diğer 5 ilde yapılacak olan depolardan, Ankara ve Van illerindeki lojistik depoların inşaat aşaması tamamlanmış olup, teslim aşamasındadır. Antalya İlindeki lojistik deponun inşaat ihalesi tamamlanmıştır. Kocaeli ve Hatay Lojistik Depolarının arazi bulma çalışmaları</w:t>
      </w:r>
      <w:r>
        <w:rPr>
          <w:rFonts w:eastAsia="PFDinTextPro-Light" w:cs="Times New Roman"/>
          <w:szCs w:val="24"/>
        </w:rPr>
        <w:t xml:space="preserve"> devam </w:t>
      </w:r>
      <w:r w:rsidR="00E01D04">
        <w:rPr>
          <w:rFonts w:eastAsia="PFDinTextPro-Light" w:cs="Times New Roman"/>
          <w:szCs w:val="24"/>
        </w:rPr>
        <w:t>etmektedir.</w:t>
      </w:r>
      <w:r w:rsidR="00E01D04" w:rsidRPr="003711F8">
        <w:rPr>
          <w:rFonts w:eastAsia="PFDinTextPro-Light" w:cs="Times New Roman"/>
          <w:szCs w:val="24"/>
        </w:rPr>
        <w:t xml:space="preserve"> Afet</w:t>
      </w:r>
      <w:r w:rsidRPr="003711F8">
        <w:rPr>
          <w:rFonts w:eastAsia="PFDinTextPro-Light" w:cs="Times New Roman"/>
          <w:szCs w:val="24"/>
        </w:rPr>
        <w:t xml:space="preserve"> ve acil durumlarda daha hızlı ve etkin bir müdahale için, taşıma amaçlı 1632 adet konteyner ve iç teçhizatı tedarik edilerek, sevkiyat işlemleri tamamlanmış ve depolara </w:t>
      </w:r>
      <w:r w:rsidR="00E01D04" w:rsidRPr="003711F8">
        <w:rPr>
          <w:rFonts w:eastAsia="PFDinTextPro-Light" w:cs="Times New Roman"/>
          <w:szCs w:val="24"/>
        </w:rPr>
        <w:t>yerleştirilmiş</w:t>
      </w:r>
      <w:r w:rsidR="00E01D04">
        <w:rPr>
          <w:rFonts w:eastAsia="PFDinTextPro-Light" w:cs="Times New Roman"/>
          <w:szCs w:val="24"/>
        </w:rPr>
        <w:t>tir.</w:t>
      </w:r>
      <w:r w:rsidR="00E01D04" w:rsidRPr="003711F8">
        <w:rPr>
          <w:rFonts w:eastAsia="PFDinTextPro-Light" w:cs="Times New Roman"/>
          <w:szCs w:val="24"/>
        </w:rPr>
        <w:t xml:space="preserve"> Depoların</w:t>
      </w:r>
      <w:r w:rsidRPr="003711F8">
        <w:rPr>
          <w:rFonts w:eastAsia="PFDinTextPro-Light" w:cs="Times New Roman"/>
          <w:szCs w:val="24"/>
        </w:rPr>
        <w:t xml:space="preserve"> uzaktan izlenebilmesi için gerekli kablolama altyapısı, donanım ve yazılım temini gerçekleştirilmiştir. Afet ve acil durumlarda, Türkiye Afet Müdahale Planı (TAMP) kapsamında barınma hizmetlerine yönelik olarak depolarda, çadır ve çadır içi malzemeler (yatak, battaniy</w:t>
      </w:r>
      <w:r w:rsidR="003F194E">
        <w:rPr>
          <w:rFonts w:eastAsia="PFDinTextPro-Light" w:cs="Times New Roman"/>
          <w:szCs w:val="24"/>
        </w:rPr>
        <w:t xml:space="preserve">e, yastık, çarşaf)bulunmaktadır </w:t>
      </w:r>
      <w:r>
        <w:rPr>
          <w:rFonts w:eastAsia="PFDinTextPro-Light" w:cs="Times New Roman"/>
          <w:szCs w:val="24"/>
        </w:rPr>
        <w:t>(AFAD,</w:t>
      </w:r>
      <w:r w:rsidR="005E787A">
        <w:rPr>
          <w:rFonts w:eastAsia="PFDinTextPro-Light" w:cs="Times New Roman"/>
          <w:szCs w:val="24"/>
        </w:rPr>
        <w:t xml:space="preserve"> 2012: 18</w:t>
      </w:r>
      <w:r>
        <w:rPr>
          <w:rFonts w:eastAsia="PFDinTextPro-Light" w:cs="Times New Roman"/>
          <w:szCs w:val="24"/>
        </w:rPr>
        <w:t>)</w:t>
      </w:r>
      <w:r w:rsidR="003F194E">
        <w:rPr>
          <w:rFonts w:eastAsia="PFDinTextPro-Light" w:cs="Times New Roman"/>
          <w:szCs w:val="24"/>
        </w:rPr>
        <w:t>.</w:t>
      </w:r>
    </w:p>
    <w:p w:rsidR="007F47CD" w:rsidRPr="00710F7E" w:rsidRDefault="00710F7E" w:rsidP="002E0530">
      <w:pPr>
        <w:spacing w:after="0"/>
        <w:jc w:val="both"/>
        <w:rPr>
          <w:rFonts w:ascii="Helvetica" w:eastAsia="Calibri" w:hAnsi="Helvetica" w:cs="Times New Roman"/>
          <w:sz w:val="20"/>
          <w:szCs w:val="20"/>
          <w:shd w:val="clear" w:color="auto" w:fill="FFFFFF"/>
        </w:rPr>
      </w:pPr>
      <w:r>
        <w:rPr>
          <w:rFonts w:ascii="Helvetica" w:eastAsia="Calibri" w:hAnsi="Helvetica" w:cs="Times New Roman"/>
          <w:color w:val="4A4040"/>
          <w:sz w:val="22"/>
          <w:shd w:val="clear" w:color="auto" w:fill="FFFFFF"/>
        </w:rPr>
        <w:lastRenderedPageBreak/>
        <w:t xml:space="preserve">  </w:t>
      </w:r>
      <w:r>
        <w:rPr>
          <w:rFonts w:ascii="Helvetica" w:eastAsia="Calibri" w:hAnsi="Helvetica" w:cs="Times New Roman"/>
          <w:sz w:val="20"/>
          <w:szCs w:val="20"/>
          <w:shd w:val="clear" w:color="auto" w:fill="FFFFFF"/>
        </w:rPr>
        <w:tab/>
      </w:r>
      <w:r w:rsidR="00515D4D">
        <w:rPr>
          <w:szCs w:val="24"/>
        </w:rPr>
        <w:t>AFAD mühendislik faaliyetleri, arama kurtarma</w:t>
      </w:r>
      <w:r w:rsidR="005347C0" w:rsidRPr="005347C0">
        <w:rPr>
          <w:szCs w:val="24"/>
        </w:rPr>
        <w:t xml:space="preserve"> operasyonları ve kurumlar arasındaki koordinasyon da dahil olmak üzere, yerel acil durum eylem yönetiminden sorumlu olan 81 Afet ve Acil Durum Müdürlüğü aracılığıyla il düzeyinde doğrudan faaliyet göstermektedir. AFAD ayrıca 11 bölgesel arama-kurtarma ekibi ve 23 bölgesel lojistik deposuyla ülk</w:t>
      </w:r>
      <w:r w:rsidR="003F194E">
        <w:rPr>
          <w:szCs w:val="24"/>
        </w:rPr>
        <w:t xml:space="preserve">e çapına yayılmış bulunmaktadır </w:t>
      </w:r>
      <w:r w:rsidR="005E787A">
        <w:rPr>
          <w:szCs w:val="24"/>
        </w:rPr>
        <w:t>(</w:t>
      </w:r>
      <w:r w:rsidR="00700CF5">
        <w:rPr>
          <w:szCs w:val="24"/>
        </w:rPr>
        <w:t>AFAD, 2015: 14)</w:t>
      </w:r>
      <w:r w:rsidR="003F194E">
        <w:rPr>
          <w:szCs w:val="24"/>
        </w:rPr>
        <w:t>.</w:t>
      </w:r>
      <w:r w:rsidR="00700CF5">
        <w:rPr>
          <w:szCs w:val="24"/>
        </w:rPr>
        <w:t xml:space="preserve"> </w:t>
      </w:r>
    </w:p>
    <w:p w:rsidR="00710F7E" w:rsidRPr="007C5CC4" w:rsidRDefault="00710F7E" w:rsidP="002E0530">
      <w:pPr>
        <w:spacing w:after="0"/>
        <w:ind w:firstLine="709"/>
        <w:jc w:val="both"/>
        <w:rPr>
          <w:rFonts w:eastAsia="Calibri" w:cs="Times New Roman"/>
          <w:szCs w:val="24"/>
          <w:shd w:val="clear" w:color="auto" w:fill="FFFFFF"/>
        </w:rPr>
      </w:pPr>
      <w:r w:rsidRPr="007C5CC4">
        <w:rPr>
          <w:rFonts w:eastAsia="Calibri" w:cs="Times New Roman"/>
          <w:szCs w:val="24"/>
          <w:shd w:val="clear" w:color="auto" w:fill="FFFFFF"/>
        </w:rPr>
        <w:t>Afet ve Acil Durum Yönetimi Başkanlığı hizmetlerinde kullanılmak üzere 23 adet mobil kriz yönetim, haberleşme ve komuta kontrol aracı; doğal afet, salgın hastalık, kitlesel göç hareketleri veya savaşlar gibi afet ya da acil durum bölgelerinde her türlü iletişim ve koordinasyon için kullanılmaktadır.</w:t>
      </w:r>
    </w:p>
    <w:p w:rsidR="00AA2795" w:rsidRDefault="00515D4D" w:rsidP="002E0530">
      <w:pPr>
        <w:spacing w:after="0"/>
        <w:ind w:firstLine="709"/>
        <w:jc w:val="both"/>
        <w:rPr>
          <w:rFonts w:eastAsia="Calibri" w:cs="Times New Roman"/>
          <w:szCs w:val="24"/>
          <w:shd w:val="clear" w:color="auto" w:fill="FFFFFF"/>
        </w:rPr>
      </w:pPr>
      <w:r w:rsidRPr="007C5CC4">
        <w:rPr>
          <w:rFonts w:eastAsia="Calibri" w:cs="Times New Roman"/>
          <w:szCs w:val="24"/>
          <w:shd w:val="clear" w:color="auto" w:fill="FFFFFF"/>
        </w:rPr>
        <w:t>Mevcut durumda bir adet tır prototip olarak gerek ekip içinde gerekse bölgedeki diğer ekiplerle ve sabit haberleşme merkezleri ile haberleşme ihtiyaçlarını karşılamak için ihtiyaç duyulan (uydu, kısa ve uzun dalga telsiz, GSM vb.) özel sistemlerle donatılmıştır. Araç, aynı zamanda uzun süreli görevler için ihtiyaç duyulan özel yaşam alanına sahiptir. Yaşam alanı, afet ve acil durum bölgesini ziyaret edebilecek üst düzey yetkililerin ihtiyaçları da göz önünde bulunarak tasarlanmıştır.</w:t>
      </w:r>
      <w:r w:rsidR="00843DB2" w:rsidRPr="007C5CC4">
        <w:rPr>
          <w:rFonts w:eastAsia="Calibri" w:cs="Times New Roman"/>
          <w:szCs w:val="24"/>
          <w:shd w:val="clear" w:color="auto" w:fill="FFFFFF"/>
        </w:rPr>
        <w:t xml:space="preserve"> </w:t>
      </w:r>
      <w:r w:rsidRPr="007C5CC4">
        <w:rPr>
          <w:rFonts w:eastAsia="Calibri" w:cs="Times New Roman"/>
          <w:szCs w:val="24"/>
          <w:shd w:val="clear" w:color="auto" w:fill="FFFFFF"/>
        </w:rPr>
        <w:t>Sistem gereksinimleri, haberleşme, çalışma alanı, yaşam alanı, görüntüleme, soğutma/ ısıtma ve enerji olmak üzere 6 a</w:t>
      </w:r>
      <w:r w:rsidR="00843DB2" w:rsidRPr="007C5CC4">
        <w:rPr>
          <w:rFonts w:eastAsia="Calibri" w:cs="Times New Roman"/>
          <w:szCs w:val="24"/>
          <w:shd w:val="clear" w:color="auto" w:fill="FFFFFF"/>
        </w:rPr>
        <w:t>yrı alt sistemden oluşmaktadır ( AFAD, 2016: 61)</w:t>
      </w:r>
    </w:p>
    <w:p w:rsidR="007C5CC4" w:rsidRPr="00AA2795" w:rsidRDefault="007C5CC4" w:rsidP="002E0530">
      <w:pPr>
        <w:spacing w:after="0"/>
        <w:ind w:firstLine="709"/>
        <w:jc w:val="both"/>
        <w:rPr>
          <w:rFonts w:eastAsia="Calibri" w:cs="Times New Roman"/>
          <w:szCs w:val="24"/>
          <w:shd w:val="clear" w:color="auto" w:fill="FFFFFF"/>
        </w:rPr>
      </w:pPr>
      <w:r w:rsidRPr="007C5CC4">
        <w:rPr>
          <w:szCs w:val="24"/>
        </w:rPr>
        <w:t xml:space="preserve">Türkiye genelinde seçilen 11 arama kurtarma birlik amirliği </w:t>
      </w:r>
      <w:r w:rsidR="00AA2795">
        <w:rPr>
          <w:szCs w:val="24"/>
        </w:rPr>
        <w:t xml:space="preserve">( İstanbul, Sakarya, Samsun, Erzurum, Van, Diyarbakır, Adana, Afyon, Ankara, İzmir, Bursa ) </w:t>
      </w:r>
      <w:r w:rsidRPr="007C5CC4">
        <w:rPr>
          <w:szCs w:val="24"/>
        </w:rPr>
        <w:t>afete müdahale konusunda üst görevi görmektedir. Bu merkezlere sorumlu oldukları illerde afet hallerinde müdahale görevi tanımlanmıştır. Birlik amirlerinde il genelinde bulunan müdürlüklerden farklı imkânlar sunulmakta ve bu şekilde bölgeye hâkimiyeti kolaylaştırılmaktadır.</w:t>
      </w:r>
    </w:p>
    <w:p w:rsidR="00A60606" w:rsidRDefault="00A60606" w:rsidP="002E0530">
      <w:pPr>
        <w:autoSpaceDE w:val="0"/>
        <w:autoSpaceDN w:val="0"/>
        <w:adjustRightInd w:val="0"/>
        <w:spacing w:after="0"/>
        <w:ind w:firstLine="709"/>
        <w:jc w:val="both"/>
        <w:rPr>
          <w:rFonts w:cs="Times New Roman"/>
          <w:szCs w:val="24"/>
        </w:rPr>
      </w:pPr>
      <w:proofErr w:type="gramStart"/>
      <w:r w:rsidRPr="007C5CC4">
        <w:rPr>
          <w:rFonts w:cs="Times New Roman"/>
          <w:szCs w:val="24"/>
        </w:rPr>
        <w:t>Afet durumlarına hazırlık yapmak amacıyla afet sağl</w:t>
      </w:r>
      <w:r w:rsidR="00662805" w:rsidRPr="007C5CC4">
        <w:rPr>
          <w:rFonts w:cs="Times New Roman"/>
          <w:szCs w:val="24"/>
        </w:rPr>
        <w:t>ık lojistiğini oluşturmak, afet risklerinin</w:t>
      </w:r>
      <w:r w:rsidRPr="007C5CC4">
        <w:rPr>
          <w:rFonts w:cs="Times New Roman"/>
          <w:szCs w:val="24"/>
        </w:rPr>
        <w:t xml:space="preserve"> tespiti ve azaltılması, sağlık afet yönetim or</w:t>
      </w:r>
      <w:r w:rsidR="00662805" w:rsidRPr="007C5CC4">
        <w:rPr>
          <w:rFonts w:cs="Times New Roman"/>
          <w:szCs w:val="24"/>
        </w:rPr>
        <w:t xml:space="preserve">ganizasyonunun oluşturulması ve </w:t>
      </w:r>
      <w:r w:rsidRPr="007C5CC4">
        <w:rPr>
          <w:rFonts w:cs="Times New Roman"/>
          <w:szCs w:val="24"/>
        </w:rPr>
        <w:t>organizasyon sisteminin kurumsallaştırılarak kalıcılığını</w:t>
      </w:r>
      <w:r w:rsidR="00662805" w:rsidRPr="007C5CC4">
        <w:rPr>
          <w:rFonts w:cs="Times New Roman"/>
          <w:szCs w:val="24"/>
        </w:rPr>
        <w:t xml:space="preserve">n sağlanması, gerek il, gerekse </w:t>
      </w:r>
      <w:r w:rsidRPr="007C5CC4">
        <w:rPr>
          <w:rFonts w:cs="Times New Roman"/>
          <w:szCs w:val="24"/>
        </w:rPr>
        <w:t>ülke düzeyinde kurum ve kuruluşlar arası işbirliğin</w:t>
      </w:r>
      <w:r w:rsidR="00662805" w:rsidRPr="007C5CC4">
        <w:rPr>
          <w:rFonts w:cs="Times New Roman"/>
          <w:szCs w:val="24"/>
        </w:rPr>
        <w:t xml:space="preserve">in ve koordinasyonun sağlanması </w:t>
      </w:r>
      <w:r w:rsidRPr="007C5CC4">
        <w:rPr>
          <w:rFonts w:cs="Times New Roman"/>
          <w:szCs w:val="24"/>
        </w:rPr>
        <w:t>amacıyla, Bakanlıkta Afetlerde Sağlık Organizasyon</w:t>
      </w:r>
      <w:r w:rsidR="00662805" w:rsidRPr="007C5CC4">
        <w:rPr>
          <w:rFonts w:cs="Times New Roman"/>
          <w:szCs w:val="24"/>
        </w:rPr>
        <w:t xml:space="preserve">u Daire Başkanlığı, illerde ise </w:t>
      </w:r>
      <w:r w:rsidRPr="007C5CC4">
        <w:rPr>
          <w:rFonts w:cs="Times New Roman"/>
          <w:szCs w:val="24"/>
        </w:rPr>
        <w:t xml:space="preserve">Afetlerde Sağlık Hizmetleri Birimi </w:t>
      </w:r>
      <w:r w:rsidR="00662805" w:rsidRPr="007C5CC4">
        <w:rPr>
          <w:rFonts w:cs="Times New Roman"/>
          <w:szCs w:val="24"/>
        </w:rPr>
        <w:t xml:space="preserve">kurulmuştur. </w:t>
      </w:r>
      <w:proofErr w:type="gramEnd"/>
      <w:r w:rsidR="00662805" w:rsidRPr="007C5CC4">
        <w:rPr>
          <w:rFonts w:cs="Times New Roman"/>
          <w:szCs w:val="24"/>
        </w:rPr>
        <w:t>Ülkemizde</w:t>
      </w:r>
      <w:r w:rsidRPr="007C5CC4">
        <w:rPr>
          <w:rFonts w:cs="Times New Roman"/>
          <w:szCs w:val="24"/>
        </w:rPr>
        <w:t xml:space="preserve"> afetlere yönelik müdahalede görev alan ve illerde kurulan Ulusal Medikal Kurtarma Ekibi (UMKE) personelinin eğitimlerini ve tatbiki çalışmalarını organize etmekte, afet </w:t>
      </w:r>
      <w:r w:rsidRPr="007C5CC4">
        <w:rPr>
          <w:rFonts w:cs="Times New Roman"/>
          <w:szCs w:val="24"/>
        </w:rPr>
        <w:lastRenderedPageBreak/>
        <w:t>eğitimleri ve tatbikatlar düzenlemekte, afet lojistiği ve afet sağlık koordinasy</w:t>
      </w:r>
      <w:r w:rsidR="003F194E" w:rsidRPr="007C5CC4">
        <w:rPr>
          <w:rFonts w:cs="Times New Roman"/>
          <w:szCs w:val="24"/>
        </w:rPr>
        <w:t xml:space="preserve">onu çalışmalarını yürütmektedir </w:t>
      </w:r>
      <w:r w:rsidRPr="007C5CC4">
        <w:rPr>
          <w:rFonts w:cs="Times New Roman"/>
          <w:szCs w:val="24"/>
        </w:rPr>
        <w:t>(Arslan vd</w:t>
      </w:r>
      <w:proofErr w:type="gramStart"/>
      <w:r w:rsidRPr="007C5CC4">
        <w:rPr>
          <w:rFonts w:cs="Times New Roman"/>
          <w:szCs w:val="24"/>
        </w:rPr>
        <w:t>.,</w:t>
      </w:r>
      <w:proofErr w:type="gramEnd"/>
      <w:r w:rsidR="00662805" w:rsidRPr="007C5CC4">
        <w:rPr>
          <w:rFonts w:cs="Times New Roman"/>
          <w:szCs w:val="24"/>
        </w:rPr>
        <w:t xml:space="preserve"> 2007</w:t>
      </w:r>
      <w:r w:rsidRPr="007C5CC4">
        <w:rPr>
          <w:rFonts w:cs="Times New Roman"/>
          <w:szCs w:val="24"/>
        </w:rPr>
        <w:t xml:space="preserve"> : 469)</w:t>
      </w:r>
      <w:r w:rsidR="003F194E" w:rsidRPr="007C5CC4">
        <w:rPr>
          <w:rFonts w:cs="Times New Roman"/>
          <w:szCs w:val="24"/>
        </w:rPr>
        <w:t>.</w:t>
      </w:r>
    </w:p>
    <w:p w:rsidR="005E787A" w:rsidRPr="00700448" w:rsidRDefault="005E787A" w:rsidP="002E0530">
      <w:pPr>
        <w:spacing w:after="0"/>
        <w:ind w:right="30"/>
        <w:rPr>
          <w:rFonts w:eastAsia="Calibri" w:cs="Times New Roman"/>
          <w:sz w:val="20"/>
          <w:szCs w:val="20"/>
        </w:rPr>
      </w:pPr>
    </w:p>
    <w:p w:rsidR="00CD2A3E" w:rsidRPr="00833FBF" w:rsidRDefault="002953E1" w:rsidP="002E0530">
      <w:pPr>
        <w:pStyle w:val="Balk2"/>
      </w:pPr>
      <w:bookmarkStart w:id="156" w:name="_Toc520960828"/>
      <w:r w:rsidRPr="00833FBF">
        <w:t>Bölüm Getirisi</w:t>
      </w:r>
      <w:bookmarkEnd w:id="156"/>
      <w:r w:rsidRPr="00833FBF">
        <w:t xml:space="preserve"> </w:t>
      </w:r>
    </w:p>
    <w:p w:rsidR="00CD2A3E" w:rsidRDefault="005E787A" w:rsidP="002E0530">
      <w:pPr>
        <w:spacing w:after="0"/>
        <w:ind w:firstLine="709"/>
        <w:jc w:val="both"/>
      </w:pPr>
      <w:r>
        <w:t xml:space="preserve">Çalışmanın bu bölümünde ise </w:t>
      </w:r>
      <w:r w:rsidR="00CD2A3E">
        <w:t>afet lojistiği ile aynı anlamda çok defa zikredilen insani yardım lojistiği/ insani lojistik ve acil lojistik kavramları incelenerek afet lojistiği literatürdeki birçok farklı kaynak ışığında tanımlanmıştır. Afet lojistik yönetimi kavramının tanımlanmasının ardından afet lojistik yönetiminin faaliyetleri ve önemi irdelenmiştir. Sonrasında ise afet lojistiği faaliyet konuları belirlenmeye çalışılmıştır. Bu konuların belirlenmesinin ardından saha çalışmasının ana hatları da belirmeye başlamıştır. Daha sonrasında ise dünya devletlerinin tespit edilmiş olan afet lojistiği kavramı alanında izlemiş oldukları politikalar incelenmiştir. Son olarak ise ülkemizde yeniden inşa edilen afet yönetimi kavramı içerinde afet lojistiğinin yeri tespit edilmeye çalışılmıştır.</w:t>
      </w:r>
    </w:p>
    <w:p w:rsidR="00CD2A3E" w:rsidRPr="002953E1" w:rsidRDefault="00CD2A3E" w:rsidP="002E0530">
      <w:pPr>
        <w:spacing w:after="0"/>
        <w:jc w:val="both"/>
        <w:rPr>
          <w:rFonts w:eastAsia="Calibri" w:cs="Times New Roman"/>
          <w:b/>
          <w:szCs w:val="24"/>
        </w:rPr>
      </w:pPr>
    </w:p>
    <w:p w:rsidR="00FA3B02" w:rsidRPr="00FA3B02" w:rsidRDefault="00FA3B02" w:rsidP="002E0530">
      <w:pPr>
        <w:spacing w:after="0"/>
        <w:rPr>
          <w:rFonts w:eastAsia="Calibri" w:cs="Times New Roman"/>
          <w:b/>
          <w:szCs w:val="24"/>
        </w:rPr>
      </w:pPr>
    </w:p>
    <w:p w:rsidR="0076134A" w:rsidRDefault="0076134A" w:rsidP="002E0530">
      <w:pPr>
        <w:spacing w:after="0"/>
        <w:rPr>
          <w:b/>
          <w:lang w:eastAsia="tr-TR"/>
        </w:rPr>
      </w:pPr>
    </w:p>
    <w:p w:rsidR="003F194E" w:rsidRDefault="003F194E" w:rsidP="002E0530">
      <w:pPr>
        <w:spacing w:after="0"/>
        <w:rPr>
          <w:b/>
          <w:lang w:eastAsia="tr-TR"/>
        </w:rPr>
      </w:pPr>
    </w:p>
    <w:p w:rsidR="002434C4" w:rsidRDefault="002434C4"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4468C1" w:rsidRDefault="004468C1" w:rsidP="002E0530">
      <w:pPr>
        <w:spacing w:after="0"/>
        <w:jc w:val="center"/>
        <w:rPr>
          <w:b/>
          <w:lang w:eastAsia="tr-TR"/>
        </w:rPr>
      </w:pPr>
    </w:p>
    <w:p w:rsidR="00710F7E" w:rsidRDefault="00710F7E" w:rsidP="002E0530">
      <w:pPr>
        <w:spacing w:after="0"/>
        <w:jc w:val="center"/>
        <w:rPr>
          <w:b/>
          <w:lang w:eastAsia="tr-TR"/>
        </w:rPr>
      </w:pPr>
    </w:p>
    <w:p w:rsidR="004468C1" w:rsidRDefault="004468C1" w:rsidP="002E0530">
      <w:pPr>
        <w:spacing w:after="0"/>
        <w:rPr>
          <w:b/>
          <w:lang w:eastAsia="tr-TR"/>
        </w:rPr>
        <w:sectPr w:rsidR="004468C1" w:rsidSect="004468C1">
          <w:footerReference w:type="first" r:id="rId104"/>
          <w:pgSz w:w="11906" w:h="16838"/>
          <w:pgMar w:top="1701" w:right="1134" w:bottom="1701" w:left="2268" w:header="709" w:footer="709" w:gutter="0"/>
          <w:pgNumType w:start="120"/>
          <w:cols w:space="708"/>
          <w:titlePg/>
          <w:docGrid w:linePitch="360"/>
        </w:sectPr>
      </w:pPr>
    </w:p>
    <w:p w:rsidR="002434C4" w:rsidRDefault="002434C4" w:rsidP="002E0530">
      <w:pPr>
        <w:spacing w:after="0"/>
        <w:jc w:val="center"/>
        <w:rPr>
          <w:b/>
          <w:lang w:eastAsia="tr-TR"/>
        </w:rPr>
      </w:pPr>
    </w:p>
    <w:p w:rsidR="004468C1" w:rsidRDefault="004468C1" w:rsidP="002E0530">
      <w:pPr>
        <w:spacing w:after="0"/>
        <w:jc w:val="center"/>
        <w:rPr>
          <w:b/>
          <w:lang w:eastAsia="tr-TR"/>
        </w:rPr>
      </w:pPr>
    </w:p>
    <w:p w:rsidR="00E300FD" w:rsidRDefault="00E300FD" w:rsidP="002E0530">
      <w:pPr>
        <w:pStyle w:val="Balk1"/>
        <w:jc w:val="center"/>
        <w:rPr>
          <w:lang w:eastAsia="tr-TR"/>
        </w:rPr>
      </w:pPr>
      <w:bookmarkStart w:id="157" w:name="_Toc520960829"/>
      <w:r w:rsidRPr="00E300FD">
        <w:rPr>
          <w:lang w:eastAsia="tr-TR"/>
        </w:rPr>
        <w:t>DÖRDÜNCÜ BÖLÜM</w:t>
      </w:r>
      <w:bookmarkEnd w:id="157"/>
    </w:p>
    <w:p w:rsidR="00833FBF" w:rsidRPr="00833FBF" w:rsidRDefault="00833FBF" w:rsidP="002E0530">
      <w:pPr>
        <w:spacing w:after="0"/>
        <w:rPr>
          <w:lang w:eastAsia="tr-TR"/>
        </w:rPr>
      </w:pPr>
    </w:p>
    <w:p w:rsidR="00E300FD" w:rsidRPr="00833FBF" w:rsidRDefault="00E300FD" w:rsidP="002E0530">
      <w:pPr>
        <w:pStyle w:val="Balk1"/>
        <w:numPr>
          <w:ilvl w:val="0"/>
          <w:numId w:val="44"/>
        </w:numPr>
        <w:rPr>
          <w:lang w:eastAsia="tr-TR"/>
        </w:rPr>
      </w:pPr>
      <w:bookmarkStart w:id="158" w:name="_Toc520960830"/>
      <w:r w:rsidRPr="00833FBF">
        <w:rPr>
          <w:lang w:eastAsia="tr-TR"/>
        </w:rPr>
        <w:t>AFETLERDE LOJİSTİK YÖNETİMİ: ÇANAKKALE DEPREMİ ÖRNEĞİ</w:t>
      </w:r>
      <w:bookmarkEnd w:id="158"/>
    </w:p>
    <w:p w:rsidR="00E300FD" w:rsidRDefault="00E300FD" w:rsidP="002E0530">
      <w:pPr>
        <w:spacing w:after="0"/>
        <w:ind w:firstLine="709"/>
        <w:jc w:val="both"/>
        <w:rPr>
          <w:lang w:eastAsia="tr-TR"/>
        </w:rPr>
      </w:pPr>
      <w:r w:rsidRPr="00E300FD">
        <w:rPr>
          <w:lang w:eastAsia="tr-TR"/>
        </w:rPr>
        <w:t>Bu bölümde araştırmanın amacı ve kapsamı, araştırmanın yöntemi ve araştırmanın örneklem kısmıyla elde edilen veriler ve bu verilerin sonuçları değerlendirilmiştir.</w:t>
      </w:r>
    </w:p>
    <w:p w:rsidR="00C1212A" w:rsidRPr="001823A8" w:rsidRDefault="00C1212A" w:rsidP="002E0530">
      <w:pPr>
        <w:spacing w:after="0"/>
        <w:ind w:firstLine="709"/>
        <w:jc w:val="both"/>
        <w:rPr>
          <w:sz w:val="22"/>
          <w:lang w:eastAsia="tr-TR"/>
        </w:rPr>
      </w:pPr>
    </w:p>
    <w:p w:rsidR="00E300FD" w:rsidRPr="00C1212A" w:rsidRDefault="00E300FD" w:rsidP="002E0530">
      <w:pPr>
        <w:pStyle w:val="Balk2"/>
      </w:pPr>
      <w:bookmarkStart w:id="159" w:name="_Toc520960831"/>
      <w:r w:rsidRPr="00C1212A">
        <w:t>Araştırmanın Amacı</w:t>
      </w:r>
      <w:bookmarkEnd w:id="159"/>
    </w:p>
    <w:p w:rsidR="00E300FD" w:rsidRPr="00E300FD" w:rsidRDefault="00E300FD" w:rsidP="002E0530">
      <w:pPr>
        <w:spacing w:after="0"/>
        <w:ind w:firstLine="709"/>
        <w:jc w:val="both"/>
      </w:pPr>
      <w:r w:rsidRPr="00E300FD">
        <w:t xml:space="preserve">Bu çalışma ile 1999 ve 2011 yıllarında yaşanan ve afet lojistik faaliyetlerinin ciddi anlamda sorgulandığı depremler sonrasında, afet lojistik sisteminin 6 Şubat 2017 tarihinde meydana gelen Çanakkale Ayvacık depreminde ki seyri tespit edilmek istenmektedir. </w:t>
      </w:r>
    </w:p>
    <w:p w:rsidR="00E300FD" w:rsidRDefault="00E300FD" w:rsidP="001823A8">
      <w:pPr>
        <w:spacing w:after="0"/>
        <w:ind w:firstLine="709"/>
        <w:jc w:val="both"/>
      </w:pPr>
      <w:r w:rsidRPr="00E300FD">
        <w:t xml:space="preserve">Araştırmanın amacı, afet lojistiği kavramını açıklayarak, 6 Şubat 2017 tarihinde gerçekleşen Çanakkale Ayvacık depremini uygulaması üzerinde ülkemizin afet lojistiği uygulamalarını ve uygulamalarda ortaya çıkan sorunları tespit ederek, çözüm önerileri geliştirmektir. Ayrıca bu alandaki çok az sayıda yapılmış çalışma olmasından dolayı literatürdeki eksiği gidermektir. </w:t>
      </w:r>
    </w:p>
    <w:p w:rsidR="001823A8" w:rsidRPr="001823A8" w:rsidRDefault="001823A8" w:rsidP="001823A8">
      <w:pPr>
        <w:spacing w:after="0"/>
        <w:ind w:firstLine="709"/>
        <w:jc w:val="both"/>
        <w:rPr>
          <w:sz w:val="22"/>
        </w:rPr>
      </w:pPr>
    </w:p>
    <w:p w:rsidR="00E300FD" w:rsidRPr="00E300FD" w:rsidRDefault="00E300FD" w:rsidP="001823A8">
      <w:pPr>
        <w:pStyle w:val="Balk2"/>
      </w:pPr>
      <w:bookmarkStart w:id="160" w:name="_Toc520960832"/>
      <w:r w:rsidRPr="00E300FD">
        <w:t>Beklenen Katkılar</w:t>
      </w:r>
      <w:bookmarkEnd w:id="160"/>
      <w:r w:rsidRPr="00E300FD">
        <w:t xml:space="preserve">  </w:t>
      </w:r>
    </w:p>
    <w:p w:rsidR="00E300FD" w:rsidRDefault="00E300FD" w:rsidP="001823A8">
      <w:pPr>
        <w:spacing w:after="0"/>
        <w:ind w:firstLine="709"/>
        <w:jc w:val="both"/>
      </w:pPr>
      <w:r w:rsidRPr="00E300FD">
        <w:t>Bu çalışmada sonrasında elde edilecek veriler ile hazırlanacak olan yüksek lisans tezi, afet lojistik yönetimi konusunda bir elin parmağı kadar bile olmayan tez sayısına eklenerek, hak ettiği öneme ulaşmasına katkı sağlayacaktır. Farkındalık geliştirilmesine katkı sağlanacak tez kapsamında ulaşılan spesifik bilgiler ile bu alanda yeni pencereler açılacaktır. Araştırma bulguları ve sonuçları üzerinden karar yapıcıla</w:t>
      </w:r>
      <w:r>
        <w:t xml:space="preserve">rı bilgilendirme ve yeni yasal </w:t>
      </w:r>
      <w:r w:rsidRPr="00E300FD">
        <w:t>ve uygulama</w:t>
      </w:r>
      <w:r>
        <w:t xml:space="preserve"> </w:t>
      </w:r>
      <w:r w:rsidRPr="00E300FD">
        <w:t>düzenlemelerine zemin oluşturmaktır.</w:t>
      </w:r>
    </w:p>
    <w:p w:rsidR="001823A8" w:rsidRPr="00E300FD" w:rsidRDefault="001823A8" w:rsidP="001823A8">
      <w:pPr>
        <w:spacing w:after="0"/>
        <w:ind w:firstLine="709"/>
        <w:jc w:val="both"/>
      </w:pPr>
    </w:p>
    <w:p w:rsidR="00E300FD" w:rsidRPr="00E300FD" w:rsidRDefault="00E300FD" w:rsidP="001823A8">
      <w:pPr>
        <w:pStyle w:val="Balk2"/>
      </w:pPr>
      <w:bookmarkStart w:id="161" w:name="_Toc520960833"/>
      <w:r w:rsidRPr="00E300FD">
        <w:t>Araştırmanın Problemi</w:t>
      </w:r>
      <w:bookmarkEnd w:id="161"/>
    </w:p>
    <w:p w:rsidR="004468C1" w:rsidRDefault="00E300FD" w:rsidP="001823A8">
      <w:pPr>
        <w:spacing w:after="0"/>
        <w:ind w:firstLine="709"/>
        <w:jc w:val="both"/>
        <w:sectPr w:rsidR="004468C1" w:rsidSect="00716DCD">
          <w:footerReference w:type="first" r:id="rId105"/>
          <w:pgSz w:w="11906" w:h="16838"/>
          <w:pgMar w:top="1701" w:right="1134" w:bottom="1701" w:left="2268" w:header="709" w:footer="709" w:gutter="0"/>
          <w:pgNumType w:start="132"/>
          <w:cols w:space="708"/>
          <w:titlePg/>
          <w:docGrid w:linePitch="360"/>
        </w:sectPr>
      </w:pPr>
      <w:r w:rsidRPr="00E300FD">
        <w:t>Afet lojistik yönetimi faaliyetlerinin afet yönetimi alanında ki kapladığı devasa alanın, yumuşak bölge olarak değerlendirilmesi ve gereken önemin verilmemesidir.</w:t>
      </w:r>
    </w:p>
    <w:p w:rsidR="00E300FD" w:rsidRPr="00E300FD" w:rsidRDefault="00E300FD" w:rsidP="001823A8">
      <w:pPr>
        <w:spacing w:after="0"/>
        <w:ind w:firstLine="709"/>
        <w:jc w:val="both"/>
      </w:pPr>
      <w:r w:rsidRPr="00E300FD">
        <w:lastRenderedPageBreak/>
        <w:t xml:space="preserve">Afet öncesinde olası bir duruma karşı yapılan depolamadan afet sonrasında var olacak olan talep tahminine kadar tüm iş ve işlemler afet lojistik yönetiminin konusu içerisindedir. Bu derece geniş kapsamlı faaliyet sisteminin afet yönetimi sırasında, malzeme temini ve dağıtımı aşamasına kadar indirgenmesi temel problem konusunu oluşturmaktadır. </w:t>
      </w:r>
    </w:p>
    <w:p w:rsidR="00E300FD" w:rsidRPr="00E300FD" w:rsidRDefault="00E300FD" w:rsidP="002E0530">
      <w:pPr>
        <w:spacing w:after="0"/>
        <w:ind w:firstLine="709"/>
        <w:jc w:val="both"/>
      </w:pPr>
      <w:r w:rsidRPr="00E300FD">
        <w:t>Ayrıca afet lojistiği denildiğinde afet çalışanlarında ve hatta kurum yöneticilerinde dahi afet lojistiği kavramının sadece müdahale kısmında malzemelerin afetzedeye dağıtımı resminin dağılması da ayrıca bir büyük problem olarak belirmektedir.</w:t>
      </w:r>
    </w:p>
    <w:p w:rsidR="00E300FD" w:rsidRDefault="00E300FD" w:rsidP="001823A8">
      <w:pPr>
        <w:spacing w:after="0"/>
        <w:ind w:firstLine="709"/>
        <w:jc w:val="both"/>
      </w:pPr>
      <w:r w:rsidRPr="00E300FD">
        <w:t>Araştırmanın problemi, Çanakkale Ayvacık depreminde yaşanan lojistik çalışmalarını tespit etmek, çalışmaların ekip liderleri, uzmanlar, lojistik ekip üyeleri ve afetzedelerinin görüşleri üzerinden olumlu ve olumsuz yönlerini belirlemektir.</w:t>
      </w:r>
    </w:p>
    <w:p w:rsidR="00C1212A" w:rsidRPr="00E300FD" w:rsidRDefault="00C1212A" w:rsidP="001823A8">
      <w:pPr>
        <w:spacing w:after="0"/>
        <w:ind w:firstLine="709"/>
        <w:jc w:val="both"/>
      </w:pPr>
    </w:p>
    <w:p w:rsidR="00E300FD" w:rsidRPr="00E300FD" w:rsidRDefault="00E300FD" w:rsidP="001823A8">
      <w:pPr>
        <w:pStyle w:val="Balk2"/>
      </w:pPr>
      <w:bookmarkStart w:id="162" w:name="_Toc520960834"/>
      <w:r w:rsidRPr="00E300FD">
        <w:t>Araştırma Önemi</w:t>
      </w:r>
      <w:bookmarkEnd w:id="162"/>
    </w:p>
    <w:p w:rsidR="00E300FD" w:rsidRPr="00E300FD" w:rsidRDefault="00E300FD" w:rsidP="001823A8">
      <w:pPr>
        <w:spacing w:after="0"/>
        <w:ind w:firstLine="709"/>
        <w:jc w:val="both"/>
        <w:rPr>
          <w:rFonts w:cs="Times New Roman"/>
        </w:rPr>
      </w:pPr>
      <w:r w:rsidRPr="00E300FD">
        <w:rPr>
          <w:rFonts w:cs="Times New Roman"/>
        </w:rPr>
        <w:t xml:space="preserve">Araştırma konusunun olarak </w:t>
      </w:r>
      <w:r w:rsidRPr="00E300FD">
        <w:rPr>
          <w:rFonts w:cs="Times New Roman"/>
          <w:shd w:val="clear" w:color="auto" w:fill="FFFFFF"/>
        </w:rPr>
        <w:t xml:space="preserve">06 Şubat 2017 tarihinde yaşanan Çanakkale Ayvacık </w:t>
      </w:r>
      <w:r w:rsidRPr="00E300FD">
        <w:rPr>
          <w:rFonts w:cs="Times New Roman"/>
        </w:rPr>
        <w:t xml:space="preserve">depreminin seçilmesinde en önemli sebep olay sonrasında can kaybının ve enkaz altı arama kurtarma faaliyetinin gerçekleşmemesi ve tüm enerjinin afet lojistiği alanına aktarılması için uygun ortamın doğal olarak sağlanmış olmasıdır. </w:t>
      </w:r>
    </w:p>
    <w:p w:rsidR="00E300FD" w:rsidRPr="00E300FD" w:rsidRDefault="00E300FD" w:rsidP="002E0530">
      <w:pPr>
        <w:spacing w:after="0"/>
        <w:ind w:firstLine="709"/>
        <w:jc w:val="both"/>
      </w:pPr>
      <w:r w:rsidRPr="00E300FD">
        <w:rPr>
          <w:rFonts w:cs="Times New Roman"/>
        </w:rPr>
        <w:t>Afetin tek bir alanda değil, 32 ayrı köyde hissedilmesi, 24 ayrı köyde etkili olması ve mevsimin kış olması, afet lojistiği adına gerçek etkili senaryo özelliği sağlamıştır. Bu noktada seçilen araştırma alanı önem arz etmektedir ve değerlidir.</w:t>
      </w:r>
      <w:r w:rsidRPr="00E300FD">
        <w:t xml:space="preserve"> </w:t>
      </w:r>
    </w:p>
    <w:p w:rsidR="00E300FD" w:rsidRPr="00E300FD" w:rsidRDefault="00E300FD" w:rsidP="002E0530">
      <w:pPr>
        <w:spacing w:after="0"/>
        <w:ind w:firstLine="709"/>
        <w:jc w:val="both"/>
      </w:pPr>
      <w:r w:rsidRPr="00E300FD">
        <w:t xml:space="preserve">20. Yılına yaklaşan Marmara ve 2011 Van depremi sonrasında gelişen yönetim yeteneğinin, kurumların afet zamanlarında ve sonrasında var olan afet lojistiği yeteneklerinin ölçülmesi ve afet lojistiği davranışlarının afet sahasında oluşturduğu faydaların tespit edilmesi hedeflenmiştir. </w:t>
      </w:r>
    </w:p>
    <w:p w:rsidR="00E300FD" w:rsidRDefault="00E300FD" w:rsidP="002E0530">
      <w:pPr>
        <w:spacing w:after="0"/>
        <w:ind w:firstLine="709"/>
        <w:jc w:val="both"/>
      </w:pPr>
      <w:r w:rsidRPr="00E300FD">
        <w:t>Ayrıca araştırma sahası olarak seçilen Çanakkale Ayvacık depreminin üzerinden 15 ay gibi kısa bir sürenin geçmiş olması ve bilgilerin taze olması, hatırlanan bilgilerin güvenilir olması araştırmanın önemini artırmaktadır.</w:t>
      </w:r>
    </w:p>
    <w:p w:rsidR="00C1212A" w:rsidRPr="00E300FD" w:rsidRDefault="00C1212A" w:rsidP="002E0530">
      <w:pPr>
        <w:spacing w:after="0"/>
        <w:ind w:firstLine="709"/>
        <w:jc w:val="both"/>
      </w:pPr>
    </w:p>
    <w:p w:rsidR="00E300FD" w:rsidRPr="00E300FD" w:rsidRDefault="00E300FD" w:rsidP="002E0530">
      <w:pPr>
        <w:pStyle w:val="Balk2"/>
      </w:pPr>
      <w:bookmarkStart w:id="163" w:name="_Toc520960835"/>
      <w:r w:rsidRPr="00E300FD">
        <w:t>Araştırma Konusu</w:t>
      </w:r>
      <w:bookmarkEnd w:id="163"/>
      <w:r w:rsidRPr="00E300FD">
        <w:t xml:space="preserve"> </w:t>
      </w:r>
    </w:p>
    <w:p w:rsidR="00E300FD" w:rsidRPr="00E300FD" w:rsidRDefault="00E300FD" w:rsidP="002E0530">
      <w:pPr>
        <w:spacing w:after="0"/>
        <w:ind w:firstLine="709"/>
        <w:jc w:val="both"/>
      </w:pPr>
      <w:r w:rsidRPr="00E300FD">
        <w:t xml:space="preserve">Ayvacık depremi sonrasında afet lojistik yönetiminde yaşanan sorunların tespit edilmesidir. Bahsi geçen sorunlar afet sahalarında gözyaşına dönüştükleri için </w:t>
      </w:r>
      <w:r w:rsidRPr="00E300FD">
        <w:lastRenderedPageBreak/>
        <w:t>sorunların çözümleri hassasiyet gerektiren gerçek bir öneme sahiptir ve çözümleri ise afet lojistiği alanında sağlanacak doğru yaklaşımlar ile mümkündür. Bu araştırma ile Ayvacık deprem sahasında incelemeler yapılmış ve doğru yaklaşımlar tespit edilmeye çalışılmıştır.</w:t>
      </w:r>
    </w:p>
    <w:p w:rsidR="001736F9" w:rsidRDefault="00E300FD" w:rsidP="002E0530">
      <w:pPr>
        <w:spacing w:after="0"/>
        <w:ind w:firstLine="709"/>
        <w:jc w:val="both"/>
      </w:pPr>
      <w:r w:rsidRPr="00E300FD">
        <w:t>Bu ankette çalışması ile elde edilen bulgular yalnızca Çanakkale Ayvacık Depremi afet yönetimi esansında yaşanan afet lojistiği uygulamaları ve sorunlar ile alakalıdır. Anket katılımcılarının en önemli taşıması gereken kilit şarttın, Çanakkale Ayvacık depremine katılmış olması ve devlete bağlı ve/veya özel yardım kurumlarda çalışanlar o</w:t>
      </w:r>
      <w:r w:rsidR="001736F9">
        <w:t xml:space="preserve">lması şeklinde belirlenmiştir. </w:t>
      </w:r>
    </w:p>
    <w:p w:rsidR="004468C1" w:rsidRDefault="004468C1" w:rsidP="002E0530">
      <w:pPr>
        <w:spacing w:after="0"/>
        <w:ind w:firstLine="709"/>
        <w:jc w:val="both"/>
      </w:pPr>
    </w:p>
    <w:p w:rsidR="00E300FD" w:rsidRPr="001736F9" w:rsidRDefault="00E300FD" w:rsidP="002E0530">
      <w:pPr>
        <w:pStyle w:val="Balk2"/>
      </w:pPr>
      <w:bookmarkStart w:id="164" w:name="_Toc520960836"/>
      <w:r w:rsidRPr="00E300FD">
        <w:t>Araştırmanın Sınırlılıkları</w:t>
      </w:r>
      <w:bookmarkEnd w:id="164"/>
      <w:r w:rsidRPr="00E300FD">
        <w:t xml:space="preserve"> </w:t>
      </w:r>
    </w:p>
    <w:p w:rsidR="00E300FD" w:rsidRPr="00E46694" w:rsidRDefault="00E300FD" w:rsidP="00E46694">
      <w:pPr>
        <w:pStyle w:val="AralkYok"/>
        <w:spacing w:after="0"/>
        <w:ind w:firstLine="709"/>
        <w:jc w:val="both"/>
        <w:rPr>
          <w:rFonts w:ascii="Times New Roman" w:hAnsi="Times New Roman"/>
          <w:sz w:val="24"/>
        </w:rPr>
      </w:pPr>
      <w:r w:rsidRPr="00E46694">
        <w:rPr>
          <w:rFonts w:ascii="Times New Roman" w:hAnsi="Times New Roman"/>
          <w:sz w:val="24"/>
        </w:rPr>
        <w:t>Araştırma Çanakkale Ayvacık depremine müdahalede bulunmak için afet sahasında bulunan tüm personele ulaşılmaya çalışılmıştır. Çanakkale ili bünyesinde bulunan kurumlardan görevlendirilen ve il dışından görevli olarak katılım sağlayan tüm personele ulaşılamamasında etken olarak ortaya çıkan sınırlılıklar şu şekilde sıralanmaktadır:</w:t>
      </w:r>
    </w:p>
    <w:p w:rsidR="00E300FD" w:rsidRPr="00E46694" w:rsidRDefault="00E300FD" w:rsidP="00E46694">
      <w:pPr>
        <w:pStyle w:val="AralkYok"/>
        <w:spacing w:after="0"/>
        <w:ind w:firstLine="709"/>
        <w:jc w:val="both"/>
        <w:rPr>
          <w:rFonts w:ascii="Times New Roman" w:hAnsi="Times New Roman"/>
          <w:sz w:val="24"/>
        </w:rPr>
      </w:pPr>
      <w:r w:rsidRPr="00E46694">
        <w:rPr>
          <w:rFonts w:ascii="Times New Roman" w:hAnsi="Times New Roman"/>
          <w:sz w:val="24"/>
        </w:rPr>
        <w:t>1.Afete müdahale eden personellerin çalışma esnasında kurumlarında ki görevlerin de olmaması,</w:t>
      </w:r>
    </w:p>
    <w:p w:rsidR="00E300FD" w:rsidRPr="00E46694" w:rsidRDefault="00E300FD" w:rsidP="00E46694">
      <w:pPr>
        <w:pStyle w:val="AralkYok"/>
        <w:spacing w:after="0"/>
        <w:ind w:firstLine="709"/>
        <w:jc w:val="both"/>
        <w:rPr>
          <w:rFonts w:ascii="Times New Roman" w:hAnsi="Times New Roman"/>
          <w:sz w:val="24"/>
        </w:rPr>
      </w:pPr>
      <w:r w:rsidRPr="00E46694">
        <w:rPr>
          <w:rFonts w:ascii="Times New Roman" w:hAnsi="Times New Roman"/>
          <w:sz w:val="24"/>
        </w:rPr>
        <w:t>2. Birçok personelin yer değişikliği sebebi ile kayıtlarına ulaşılamaması,</w:t>
      </w:r>
    </w:p>
    <w:p w:rsidR="00E300FD" w:rsidRPr="00E46694" w:rsidRDefault="00E300FD" w:rsidP="00E46694">
      <w:pPr>
        <w:pStyle w:val="AralkYok"/>
        <w:spacing w:after="0"/>
        <w:ind w:firstLine="709"/>
        <w:jc w:val="both"/>
        <w:rPr>
          <w:rFonts w:ascii="Times New Roman" w:hAnsi="Times New Roman"/>
          <w:sz w:val="24"/>
        </w:rPr>
      </w:pPr>
      <w:r w:rsidRPr="00E46694">
        <w:rPr>
          <w:rFonts w:ascii="Times New Roman" w:hAnsi="Times New Roman"/>
          <w:sz w:val="24"/>
        </w:rPr>
        <w:t>3. Bir kısım personelin, taşeron niteliğinde veya fabrika işçisi olması sebebiyle konumlarının belirsiz olması,</w:t>
      </w:r>
    </w:p>
    <w:p w:rsidR="00E300FD" w:rsidRPr="00E46694" w:rsidRDefault="00E300FD" w:rsidP="00E46694">
      <w:pPr>
        <w:pStyle w:val="AralkYok"/>
        <w:spacing w:after="0"/>
        <w:ind w:firstLine="709"/>
        <w:jc w:val="both"/>
        <w:rPr>
          <w:rFonts w:ascii="Times New Roman" w:hAnsi="Times New Roman"/>
          <w:sz w:val="24"/>
        </w:rPr>
      </w:pPr>
      <w:r w:rsidRPr="00E46694">
        <w:rPr>
          <w:rFonts w:ascii="Times New Roman" w:hAnsi="Times New Roman"/>
          <w:sz w:val="24"/>
        </w:rPr>
        <w:t>4. Afete müdahale eden personelin Suriye sınırı ve daha birçok yurt dışı görevinde bulunması sebebiyle iletişime geçilememesi,</w:t>
      </w:r>
    </w:p>
    <w:p w:rsidR="001736F9" w:rsidRPr="00E300FD" w:rsidRDefault="001736F9" w:rsidP="00C1212A">
      <w:pPr>
        <w:keepNext/>
        <w:keepLines/>
        <w:spacing w:after="0"/>
        <w:jc w:val="both"/>
        <w:outlineLvl w:val="1"/>
        <w:rPr>
          <w:rFonts w:eastAsiaTheme="majorEastAsia" w:cstheme="majorBidi"/>
          <w:bCs/>
          <w:color w:val="000000" w:themeColor="text1"/>
          <w:szCs w:val="26"/>
        </w:rPr>
      </w:pPr>
    </w:p>
    <w:p w:rsidR="00E300FD" w:rsidRPr="00E300FD" w:rsidRDefault="00E300FD" w:rsidP="00C1212A">
      <w:pPr>
        <w:pStyle w:val="Balk2"/>
      </w:pPr>
      <w:bookmarkStart w:id="165" w:name="_Toc520960837"/>
      <w:r w:rsidRPr="00E300FD">
        <w:t>Veri Toplama Sınırlılıkları</w:t>
      </w:r>
      <w:bookmarkEnd w:id="165"/>
    </w:p>
    <w:p w:rsidR="00E300FD" w:rsidRPr="00E300FD" w:rsidRDefault="00E300FD" w:rsidP="00C1212A">
      <w:pPr>
        <w:spacing w:after="0"/>
        <w:ind w:firstLine="709"/>
        <w:jc w:val="both"/>
      </w:pPr>
      <w:r w:rsidRPr="00E300FD">
        <w:t>Verilerin toplanması esnasında aşılamayan zorluklar ile karşılaşılmıştır. Bu zorluklar veri toplanan kurumların çok farklı mahiyette olması, personellerin zor coğrafyalarda görev alması vb. birçok sebepten verilere hedeflenen ölçüde ulaşılamamıştır. Bahsi geçen sınırlılıklar şu şekilde sıralanmaktadır:</w:t>
      </w:r>
    </w:p>
    <w:p w:rsidR="00E300FD" w:rsidRPr="00E300FD" w:rsidRDefault="00E300FD" w:rsidP="00C1212A">
      <w:pPr>
        <w:spacing w:after="0"/>
        <w:ind w:firstLine="709"/>
        <w:jc w:val="both"/>
      </w:pPr>
      <w:r w:rsidRPr="00E300FD">
        <w:t>1.Çanakkale Aile ve Sosyal Politikalar İl Müdürlüğünün bürokratik sebeplerden dolayı ilgili vali yardımcısının onayına rağmen anket doldurmayı reddetmesi,</w:t>
      </w:r>
    </w:p>
    <w:p w:rsidR="00E300FD" w:rsidRPr="00E300FD" w:rsidRDefault="00E300FD" w:rsidP="00C1212A">
      <w:pPr>
        <w:spacing w:after="0"/>
        <w:ind w:firstLine="709"/>
        <w:jc w:val="both"/>
      </w:pPr>
      <w:r w:rsidRPr="00E300FD">
        <w:lastRenderedPageBreak/>
        <w:t>2. Birçok personelin yer değiştirmiş olması, bu yer değişikliklerinin arasında afet yönetiminde birinci önceliğe sahip olan kaymakam ve kadrosunun olması,</w:t>
      </w:r>
    </w:p>
    <w:p w:rsidR="00E300FD" w:rsidRPr="00E300FD" w:rsidRDefault="00E300FD" w:rsidP="00C1212A">
      <w:pPr>
        <w:spacing w:after="0"/>
        <w:ind w:firstLine="709"/>
        <w:jc w:val="both"/>
      </w:pPr>
      <w:r w:rsidRPr="00E300FD">
        <w:t xml:space="preserve">3. Personelin nikâh, vardiya ve görev sonrası izinde olması, </w:t>
      </w:r>
    </w:p>
    <w:p w:rsidR="00E300FD" w:rsidRPr="00E300FD" w:rsidRDefault="00E300FD" w:rsidP="00C1212A">
      <w:pPr>
        <w:spacing w:after="0"/>
        <w:ind w:firstLine="709"/>
        <w:jc w:val="both"/>
      </w:pPr>
      <w:r w:rsidRPr="00E300FD">
        <w:t>4. Ulaşılmak istenen çoğu personelin görevde olmaması,</w:t>
      </w:r>
    </w:p>
    <w:p w:rsidR="00E300FD" w:rsidRPr="00E300FD" w:rsidRDefault="00E300FD" w:rsidP="00C1212A">
      <w:pPr>
        <w:spacing w:after="0"/>
        <w:ind w:firstLine="709"/>
        <w:jc w:val="both"/>
      </w:pPr>
      <w:r w:rsidRPr="00E300FD">
        <w:t>5. Suriye sınırında görev yapmakta olan personele whatsapp üzerinden dahi ulaşılamaması,</w:t>
      </w:r>
    </w:p>
    <w:p w:rsidR="00E300FD" w:rsidRDefault="00E300FD" w:rsidP="00C1212A">
      <w:pPr>
        <w:spacing w:after="0"/>
        <w:ind w:firstLine="709"/>
        <w:jc w:val="both"/>
      </w:pPr>
      <w:r w:rsidRPr="00E300FD">
        <w:t>6. Son olarak göreve katılan personelin kurum bünyesinde çalışmaması, afete müdahale sırasında dışarıdan görevlendirilen, emekli, taşeron, şoför vb. özelliklere sahip olması verilere ulaşma aşamasında karşılaşılan zorluklar olarak karşımıza çıkmaktadır.</w:t>
      </w:r>
    </w:p>
    <w:p w:rsidR="00C1212A" w:rsidRPr="00E300FD" w:rsidRDefault="00C1212A" w:rsidP="00C1212A">
      <w:pPr>
        <w:spacing w:after="0"/>
        <w:ind w:firstLine="709"/>
        <w:jc w:val="both"/>
      </w:pPr>
    </w:p>
    <w:p w:rsidR="00E300FD" w:rsidRPr="00E300FD" w:rsidRDefault="00E300FD" w:rsidP="00C1212A">
      <w:pPr>
        <w:pStyle w:val="Balk2"/>
      </w:pPr>
      <w:bookmarkStart w:id="166" w:name="_Toc520960838"/>
      <w:r w:rsidRPr="00E300FD">
        <w:t>Araştırmanın Uygulanması ve Örneklem</w:t>
      </w:r>
      <w:bookmarkEnd w:id="166"/>
    </w:p>
    <w:p w:rsidR="00E300FD" w:rsidRPr="00E300FD" w:rsidRDefault="00CE1CB4" w:rsidP="00C1212A">
      <w:pPr>
        <w:tabs>
          <w:tab w:val="right" w:pos="2302"/>
        </w:tabs>
        <w:spacing w:after="0"/>
        <w:jc w:val="both"/>
        <w:rPr>
          <w:rFonts w:eastAsia="Calibri" w:cs="Times New Roman"/>
          <w:szCs w:val="24"/>
        </w:rPr>
      </w:pPr>
      <w:r>
        <w:rPr>
          <w:rFonts w:eastAsia="Calibri" w:cs="Times New Roman"/>
          <w:szCs w:val="24"/>
        </w:rPr>
        <w:tab/>
        <w:t xml:space="preserve">           </w:t>
      </w:r>
      <w:r w:rsidR="00E300FD">
        <w:rPr>
          <w:rFonts w:eastAsia="Calibri" w:cs="Times New Roman"/>
          <w:szCs w:val="24"/>
        </w:rPr>
        <w:t>Gerçekleştiril</w:t>
      </w:r>
      <w:r w:rsidR="00E300FD" w:rsidRPr="00E300FD">
        <w:rPr>
          <w:rFonts w:eastAsia="Calibri" w:cs="Times New Roman"/>
          <w:szCs w:val="24"/>
        </w:rPr>
        <w:t>miş olan araştırmada, nitel ve nicel araştırma yöntemleri kullanılmıştır. Nitel araştırma sırasında Çanakkale Ayvacık depreminde görev almış, kurumların yönetici konumunda hizmet veren çalışanları ile yarı yapılandırılmış mülakat tekniği ile görüşmeler yapılmış ve afet sahasın da yaşanan afet lojistiği sorunları tespit edilmeye çalışılmıştır. Çalışma kapsamında 13 yöneticiye ulaşılmıştır.</w:t>
      </w:r>
    </w:p>
    <w:p w:rsidR="00E300FD" w:rsidRPr="00E300FD" w:rsidRDefault="00CE1CB4" w:rsidP="00C1212A">
      <w:pPr>
        <w:spacing w:after="0"/>
        <w:jc w:val="both"/>
        <w:rPr>
          <w:rFonts w:eastAsia="Calibri" w:cs="Times New Roman"/>
          <w:szCs w:val="24"/>
        </w:rPr>
      </w:pPr>
      <w:r>
        <w:rPr>
          <w:rFonts w:eastAsia="Calibri" w:cs="Times New Roman"/>
          <w:szCs w:val="24"/>
        </w:rPr>
        <w:t xml:space="preserve">        </w:t>
      </w:r>
      <w:r w:rsidR="00E300FD" w:rsidRPr="00E300FD">
        <w:rPr>
          <w:rFonts w:eastAsia="Calibri" w:cs="Times New Roman"/>
          <w:szCs w:val="24"/>
        </w:rPr>
        <w:t xml:space="preserve">Diğer yandan, afet lojistik sorunlarının iki yönlü saptanması adına afetzedelere de focus grup görüşme tekniği uygulanmış, hizmet verenlerin ve hizmet alanların gözünden verilen hizmet karşılaştırılarak sorunların sağlamıştır. Afetzede focus grup görüşmelerinde ile çalışma kapsamında 20 kişiye ulaşılmıştır. Afetzedelerle yapılan görüşmeler için Yukarı Köy mevkii araştırma alanı olarak kabul edilmiştir. 32 hafif ve 24 ağır hasar alan köy arasından; Yukarı köyün araştırma alanı olarak seçilmesinde ki etkenler ise şu şekilde sıralanmaktadır: </w:t>
      </w:r>
    </w:p>
    <w:p w:rsidR="00E300FD" w:rsidRPr="00E300FD" w:rsidRDefault="00E300FD" w:rsidP="0098600C">
      <w:pPr>
        <w:numPr>
          <w:ilvl w:val="0"/>
          <w:numId w:val="39"/>
        </w:numPr>
        <w:tabs>
          <w:tab w:val="right" w:pos="0"/>
        </w:tabs>
        <w:spacing w:after="0" w:line="276" w:lineRule="auto"/>
        <w:ind w:left="0" w:firstLine="993"/>
        <w:jc w:val="both"/>
        <w:rPr>
          <w:rFonts w:eastAsia="Calibri" w:cs="Times New Roman"/>
          <w:szCs w:val="24"/>
        </w:rPr>
      </w:pPr>
      <w:r w:rsidRPr="00E300FD">
        <w:rPr>
          <w:rFonts w:eastAsia="Calibri" w:cs="Times New Roman"/>
          <w:szCs w:val="24"/>
        </w:rPr>
        <w:t>En ağır hasarın alındığı ve en çok yıkıntının bulunduğu köy olması,</w:t>
      </w:r>
    </w:p>
    <w:p w:rsidR="00E300FD" w:rsidRPr="00E300FD" w:rsidRDefault="00E300FD" w:rsidP="0098600C">
      <w:pPr>
        <w:numPr>
          <w:ilvl w:val="0"/>
          <w:numId w:val="39"/>
        </w:numPr>
        <w:tabs>
          <w:tab w:val="right" w:pos="0"/>
        </w:tabs>
        <w:spacing w:after="0" w:line="276" w:lineRule="auto"/>
        <w:ind w:left="0" w:firstLine="993"/>
        <w:jc w:val="both"/>
        <w:rPr>
          <w:rFonts w:eastAsia="Calibri" w:cs="Times New Roman"/>
          <w:szCs w:val="24"/>
        </w:rPr>
      </w:pPr>
      <w:r w:rsidRPr="00E300FD">
        <w:rPr>
          <w:rFonts w:eastAsia="Calibri" w:cs="Times New Roman"/>
          <w:szCs w:val="24"/>
        </w:rPr>
        <w:t xml:space="preserve">AFAD komuta kontrol tırının ve Kızılay’ın yemek tırının ve aş evinin konuşlandırıldığı köy olması ile köy halkının iş ve işlemlerde gözlemci konumunda olması, </w:t>
      </w:r>
    </w:p>
    <w:p w:rsidR="00E300FD" w:rsidRPr="00E300FD" w:rsidRDefault="00E300FD" w:rsidP="0098600C">
      <w:pPr>
        <w:numPr>
          <w:ilvl w:val="0"/>
          <w:numId w:val="39"/>
        </w:numPr>
        <w:tabs>
          <w:tab w:val="right" w:pos="0"/>
        </w:tabs>
        <w:spacing w:after="0"/>
        <w:ind w:left="0" w:firstLine="993"/>
        <w:jc w:val="both"/>
        <w:rPr>
          <w:rFonts w:eastAsia="Calibri" w:cs="Times New Roman"/>
          <w:szCs w:val="24"/>
        </w:rPr>
      </w:pPr>
      <w:r w:rsidRPr="00E300FD">
        <w:rPr>
          <w:rFonts w:eastAsia="Calibri" w:cs="Times New Roman"/>
          <w:szCs w:val="24"/>
        </w:rPr>
        <w:t xml:space="preserve">Kalıcı barınma konutların köy sınırları içerisinde inşa ediliyor olması, </w:t>
      </w:r>
    </w:p>
    <w:p w:rsidR="00E300FD" w:rsidRPr="00E300FD" w:rsidRDefault="00E300FD" w:rsidP="0098600C">
      <w:pPr>
        <w:numPr>
          <w:ilvl w:val="0"/>
          <w:numId w:val="39"/>
        </w:numPr>
        <w:tabs>
          <w:tab w:val="right" w:pos="0"/>
        </w:tabs>
        <w:spacing w:after="0"/>
        <w:ind w:left="0" w:firstLine="993"/>
        <w:jc w:val="both"/>
        <w:rPr>
          <w:rFonts w:eastAsia="Calibri" w:cs="Times New Roman"/>
          <w:szCs w:val="24"/>
        </w:rPr>
      </w:pPr>
      <w:r w:rsidRPr="00E300FD">
        <w:rPr>
          <w:rFonts w:eastAsia="Calibri" w:cs="Times New Roman"/>
          <w:szCs w:val="24"/>
        </w:rPr>
        <w:t>Köy halkının hasara bağlı olarak hem ayni hem de nakdî yardımlar ve yardımı dağıtan kurum, kuruluş ve kişiler ile karşı karşıya birçok kez gelmesi,</w:t>
      </w:r>
    </w:p>
    <w:p w:rsidR="00E300FD" w:rsidRPr="00E300FD" w:rsidRDefault="00E300FD" w:rsidP="0098600C">
      <w:pPr>
        <w:numPr>
          <w:ilvl w:val="0"/>
          <w:numId w:val="39"/>
        </w:numPr>
        <w:tabs>
          <w:tab w:val="right" w:pos="0"/>
        </w:tabs>
        <w:spacing w:after="0"/>
        <w:ind w:left="0" w:firstLine="993"/>
        <w:jc w:val="both"/>
        <w:rPr>
          <w:rFonts w:eastAsia="Calibri" w:cs="Times New Roman"/>
          <w:szCs w:val="24"/>
        </w:rPr>
      </w:pPr>
      <w:r w:rsidRPr="00E300FD">
        <w:rPr>
          <w:rFonts w:eastAsia="Calibri" w:cs="Times New Roman"/>
          <w:szCs w:val="24"/>
        </w:rPr>
        <w:t>Ağır hasar sebebi ile politik ve reklam amaçlı gelen ziyaretçilerin bahsi geçen köyde mesai harcamış olması şeklinde 5 temel sebep sıralanmaktadır.</w:t>
      </w:r>
    </w:p>
    <w:p w:rsidR="00E300FD" w:rsidRPr="00E300FD" w:rsidRDefault="00E300FD" w:rsidP="0098600C">
      <w:pPr>
        <w:numPr>
          <w:ilvl w:val="0"/>
          <w:numId w:val="39"/>
        </w:numPr>
        <w:tabs>
          <w:tab w:val="right" w:pos="0"/>
        </w:tabs>
        <w:spacing w:after="0"/>
        <w:ind w:left="0" w:firstLine="993"/>
        <w:jc w:val="both"/>
        <w:rPr>
          <w:rFonts w:eastAsia="Calibri" w:cs="Times New Roman"/>
          <w:szCs w:val="24"/>
        </w:rPr>
      </w:pPr>
      <w:r w:rsidRPr="00E300FD">
        <w:rPr>
          <w:rFonts w:eastAsia="Calibri" w:cs="Times New Roman"/>
          <w:szCs w:val="24"/>
        </w:rPr>
        <w:lastRenderedPageBreak/>
        <w:t>Son olarak, çalışma alanın seçiminde ki en zayıf etken ise bölge de bulunan diğer az hasarlı köyler içerisinde kültürel sebepler dolayısı ile köy halkının tanımadığı yabancı kişilere karşı oldukça tehlike oldukları ve kolluk kuvvetleri yardımı ile afete müdahale edildiği bilgisinin alınmasıdır. Yukarı köy’ ün güvenliği olması çalışma alanı olarak seçilmesinde etkili olan sebepler arasında yer almaktadır.</w:t>
      </w:r>
    </w:p>
    <w:p w:rsidR="00710F7E" w:rsidRPr="00710F7E" w:rsidRDefault="00E300FD" w:rsidP="00660173">
      <w:pPr>
        <w:spacing w:after="0"/>
        <w:jc w:val="both"/>
        <w:rPr>
          <w:rFonts w:eastAsia="Calibri" w:cs="Times New Roman"/>
          <w:szCs w:val="24"/>
        </w:rPr>
      </w:pPr>
      <w:r w:rsidRPr="00710F7E">
        <w:rPr>
          <w:rFonts w:eastAsia="Calibri" w:cs="Times New Roman"/>
          <w:szCs w:val="24"/>
        </w:rPr>
        <w:t>Afete müdahale eden lojistik ekip çalışanlarına yönelik yapılan nicel araştırmada ise likert anket yöntemi ile oluşturulan araştırma anketi kullanılmıştır. Çanakkale Ayvacık depreminde görev alan tüm personel arasından afet lojistik yönetimi alanında görev almış olan yaklaşık 287 adet personel tespit edilmiş, 245 adet personele ulaşılmış ancak 103 görevli personelden geçerli geri dönüş sağlanmıştır. Meydana gelen afet lojistik yönetimi aksaklıkları ve yaşanan lojistik sıkıntılar saptanmaya çalışılmıştır.</w:t>
      </w:r>
      <w:r w:rsidR="00710F7E" w:rsidRPr="00710F7E">
        <w:rPr>
          <w:rFonts w:eastAsia="Calibri" w:cs="Times New Roman"/>
          <w:szCs w:val="24"/>
        </w:rPr>
        <w:t xml:space="preserve"> </w:t>
      </w:r>
    </w:p>
    <w:p w:rsidR="00710F7E" w:rsidRDefault="00710F7E" w:rsidP="00660173">
      <w:pPr>
        <w:spacing w:after="0"/>
        <w:ind w:firstLine="709"/>
        <w:jc w:val="both"/>
        <w:rPr>
          <w:rFonts w:eastAsia="Calibri" w:cs="Times New Roman"/>
          <w:szCs w:val="24"/>
        </w:rPr>
      </w:pPr>
      <w:r w:rsidRPr="00710F7E">
        <w:rPr>
          <w:rFonts w:eastAsia="Calibri" w:cs="Times New Roman"/>
          <w:szCs w:val="24"/>
        </w:rPr>
        <w:t>Evren ve örneklem kararı verilmesinde, Çanakkale valiliğinin, 12 Şubat 2017 tarihinde yayınl</w:t>
      </w:r>
      <w:r w:rsidR="001736F9">
        <w:rPr>
          <w:rFonts w:eastAsia="Calibri" w:cs="Times New Roman"/>
          <w:szCs w:val="24"/>
        </w:rPr>
        <w:t xml:space="preserve">amış olduğu Tablo </w:t>
      </w:r>
      <w:proofErr w:type="gramStart"/>
      <w:r w:rsidR="000252E2">
        <w:rPr>
          <w:rFonts w:eastAsia="Calibri" w:cs="Times New Roman"/>
          <w:szCs w:val="24"/>
        </w:rPr>
        <w:t>4.1</w:t>
      </w:r>
      <w:r w:rsidRPr="00710F7E">
        <w:rPr>
          <w:rFonts w:eastAsia="Calibri" w:cs="Times New Roman"/>
          <w:szCs w:val="24"/>
        </w:rPr>
        <w:t>’deki</w:t>
      </w:r>
      <w:proofErr w:type="gramEnd"/>
      <w:r w:rsidRPr="00710F7E">
        <w:rPr>
          <w:rFonts w:eastAsia="Calibri" w:cs="Times New Roman"/>
          <w:szCs w:val="24"/>
        </w:rPr>
        <w:t xml:space="preserve"> verileri anket uygulanacak personelin belirlenmesinde kullanılmıştır. </w:t>
      </w:r>
    </w:p>
    <w:p w:rsidR="00660173" w:rsidRPr="00710F7E" w:rsidRDefault="00660173" w:rsidP="00660173">
      <w:pPr>
        <w:spacing w:after="0"/>
        <w:ind w:firstLine="709"/>
        <w:jc w:val="both"/>
        <w:rPr>
          <w:rFonts w:eastAsia="Calibri" w:cs="Times New Roman"/>
          <w:szCs w:val="24"/>
        </w:rPr>
      </w:pPr>
    </w:p>
    <w:p w:rsidR="00005B12" w:rsidRPr="00710F7E" w:rsidRDefault="001736F9" w:rsidP="00710F7E">
      <w:pPr>
        <w:jc w:val="center"/>
        <w:rPr>
          <w:rFonts w:eastAsia="Calibri" w:cs="Times New Roman"/>
          <w:szCs w:val="24"/>
        </w:rPr>
      </w:pPr>
      <w:r>
        <w:rPr>
          <w:rFonts w:eastAsia="Calibri" w:cs="Times New Roman"/>
          <w:b/>
          <w:szCs w:val="24"/>
        </w:rPr>
        <w:t xml:space="preserve">Tablo </w:t>
      </w:r>
      <w:proofErr w:type="gramStart"/>
      <w:r w:rsidR="000252E2">
        <w:rPr>
          <w:rFonts w:eastAsia="Calibri" w:cs="Times New Roman"/>
          <w:b/>
          <w:szCs w:val="24"/>
        </w:rPr>
        <w:t>4.</w:t>
      </w:r>
      <w:r>
        <w:rPr>
          <w:rFonts w:eastAsia="Calibri" w:cs="Times New Roman"/>
          <w:b/>
          <w:szCs w:val="24"/>
        </w:rPr>
        <w:t>1</w:t>
      </w:r>
      <w:proofErr w:type="gramEnd"/>
      <w:r w:rsidR="00005B12" w:rsidRPr="00710F7E">
        <w:rPr>
          <w:rFonts w:eastAsia="Calibri" w:cs="Times New Roman"/>
          <w:b/>
          <w:szCs w:val="24"/>
        </w:rPr>
        <w:t>.</w:t>
      </w:r>
      <w:r w:rsidR="00005B12" w:rsidRPr="00710F7E">
        <w:rPr>
          <w:rFonts w:eastAsia="Calibri" w:cs="Times New Roman"/>
          <w:szCs w:val="24"/>
        </w:rPr>
        <w:t xml:space="preserve"> </w:t>
      </w:r>
      <w:r w:rsidR="00005B12" w:rsidRPr="00710F7E">
        <w:rPr>
          <w:rFonts w:eastAsia="Times New Roman" w:cs="Times New Roman"/>
          <w:bCs/>
          <w:szCs w:val="24"/>
          <w:bdr w:val="none" w:sz="0" w:space="0" w:color="auto" w:frame="1"/>
          <w:lang w:eastAsia="tr-TR"/>
        </w:rPr>
        <w:t>Çanakkale İli Ayvacık İlçesi Deprem Bölgesi Kurumlara Ait Ekip Listesi</w:t>
      </w:r>
    </w:p>
    <w:tbl>
      <w:tblPr>
        <w:tblpPr w:leftFromText="141" w:rightFromText="141" w:vertAnchor="text"/>
        <w:tblW w:w="9204" w:type="dxa"/>
        <w:shd w:val="clear" w:color="auto" w:fill="FFFFFF"/>
        <w:tblCellMar>
          <w:left w:w="0" w:type="dxa"/>
          <w:right w:w="0" w:type="dxa"/>
        </w:tblCellMar>
        <w:tblLook w:val="04A0" w:firstRow="1" w:lastRow="0" w:firstColumn="1" w:lastColumn="0" w:noHBand="0" w:noVBand="1"/>
      </w:tblPr>
      <w:tblGrid>
        <w:gridCol w:w="698"/>
        <w:gridCol w:w="1846"/>
        <w:gridCol w:w="3045"/>
        <w:gridCol w:w="2247"/>
        <w:gridCol w:w="1368"/>
      </w:tblGrid>
      <w:tr w:rsidR="00E300FD" w:rsidRPr="00660173" w:rsidTr="00506D5D">
        <w:trPr>
          <w:trHeight w:val="534"/>
        </w:trPr>
        <w:tc>
          <w:tcPr>
            <w:tcW w:w="9204" w:type="dxa"/>
            <w:gridSpan w:val="5"/>
            <w:tcBorders>
              <w:top w:val="single" w:sz="8" w:space="0" w:color="auto"/>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b/>
                <w:sz w:val="22"/>
                <w:szCs w:val="24"/>
                <w:lang w:eastAsia="tr-TR"/>
              </w:rPr>
            </w:pPr>
            <w:r w:rsidRPr="00660173">
              <w:rPr>
                <w:rFonts w:eastAsia="Times New Roman" w:cs="Times New Roman"/>
                <w:b/>
                <w:bCs/>
                <w:sz w:val="22"/>
                <w:szCs w:val="24"/>
                <w:bdr w:val="none" w:sz="0" w:space="0" w:color="auto" w:frame="1"/>
                <w:lang w:eastAsia="tr-TR"/>
              </w:rPr>
              <w:t>ÇANAKKALE İLİ AYVACIK İLÇESİ DEPREM BÖLGESİ KURUMLARA AİT EKİP LİSTESİ</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b/>
                <w:sz w:val="22"/>
                <w:szCs w:val="24"/>
                <w:lang w:eastAsia="tr-TR"/>
              </w:rPr>
            </w:pPr>
            <w:r w:rsidRPr="00660173">
              <w:rPr>
                <w:rFonts w:eastAsia="Times New Roman" w:cs="Times New Roman"/>
                <w:b/>
                <w:bCs/>
                <w:sz w:val="22"/>
                <w:szCs w:val="24"/>
                <w:bdr w:val="none" w:sz="0" w:space="0" w:color="auto" w:frame="1"/>
                <w:lang w:eastAsia="tr-TR"/>
              </w:rPr>
              <w:t>SIRA</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b/>
                <w:sz w:val="22"/>
                <w:szCs w:val="24"/>
                <w:lang w:eastAsia="tr-TR"/>
              </w:rPr>
            </w:pPr>
            <w:r w:rsidRPr="00660173">
              <w:rPr>
                <w:rFonts w:eastAsia="Times New Roman" w:cs="Times New Roman"/>
                <w:b/>
                <w:bCs/>
                <w:sz w:val="22"/>
                <w:szCs w:val="24"/>
                <w:bdr w:val="none" w:sz="0" w:space="0" w:color="auto" w:frame="1"/>
                <w:lang w:eastAsia="tr-TR"/>
              </w:rPr>
              <w:t>İLİ</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b/>
                <w:sz w:val="22"/>
                <w:szCs w:val="24"/>
                <w:lang w:eastAsia="tr-TR"/>
              </w:rPr>
            </w:pPr>
            <w:r w:rsidRPr="00660173">
              <w:rPr>
                <w:rFonts w:eastAsia="Times New Roman" w:cs="Times New Roman"/>
                <w:b/>
                <w:bCs/>
                <w:sz w:val="22"/>
                <w:szCs w:val="24"/>
                <w:bdr w:val="none" w:sz="0" w:space="0" w:color="auto" w:frame="1"/>
                <w:lang w:eastAsia="tr-TR"/>
              </w:rPr>
              <w:t>KURUMU</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b/>
                <w:sz w:val="22"/>
                <w:szCs w:val="24"/>
                <w:lang w:eastAsia="tr-TR"/>
              </w:rPr>
            </w:pPr>
            <w:r w:rsidRPr="00660173">
              <w:rPr>
                <w:rFonts w:eastAsia="Times New Roman" w:cs="Times New Roman"/>
                <w:b/>
                <w:bCs/>
                <w:sz w:val="22"/>
                <w:szCs w:val="24"/>
                <w:bdr w:val="none" w:sz="0" w:space="0" w:color="auto" w:frame="1"/>
                <w:lang w:eastAsia="tr-TR"/>
              </w:rPr>
              <w:t>EKİP ADI</w:t>
            </w:r>
          </w:p>
        </w:tc>
        <w:tc>
          <w:tcPr>
            <w:tcW w:w="136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b/>
                <w:sz w:val="22"/>
                <w:szCs w:val="24"/>
                <w:lang w:eastAsia="tr-TR"/>
              </w:rPr>
            </w:pPr>
            <w:r w:rsidRPr="00660173">
              <w:rPr>
                <w:rFonts w:eastAsia="Times New Roman" w:cs="Times New Roman"/>
                <w:b/>
                <w:bCs/>
                <w:sz w:val="22"/>
                <w:szCs w:val="24"/>
                <w:bdr w:val="none" w:sz="0" w:space="0" w:color="auto" w:frame="1"/>
                <w:lang w:eastAsia="tr-TR"/>
              </w:rPr>
              <w:t>PERSONEL</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AFAD</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Arama Ve Kurtarma</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18</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AFAD</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Teknik Ve İdari Personel</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20</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3</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AFAD</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Hasar Tespit Ekibi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4</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Bursa</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AFAD</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Arama Ve Kurtarma</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23</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5</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Sakarya</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AFAD</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Arama Ve Kurtarma</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12</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6</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Balıkesir</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AFAD</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Arama Ve Kurtarma</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10</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7</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Çevre Ve Şehircilik Bakanlığı</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Hasar Tespit Ekibi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10</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8</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Sağlık Bakanlığı</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112 (2 Umke Ve 1 Ambulans)</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16</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9</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Jandarma Komutanlığı</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Güvenlik Ekibi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80</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10</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İzmir</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Kızılay</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Keşif Ekibi Ve İkram Ekibi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17</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11</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Aile Sosyal Politikalar İl Müdürlüğü</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Psikososyal Destek Ekibi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12</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Ankara</w:t>
            </w:r>
          </w:p>
        </w:tc>
        <w:tc>
          <w:tcPr>
            <w:tcW w:w="3045"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Kızılay</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Şube Başkanları</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5</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13</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Kızılay</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11</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14</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Kırklareli</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Kızılay</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6</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15</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İstanbul-Etimesgut</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Kızılay</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3</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16</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Sosyal Yardımlaşma Dayanışma Vakfı</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Tüm İlçeler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25</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lastRenderedPageBreak/>
              <w:t>17</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İl Özel İdaresi</w:t>
            </w:r>
          </w:p>
        </w:tc>
        <w:tc>
          <w:tcPr>
            <w:tcW w:w="2247" w:type="dxa"/>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Teknik Ve Destek</w:t>
            </w:r>
          </w:p>
        </w:tc>
        <w:tc>
          <w:tcPr>
            <w:tcW w:w="136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53</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18</w:t>
            </w:r>
          </w:p>
        </w:tc>
        <w:tc>
          <w:tcPr>
            <w:tcW w:w="184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bdr w:val="none" w:sz="0" w:space="0" w:color="auto" w:frame="1"/>
                <w:lang w:eastAsia="tr-TR"/>
              </w:rPr>
            </w:pPr>
            <w:r w:rsidRPr="00660173">
              <w:rPr>
                <w:rFonts w:eastAsia="Times New Roman" w:cs="Times New Roman"/>
                <w:sz w:val="22"/>
                <w:szCs w:val="24"/>
                <w:bdr w:val="none" w:sz="0" w:space="0" w:color="auto" w:frame="1"/>
                <w:lang w:eastAsia="tr-TR"/>
              </w:rPr>
              <w:t>Çanakkale/</w:t>
            </w:r>
          </w:p>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Ayvacık</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Ayvacık Yazı İşleri</w:t>
            </w:r>
          </w:p>
        </w:tc>
        <w:tc>
          <w:tcPr>
            <w:tcW w:w="2247" w:type="dxa"/>
            <w:tcBorders>
              <w:top w:val="single" w:sz="8"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w:t>
            </w:r>
          </w:p>
        </w:tc>
      </w:tr>
      <w:tr w:rsidR="00E300FD" w:rsidRPr="00660173" w:rsidTr="00506D5D">
        <w:trPr>
          <w:trHeight w:val="15"/>
        </w:trPr>
        <w:tc>
          <w:tcPr>
            <w:tcW w:w="698" w:type="dxa"/>
            <w:tcBorders>
              <w:top w:val="single" w:sz="4"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19</w:t>
            </w:r>
          </w:p>
        </w:tc>
        <w:tc>
          <w:tcPr>
            <w:tcW w:w="1846" w:type="dxa"/>
            <w:tcBorders>
              <w:top w:val="single" w:sz="4" w:space="0" w:color="auto"/>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Gıda Tarım Ve Hayvancılık</w:t>
            </w:r>
          </w:p>
        </w:tc>
        <w:tc>
          <w:tcPr>
            <w:tcW w:w="2247"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20</w:t>
            </w:r>
          </w:p>
        </w:tc>
        <w:tc>
          <w:tcPr>
            <w:tcW w:w="184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bdr w:val="none" w:sz="0" w:space="0" w:color="auto" w:frame="1"/>
                <w:lang w:eastAsia="tr-TR"/>
              </w:rPr>
            </w:pPr>
            <w:r w:rsidRPr="00660173">
              <w:rPr>
                <w:rFonts w:eastAsia="Times New Roman" w:cs="Times New Roman"/>
                <w:sz w:val="22"/>
                <w:szCs w:val="24"/>
                <w:bdr w:val="none" w:sz="0" w:space="0" w:color="auto" w:frame="1"/>
                <w:lang w:eastAsia="tr-TR"/>
              </w:rPr>
              <w:t>Çanakkale/</w:t>
            </w:r>
          </w:p>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Ayvacık</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Ayvacık Mal Müdürlüğü</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21</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Ankara/İhh</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İnsani Yardım Vakfı</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22</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Türk Telekom</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4</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23</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UEDAŞ</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25</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24</w:t>
            </w:r>
          </w:p>
        </w:tc>
        <w:tc>
          <w:tcPr>
            <w:tcW w:w="184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bdr w:val="none" w:sz="0" w:space="0" w:color="auto" w:frame="1"/>
                <w:lang w:eastAsia="tr-TR"/>
              </w:rPr>
            </w:pPr>
            <w:r w:rsidRPr="00660173">
              <w:rPr>
                <w:rFonts w:eastAsia="Times New Roman" w:cs="Times New Roman"/>
                <w:sz w:val="22"/>
                <w:szCs w:val="24"/>
                <w:bdr w:val="none" w:sz="0" w:space="0" w:color="auto" w:frame="1"/>
                <w:lang w:eastAsia="tr-TR"/>
              </w:rPr>
              <w:t>Çanakkale/</w:t>
            </w:r>
          </w:p>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Ayvacık</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Belediye Başkanlığı</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34</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25</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Mobil Koordinasyon Merkezi</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Kurum Temsilcileri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13</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26</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İçdaş</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Teknik Ve Saha Personeli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33</w:t>
            </w:r>
          </w:p>
        </w:tc>
      </w:tr>
      <w:tr w:rsidR="00E300FD" w:rsidRPr="00660173" w:rsidTr="002434C4">
        <w:trPr>
          <w:trHeight w:val="15"/>
        </w:trPr>
        <w:tc>
          <w:tcPr>
            <w:tcW w:w="698" w:type="dxa"/>
            <w:tcBorders>
              <w:top w:val="single" w:sz="4"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27</w:t>
            </w:r>
          </w:p>
        </w:tc>
        <w:tc>
          <w:tcPr>
            <w:tcW w:w="1846"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Boğaz Ve Garnizon Komutanlığı</w:t>
            </w:r>
          </w:p>
        </w:tc>
        <w:tc>
          <w:tcPr>
            <w:tcW w:w="2247"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single" w:sz="4"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49</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28</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Orman Bölge Müdürlüğü</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Operatör</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1</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29</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D.S.İ</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İş Makinası Operatörü</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3</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30</w:t>
            </w:r>
          </w:p>
        </w:tc>
        <w:tc>
          <w:tcPr>
            <w:tcW w:w="184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Çanakkale</w:t>
            </w:r>
          </w:p>
        </w:tc>
        <w:tc>
          <w:tcPr>
            <w:tcW w:w="3045"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Defterdarlık</w:t>
            </w:r>
          </w:p>
        </w:tc>
        <w:tc>
          <w:tcPr>
            <w:tcW w:w="2247"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Zarar Tespit Ekibi</w:t>
            </w:r>
          </w:p>
        </w:tc>
        <w:tc>
          <w:tcPr>
            <w:tcW w:w="1368"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sz w:val="22"/>
                <w:szCs w:val="24"/>
                <w:bdr w:val="none" w:sz="0" w:space="0" w:color="auto" w:frame="1"/>
                <w:lang w:eastAsia="tr-TR"/>
              </w:rPr>
              <w:t>6</w:t>
            </w:r>
          </w:p>
        </w:tc>
      </w:tr>
      <w:tr w:rsidR="00E300FD" w:rsidRPr="00660173" w:rsidTr="00506D5D">
        <w:trPr>
          <w:trHeight w:val="15"/>
        </w:trPr>
        <w:tc>
          <w:tcPr>
            <w:tcW w:w="698" w:type="dxa"/>
            <w:tcBorders>
              <w:top w:val="nil"/>
              <w:left w:val="single" w:sz="8" w:space="0" w:color="auto"/>
              <w:bottom w:val="single" w:sz="8" w:space="0" w:color="auto"/>
              <w:right w:val="single" w:sz="8" w:space="0" w:color="auto"/>
            </w:tcBorders>
            <w:shd w:val="clear" w:color="auto" w:fill="BFBFB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846" w:type="dxa"/>
            <w:tcBorders>
              <w:top w:val="nil"/>
              <w:left w:val="nil"/>
              <w:bottom w:val="single" w:sz="8" w:space="0" w:color="auto"/>
              <w:right w:val="single" w:sz="8" w:space="0" w:color="auto"/>
            </w:tcBorders>
            <w:shd w:val="clear" w:color="auto" w:fill="BFBFB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b/>
                <w:bCs/>
                <w:sz w:val="22"/>
                <w:szCs w:val="24"/>
                <w:bdr w:val="none" w:sz="0" w:space="0" w:color="auto" w:frame="1"/>
                <w:lang w:eastAsia="tr-TR"/>
              </w:rPr>
              <w:t>Genel Toplam</w:t>
            </w:r>
          </w:p>
        </w:tc>
        <w:tc>
          <w:tcPr>
            <w:tcW w:w="3045" w:type="dxa"/>
            <w:tcBorders>
              <w:top w:val="nil"/>
              <w:left w:val="nil"/>
              <w:bottom w:val="single" w:sz="8" w:space="0" w:color="auto"/>
              <w:right w:val="single" w:sz="8" w:space="0" w:color="auto"/>
            </w:tcBorders>
            <w:shd w:val="clear" w:color="auto" w:fill="BFBFBF"/>
            <w:noWrap/>
            <w:tcMar>
              <w:top w:w="0" w:type="dxa"/>
              <w:left w:w="70" w:type="dxa"/>
              <w:bottom w:w="0" w:type="dxa"/>
              <w:right w:w="70" w:type="dxa"/>
            </w:tcMar>
            <w:vAlign w:val="bottom"/>
            <w:hideMark/>
          </w:tcPr>
          <w:p w:rsidR="00E300FD" w:rsidRPr="00660173" w:rsidRDefault="00E300FD"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2247" w:type="dxa"/>
            <w:tcBorders>
              <w:top w:val="nil"/>
              <w:left w:val="nil"/>
              <w:bottom w:val="single" w:sz="8" w:space="0" w:color="auto"/>
              <w:right w:val="single" w:sz="8" w:space="0" w:color="auto"/>
            </w:tcBorders>
            <w:shd w:val="clear" w:color="auto" w:fill="BFBFBF"/>
            <w:noWrap/>
            <w:tcMar>
              <w:top w:w="0" w:type="dxa"/>
              <w:left w:w="70" w:type="dxa"/>
              <w:bottom w:w="0" w:type="dxa"/>
              <w:right w:w="70" w:type="dxa"/>
            </w:tcMar>
            <w:vAlign w:val="bottom"/>
            <w:hideMark/>
          </w:tcPr>
          <w:p w:rsidR="00E300FD" w:rsidRPr="00660173" w:rsidRDefault="00710F7E" w:rsidP="00E300FD">
            <w:pPr>
              <w:spacing w:after="0" w:line="240" w:lineRule="auto"/>
              <w:textAlignment w:val="baseline"/>
              <w:rPr>
                <w:rFonts w:eastAsia="Times New Roman" w:cs="Times New Roman"/>
                <w:sz w:val="22"/>
                <w:szCs w:val="24"/>
                <w:lang w:eastAsia="tr-TR"/>
              </w:rPr>
            </w:pPr>
            <w:r w:rsidRPr="00660173">
              <w:rPr>
                <w:rFonts w:eastAsia="Times New Roman" w:cs="Times New Roman"/>
                <w:sz w:val="22"/>
                <w:szCs w:val="24"/>
                <w:lang w:eastAsia="tr-TR"/>
              </w:rPr>
              <w:t> </w:t>
            </w:r>
          </w:p>
        </w:tc>
        <w:tc>
          <w:tcPr>
            <w:tcW w:w="1368" w:type="dxa"/>
            <w:tcBorders>
              <w:top w:val="nil"/>
              <w:left w:val="nil"/>
              <w:bottom w:val="single" w:sz="8" w:space="0" w:color="auto"/>
              <w:right w:val="single" w:sz="8" w:space="0" w:color="auto"/>
            </w:tcBorders>
            <w:shd w:val="clear" w:color="auto" w:fill="BFBFBF"/>
            <w:noWrap/>
            <w:tcMar>
              <w:top w:w="0" w:type="dxa"/>
              <w:left w:w="70" w:type="dxa"/>
              <w:bottom w:w="0" w:type="dxa"/>
              <w:right w:w="70" w:type="dxa"/>
            </w:tcMar>
            <w:vAlign w:val="bottom"/>
            <w:hideMark/>
          </w:tcPr>
          <w:p w:rsidR="00E300FD" w:rsidRPr="00660173" w:rsidRDefault="00E300FD" w:rsidP="00E300FD">
            <w:pPr>
              <w:spacing w:after="0" w:line="240" w:lineRule="auto"/>
              <w:jc w:val="center"/>
              <w:textAlignment w:val="baseline"/>
              <w:rPr>
                <w:rFonts w:eastAsia="Times New Roman" w:cs="Times New Roman"/>
                <w:sz w:val="22"/>
                <w:szCs w:val="24"/>
                <w:lang w:eastAsia="tr-TR"/>
              </w:rPr>
            </w:pPr>
            <w:r w:rsidRPr="00660173">
              <w:rPr>
                <w:rFonts w:eastAsia="Times New Roman" w:cs="Times New Roman"/>
                <w:b/>
                <w:bCs/>
                <w:sz w:val="22"/>
                <w:szCs w:val="24"/>
                <w:bdr w:val="none" w:sz="0" w:space="0" w:color="auto" w:frame="1"/>
                <w:lang w:eastAsia="tr-TR"/>
              </w:rPr>
              <w:t>485</w:t>
            </w:r>
          </w:p>
        </w:tc>
      </w:tr>
    </w:tbl>
    <w:p w:rsidR="00660173" w:rsidRPr="00660173" w:rsidRDefault="00660173" w:rsidP="00E300FD">
      <w:pPr>
        <w:jc w:val="both"/>
        <w:rPr>
          <w:rFonts w:eastAsia="Calibri" w:cs="Times New Roman"/>
          <w:sz w:val="4"/>
          <w:szCs w:val="24"/>
        </w:rPr>
      </w:pPr>
    </w:p>
    <w:p w:rsidR="00E300FD" w:rsidRPr="00660173" w:rsidRDefault="00E300FD" w:rsidP="00660173">
      <w:pPr>
        <w:jc w:val="center"/>
        <w:rPr>
          <w:rFonts w:eastAsia="Calibri" w:cs="Times New Roman"/>
          <w:sz w:val="22"/>
          <w:szCs w:val="24"/>
        </w:rPr>
      </w:pPr>
      <w:r w:rsidRPr="00660173">
        <w:rPr>
          <w:rFonts w:eastAsia="Calibri" w:cs="Times New Roman"/>
          <w:sz w:val="22"/>
          <w:szCs w:val="24"/>
        </w:rPr>
        <w:t xml:space="preserve">Kaynak: </w:t>
      </w:r>
      <w:hyperlink w:history="1">
        <w:r w:rsidRPr="00660173">
          <w:rPr>
            <w:rFonts w:eastAsia="Calibri" w:cs="Times New Roman"/>
            <w:sz w:val="22"/>
            <w:szCs w:val="24"/>
          </w:rPr>
          <w:t>www.Türkiye Cumhuriyeti Çanakkale</w:t>
        </w:r>
      </w:hyperlink>
      <w:r w:rsidRPr="00660173">
        <w:rPr>
          <w:rFonts w:eastAsia="Calibri" w:cs="Times New Roman"/>
          <w:sz w:val="22"/>
          <w:szCs w:val="24"/>
        </w:rPr>
        <w:t xml:space="preserve"> Valiliği.com</w:t>
      </w:r>
    </w:p>
    <w:p w:rsidR="00E300FD" w:rsidRPr="00710F7E" w:rsidRDefault="00E300FD" w:rsidP="00660173">
      <w:pPr>
        <w:ind w:firstLine="709"/>
        <w:jc w:val="both"/>
        <w:rPr>
          <w:rFonts w:eastAsia="Calibri" w:cs="Times New Roman"/>
          <w:szCs w:val="24"/>
        </w:rPr>
      </w:pPr>
      <w:r w:rsidRPr="00710F7E">
        <w:rPr>
          <w:rFonts w:eastAsia="Calibri" w:cs="Times New Roman"/>
          <w:szCs w:val="24"/>
        </w:rPr>
        <w:t xml:space="preserve">Tablo aracılığı ile açıklanan 485 müdahale personelinin arasından 287 müdahale personeli, tez konusu kapsamında afet lojistik hizmetleri alanında görevli personel tümü kapsam olarak kabul edilmiştir. Bu 287 personele karar verilmesi esnasında uygulanan başlıca kriterler </w:t>
      </w:r>
      <w:r w:rsidR="001736F9">
        <w:rPr>
          <w:rFonts w:eastAsia="Calibri" w:cs="Times New Roman"/>
          <w:szCs w:val="24"/>
        </w:rPr>
        <w:t xml:space="preserve">tablo </w:t>
      </w:r>
      <w:proofErr w:type="gramStart"/>
      <w:r w:rsidR="000252E2">
        <w:rPr>
          <w:rFonts w:eastAsia="Calibri" w:cs="Times New Roman"/>
          <w:szCs w:val="24"/>
        </w:rPr>
        <w:t>4.2</w:t>
      </w:r>
      <w:r w:rsidR="00BC1D69">
        <w:rPr>
          <w:rFonts w:eastAsia="Calibri" w:cs="Times New Roman"/>
          <w:szCs w:val="24"/>
        </w:rPr>
        <w:t>’</w:t>
      </w:r>
      <w:r w:rsidR="00187DD0">
        <w:rPr>
          <w:rFonts w:eastAsia="Calibri" w:cs="Times New Roman"/>
          <w:szCs w:val="24"/>
        </w:rPr>
        <w:t>de</w:t>
      </w:r>
      <w:proofErr w:type="gramEnd"/>
      <w:r w:rsidR="00187DD0">
        <w:rPr>
          <w:rFonts w:eastAsia="Calibri" w:cs="Times New Roman"/>
          <w:szCs w:val="24"/>
        </w:rPr>
        <w:t xml:space="preserve"> verilmektedir.</w:t>
      </w:r>
    </w:p>
    <w:p w:rsidR="00E300FD" w:rsidRDefault="00E300FD" w:rsidP="00E300FD">
      <w:pPr>
        <w:spacing w:before="200" w:after="100" w:line="269" w:lineRule="auto"/>
        <w:ind w:left="144"/>
        <w:contextualSpacing/>
        <w:jc w:val="center"/>
        <w:outlineLvl w:val="1"/>
        <w:rPr>
          <w:rFonts w:eastAsia="Times New Roman" w:cs="Times New Roman"/>
          <w:b/>
          <w:bCs/>
          <w:iCs/>
        </w:rPr>
      </w:pPr>
      <w:bookmarkStart w:id="167" w:name="_Toc520960839"/>
      <w:r w:rsidRPr="00710F7E">
        <w:rPr>
          <w:rFonts w:eastAsia="Times New Roman" w:cs="Times New Roman"/>
          <w:b/>
          <w:bCs/>
          <w:iCs/>
        </w:rPr>
        <w:t>Tablo</w:t>
      </w:r>
      <w:r w:rsidR="001736F9">
        <w:rPr>
          <w:rFonts w:eastAsia="Times New Roman" w:cs="Times New Roman"/>
          <w:b/>
          <w:bCs/>
          <w:iCs/>
        </w:rPr>
        <w:t xml:space="preserve"> </w:t>
      </w:r>
      <w:proofErr w:type="gramStart"/>
      <w:r w:rsidR="000252E2">
        <w:rPr>
          <w:rFonts w:eastAsia="Times New Roman" w:cs="Times New Roman"/>
          <w:b/>
          <w:bCs/>
          <w:iCs/>
        </w:rPr>
        <w:t>4.2</w:t>
      </w:r>
      <w:proofErr w:type="gramEnd"/>
      <w:r w:rsidR="000252E2">
        <w:rPr>
          <w:rFonts w:eastAsia="Times New Roman" w:cs="Times New Roman"/>
          <w:b/>
          <w:bCs/>
          <w:iCs/>
        </w:rPr>
        <w:t>.</w:t>
      </w:r>
      <w:r w:rsidRPr="00710F7E">
        <w:rPr>
          <w:rFonts w:eastAsia="Times New Roman" w:cs="Times New Roman"/>
          <w:b/>
          <w:bCs/>
          <w:iCs/>
        </w:rPr>
        <w:t xml:space="preserve"> Destek İl Grup Tablosu</w:t>
      </w:r>
      <w:bookmarkEnd w:id="167"/>
    </w:p>
    <w:p w:rsidR="00660173" w:rsidRPr="00660173" w:rsidRDefault="00660173" w:rsidP="00E300FD">
      <w:pPr>
        <w:spacing w:before="200" w:after="100" w:line="269" w:lineRule="auto"/>
        <w:ind w:left="144"/>
        <w:contextualSpacing/>
        <w:jc w:val="center"/>
        <w:outlineLvl w:val="1"/>
        <w:rPr>
          <w:rFonts w:eastAsia="Times New Roman" w:cs="Times New Roman"/>
          <w:b/>
          <w:bCs/>
          <w:i/>
          <w:iCs/>
          <w:sz w:val="10"/>
        </w:rPr>
      </w:pPr>
    </w:p>
    <w:tbl>
      <w:tblPr>
        <w:tblStyle w:val="OrtaKlavuz2-Vurgu611"/>
        <w:tblW w:w="8946" w:type="dxa"/>
        <w:jc w:val="center"/>
        <w:tblBorders>
          <w:top w:val="single" w:sz="8" w:space="0" w:color="C6D9F1"/>
          <w:left w:val="single" w:sz="8" w:space="0" w:color="C6D9F1"/>
          <w:bottom w:val="single" w:sz="8" w:space="0" w:color="C6D9F1"/>
          <w:right w:val="single" w:sz="8" w:space="0" w:color="C6D9F1"/>
          <w:insideH w:val="single" w:sz="8" w:space="0" w:color="C6D9F1"/>
          <w:insideV w:val="single" w:sz="8" w:space="0" w:color="C6D9F1"/>
        </w:tblBorders>
        <w:shd w:val="clear" w:color="auto" w:fill="FFFFFF"/>
        <w:tblLook w:val="04A0" w:firstRow="1" w:lastRow="0" w:firstColumn="1" w:lastColumn="0" w:noHBand="0" w:noVBand="1"/>
      </w:tblPr>
      <w:tblGrid>
        <w:gridCol w:w="1294"/>
        <w:gridCol w:w="2502"/>
        <w:gridCol w:w="2402"/>
        <w:gridCol w:w="2748"/>
      </w:tblGrid>
      <w:tr w:rsidR="00E300FD" w:rsidRPr="00710F7E" w:rsidTr="00506D5D">
        <w:trPr>
          <w:cnfStyle w:val="100000000000" w:firstRow="1" w:lastRow="0" w:firstColumn="0" w:lastColumn="0" w:oddVBand="0" w:evenVBand="0" w:oddHBand="0" w:evenHBand="0" w:firstRowFirstColumn="0" w:firstRowLastColumn="0" w:lastRowFirstColumn="0" w:lastRowLastColumn="0"/>
          <w:cantSplit/>
          <w:trHeight w:val="327"/>
          <w:tblHeader/>
          <w:jc w:val="center"/>
        </w:trPr>
        <w:tc>
          <w:tcPr>
            <w:cnfStyle w:val="001000000100" w:firstRow="0" w:lastRow="0" w:firstColumn="1" w:lastColumn="0" w:oddVBand="0" w:evenVBand="0" w:oddHBand="0" w:evenHBand="0" w:firstRowFirstColumn="1" w:firstRowLastColumn="0" w:lastRowFirstColumn="0" w:lastRowLastColumn="0"/>
            <w:tcW w:w="1294" w:type="dxa"/>
            <w:tcBorders>
              <w:top w:val="single" w:sz="18" w:space="0" w:color="C6D9F1"/>
              <w:left w:val="single" w:sz="4" w:space="0" w:color="auto"/>
              <w:bottom w:val="single" w:sz="18" w:space="0" w:color="C6D9F1"/>
            </w:tcBorders>
            <w:shd w:val="clear" w:color="auto" w:fill="002060"/>
            <w:noWrap/>
            <w:vAlign w:val="center"/>
            <w:hideMark/>
          </w:tcPr>
          <w:p w:rsidR="00E300FD" w:rsidRPr="00710F7E" w:rsidRDefault="00E300FD" w:rsidP="00E300FD">
            <w:pPr>
              <w:suppressAutoHyphens/>
              <w:spacing w:after="200" w:line="240" w:lineRule="auto"/>
              <w:ind w:firstLine="709"/>
              <w:jc w:val="center"/>
              <w:rPr>
                <w:rFonts w:eastAsia="Calibri"/>
                <w:b w:val="0"/>
                <w:bCs w:val="0"/>
                <w:i/>
                <w:color w:val="FFFFFF"/>
                <w:sz w:val="16"/>
                <w:szCs w:val="16"/>
                <w:lang w:eastAsia="en-US"/>
              </w:rPr>
            </w:pPr>
            <w:r w:rsidRPr="00710F7E">
              <w:rPr>
                <w:rFonts w:eastAsia="Calibri"/>
                <w:b w:val="0"/>
                <w:bCs w:val="0"/>
                <w:i/>
                <w:color w:val="FFFFFF"/>
                <w:sz w:val="16"/>
                <w:szCs w:val="16"/>
                <w:lang w:eastAsia="en-US"/>
              </w:rPr>
              <w:t>İL ADI</w:t>
            </w:r>
          </w:p>
        </w:tc>
        <w:tc>
          <w:tcPr>
            <w:tcW w:w="2502" w:type="dxa"/>
            <w:tcBorders>
              <w:top w:val="single" w:sz="18" w:space="0" w:color="C6D9F1"/>
              <w:bottom w:val="single" w:sz="18" w:space="0" w:color="C6D9F1"/>
            </w:tcBorders>
            <w:shd w:val="clear" w:color="auto" w:fill="002060"/>
            <w:vAlign w:val="center"/>
            <w:hideMark/>
          </w:tcPr>
          <w:p w:rsidR="00E300FD" w:rsidRPr="00710F7E" w:rsidRDefault="00E300FD" w:rsidP="00E300FD">
            <w:pPr>
              <w:suppressAutoHyphens/>
              <w:spacing w:after="200" w:line="240" w:lineRule="auto"/>
              <w:ind w:firstLine="709"/>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r w:rsidRPr="00710F7E">
              <w:rPr>
                <w:rFonts w:eastAsia="Calibri"/>
                <w:b w:val="0"/>
                <w:bCs w:val="0"/>
                <w:i/>
                <w:iCs/>
                <w:color w:val="FFFFFF"/>
                <w:sz w:val="16"/>
                <w:szCs w:val="16"/>
                <w:lang w:eastAsia="en-US"/>
              </w:rPr>
              <w:t>1.GRUP DESTEK İLLER</w:t>
            </w:r>
          </w:p>
          <w:p w:rsidR="00E300FD" w:rsidRPr="00710F7E" w:rsidRDefault="00E300FD" w:rsidP="00E300FD">
            <w:pPr>
              <w:suppressAutoHyphens/>
              <w:spacing w:after="200" w:line="240" w:lineRule="auto"/>
              <w:ind w:firstLine="709"/>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r w:rsidRPr="00710F7E">
              <w:rPr>
                <w:rFonts w:eastAsia="Calibri"/>
                <w:b w:val="0"/>
                <w:bCs w:val="0"/>
                <w:i/>
                <w:iCs/>
                <w:color w:val="FFFFFF"/>
                <w:sz w:val="14"/>
                <w:szCs w:val="16"/>
                <w:lang w:eastAsia="en-US"/>
              </w:rPr>
              <w:t>BÖLGE İLLERİ+KOMŞU İLLER</w:t>
            </w:r>
          </w:p>
        </w:tc>
        <w:tc>
          <w:tcPr>
            <w:tcW w:w="2402" w:type="dxa"/>
            <w:tcBorders>
              <w:top w:val="single" w:sz="18" w:space="0" w:color="C6D9F1"/>
              <w:bottom w:val="single" w:sz="18" w:space="0" w:color="C6D9F1"/>
            </w:tcBorders>
            <w:shd w:val="clear" w:color="auto" w:fill="002060"/>
            <w:vAlign w:val="center"/>
          </w:tcPr>
          <w:p w:rsidR="00E300FD" w:rsidRPr="00710F7E" w:rsidRDefault="00E300FD" w:rsidP="00E300FD">
            <w:pPr>
              <w:suppressAutoHyphens/>
              <w:spacing w:after="200" w:line="240" w:lineRule="auto"/>
              <w:ind w:firstLine="709"/>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r w:rsidRPr="00710F7E">
              <w:rPr>
                <w:rFonts w:eastAsia="Calibri"/>
                <w:b w:val="0"/>
                <w:bCs w:val="0"/>
                <w:i/>
                <w:iCs/>
                <w:color w:val="FFFFFF"/>
                <w:sz w:val="16"/>
                <w:szCs w:val="16"/>
                <w:lang w:eastAsia="en-US"/>
              </w:rPr>
              <w:t>2.</w:t>
            </w:r>
            <w:proofErr w:type="gramStart"/>
            <w:r w:rsidRPr="00710F7E">
              <w:rPr>
                <w:rFonts w:eastAsia="Calibri"/>
                <w:b w:val="0"/>
                <w:bCs w:val="0"/>
                <w:i/>
                <w:iCs/>
                <w:color w:val="FFFFFF"/>
                <w:sz w:val="16"/>
                <w:szCs w:val="16"/>
                <w:lang w:eastAsia="en-US"/>
              </w:rPr>
              <w:t>GRUP  DESTEK</w:t>
            </w:r>
            <w:proofErr w:type="gramEnd"/>
            <w:r w:rsidRPr="00710F7E">
              <w:rPr>
                <w:rFonts w:eastAsia="Calibri"/>
                <w:b w:val="0"/>
                <w:bCs w:val="0"/>
                <w:i/>
                <w:iCs/>
                <w:color w:val="FFFFFF"/>
                <w:sz w:val="16"/>
                <w:szCs w:val="16"/>
                <w:lang w:eastAsia="en-US"/>
              </w:rPr>
              <w:t xml:space="preserve"> İLLER</w:t>
            </w:r>
          </w:p>
        </w:tc>
        <w:tc>
          <w:tcPr>
            <w:tcW w:w="2748" w:type="dxa"/>
            <w:tcBorders>
              <w:top w:val="single" w:sz="18" w:space="0" w:color="C6D9F1"/>
              <w:bottom w:val="single" w:sz="18" w:space="0" w:color="C6D9F1"/>
            </w:tcBorders>
            <w:shd w:val="clear" w:color="auto" w:fill="002060"/>
            <w:vAlign w:val="center"/>
          </w:tcPr>
          <w:p w:rsidR="00E300FD" w:rsidRPr="00710F7E" w:rsidRDefault="00E300FD" w:rsidP="00E300FD">
            <w:pPr>
              <w:suppressAutoHyphens/>
              <w:spacing w:after="200" w:line="240" w:lineRule="auto"/>
              <w:ind w:firstLine="709"/>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p>
          <w:p w:rsidR="00E300FD" w:rsidRPr="00710F7E" w:rsidRDefault="00E300FD" w:rsidP="00E300FD">
            <w:pPr>
              <w:suppressAutoHyphens/>
              <w:spacing w:after="200" w:line="240" w:lineRule="auto"/>
              <w:ind w:firstLine="709"/>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r w:rsidRPr="00710F7E">
              <w:rPr>
                <w:rFonts w:eastAsia="Calibri"/>
                <w:b w:val="0"/>
                <w:bCs w:val="0"/>
                <w:i/>
                <w:iCs/>
                <w:color w:val="FFFFFF"/>
                <w:sz w:val="16"/>
                <w:szCs w:val="16"/>
                <w:lang w:eastAsia="en-US"/>
              </w:rPr>
              <w:t>ARAMA-KURTARMA BİRLİK MÜDÜRLÜĞÜ</w:t>
            </w:r>
          </w:p>
          <w:p w:rsidR="00E300FD" w:rsidRPr="00710F7E" w:rsidRDefault="00E300FD" w:rsidP="00E300FD">
            <w:pPr>
              <w:spacing w:after="200" w:line="240" w:lineRule="auto"/>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p>
          <w:p w:rsidR="00E300FD" w:rsidRPr="00710F7E" w:rsidRDefault="00E300FD" w:rsidP="00E300FD">
            <w:pPr>
              <w:suppressAutoHyphens/>
              <w:spacing w:after="20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sz w:val="16"/>
                <w:szCs w:val="16"/>
                <w:lang w:eastAsia="en-US"/>
              </w:rPr>
            </w:pPr>
          </w:p>
        </w:tc>
      </w:tr>
      <w:tr w:rsidR="00E300FD" w:rsidRPr="00710F7E" w:rsidTr="00506D5D">
        <w:trPr>
          <w:cnfStyle w:val="000000100000" w:firstRow="0" w:lastRow="0" w:firstColumn="0" w:lastColumn="0" w:oddVBand="0" w:evenVBand="0" w:oddHBand="1" w:evenHBand="0" w:firstRowFirstColumn="0" w:firstRowLastColumn="0" w:lastRowFirstColumn="0" w:lastRowLastColumn="0"/>
          <w:cantSplit/>
          <w:trHeight w:val="1387"/>
          <w:jc w:val="center"/>
        </w:trPr>
        <w:tc>
          <w:tcPr>
            <w:cnfStyle w:val="001000000000" w:firstRow="0" w:lastRow="0" w:firstColumn="1" w:lastColumn="0" w:oddVBand="0" w:evenVBand="0" w:oddHBand="0" w:evenHBand="0" w:firstRowFirstColumn="0" w:firstRowLastColumn="0" w:lastRowFirstColumn="0" w:lastRowLastColumn="0"/>
            <w:tcW w:w="1294" w:type="dxa"/>
            <w:tcBorders>
              <w:left w:val="single" w:sz="4" w:space="0" w:color="auto"/>
              <w:bottom w:val="single" w:sz="4" w:space="0" w:color="auto"/>
            </w:tcBorders>
            <w:noWrap/>
            <w:vAlign w:val="center"/>
            <w:hideMark/>
          </w:tcPr>
          <w:p w:rsidR="00E300FD" w:rsidRPr="00710F7E" w:rsidRDefault="00E300FD" w:rsidP="00E300FD">
            <w:pPr>
              <w:spacing w:after="200" w:line="240" w:lineRule="auto"/>
              <w:ind w:firstLine="709"/>
              <w:jc w:val="center"/>
              <w:rPr>
                <w:rFonts w:eastAsia="Calibri"/>
                <w:b w:val="0"/>
                <w:bCs w:val="0"/>
                <w:i/>
                <w:color w:val="auto"/>
                <w:sz w:val="16"/>
                <w:szCs w:val="16"/>
                <w:lang w:eastAsia="en-US"/>
              </w:rPr>
            </w:pPr>
            <w:r w:rsidRPr="00710F7E">
              <w:rPr>
                <w:rFonts w:eastAsia="Calibri"/>
                <w:b w:val="0"/>
                <w:bCs w:val="0"/>
                <w:i/>
                <w:color w:val="auto"/>
                <w:sz w:val="16"/>
                <w:szCs w:val="16"/>
                <w:lang w:eastAsia="en-US"/>
              </w:rPr>
              <w:t>ÇANAKKALE</w:t>
            </w:r>
          </w:p>
        </w:tc>
        <w:tc>
          <w:tcPr>
            <w:tcW w:w="2502" w:type="dxa"/>
            <w:tcBorders>
              <w:bottom w:val="single" w:sz="4" w:space="0" w:color="auto"/>
            </w:tcBorders>
            <w:shd w:val="clear" w:color="auto" w:fill="FFFFFF"/>
            <w:vAlign w:val="center"/>
            <w:hideMark/>
          </w:tcPr>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b/>
                <w:i/>
                <w:iCs/>
                <w:color w:val="auto"/>
                <w:sz w:val="14"/>
                <w:szCs w:val="14"/>
                <w:lang w:eastAsia="en-US"/>
              </w:rPr>
            </w:pPr>
            <w:r w:rsidRPr="00710F7E">
              <w:rPr>
                <w:rFonts w:eastAsia="Calibri"/>
                <w:b/>
                <w:i/>
                <w:iCs/>
                <w:color w:val="auto"/>
                <w:sz w:val="14"/>
                <w:szCs w:val="14"/>
                <w:lang w:eastAsia="en-US"/>
              </w:rPr>
              <w:t>BİLECİK</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b/>
                <w:i/>
                <w:iCs/>
                <w:color w:val="auto"/>
                <w:sz w:val="14"/>
                <w:szCs w:val="14"/>
                <w:lang w:eastAsia="en-US"/>
              </w:rPr>
            </w:pPr>
            <w:r w:rsidRPr="00710F7E">
              <w:rPr>
                <w:rFonts w:eastAsia="Calibri"/>
                <w:b/>
                <w:i/>
                <w:iCs/>
                <w:color w:val="auto"/>
                <w:sz w:val="14"/>
                <w:szCs w:val="14"/>
                <w:lang w:eastAsia="en-US"/>
              </w:rPr>
              <w:t>BALIKESİR</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b/>
                <w:i/>
                <w:iCs/>
                <w:color w:val="auto"/>
                <w:sz w:val="14"/>
                <w:szCs w:val="14"/>
                <w:lang w:eastAsia="en-US"/>
              </w:rPr>
            </w:pPr>
            <w:r w:rsidRPr="00710F7E">
              <w:rPr>
                <w:rFonts w:eastAsia="Calibri"/>
                <w:b/>
                <w:i/>
                <w:iCs/>
                <w:color w:val="auto"/>
                <w:sz w:val="14"/>
                <w:szCs w:val="14"/>
                <w:lang w:eastAsia="en-US"/>
              </w:rPr>
              <w:t>KÜTAHYA</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b/>
                <w:i/>
                <w:iCs/>
                <w:color w:val="auto"/>
                <w:sz w:val="14"/>
                <w:szCs w:val="14"/>
                <w:lang w:eastAsia="en-US"/>
              </w:rPr>
            </w:pPr>
            <w:r w:rsidRPr="00710F7E">
              <w:rPr>
                <w:rFonts w:eastAsia="Calibri"/>
                <w:b/>
                <w:i/>
                <w:iCs/>
                <w:color w:val="auto"/>
                <w:sz w:val="14"/>
                <w:szCs w:val="14"/>
                <w:lang w:eastAsia="en-US"/>
              </w:rPr>
              <w:t>BURSA</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b/>
                <w:i/>
                <w:iCs/>
                <w:color w:val="auto"/>
                <w:sz w:val="14"/>
                <w:szCs w:val="14"/>
                <w:lang w:eastAsia="en-US"/>
              </w:rPr>
            </w:pPr>
            <w:r w:rsidRPr="00710F7E">
              <w:rPr>
                <w:rFonts w:eastAsia="Calibri"/>
                <w:b/>
                <w:i/>
                <w:iCs/>
                <w:color w:val="auto"/>
                <w:sz w:val="14"/>
                <w:szCs w:val="14"/>
                <w:lang w:eastAsia="en-US"/>
              </w:rPr>
              <w:t>TEKİRDAĞ</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b/>
                <w:i/>
                <w:iCs/>
                <w:color w:val="auto"/>
                <w:sz w:val="14"/>
                <w:szCs w:val="14"/>
                <w:lang w:eastAsia="en-US"/>
              </w:rPr>
            </w:pPr>
            <w:r w:rsidRPr="00710F7E">
              <w:rPr>
                <w:rFonts w:eastAsia="Calibri"/>
                <w:b/>
                <w:i/>
                <w:iCs/>
                <w:color w:val="auto"/>
                <w:sz w:val="14"/>
                <w:szCs w:val="14"/>
                <w:lang w:eastAsia="en-US"/>
              </w:rPr>
              <w:t>EDİRNE</w:t>
            </w:r>
          </w:p>
        </w:tc>
        <w:tc>
          <w:tcPr>
            <w:tcW w:w="2402" w:type="dxa"/>
            <w:tcBorders>
              <w:bottom w:val="single" w:sz="4" w:space="0" w:color="auto"/>
            </w:tcBorders>
            <w:shd w:val="clear" w:color="auto" w:fill="FFFFFF"/>
            <w:vAlign w:val="center"/>
          </w:tcPr>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i/>
                <w:iCs/>
                <w:color w:val="auto"/>
                <w:sz w:val="14"/>
                <w:szCs w:val="14"/>
                <w:lang w:eastAsia="en-US"/>
              </w:rPr>
            </w:pPr>
            <w:r w:rsidRPr="00710F7E">
              <w:rPr>
                <w:rFonts w:eastAsia="Calibri"/>
                <w:i/>
                <w:iCs/>
                <w:color w:val="auto"/>
                <w:sz w:val="14"/>
                <w:szCs w:val="14"/>
                <w:lang w:eastAsia="en-US"/>
              </w:rPr>
              <w:t>İSTANBUL</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i/>
                <w:iCs/>
                <w:color w:val="auto"/>
                <w:sz w:val="14"/>
                <w:szCs w:val="14"/>
                <w:lang w:eastAsia="en-US"/>
              </w:rPr>
            </w:pPr>
            <w:r w:rsidRPr="00710F7E">
              <w:rPr>
                <w:rFonts w:eastAsia="Calibri"/>
                <w:i/>
                <w:iCs/>
                <w:color w:val="auto"/>
                <w:sz w:val="14"/>
                <w:szCs w:val="14"/>
                <w:lang w:eastAsia="en-US"/>
              </w:rPr>
              <w:t>İZMİR</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i/>
                <w:iCs/>
                <w:color w:val="auto"/>
                <w:sz w:val="14"/>
                <w:szCs w:val="14"/>
                <w:lang w:eastAsia="en-US"/>
              </w:rPr>
            </w:pPr>
            <w:r w:rsidRPr="00710F7E">
              <w:rPr>
                <w:rFonts w:eastAsia="Calibri"/>
                <w:i/>
                <w:iCs/>
                <w:color w:val="auto"/>
                <w:sz w:val="14"/>
                <w:szCs w:val="14"/>
                <w:lang w:eastAsia="en-US"/>
              </w:rPr>
              <w:t>KÜTAHYA</w:t>
            </w:r>
          </w:p>
          <w:p w:rsidR="00E300FD" w:rsidRPr="00710F7E" w:rsidRDefault="00E300FD" w:rsidP="00E300FD">
            <w:pPr>
              <w:spacing w:after="200" w:line="240" w:lineRule="auto"/>
              <w:ind w:firstLine="709"/>
              <w:jc w:val="center"/>
              <w:cnfStyle w:val="000000100000" w:firstRow="0" w:lastRow="0" w:firstColumn="0" w:lastColumn="0" w:oddVBand="0" w:evenVBand="0" w:oddHBand="1" w:evenHBand="0" w:firstRowFirstColumn="0" w:firstRowLastColumn="0" w:lastRowFirstColumn="0" w:lastRowLastColumn="0"/>
              <w:rPr>
                <w:rFonts w:eastAsia="Calibri"/>
                <w:i/>
                <w:iCs/>
                <w:color w:val="auto"/>
                <w:sz w:val="14"/>
                <w:szCs w:val="14"/>
                <w:lang w:eastAsia="en-US"/>
              </w:rPr>
            </w:pPr>
          </w:p>
        </w:tc>
        <w:tc>
          <w:tcPr>
            <w:tcW w:w="2748" w:type="dxa"/>
            <w:tcBorders>
              <w:bottom w:val="single" w:sz="4" w:space="0" w:color="auto"/>
              <w:right w:val="single" w:sz="4" w:space="0" w:color="auto"/>
            </w:tcBorders>
            <w:shd w:val="clear" w:color="auto" w:fill="FFFFFF"/>
            <w:vAlign w:val="center"/>
          </w:tcPr>
          <w:p w:rsidR="00E300FD" w:rsidRPr="00710F7E" w:rsidRDefault="00E300FD" w:rsidP="00E300FD">
            <w:pPr>
              <w:spacing w:after="200" w:line="240" w:lineRule="auto"/>
              <w:jc w:val="center"/>
              <w:cnfStyle w:val="000000100000" w:firstRow="0" w:lastRow="0" w:firstColumn="0" w:lastColumn="0" w:oddVBand="0" w:evenVBand="0" w:oddHBand="1" w:evenHBand="0" w:firstRowFirstColumn="0" w:firstRowLastColumn="0" w:lastRowFirstColumn="0" w:lastRowLastColumn="0"/>
              <w:rPr>
                <w:rFonts w:eastAsia="Calibri"/>
                <w:i/>
                <w:iCs/>
                <w:color w:val="auto"/>
                <w:sz w:val="14"/>
                <w:szCs w:val="14"/>
                <w:lang w:eastAsia="en-US"/>
              </w:rPr>
            </w:pPr>
            <w:r w:rsidRPr="00710F7E">
              <w:rPr>
                <w:rFonts w:eastAsia="Calibri"/>
                <w:i/>
                <w:iCs/>
                <w:color w:val="auto"/>
                <w:sz w:val="14"/>
                <w:szCs w:val="14"/>
                <w:lang w:eastAsia="en-US"/>
              </w:rPr>
              <w:t>BURSA</w:t>
            </w:r>
          </w:p>
        </w:tc>
      </w:tr>
    </w:tbl>
    <w:p w:rsidR="00660173" w:rsidRPr="00660173" w:rsidRDefault="00660173" w:rsidP="00660173">
      <w:pPr>
        <w:jc w:val="center"/>
        <w:rPr>
          <w:rFonts w:eastAsia="Calibri" w:cs="Times New Roman"/>
          <w:sz w:val="2"/>
          <w:szCs w:val="20"/>
        </w:rPr>
      </w:pPr>
    </w:p>
    <w:p w:rsidR="00E300FD" w:rsidRDefault="00E300FD" w:rsidP="00660173">
      <w:pPr>
        <w:spacing w:after="0"/>
        <w:jc w:val="center"/>
        <w:rPr>
          <w:rFonts w:eastAsia="Calibri" w:cs="Times New Roman"/>
          <w:sz w:val="20"/>
          <w:szCs w:val="20"/>
        </w:rPr>
      </w:pPr>
      <w:r w:rsidRPr="00710F7E">
        <w:rPr>
          <w:rFonts w:eastAsia="Calibri" w:cs="Times New Roman"/>
          <w:sz w:val="20"/>
          <w:szCs w:val="20"/>
        </w:rPr>
        <w:t>Kaynak: (AFAD, 2014: 47)</w:t>
      </w:r>
    </w:p>
    <w:p w:rsidR="00660173" w:rsidRPr="001823A8" w:rsidRDefault="00660173" w:rsidP="00660173">
      <w:pPr>
        <w:spacing w:after="0"/>
        <w:jc w:val="center"/>
        <w:rPr>
          <w:rFonts w:eastAsia="Calibri" w:cs="Times New Roman"/>
          <w:sz w:val="16"/>
          <w:szCs w:val="20"/>
        </w:rPr>
      </w:pPr>
      <w:r>
        <w:rPr>
          <w:rFonts w:eastAsia="Calibri" w:cs="Times New Roman"/>
          <w:sz w:val="20"/>
          <w:szCs w:val="20"/>
        </w:rPr>
        <w:tab/>
      </w:r>
    </w:p>
    <w:p w:rsidR="008C7994" w:rsidRDefault="00710F7E" w:rsidP="00660173">
      <w:pPr>
        <w:ind w:firstLine="709"/>
        <w:jc w:val="both"/>
        <w:rPr>
          <w:rFonts w:eastAsia="Calibri" w:cs="Times New Roman"/>
          <w:szCs w:val="24"/>
        </w:rPr>
      </w:pPr>
      <w:r w:rsidRPr="00E300FD">
        <w:rPr>
          <w:rFonts w:eastAsia="Calibri" w:cs="Times New Roman"/>
          <w:szCs w:val="24"/>
        </w:rPr>
        <w:lastRenderedPageBreak/>
        <w:t xml:space="preserve">Lojistik hizmet grubuna dâhil olacak personel ise TAMP ile gerçekleştirilmiş olan 26 hizmet grubu arasından seçilerek karar verilmiştir. Bahsi geçen hizmet gruplarının </w:t>
      </w:r>
      <w:r w:rsidR="001E2D8F">
        <w:rPr>
          <w:rFonts w:eastAsia="Calibri" w:cs="Times New Roman"/>
          <w:szCs w:val="24"/>
        </w:rPr>
        <w:t xml:space="preserve">Şekil </w:t>
      </w:r>
      <w:proofErr w:type="gramStart"/>
      <w:r w:rsidR="000252E2">
        <w:rPr>
          <w:rFonts w:eastAsia="Calibri" w:cs="Times New Roman"/>
          <w:szCs w:val="24"/>
        </w:rPr>
        <w:t>4.1</w:t>
      </w:r>
      <w:r>
        <w:rPr>
          <w:rFonts w:eastAsia="Calibri" w:cs="Times New Roman"/>
          <w:szCs w:val="24"/>
        </w:rPr>
        <w:t>’de</w:t>
      </w:r>
      <w:proofErr w:type="gramEnd"/>
      <w:r>
        <w:rPr>
          <w:rFonts w:eastAsia="Calibri" w:cs="Times New Roman"/>
          <w:szCs w:val="24"/>
        </w:rPr>
        <w:t xml:space="preserve"> görülmektedir:</w:t>
      </w:r>
    </w:p>
    <w:p w:rsidR="008C7994" w:rsidRPr="008C7994" w:rsidRDefault="001736F9" w:rsidP="008C7994">
      <w:pPr>
        <w:jc w:val="center"/>
        <w:rPr>
          <w:rFonts w:eastAsia="Calibri" w:cs="Times New Roman"/>
          <w:szCs w:val="24"/>
        </w:rPr>
      </w:pPr>
      <w:r>
        <w:rPr>
          <w:rFonts w:eastAsia="Calibri" w:cs="Times New Roman"/>
          <w:b/>
          <w:szCs w:val="24"/>
        </w:rPr>
        <w:t xml:space="preserve">Şekil </w:t>
      </w:r>
      <w:proofErr w:type="gramStart"/>
      <w:r w:rsidR="000252E2">
        <w:rPr>
          <w:rFonts w:eastAsia="Calibri" w:cs="Times New Roman"/>
          <w:b/>
          <w:szCs w:val="24"/>
        </w:rPr>
        <w:t>4.1</w:t>
      </w:r>
      <w:proofErr w:type="gramEnd"/>
      <w:r w:rsidR="000252E2">
        <w:rPr>
          <w:rFonts w:eastAsia="Calibri" w:cs="Times New Roman"/>
          <w:b/>
          <w:szCs w:val="24"/>
        </w:rPr>
        <w:t>.</w:t>
      </w:r>
      <w:r w:rsidR="008C7994" w:rsidRPr="008C7994">
        <w:rPr>
          <w:rFonts w:eastAsia="Calibri" w:cs="Times New Roman"/>
          <w:szCs w:val="24"/>
        </w:rPr>
        <w:t xml:space="preserve"> Türkiye Afet Müdahale Planı Hizmet Grupları</w:t>
      </w:r>
    </w:p>
    <w:p w:rsidR="00E300FD" w:rsidRPr="00E300FD" w:rsidRDefault="00E300FD" w:rsidP="00E300FD">
      <w:pPr>
        <w:jc w:val="both"/>
        <w:rPr>
          <w:rFonts w:eastAsia="Calibri" w:cs="Times New Roman"/>
          <w:color w:val="C00000"/>
          <w:szCs w:val="24"/>
        </w:rPr>
      </w:pPr>
      <w:r w:rsidRPr="00E300FD">
        <w:rPr>
          <w:rFonts w:ascii="Calibri" w:eastAsia="Times New Roman" w:hAnsi="Calibri" w:cs="Times New Roman"/>
          <w:i/>
          <w:iCs/>
          <w:noProof/>
          <w:sz w:val="20"/>
          <w:szCs w:val="20"/>
          <w:lang w:eastAsia="tr-TR"/>
        </w:rPr>
        <w:drawing>
          <wp:inline distT="0" distB="0" distL="0" distR="0" wp14:anchorId="7044AA12" wp14:editId="153D6695">
            <wp:extent cx="5099854" cy="4114800"/>
            <wp:effectExtent l="0" t="0" r="5715" b="0"/>
            <wp:docPr id="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106160" cy="4119888"/>
                    </a:xfrm>
                    <a:prstGeom prst="rect">
                      <a:avLst/>
                    </a:prstGeom>
                    <a:noFill/>
                    <a:ln>
                      <a:noFill/>
                    </a:ln>
                  </pic:spPr>
                </pic:pic>
              </a:graphicData>
            </a:graphic>
          </wp:inline>
        </w:drawing>
      </w:r>
      <w:r w:rsidRPr="00E300FD">
        <w:rPr>
          <w:rFonts w:eastAsia="Calibri" w:cs="Times New Roman"/>
          <w:color w:val="C00000"/>
          <w:szCs w:val="24"/>
        </w:rPr>
        <w:t xml:space="preserve"> </w:t>
      </w:r>
    </w:p>
    <w:p w:rsidR="00E300FD" w:rsidRPr="00E300FD" w:rsidRDefault="00E300FD" w:rsidP="00660173">
      <w:pPr>
        <w:ind w:left="709"/>
        <w:jc w:val="center"/>
        <w:rPr>
          <w:rFonts w:eastAsia="Calibri" w:cs="Times New Roman"/>
          <w:sz w:val="20"/>
          <w:szCs w:val="20"/>
        </w:rPr>
      </w:pPr>
      <w:r w:rsidRPr="00E300FD">
        <w:rPr>
          <w:rFonts w:eastAsia="Calibri" w:cs="Times New Roman"/>
          <w:sz w:val="20"/>
          <w:szCs w:val="20"/>
        </w:rPr>
        <w:t>(Kaynak: AFAD, 2014: 44)</w:t>
      </w:r>
    </w:p>
    <w:p w:rsidR="000252E2" w:rsidRDefault="00E300FD" w:rsidP="000252E2">
      <w:pPr>
        <w:ind w:firstLine="709"/>
        <w:jc w:val="both"/>
        <w:rPr>
          <w:rFonts w:eastAsia="Calibri" w:cs="Times New Roman"/>
          <w:szCs w:val="24"/>
        </w:rPr>
      </w:pPr>
      <w:r w:rsidRPr="00E300FD">
        <w:rPr>
          <w:rFonts w:eastAsia="Calibri" w:cs="Times New Roman"/>
          <w:szCs w:val="24"/>
        </w:rPr>
        <w:t>Bu kapsamda öncelikle AFAD tarafında Türkiye afet planı ile belirlenmiş olan 26 adet hizmet grubu içerisinde; Çanakkale Ayvacık depreminde görev alan hizmet grupları tespit edilmiş ve Valilik tarafından açıklanan tablo ile mukayese edilerek karar alınmıştır. Karar sonrası afet lojistik yönetimi anlamında faaliyet gösteren saha çalışanları 485 kişi içinden ayırt edilmiştir.</w:t>
      </w:r>
      <w:r w:rsidR="005A100C" w:rsidRPr="005A100C">
        <w:rPr>
          <w:rFonts w:eastAsia="Calibri" w:cs="Times New Roman"/>
          <w:szCs w:val="24"/>
        </w:rPr>
        <w:t xml:space="preserve"> </w:t>
      </w:r>
      <w:r w:rsidR="005A100C" w:rsidRPr="00E300FD">
        <w:rPr>
          <w:rFonts w:eastAsia="Calibri" w:cs="Times New Roman"/>
          <w:szCs w:val="24"/>
        </w:rPr>
        <w:t xml:space="preserve">Çalışma kapsamına alınan, tüm müdahale hizmet grupları ve kurumların tablosundan belirlenen hizmet grubu ve görev alan kurumlar </w:t>
      </w:r>
      <w:r w:rsidR="001736F9">
        <w:rPr>
          <w:rFonts w:eastAsia="Calibri" w:cs="Times New Roman"/>
          <w:szCs w:val="24"/>
        </w:rPr>
        <w:t>Tablo 14</w:t>
      </w:r>
      <w:r w:rsidR="005A100C">
        <w:rPr>
          <w:rFonts w:eastAsia="Calibri" w:cs="Times New Roman"/>
          <w:szCs w:val="24"/>
        </w:rPr>
        <w:t>’de görülmektedir.</w:t>
      </w:r>
      <w:r w:rsidRPr="00E300FD">
        <w:rPr>
          <w:rFonts w:eastAsia="Calibri" w:cs="Times New Roman"/>
          <w:szCs w:val="24"/>
        </w:rPr>
        <w:t xml:space="preserve"> </w:t>
      </w:r>
    </w:p>
    <w:p w:rsidR="000252E2" w:rsidRDefault="000252E2" w:rsidP="000252E2">
      <w:pPr>
        <w:ind w:firstLine="709"/>
        <w:jc w:val="both"/>
        <w:rPr>
          <w:rFonts w:eastAsia="Calibri" w:cs="Times New Roman"/>
          <w:szCs w:val="24"/>
        </w:rPr>
      </w:pPr>
    </w:p>
    <w:p w:rsidR="000252E2" w:rsidRDefault="000252E2" w:rsidP="000252E2">
      <w:pPr>
        <w:ind w:firstLine="709"/>
        <w:jc w:val="both"/>
        <w:rPr>
          <w:rFonts w:eastAsia="Calibri" w:cs="Times New Roman"/>
          <w:szCs w:val="24"/>
        </w:rPr>
      </w:pPr>
    </w:p>
    <w:p w:rsidR="00E300FD" w:rsidRPr="00E300FD" w:rsidRDefault="001736F9" w:rsidP="000252E2">
      <w:pPr>
        <w:ind w:firstLine="709"/>
        <w:jc w:val="both"/>
        <w:rPr>
          <w:rFonts w:eastAsia="Calibri" w:cs="Times New Roman"/>
          <w:color w:val="C00000"/>
          <w:szCs w:val="24"/>
        </w:rPr>
      </w:pPr>
      <w:r>
        <w:rPr>
          <w:rFonts w:eastAsia="Calibri" w:cs="Times New Roman"/>
          <w:b/>
        </w:rPr>
        <w:lastRenderedPageBreak/>
        <w:t xml:space="preserve">Tablo </w:t>
      </w:r>
      <w:proofErr w:type="gramStart"/>
      <w:r w:rsidR="000252E2">
        <w:rPr>
          <w:rFonts w:eastAsia="Calibri" w:cs="Times New Roman"/>
          <w:b/>
        </w:rPr>
        <w:t>4.3</w:t>
      </w:r>
      <w:proofErr w:type="gramEnd"/>
      <w:r w:rsidR="008C7994" w:rsidRPr="006B53CB">
        <w:rPr>
          <w:rFonts w:eastAsia="Calibri" w:cs="Times New Roman"/>
          <w:b/>
        </w:rPr>
        <w:t>.</w:t>
      </w:r>
      <w:r w:rsidR="008C7994">
        <w:rPr>
          <w:rFonts w:eastAsia="Calibri" w:cs="Times New Roman"/>
        </w:rPr>
        <w:t xml:space="preserve"> Çanakkale Ayvacık </w:t>
      </w:r>
      <w:r w:rsidR="006B53CB">
        <w:rPr>
          <w:rFonts w:eastAsia="Calibri" w:cs="Times New Roman"/>
        </w:rPr>
        <w:t>Depreminde Aktif Olan Hizmet Grupları</w:t>
      </w:r>
      <w:r w:rsidR="00E300FD" w:rsidRPr="00E300FD">
        <w:rPr>
          <w:rFonts w:eastAsia="Calibri" w:cs="Times New Roman"/>
        </w:rPr>
        <w:fldChar w:fldCharType="begin"/>
      </w:r>
      <w:r w:rsidR="00E300FD" w:rsidRPr="00E300FD">
        <w:rPr>
          <w:rFonts w:eastAsia="Calibri" w:cs="Times New Roman"/>
        </w:rPr>
        <w:instrText xml:space="preserve"> LINK Excel.Sheet.12 "Kitap1" "Sayfa3!R1C1:R17C4" \a \f 4 \h  \* MERGEFORMAT </w:instrText>
      </w:r>
      <w:r w:rsidR="00E300FD" w:rsidRPr="00E300FD">
        <w:rPr>
          <w:rFonts w:eastAsia="Calibri" w:cs="Times New Roman"/>
        </w:rPr>
        <w:fldChar w:fldCharType="separate"/>
      </w:r>
    </w:p>
    <w:tbl>
      <w:tblPr>
        <w:tblW w:w="9433" w:type="dxa"/>
        <w:tblInd w:w="-1011" w:type="dxa"/>
        <w:tblCellMar>
          <w:left w:w="70" w:type="dxa"/>
          <w:right w:w="70" w:type="dxa"/>
        </w:tblCellMar>
        <w:tblLook w:val="04A0" w:firstRow="1" w:lastRow="0" w:firstColumn="1" w:lastColumn="0" w:noHBand="0" w:noVBand="1"/>
      </w:tblPr>
      <w:tblGrid>
        <w:gridCol w:w="798"/>
        <w:gridCol w:w="2928"/>
        <w:gridCol w:w="3877"/>
        <w:gridCol w:w="1830"/>
      </w:tblGrid>
      <w:tr w:rsidR="00E300FD" w:rsidRPr="00E300FD" w:rsidTr="004468C1">
        <w:trPr>
          <w:trHeight w:val="467"/>
        </w:trPr>
        <w:tc>
          <w:tcPr>
            <w:tcW w:w="79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ascii="Calibri" w:eastAsia="Times New Roman" w:hAnsi="Calibri" w:cs="Calibri"/>
                <w:color w:val="000000"/>
                <w:lang w:eastAsia="tr-TR"/>
              </w:rPr>
            </w:pPr>
            <w:r w:rsidRPr="00E300FD">
              <w:rPr>
                <w:rFonts w:ascii="Calibri" w:eastAsia="Times New Roman" w:hAnsi="Calibri" w:cs="Calibri"/>
                <w:color w:val="000000"/>
                <w:sz w:val="22"/>
                <w:lang w:eastAsia="tr-TR"/>
              </w:rPr>
              <w:t> </w:t>
            </w:r>
          </w:p>
        </w:tc>
        <w:tc>
          <w:tcPr>
            <w:tcW w:w="2928" w:type="dxa"/>
            <w:tcBorders>
              <w:top w:val="single" w:sz="8" w:space="0" w:color="auto"/>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b/>
                <w:szCs w:val="24"/>
                <w:lang w:eastAsia="tr-TR"/>
              </w:rPr>
            </w:pPr>
            <w:r w:rsidRPr="00E300FD">
              <w:rPr>
                <w:rFonts w:eastAsia="Times New Roman" w:cs="Times New Roman"/>
                <w:b/>
                <w:szCs w:val="24"/>
                <w:lang w:eastAsia="tr-TR"/>
              </w:rPr>
              <w:t>Hizmet Grubu</w:t>
            </w:r>
          </w:p>
        </w:tc>
        <w:tc>
          <w:tcPr>
            <w:tcW w:w="3877" w:type="dxa"/>
            <w:tcBorders>
              <w:top w:val="single" w:sz="8" w:space="0" w:color="auto"/>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b/>
                <w:szCs w:val="24"/>
                <w:lang w:eastAsia="tr-TR"/>
              </w:rPr>
            </w:pPr>
            <w:r w:rsidRPr="00E300FD">
              <w:rPr>
                <w:rFonts w:eastAsia="Times New Roman" w:cs="Times New Roman"/>
                <w:b/>
                <w:szCs w:val="24"/>
                <w:lang w:eastAsia="tr-TR"/>
              </w:rPr>
              <w:t>Kurum</w:t>
            </w:r>
          </w:p>
        </w:tc>
        <w:tc>
          <w:tcPr>
            <w:tcW w:w="1830" w:type="dxa"/>
            <w:tcBorders>
              <w:top w:val="single" w:sz="8" w:space="0" w:color="auto"/>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b/>
                <w:color w:val="000000"/>
                <w:szCs w:val="24"/>
                <w:lang w:eastAsia="tr-TR"/>
              </w:rPr>
            </w:pPr>
            <w:r w:rsidRPr="00E300FD">
              <w:rPr>
                <w:rFonts w:eastAsia="Times New Roman" w:cs="Times New Roman"/>
                <w:b/>
                <w:color w:val="000000"/>
                <w:szCs w:val="24"/>
                <w:lang w:eastAsia="tr-TR"/>
              </w:rPr>
              <w:t>Personel Sayısı</w:t>
            </w:r>
          </w:p>
        </w:tc>
      </w:tr>
      <w:tr w:rsidR="00E300FD" w:rsidRPr="00E300FD" w:rsidTr="004468C1">
        <w:trPr>
          <w:trHeight w:val="407"/>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1</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Barınma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AFAD</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w:t>
            </w:r>
          </w:p>
        </w:tc>
      </w:tr>
      <w:tr w:rsidR="00E300FD" w:rsidRPr="00E300FD" w:rsidTr="004468C1">
        <w:trPr>
          <w:trHeight w:val="528"/>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2</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Beslenme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Kızılay</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37</w:t>
            </w:r>
          </w:p>
        </w:tc>
      </w:tr>
      <w:tr w:rsidR="00E300FD" w:rsidRPr="00E300FD" w:rsidTr="004468C1">
        <w:trPr>
          <w:trHeight w:val="603"/>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3</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Alt Yapı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İl Özel İdaresi /  Belediye Başkanlığı</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87</w:t>
            </w:r>
          </w:p>
        </w:tc>
      </w:tr>
      <w:tr w:rsidR="00E300FD" w:rsidRPr="00E300FD" w:rsidTr="004468C1">
        <w:trPr>
          <w:trHeight w:val="526"/>
        </w:trPr>
        <w:tc>
          <w:tcPr>
            <w:tcW w:w="798" w:type="dxa"/>
            <w:vMerge w:val="restart"/>
            <w:tcBorders>
              <w:top w:val="nil"/>
              <w:left w:val="single" w:sz="8" w:space="0" w:color="auto"/>
              <w:bottom w:val="single" w:sz="8" w:space="0" w:color="000000"/>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4</w:t>
            </w:r>
          </w:p>
        </w:tc>
        <w:tc>
          <w:tcPr>
            <w:tcW w:w="2928" w:type="dxa"/>
            <w:vMerge w:val="restart"/>
            <w:tcBorders>
              <w:top w:val="nil"/>
              <w:left w:val="single" w:sz="8" w:space="0" w:color="auto"/>
              <w:bottom w:val="single" w:sz="8" w:space="0" w:color="000000"/>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Hasar Tespit Hizmet Grubu</w:t>
            </w:r>
          </w:p>
        </w:tc>
        <w:tc>
          <w:tcPr>
            <w:tcW w:w="3877" w:type="dxa"/>
            <w:tcBorders>
              <w:top w:val="nil"/>
              <w:left w:val="nil"/>
              <w:bottom w:val="single" w:sz="4"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Çevre Ve Şehircilik Bakanlığı / Çanakkale</w:t>
            </w:r>
          </w:p>
        </w:tc>
        <w:tc>
          <w:tcPr>
            <w:tcW w:w="1830" w:type="dxa"/>
            <w:tcBorders>
              <w:top w:val="nil"/>
              <w:left w:val="nil"/>
              <w:bottom w:val="single" w:sz="4"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10</w:t>
            </w:r>
          </w:p>
        </w:tc>
      </w:tr>
      <w:tr w:rsidR="008C7994" w:rsidRPr="00E300FD" w:rsidTr="004468C1">
        <w:trPr>
          <w:trHeight w:val="28"/>
        </w:trPr>
        <w:tc>
          <w:tcPr>
            <w:tcW w:w="798" w:type="dxa"/>
            <w:vMerge/>
            <w:tcBorders>
              <w:top w:val="single" w:sz="4" w:space="0" w:color="auto"/>
              <w:left w:val="single" w:sz="8" w:space="0" w:color="auto"/>
              <w:bottom w:val="single" w:sz="8" w:space="0" w:color="000000"/>
              <w:right w:val="single" w:sz="8" w:space="0" w:color="auto"/>
            </w:tcBorders>
            <w:shd w:val="clear" w:color="auto" w:fill="auto"/>
            <w:vAlign w:val="center"/>
          </w:tcPr>
          <w:p w:rsidR="008C7994" w:rsidRPr="00E300FD" w:rsidRDefault="008C7994" w:rsidP="00E300FD">
            <w:pPr>
              <w:spacing w:after="0" w:line="240" w:lineRule="auto"/>
              <w:rPr>
                <w:rFonts w:eastAsia="Times New Roman" w:cs="Times New Roman"/>
                <w:color w:val="000000"/>
                <w:szCs w:val="24"/>
                <w:lang w:eastAsia="tr-TR"/>
              </w:rPr>
            </w:pPr>
          </w:p>
        </w:tc>
        <w:tc>
          <w:tcPr>
            <w:tcW w:w="2928" w:type="dxa"/>
            <w:vMerge/>
            <w:tcBorders>
              <w:top w:val="single" w:sz="4" w:space="0" w:color="auto"/>
              <w:left w:val="single" w:sz="8" w:space="0" w:color="auto"/>
              <w:bottom w:val="single" w:sz="8" w:space="0" w:color="000000"/>
              <w:right w:val="single" w:sz="8" w:space="0" w:color="auto"/>
            </w:tcBorders>
            <w:shd w:val="clear" w:color="auto" w:fill="auto"/>
            <w:vAlign w:val="center"/>
          </w:tcPr>
          <w:p w:rsidR="008C7994" w:rsidRPr="00E300FD" w:rsidRDefault="008C7994" w:rsidP="00E300FD">
            <w:pPr>
              <w:spacing w:after="0" w:line="240" w:lineRule="auto"/>
              <w:rPr>
                <w:rFonts w:eastAsia="Times New Roman" w:cs="Times New Roman"/>
                <w:szCs w:val="24"/>
                <w:lang w:eastAsia="tr-TR"/>
              </w:rPr>
            </w:pPr>
          </w:p>
        </w:tc>
        <w:tc>
          <w:tcPr>
            <w:tcW w:w="3877" w:type="dxa"/>
            <w:tcBorders>
              <w:top w:val="single" w:sz="4" w:space="0" w:color="auto"/>
              <w:left w:val="nil"/>
              <w:bottom w:val="nil"/>
              <w:right w:val="single" w:sz="8" w:space="0" w:color="auto"/>
            </w:tcBorders>
            <w:shd w:val="clear" w:color="auto" w:fill="auto"/>
            <w:vAlign w:val="center"/>
          </w:tcPr>
          <w:p w:rsidR="008C7994" w:rsidRPr="00E300FD" w:rsidRDefault="008C7994" w:rsidP="00E300FD">
            <w:pPr>
              <w:spacing w:after="0" w:line="240" w:lineRule="auto"/>
              <w:jc w:val="center"/>
              <w:rPr>
                <w:rFonts w:eastAsia="Times New Roman" w:cs="Times New Roman"/>
                <w:szCs w:val="24"/>
                <w:lang w:eastAsia="tr-TR"/>
              </w:rPr>
            </w:pPr>
          </w:p>
        </w:tc>
        <w:tc>
          <w:tcPr>
            <w:tcW w:w="1830" w:type="dxa"/>
            <w:tcBorders>
              <w:top w:val="single" w:sz="4" w:space="0" w:color="auto"/>
              <w:left w:val="nil"/>
              <w:bottom w:val="nil"/>
              <w:right w:val="single" w:sz="8" w:space="0" w:color="auto"/>
            </w:tcBorders>
            <w:shd w:val="clear" w:color="auto" w:fill="auto"/>
            <w:vAlign w:val="center"/>
          </w:tcPr>
          <w:p w:rsidR="008C7994" w:rsidRPr="00E300FD" w:rsidRDefault="008C7994" w:rsidP="00E300FD">
            <w:pPr>
              <w:spacing w:after="0" w:line="240" w:lineRule="auto"/>
              <w:jc w:val="center"/>
              <w:rPr>
                <w:rFonts w:eastAsia="Times New Roman" w:cs="Times New Roman"/>
                <w:color w:val="000000"/>
                <w:szCs w:val="24"/>
                <w:lang w:eastAsia="tr-TR"/>
              </w:rPr>
            </w:pPr>
          </w:p>
        </w:tc>
      </w:tr>
      <w:tr w:rsidR="00E300FD" w:rsidRPr="00E300FD" w:rsidTr="004468C1">
        <w:trPr>
          <w:trHeight w:val="422"/>
        </w:trPr>
        <w:tc>
          <w:tcPr>
            <w:tcW w:w="798" w:type="dxa"/>
            <w:vMerge/>
            <w:tcBorders>
              <w:top w:val="nil"/>
              <w:left w:val="single" w:sz="8" w:space="0" w:color="auto"/>
              <w:bottom w:val="single" w:sz="8" w:space="0" w:color="000000"/>
              <w:right w:val="single" w:sz="8" w:space="0" w:color="auto"/>
            </w:tcBorders>
            <w:vAlign w:val="center"/>
            <w:hideMark/>
          </w:tcPr>
          <w:p w:rsidR="00E300FD" w:rsidRPr="00E300FD" w:rsidRDefault="00E300FD" w:rsidP="00E300FD">
            <w:pPr>
              <w:spacing w:after="0" w:line="240" w:lineRule="auto"/>
              <w:rPr>
                <w:rFonts w:eastAsia="Times New Roman" w:cs="Times New Roman"/>
                <w:color w:val="000000"/>
                <w:szCs w:val="24"/>
                <w:lang w:eastAsia="tr-TR"/>
              </w:rPr>
            </w:pPr>
          </w:p>
        </w:tc>
        <w:tc>
          <w:tcPr>
            <w:tcW w:w="2928" w:type="dxa"/>
            <w:vMerge/>
            <w:tcBorders>
              <w:top w:val="nil"/>
              <w:left w:val="single" w:sz="8" w:space="0" w:color="auto"/>
              <w:bottom w:val="single" w:sz="8" w:space="0" w:color="000000"/>
              <w:right w:val="single" w:sz="8" w:space="0" w:color="auto"/>
            </w:tcBorders>
            <w:vAlign w:val="center"/>
            <w:hideMark/>
          </w:tcPr>
          <w:p w:rsidR="00E300FD" w:rsidRPr="00E300FD" w:rsidRDefault="00E300FD" w:rsidP="00E300FD">
            <w:pPr>
              <w:spacing w:after="0" w:line="240" w:lineRule="auto"/>
              <w:rPr>
                <w:rFonts w:eastAsia="Times New Roman" w:cs="Times New Roman"/>
                <w:szCs w:val="24"/>
                <w:lang w:eastAsia="tr-TR"/>
              </w:rPr>
            </w:pP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Çanakkale AFAD</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2</w:t>
            </w:r>
          </w:p>
        </w:tc>
      </w:tr>
      <w:tr w:rsidR="00E300FD" w:rsidRPr="00E300FD" w:rsidTr="004468C1">
        <w:trPr>
          <w:trHeight w:val="648"/>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5</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Ayni Bağış Depo Yönetimi Ve Dağıtım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Sosyal Yardımlaşma Dayanışma Vakfı</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25</w:t>
            </w:r>
          </w:p>
        </w:tc>
      </w:tr>
      <w:tr w:rsidR="00E300FD" w:rsidRPr="00E300FD" w:rsidTr="004468C1">
        <w:trPr>
          <w:trHeight w:val="316"/>
        </w:trPr>
        <w:tc>
          <w:tcPr>
            <w:tcW w:w="798" w:type="dxa"/>
            <w:vMerge w:val="restart"/>
            <w:tcBorders>
              <w:top w:val="nil"/>
              <w:left w:val="single" w:sz="8" w:space="0" w:color="auto"/>
              <w:bottom w:val="single" w:sz="8" w:space="0" w:color="000000"/>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6</w:t>
            </w:r>
          </w:p>
        </w:tc>
        <w:tc>
          <w:tcPr>
            <w:tcW w:w="2928" w:type="dxa"/>
            <w:vMerge w:val="restart"/>
            <w:tcBorders>
              <w:top w:val="nil"/>
              <w:left w:val="single" w:sz="8" w:space="0" w:color="auto"/>
              <w:bottom w:val="single" w:sz="8" w:space="0" w:color="000000"/>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Arama Ve Kurtarma Hizmet Grubu</w:t>
            </w:r>
          </w:p>
        </w:tc>
        <w:tc>
          <w:tcPr>
            <w:tcW w:w="3877" w:type="dxa"/>
            <w:tcBorders>
              <w:top w:val="nil"/>
              <w:left w:val="nil"/>
              <w:bottom w:val="nil"/>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AFAD</w:t>
            </w:r>
          </w:p>
        </w:tc>
        <w:tc>
          <w:tcPr>
            <w:tcW w:w="1830" w:type="dxa"/>
            <w:vMerge w:val="restart"/>
            <w:tcBorders>
              <w:top w:val="nil"/>
              <w:left w:val="single" w:sz="8" w:space="0" w:color="auto"/>
              <w:bottom w:val="single" w:sz="8" w:space="0" w:color="000000"/>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color w:val="000000"/>
                <w:szCs w:val="24"/>
                <w:lang w:eastAsia="tr-TR"/>
              </w:rPr>
            </w:pPr>
            <w:r w:rsidRPr="00E300FD">
              <w:rPr>
                <w:rFonts w:eastAsia="Times New Roman" w:cs="Times New Roman"/>
                <w:color w:val="000000"/>
                <w:szCs w:val="24"/>
                <w:lang w:eastAsia="tr-TR"/>
              </w:rPr>
              <w:t>63</w:t>
            </w:r>
          </w:p>
        </w:tc>
      </w:tr>
      <w:tr w:rsidR="00E300FD" w:rsidRPr="00E300FD" w:rsidTr="004468C1">
        <w:trPr>
          <w:trHeight w:val="633"/>
        </w:trPr>
        <w:tc>
          <w:tcPr>
            <w:tcW w:w="798" w:type="dxa"/>
            <w:vMerge/>
            <w:tcBorders>
              <w:top w:val="nil"/>
              <w:left w:val="single" w:sz="8" w:space="0" w:color="auto"/>
              <w:bottom w:val="single" w:sz="8" w:space="0" w:color="000000"/>
              <w:right w:val="single" w:sz="8" w:space="0" w:color="auto"/>
            </w:tcBorders>
            <w:vAlign w:val="center"/>
            <w:hideMark/>
          </w:tcPr>
          <w:p w:rsidR="00E300FD" w:rsidRPr="00E300FD" w:rsidRDefault="00E300FD" w:rsidP="00E300FD">
            <w:pPr>
              <w:spacing w:after="0" w:line="240" w:lineRule="auto"/>
              <w:rPr>
                <w:rFonts w:eastAsia="Times New Roman" w:cs="Times New Roman"/>
                <w:color w:val="000000"/>
                <w:szCs w:val="24"/>
                <w:lang w:eastAsia="tr-TR"/>
              </w:rPr>
            </w:pPr>
          </w:p>
        </w:tc>
        <w:tc>
          <w:tcPr>
            <w:tcW w:w="2928" w:type="dxa"/>
            <w:vMerge/>
            <w:tcBorders>
              <w:top w:val="nil"/>
              <w:left w:val="single" w:sz="8" w:space="0" w:color="auto"/>
              <w:bottom w:val="single" w:sz="8" w:space="0" w:color="000000"/>
              <w:right w:val="single" w:sz="8" w:space="0" w:color="auto"/>
            </w:tcBorders>
            <w:vAlign w:val="center"/>
            <w:hideMark/>
          </w:tcPr>
          <w:p w:rsidR="00E300FD" w:rsidRPr="00E300FD" w:rsidRDefault="00E300FD" w:rsidP="00E300FD">
            <w:pPr>
              <w:spacing w:after="0" w:line="240" w:lineRule="auto"/>
              <w:rPr>
                <w:rFonts w:eastAsia="Times New Roman" w:cs="Times New Roman"/>
                <w:szCs w:val="24"/>
                <w:lang w:eastAsia="tr-TR"/>
              </w:rPr>
            </w:pP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 Çanakkale, Bursa, Balıkesir, Sakarya)</w:t>
            </w:r>
          </w:p>
        </w:tc>
        <w:tc>
          <w:tcPr>
            <w:tcW w:w="1830" w:type="dxa"/>
            <w:vMerge/>
            <w:tcBorders>
              <w:top w:val="nil"/>
              <w:left w:val="single" w:sz="8" w:space="0" w:color="auto"/>
              <w:bottom w:val="single" w:sz="8" w:space="0" w:color="000000"/>
              <w:right w:val="single" w:sz="8" w:space="0" w:color="auto"/>
            </w:tcBorders>
            <w:vAlign w:val="center"/>
            <w:hideMark/>
          </w:tcPr>
          <w:p w:rsidR="00E300FD" w:rsidRPr="00E300FD" w:rsidRDefault="00E300FD" w:rsidP="00E300FD">
            <w:pPr>
              <w:spacing w:after="0" w:line="240" w:lineRule="auto"/>
              <w:rPr>
                <w:rFonts w:eastAsia="Times New Roman" w:cs="Times New Roman"/>
                <w:color w:val="000000"/>
                <w:szCs w:val="24"/>
                <w:lang w:eastAsia="tr-TR"/>
              </w:rPr>
            </w:pPr>
          </w:p>
        </w:tc>
      </w:tr>
      <w:tr w:rsidR="00E300FD" w:rsidRPr="00E300FD" w:rsidTr="004468C1">
        <w:trPr>
          <w:trHeight w:val="588"/>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7</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szCs w:val="24"/>
                <w:lang w:eastAsia="tr-TR"/>
              </w:rPr>
            </w:pPr>
            <w:r w:rsidRPr="00E300FD">
              <w:rPr>
                <w:rFonts w:eastAsia="Times New Roman" w:cs="Times New Roman"/>
                <w:szCs w:val="24"/>
                <w:lang w:eastAsia="tr-TR"/>
              </w:rPr>
              <w:t>Enerji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UEDAŞ</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25</w:t>
            </w:r>
          </w:p>
        </w:tc>
      </w:tr>
      <w:tr w:rsidR="00E300FD" w:rsidRPr="00E300FD" w:rsidTr="004468C1">
        <w:trPr>
          <w:trHeight w:val="829"/>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8</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Sağlık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Sağlık Bakanlığı 112 (2 Umke Ve 1 Ambulans)</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16</w:t>
            </w:r>
          </w:p>
        </w:tc>
      </w:tr>
      <w:tr w:rsidR="00E300FD" w:rsidRPr="00E300FD" w:rsidTr="004468C1">
        <w:trPr>
          <w:trHeight w:val="769"/>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9</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Hizmet Grupları Lojistiği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w:t>
            </w:r>
          </w:p>
        </w:tc>
      </w:tr>
      <w:tr w:rsidR="00E300FD" w:rsidRPr="00E300FD" w:rsidTr="004468C1">
        <w:trPr>
          <w:trHeight w:val="814"/>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10</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Psikolojik Destek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Aile Sosyal Politikalar İl Müdürlüğü</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2</w:t>
            </w:r>
          </w:p>
        </w:tc>
      </w:tr>
      <w:tr w:rsidR="00E300FD" w:rsidRPr="00E300FD" w:rsidTr="004468C1">
        <w:trPr>
          <w:trHeight w:val="844"/>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11</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Satın Alma Ve Kiralama Hizmet Grubu</w:t>
            </w:r>
          </w:p>
        </w:tc>
        <w:tc>
          <w:tcPr>
            <w:tcW w:w="3877" w:type="dxa"/>
            <w:tcBorders>
              <w:top w:val="nil"/>
              <w:left w:val="nil"/>
              <w:bottom w:val="nil"/>
              <w:right w:val="single" w:sz="8" w:space="0" w:color="auto"/>
            </w:tcBorders>
            <w:shd w:val="clear" w:color="auto" w:fill="auto"/>
            <w:vAlign w:val="center"/>
            <w:hideMark/>
          </w:tcPr>
          <w:p w:rsidR="00E300FD" w:rsidRPr="00E300FD" w:rsidRDefault="00E300FD" w:rsidP="00E300FD">
            <w:pPr>
              <w:spacing w:after="0" w:line="240" w:lineRule="auto"/>
              <w:jc w:val="center"/>
              <w:rPr>
                <w:rFonts w:ascii="Calibri" w:eastAsia="Times New Roman" w:hAnsi="Calibri" w:cs="Calibri"/>
                <w:lang w:eastAsia="tr-TR"/>
              </w:rPr>
            </w:pPr>
            <w:r w:rsidRPr="00E300FD">
              <w:rPr>
                <w:rFonts w:ascii="Calibri" w:eastAsia="Times New Roman" w:hAnsi="Calibri" w:cs="Calibri"/>
                <w:sz w:val="22"/>
                <w:lang w:eastAsia="tr-TR"/>
              </w:rPr>
              <w:t> </w:t>
            </w:r>
          </w:p>
        </w:tc>
        <w:tc>
          <w:tcPr>
            <w:tcW w:w="1830" w:type="dxa"/>
            <w:tcBorders>
              <w:top w:val="nil"/>
              <w:left w:val="nil"/>
              <w:bottom w:val="nil"/>
              <w:right w:val="single" w:sz="8" w:space="0" w:color="auto"/>
            </w:tcBorders>
            <w:shd w:val="clear" w:color="auto" w:fill="auto"/>
            <w:vAlign w:val="center"/>
            <w:hideMark/>
          </w:tcPr>
          <w:p w:rsidR="00E300FD" w:rsidRPr="00E300FD" w:rsidRDefault="00E300FD" w:rsidP="00E300FD">
            <w:pPr>
              <w:spacing w:after="0" w:line="240" w:lineRule="auto"/>
              <w:jc w:val="center"/>
              <w:rPr>
                <w:rFonts w:ascii="Calibri" w:eastAsia="Times New Roman" w:hAnsi="Calibri" w:cs="Calibri"/>
                <w:lang w:eastAsia="tr-TR"/>
              </w:rPr>
            </w:pPr>
            <w:r w:rsidRPr="00E300FD">
              <w:rPr>
                <w:rFonts w:ascii="Calibri" w:eastAsia="Times New Roman" w:hAnsi="Calibri" w:cs="Calibri"/>
                <w:sz w:val="22"/>
                <w:lang w:eastAsia="tr-TR"/>
              </w:rPr>
              <w:t> </w:t>
            </w:r>
          </w:p>
        </w:tc>
      </w:tr>
      <w:tr w:rsidR="00E300FD" w:rsidRPr="00E300FD" w:rsidTr="004468C1">
        <w:trPr>
          <w:trHeight w:val="754"/>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12</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Bilgi Yönetimi, Değerlendirme Ve İzleme Hizmet Grubu</w:t>
            </w:r>
          </w:p>
        </w:tc>
        <w:tc>
          <w:tcPr>
            <w:tcW w:w="3877" w:type="dxa"/>
            <w:tcBorders>
              <w:top w:val="nil"/>
              <w:left w:val="nil"/>
              <w:bottom w:val="nil"/>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Çanakkale AFAD</w:t>
            </w:r>
          </w:p>
        </w:tc>
        <w:tc>
          <w:tcPr>
            <w:tcW w:w="1830" w:type="dxa"/>
            <w:tcBorders>
              <w:top w:val="nil"/>
              <w:left w:val="nil"/>
              <w:bottom w:val="nil"/>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szCs w:val="24"/>
                <w:lang w:eastAsia="tr-TR"/>
              </w:rPr>
            </w:pPr>
            <w:r w:rsidRPr="00E300FD">
              <w:rPr>
                <w:rFonts w:eastAsia="Times New Roman" w:cs="Times New Roman"/>
                <w:szCs w:val="24"/>
                <w:lang w:eastAsia="tr-TR"/>
              </w:rPr>
              <w:t>20</w:t>
            </w:r>
          </w:p>
        </w:tc>
      </w:tr>
      <w:tr w:rsidR="00E300FD" w:rsidRPr="00E300FD" w:rsidTr="004468C1">
        <w:trPr>
          <w:trHeight w:val="513"/>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13</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color w:val="000000"/>
                <w:szCs w:val="24"/>
                <w:lang w:eastAsia="tr-TR"/>
              </w:rPr>
            </w:pPr>
            <w:r w:rsidRPr="00E300FD">
              <w:rPr>
                <w:rFonts w:eastAsia="Times New Roman" w:cs="Times New Roman"/>
                <w:color w:val="000000"/>
                <w:szCs w:val="24"/>
                <w:lang w:eastAsia="tr-TR"/>
              </w:rPr>
              <w:t>Kaynak Yönetimi Hizmet Grubu</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ascii="Calibri" w:eastAsia="Times New Roman" w:hAnsi="Calibri" w:cs="Calibri"/>
                <w:lang w:eastAsia="tr-TR"/>
              </w:rPr>
            </w:pPr>
            <w:r w:rsidRPr="00E300FD">
              <w:rPr>
                <w:rFonts w:ascii="Calibri" w:eastAsia="Times New Roman" w:hAnsi="Calibri" w:cs="Calibri"/>
                <w:sz w:val="22"/>
                <w:lang w:eastAsia="tr-TR"/>
              </w:rPr>
              <w:t> </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ascii="Calibri" w:eastAsia="Times New Roman" w:hAnsi="Calibri" w:cs="Calibri"/>
                <w:lang w:eastAsia="tr-TR"/>
              </w:rPr>
            </w:pPr>
            <w:r w:rsidRPr="00E300FD">
              <w:rPr>
                <w:rFonts w:ascii="Calibri" w:eastAsia="Times New Roman" w:hAnsi="Calibri" w:cs="Calibri"/>
                <w:sz w:val="22"/>
                <w:lang w:eastAsia="tr-TR"/>
              </w:rPr>
              <w:t> </w:t>
            </w:r>
          </w:p>
        </w:tc>
      </w:tr>
      <w:tr w:rsidR="00E300FD" w:rsidRPr="00E300FD" w:rsidTr="004468C1">
        <w:trPr>
          <w:trHeight w:val="422"/>
        </w:trPr>
        <w:tc>
          <w:tcPr>
            <w:tcW w:w="798" w:type="dxa"/>
            <w:tcBorders>
              <w:top w:val="nil"/>
              <w:left w:val="single" w:sz="8" w:space="0" w:color="auto"/>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ascii="Calibri" w:eastAsia="Times New Roman" w:hAnsi="Calibri" w:cs="Calibri"/>
                <w:color w:val="000000"/>
                <w:lang w:eastAsia="tr-TR"/>
              </w:rPr>
            </w:pPr>
            <w:r w:rsidRPr="00E300FD">
              <w:rPr>
                <w:rFonts w:ascii="Calibri" w:eastAsia="Times New Roman" w:hAnsi="Calibri" w:cs="Calibri"/>
                <w:color w:val="000000"/>
                <w:sz w:val="22"/>
                <w:lang w:eastAsia="tr-TR"/>
              </w:rPr>
              <w:t> </w:t>
            </w:r>
          </w:p>
        </w:tc>
        <w:tc>
          <w:tcPr>
            <w:tcW w:w="2928"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eastAsia="Times New Roman" w:cs="Times New Roman"/>
                <w:b/>
                <w:color w:val="000000"/>
                <w:szCs w:val="24"/>
                <w:lang w:eastAsia="tr-TR"/>
              </w:rPr>
            </w:pPr>
            <w:r w:rsidRPr="00E300FD">
              <w:rPr>
                <w:rFonts w:eastAsia="Times New Roman" w:cs="Times New Roman"/>
                <w:b/>
                <w:color w:val="000000"/>
                <w:szCs w:val="24"/>
                <w:lang w:eastAsia="tr-TR"/>
              </w:rPr>
              <w:t>Genel Toplam</w:t>
            </w:r>
          </w:p>
        </w:tc>
        <w:tc>
          <w:tcPr>
            <w:tcW w:w="3877"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rPr>
                <w:rFonts w:ascii="Calibri" w:eastAsia="Times New Roman" w:hAnsi="Calibri" w:cs="Calibri"/>
                <w:b/>
                <w:lang w:eastAsia="tr-TR"/>
              </w:rPr>
            </w:pPr>
            <w:r w:rsidRPr="00E300FD">
              <w:rPr>
                <w:rFonts w:ascii="Calibri" w:eastAsia="Times New Roman" w:hAnsi="Calibri" w:cs="Calibri"/>
                <w:b/>
                <w:sz w:val="22"/>
                <w:lang w:eastAsia="tr-TR"/>
              </w:rPr>
              <w:t> </w:t>
            </w:r>
          </w:p>
        </w:tc>
        <w:tc>
          <w:tcPr>
            <w:tcW w:w="1830" w:type="dxa"/>
            <w:tcBorders>
              <w:top w:val="nil"/>
              <w:left w:val="nil"/>
              <w:bottom w:val="single" w:sz="8" w:space="0" w:color="auto"/>
              <w:right w:val="single" w:sz="8" w:space="0" w:color="auto"/>
            </w:tcBorders>
            <w:shd w:val="clear" w:color="auto" w:fill="auto"/>
            <w:vAlign w:val="center"/>
            <w:hideMark/>
          </w:tcPr>
          <w:p w:rsidR="00E300FD" w:rsidRPr="00E300FD" w:rsidRDefault="00E300FD" w:rsidP="00E300FD">
            <w:pPr>
              <w:spacing w:after="0" w:line="240" w:lineRule="auto"/>
              <w:jc w:val="center"/>
              <w:rPr>
                <w:rFonts w:eastAsia="Times New Roman" w:cs="Times New Roman"/>
                <w:b/>
                <w:szCs w:val="24"/>
                <w:lang w:eastAsia="tr-TR"/>
              </w:rPr>
            </w:pPr>
            <w:r w:rsidRPr="00E300FD">
              <w:rPr>
                <w:rFonts w:eastAsia="Times New Roman" w:cs="Times New Roman"/>
                <w:b/>
                <w:szCs w:val="24"/>
                <w:lang w:eastAsia="tr-TR"/>
              </w:rPr>
              <w:t>287</w:t>
            </w:r>
          </w:p>
        </w:tc>
      </w:tr>
    </w:tbl>
    <w:p w:rsidR="00B612BB" w:rsidRDefault="00E300FD" w:rsidP="00660173">
      <w:pPr>
        <w:spacing w:after="0"/>
        <w:rPr>
          <w:rFonts w:eastAsia="Calibri" w:cs="Times New Roman"/>
          <w:szCs w:val="24"/>
        </w:rPr>
      </w:pPr>
      <w:r w:rsidRPr="00E300FD">
        <w:rPr>
          <w:rFonts w:eastAsia="Calibri" w:cs="Times New Roman"/>
          <w:szCs w:val="24"/>
        </w:rPr>
        <w:fldChar w:fldCharType="end"/>
      </w:r>
    </w:p>
    <w:p w:rsidR="00E300FD" w:rsidRDefault="001736F9" w:rsidP="00660173">
      <w:pPr>
        <w:spacing w:after="0"/>
        <w:ind w:firstLine="709"/>
        <w:jc w:val="both"/>
        <w:rPr>
          <w:rFonts w:eastAsia="Calibri" w:cs="Times New Roman"/>
          <w:szCs w:val="24"/>
        </w:rPr>
      </w:pPr>
      <w:r>
        <w:rPr>
          <w:rFonts w:eastAsia="Calibri" w:cs="Times New Roman"/>
          <w:szCs w:val="24"/>
        </w:rPr>
        <w:t xml:space="preserve">Tablo </w:t>
      </w:r>
      <w:proofErr w:type="gramStart"/>
      <w:r w:rsidR="000252E2">
        <w:rPr>
          <w:rFonts w:eastAsia="Calibri" w:cs="Times New Roman"/>
          <w:szCs w:val="24"/>
        </w:rPr>
        <w:t>4.3</w:t>
      </w:r>
      <w:r w:rsidR="00187DD0">
        <w:rPr>
          <w:rFonts w:eastAsia="Calibri" w:cs="Times New Roman"/>
          <w:szCs w:val="24"/>
        </w:rPr>
        <w:t>’de</w:t>
      </w:r>
      <w:proofErr w:type="gramEnd"/>
      <w:r w:rsidR="00E300FD" w:rsidRPr="00E300FD">
        <w:rPr>
          <w:rFonts w:eastAsia="Calibri" w:cs="Times New Roman"/>
          <w:szCs w:val="24"/>
        </w:rPr>
        <w:t xml:space="preserve"> gösterilen ayrıntılı bilgileri tespit edilen 287 personelin tümü kabul edilmiş ve çalışma kapsamına alınmıştır.</w:t>
      </w:r>
    </w:p>
    <w:p w:rsidR="005A100C" w:rsidRDefault="005A100C" w:rsidP="00660173">
      <w:pPr>
        <w:spacing w:after="0"/>
        <w:jc w:val="both"/>
        <w:rPr>
          <w:rFonts w:eastAsia="Calibri" w:cs="Times New Roman"/>
          <w:szCs w:val="24"/>
        </w:rPr>
      </w:pPr>
    </w:p>
    <w:p w:rsidR="00660173" w:rsidRPr="00E300FD" w:rsidRDefault="00660173" w:rsidP="00660173">
      <w:pPr>
        <w:spacing w:after="0"/>
        <w:jc w:val="both"/>
        <w:rPr>
          <w:rFonts w:eastAsia="Calibri" w:cs="Times New Roman"/>
          <w:szCs w:val="24"/>
        </w:rPr>
      </w:pPr>
    </w:p>
    <w:p w:rsidR="00B612BB" w:rsidRDefault="00E300FD" w:rsidP="00660173">
      <w:pPr>
        <w:spacing w:after="0"/>
        <w:ind w:firstLine="709"/>
        <w:jc w:val="both"/>
        <w:rPr>
          <w:rFonts w:eastAsia="Calibri" w:cs="Times New Roman"/>
          <w:szCs w:val="24"/>
        </w:rPr>
      </w:pPr>
      <w:r w:rsidRPr="00E300FD">
        <w:rPr>
          <w:rFonts w:eastAsia="Calibri" w:cs="Times New Roman"/>
          <w:szCs w:val="24"/>
        </w:rPr>
        <w:lastRenderedPageBreak/>
        <w:t>Bu bağlamda 26 hizmet grubundan, Çanakkale Valiliğinin açıklamış olduğu personel listesinde görev alan hizmet gruplarında 13 hizmet grubunun Çanakkale Ayvacık depreminde görev aldığı tespit edilmiştir. Hizmet gruplarında görev alan toplam personel sayısının 485 olduğu, afet lojistik yönetimi çalışmalarında görev alan hizmet grubu personelinin sayısı ise 287 olarak kabul edilmiştir. Afet lojistik yönetimi çalışmalarında görev almadığı belirlenen 198 kişinin ise güvenlik hizmet grubu ( Jandarma ), zarar tespit ekibi ( defterdarlık), Devlet su işleri ( iş makinası operatörleri), İçdaş ( teknik ve saha personeli) olduğu belirlenmiştir.</w:t>
      </w:r>
    </w:p>
    <w:p w:rsidR="00660173" w:rsidRPr="00E300FD" w:rsidRDefault="00660173" w:rsidP="00660173">
      <w:pPr>
        <w:spacing w:after="0"/>
        <w:ind w:firstLine="709"/>
        <w:jc w:val="both"/>
        <w:rPr>
          <w:rFonts w:eastAsia="Calibri" w:cs="Times New Roman"/>
          <w:szCs w:val="24"/>
        </w:rPr>
      </w:pPr>
    </w:p>
    <w:p w:rsidR="00E300FD" w:rsidRDefault="005A100C" w:rsidP="00660173">
      <w:pPr>
        <w:pStyle w:val="Balk3"/>
      </w:pPr>
      <w:r>
        <w:t xml:space="preserve"> </w:t>
      </w:r>
      <w:bookmarkStart w:id="168" w:name="_Toc520960840"/>
      <w:r w:rsidR="00E300FD" w:rsidRPr="00E300FD">
        <w:t>Veri Toplama Araçları</w:t>
      </w:r>
      <w:bookmarkEnd w:id="168"/>
    </w:p>
    <w:p w:rsidR="005A100C" w:rsidRPr="005A100C" w:rsidRDefault="005A100C" w:rsidP="00660173">
      <w:pPr>
        <w:tabs>
          <w:tab w:val="right" w:pos="709"/>
        </w:tabs>
        <w:spacing w:after="0"/>
        <w:jc w:val="both"/>
        <w:rPr>
          <w:rFonts w:eastAsia="Calibri" w:cs="Times New Roman"/>
          <w:szCs w:val="24"/>
        </w:rPr>
      </w:pPr>
      <w:r>
        <w:rPr>
          <w:rFonts w:eastAsia="Calibri" w:cs="Times New Roman"/>
          <w:szCs w:val="24"/>
        </w:rPr>
        <w:tab/>
        <w:t xml:space="preserve">            </w:t>
      </w:r>
      <w:r w:rsidRPr="005A100C">
        <w:rPr>
          <w:rFonts w:eastAsia="Calibri" w:cs="Times New Roman"/>
          <w:szCs w:val="24"/>
        </w:rPr>
        <w:t xml:space="preserve">Araştırma gerçekleştirilirken nitel ve nicel araştırma esnasında iki farklı veri toplama aracı kullanılmıştır. İlk araç yarı yapılandırılmış mülakat çalışmasında kullanılan sorulardan oluşmaktadır. Yarı yapılandırılmış uzman mülakat çalışması ölçeği on beş sorudan oluşmaktadır. </w:t>
      </w:r>
    </w:p>
    <w:p w:rsidR="005A100C" w:rsidRDefault="005A100C" w:rsidP="00660173">
      <w:pPr>
        <w:tabs>
          <w:tab w:val="right" w:pos="2302"/>
        </w:tabs>
        <w:spacing w:after="0"/>
        <w:jc w:val="both"/>
        <w:rPr>
          <w:rFonts w:eastAsia="Calibri" w:cs="Times New Roman"/>
          <w:szCs w:val="24"/>
        </w:rPr>
      </w:pPr>
      <w:r>
        <w:rPr>
          <w:rFonts w:eastAsia="Calibri" w:cs="Times New Roman"/>
          <w:szCs w:val="24"/>
        </w:rPr>
        <w:tab/>
        <w:t xml:space="preserve">          </w:t>
      </w:r>
      <w:r w:rsidRPr="005A100C">
        <w:rPr>
          <w:rFonts w:eastAsia="Calibri" w:cs="Times New Roman"/>
          <w:szCs w:val="24"/>
        </w:rPr>
        <w:t>Soruların mutfak aşamasında, litaratür taramaları esnasında afet lojistiği adına yazılmış 3 adet yüksek lisan tezi tespit edilmiştir. Bu tezlere ulaşılmış ve çalışma esnasında bu tezlerden ve diğer literatürden yararlanılmıştır. Bahsi geçen tezler:</w:t>
      </w:r>
    </w:p>
    <w:p w:rsidR="005A100C" w:rsidRDefault="005A100C" w:rsidP="00660173">
      <w:pPr>
        <w:tabs>
          <w:tab w:val="right" w:pos="2302"/>
        </w:tabs>
        <w:spacing w:after="0"/>
        <w:jc w:val="both"/>
        <w:rPr>
          <w:rFonts w:eastAsia="Calibri" w:cs="Times New Roman"/>
          <w:szCs w:val="24"/>
        </w:rPr>
      </w:pPr>
      <w:r>
        <w:rPr>
          <w:rFonts w:eastAsia="Calibri" w:cs="Times New Roman"/>
          <w:szCs w:val="24"/>
        </w:rPr>
        <w:t xml:space="preserve">         </w:t>
      </w:r>
      <w:r w:rsidR="00E300FD" w:rsidRPr="00E300FD">
        <w:rPr>
          <w:rFonts w:eastAsia="Calibri" w:cs="Times New Roman"/>
          <w:szCs w:val="24"/>
        </w:rPr>
        <w:t>Hatice YILDIRIMLI ( 2015) afet yönetiminde afet lojistiği sorunları: Van depremi örneği</w:t>
      </w:r>
    </w:p>
    <w:p w:rsidR="00E300FD" w:rsidRPr="00E300FD" w:rsidRDefault="005A100C" w:rsidP="00660173">
      <w:pPr>
        <w:tabs>
          <w:tab w:val="right" w:pos="2302"/>
        </w:tabs>
        <w:spacing w:after="0"/>
        <w:jc w:val="both"/>
        <w:rPr>
          <w:rFonts w:eastAsia="Calibri" w:cs="Times New Roman"/>
          <w:szCs w:val="24"/>
        </w:rPr>
      </w:pPr>
      <w:r>
        <w:rPr>
          <w:rFonts w:eastAsia="Calibri" w:cs="Times New Roman"/>
          <w:szCs w:val="24"/>
        </w:rPr>
        <w:t xml:space="preserve">         </w:t>
      </w:r>
      <w:r w:rsidR="00E300FD" w:rsidRPr="00E300FD">
        <w:rPr>
          <w:rFonts w:eastAsia="Calibri" w:cs="Times New Roman"/>
          <w:szCs w:val="24"/>
        </w:rPr>
        <w:t xml:space="preserve">Mustafa DOĞAN (2015) İl bazında afet lojistiği: Kocaeli ili örneği </w:t>
      </w:r>
    </w:p>
    <w:p w:rsidR="00E300FD" w:rsidRPr="00E300FD" w:rsidRDefault="005A100C" w:rsidP="00660173">
      <w:pPr>
        <w:tabs>
          <w:tab w:val="right" w:pos="2302"/>
        </w:tabs>
        <w:spacing w:after="0"/>
        <w:contextualSpacing/>
        <w:jc w:val="both"/>
        <w:rPr>
          <w:rFonts w:eastAsia="Calibri" w:cs="Times New Roman"/>
          <w:szCs w:val="24"/>
        </w:rPr>
      </w:pPr>
      <w:r>
        <w:rPr>
          <w:rFonts w:eastAsia="Calibri" w:cs="Times New Roman"/>
          <w:szCs w:val="24"/>
        </w:rPr>
        <w:t xml:space="preserve">         </w:t>
      </w:r>
      <w:r w:rsidR="00E300FD" w:rsidRPr="00E300FD">
        <w:rPr>
          <w:rFonts w:eastAsia="Calibri" w:cs="Times New Roman"/>
          <w:szCs w:val="24"/>
        </w:rPr>
        <w:t xml:space="preserve">Taylan PEKTAŞ (2012)  ilçe bazında afet lojistiği: Başakşehir uygulaması </w:t>
      </w:r>
    </w:p>
    <w:p w:rsidR="00E300FD" w:rsidRPr="00E300FD" w:rsidRDefault="005A100C" w:rsidP="00660173">
      <w:pPr>
        <w:tabs>
          <w:tab w:val="right" w:pos="1134"/>
        </w:tabs>
        <w:spacing w:after="0"/>
        <w:jc w:val="both"/>
        <w:rPr>
          <w:rFonts w:eastAsia="Calibri" w:cs="Times New Roman"/>
          <w:szCs w:val="24"/>
        </w:rPr>
      </w:pPr>
      <w:r>
        <w:rPr>
          <w:rFonts w:eastAsia="Calibri" w:cs="Times New Roman"/>
          <w:szCs w:val="24"/>
        </w:rPr>
        <w:t xml:space="preserve">          </w:t>
      </w:r>
      <w:r w:rsidR="00E300FD" w:rsidRPr="00E300FD">
        <w:rPr>
          <w:rFonts w:eastAsia="Calibri" w:cs="Times New Roman"/>
          <w:szCs w:val="24"/>
        </w:rPr>
        <w:t>Sonrasında sorular hazırlanmış, afet yönetimi konusunda eğitim almış uzman ve akademisyenlerle görüşülmüş sorular üzerinde düzenlemeler y</w:t>
      </w:r>
      <w:r w:rsidR="00E300FD">
        <w:rPr>
          <w:rFonts w:eastAsia="Calibri" w:cs="Times New Roman"/>
          <w:szCs w:val="24"/>
        </w:rPr>
        <w:t xml:space="preserve">apılmıştır. Nihayetinde Bostan </w:t>
      </w:r>
      <w:r w:rsidR="00E300FD" w:rsidRPr="00E300FD">
        <w:rPr>
          <w:rFonts w:eastAsia="Calibri" w:cs="Times New Roman"/>
          <w:szCs w:val="24"/>
        </w:rPr>
        <w:t>tar</w:t>
      </w:r>
      <w:r w:rsidR="00E300FD">
        <w:rPr>
          <w:rFonts w:eastAsia="Calibri" w:cs="Times New Roman"/>
          <w:szCs w:val="24"/>
        </w:rPr>
        <w:t>a</w:t>
      </w:r>
      <w:r w:rsidR="00E300FD" w:rsidRPr="00E300FD">
        <w:rPr>
          <w:rFonts w:eastAsia="Calibri" w:cs="Times New Roman"/>
          <w:szCs w:val="24"/>
        </w:rPr>
        <w:t>fından nitel çalışmada kullanılacak yarı yapılandırılmış mülakat soruları ve formu oluşturulmuştur. Tasarlanan sorular, Gümüşhane Üniversitesi, Etik Kurul’undan onayına sunulmuş ve olur alınmıştır. Tasarlanan mülakat soruları ile Türkiye’de var olan mevcut afet sistemi içerisinde afet lojistik yönetiminin yeterliği, uygulaması sırasında yaşanan eksikler ve sıkıntıların tespiti, Çanakkale Ayvacık depremine müdahale esnasında personellerin yaşadıkları sorunları değerlendirmek üzere tasarlanmıştır.</w:t>
      </w:r>
    </w:p>
    <w:p w:rsidR="00E300FD" w:rsidRPr="00E300FD" w:rsidRDefault="00E300FD" w:rsidP="00660173">
      <w:pPr>
        <w:tabs>
          <w:tab w:val="right" w:pos="2302"/>
        </w:tabs>
        <w:spacing w:after="0"/>
        <w:jc w:val="both"/>
        <w:rPr>
          <w:rFonts w:eastAsia="Calibri" w:cs="Times New Roman"/>
          <w:szCs w:val="24"/>
        </w:rPr>
      </w:pPr>
      <w:r w:rsidRPr="00E300FD">
        <w:rPr>
          <w:rFonts w:eastAsia="Calibri" w:cs="Times New Roman"/>
          <w:szCs w:val="24"/>
        </w:rPr>
        <w:tab/>
      </w:r>
      <w:r w:rsidR="005A100C">
        <w:rPr>
          <w:rFonts w:eastAsia="Calibri" w:cs="Times New Roman"/>
          <w:szCs w:val="24"/>
        </w:rPr>
        <w:t xml:space="preserve">          </w:t>
      </w:r>
      <w:r w:rsidRPr="00E300FD">
        <w:rPr>
          <w:rFonts w:eastAsia="Calibri" w:cs="Times New Roman"/>
          <w:szCs w:val="24"/>
        </w:rPr>
        <w:t xml:space="preserve">Çanakkale AFAD müdürlüğü ile görüşme sağlanmış, Çanakkale Ayvacık depreminde görevi almış olan kurum ve kuruluşları, oluşturulan hizmet grupları ve </w:t>
      </w:r>
      <w:r w:rsidRPr="00E300FD">
        <w:rPr>
          <w:rFonts w:eastAsia="Calibri" w:cs="Times New Roman"/>
          <w:szCs w:val="24"/>
        </w:rPr>
        <w:lastRenderedPageBreak/>
        <w:t xml:space="preserve">işleyişleri hakkında bilgi alınmış ve sahada araştırma gerçekleştirebilmek için Çanakkale AFAD müdürlüğünden olur alınarak çalışmanın ilk adımı atılmıştır. </w:t>
      </w:r>
    </w:p>
    <w:p w:rsidR="001530D3" w:rsidRDefault="00E5295E" w:rsidP="00660173">
      <w:pPr>
        <w:tabs>
          <w:tab w:val="right" w:pos="2302"/>
        </w:tabs>
        <w:spacing w:after="0"/>
        <w:jc w:val="both"/>
        <w:rPr>
          <w:rFonts w:eastAsia="Calibri" w:cs="Times New Roman"/>
          <w:szCs w:val="24"/>
        </w:rPr>
      </w:pPr>
      <w:r>
        <w:rPr>
          <w:rFonts w:eastAsia="Calibri" w:cs="Times New Roman"/>
          <w:szCs w:val="24"/>
        </w:rPr>
        <w:tab/>
        <w:t xml:space="preserve">           </w:t>
      </w:r>
      <w:r w:rsidR="00E300FD" w:rsidRPr="00E300FD">
        <w:rPr>
          <w:rFonts w:eastAsia="Calibri" w:cs="Times New Roman"/>
          <w:szCs w:val="24"/>
        </w:rPr>
        <w:t xml:space="preserve">Sonrasında, tespit edilen kurumlar ile görüşme sağlanmaya çalışılmış, yönetici konumunda olan müdürlerden izinler alınmış, bu izne ek olarak istenen valilik olurları; kurumlardan sorumlu olan vali yardımcılarından alınmıştır. Bu aşamadan sonra Çanakkale Ayvacık depremin de görev almış kurumların, afet hususunda iletişime geçilebilecek yetkililerine ulaşılmaya çalışılmıştır. İl bazında afet yönetimi Çanakkale AFAD sorumluluğunda olması sebebi ile kriz merkezi sorumlularına ulaşmaya özen gösterilmiş ve 2 adet kriz merkezi sorumlusu ile görüşme sağlanmıştır. Bazı kurumların hem il merkezinde hem de afet sahası olan Ayvacık bölgesinde yerleşkelerinin olması üzerine bahsi geçen kurum adına iki yönetici var kabul edilmiş iki yerleşkeye de ulaşılmaya çalışılmıştır. Bazı kurumların ise kendi kurum bünyesinde gösterdiği hizmet kadar, aynı kurumun il dışındaki bir başka şubesinin de hizmet gösterdiğini belirtmesi üzerine, bahsi geçen diğer şube yöneticisi de çalışma kapsamına alınmıştır. Bir başka izlenen yöntemde ise, afet sorumlularının yetki aktarımı sebebi ile her kurumda müdür veya müdür vekili olmadığı tespit edilmiş ve bu anlamda yetki aktarımının gerçekleştiği ve afet esnasında yetkileri elinde bulunduran ve/ veya afet ölçüsünde etkili olan isimler çalışma kapsamına alınmıştır. </w:t>
      </w:r>
      <w:r w:rsidR="001530D3" w:rsidRPr="001530D3">
        <w:rPr>
          <w:rFonts w:eastAsia="Calibri" w:cs="Times New Roman"/>
          <w:szCs w:val="24"/>
        </w:rPr>
        <w:t>Bu izlenen yöntemlerin ışığında, İl bazında yarı yapılandırılmış mülakat çalışmasının gerçekleştirildiği kurumlar ve katılan 13 perso</w:t>
      </w:r>
      <w:r w:rsidR="00BC1D69">
        <w:rPr>
          <w:rFonts w:eastAsia="Calibri" w:cs="Times New Roman"/>
          <w:szCs w:val="24"/>
        </w:rPr>
        <w:t xml:space="preserve">nel hakkındaki bilgiler Tablo </w:t>
      </w:r>
      <w:proofErr w:type="gramStart"/>
      <w:r w:rsidR="000252E2">
        <w:rPr>
          <w:rFonts w:eastAsia="Calibri" w:cs="Times New Roman"/>
          <w:szCs w:val="24"/>
        </w:rPr>
        <w:t>4.4</w:t>
      </w:r>
      <w:r w:rsidR="00187DD0">
        <w:rPr>
          <w:rFonts w:eastAsia="Calibri" w:cs="Times New Roman"/>
          <w:szCs w:val="24"/>
        </w:rPr>
        <w:t>’de</w:t>
      </w:r>
      <w:proofErr w:type="gramEnd"/>
      <w:r w:rsidR="001530D3" w:rsidRPr="001530D3">
        <w:rPr>
          <w:rFonts w:eastAsia="Calibri" w:cs="Times New Roman"/>
          <w:szCs w:val="24"/>
        </w:rPr>
        <w:t xml:space="preserve"> görülmektedir.</w:t>
      </w:r>
    </w:p>
    <w:p w:rsidR="00660173" w:rsidRDefault="00660173" w:rsidP="00660173">
      <w:pPr>
        <w:tabs>
          <w:tab w:val="right" w:pos="2302"/>
        </w:tabs>
        <w:spacing w:after="0"/>
        <w:jc w:val="both"/>
        <w:rPr>
          <w:rFonts w:eastAsia="Calibri" w:cs="Times New Roman"/>
          <w:szCs w:val="24"/>
        </w:rPr>
      </w:pPr>
    </w:p>
    <w:p w:rsidR="00B612BB" w:rsidRPr="00E300FD" w:rsidRDefault="001736F9" w:rsidP="00660173">
      <w:pPr>
        <w:tabs>
          <w:tab w:val="right" w:pos="2302"/>
        </w:tabs>
        <w:spacing w:after="0"/>
        <w:jc w:val="both"/>
        <w:rPr>
          <w:rFonts w:eastAsia="Calibri" w:cs="Times New Roman"/>
          <w:szCs w:val="24"/>
        </w:rPr>
      </w:pPr>
      <w:r>
        <w:rPr>
          <w:rFonts w:eastAsia="Calibri" w:cs="Times New Roman"/>
          <w:b/>
          <w:szCs w:val="24"/>
        </w:rPr>
        <w:t xml:space="preserve">Tablo </w:t>
      </w:r>
      <w:proofErr w:type="gramStart"/>
      <w:r w:rsidR="000252E2">
        <w:rPr>
          <w:rFonts w:eastAsia="Calibri" w:cs="Times New Roman"/>
          <w:b/>
          <w:szCs w:val="24"/>
        </w:rPr>
        <w:t>4.4</w:t>
      </w:r>
      <w:proofErr w:type="gramEnd"/>
      <w:r w:rsidR="00B612BB">
        <w:rPr>
          <w:rFonts w:eastAsia="Calibri" w:cs="Times New Roman"/>
          <w:szCs w:val="24"/>
        </w:rPr>
        <w:t xml:space="preserve">. </w:t>
      </w:r>
      <w:r w:rsidR="00B612BB" w:rsidRPr="00E300FD">
        <w:rPr>
          <w:rFonts w:eastAsia="Calibri" w:cs="Times New Roman"/>
          <w:szCs w:val="24"/>
        </w:rPr>
        <w:t xml:space="preserve">İl </w:t>
      </w:r>
      <w:r w:rsidRPr="00E300FD">
        <w:rPr>
          <w:rFonts w:eastAsia="Calibri" w:cs="Times New Roman"/>
          <w:szCs w:val="24"/>
        </w:rPr>
        <w:t>Bazında Yarı Yapılandırılmış Mülakat Çalışmasın</w:t>
      </w:r>
      <w:r>
        <w:rPr>
          <w:rFonts w:eastAsia="Calibri" w:cs="Times New Roman"/>
          <w:szCs w:val="24"/>
        </w:rPr>
        <w:t>ın Gerçekleştirildiği Kurumlar v</w:t>
      </w:r>
      <w:r w:rsidRPr="00E300FD">
        <w:rPr>
          <w:rFonts w:eastAsia="Calibri" w:cs="Times New Roman"/>
          <w:szCs w:val="24"/>
        </w:rPr>
        <w:t>e Katılan Personel</w:t>
      </w:r>
    </w:p>
    <w:tbl>
      <w:tblPr>
        <w:tblStyle w:val="TabloKlavuzu141"/>
        <w:tblW w:w="0" w:type="auto"/>
        <w:jc w:val="center"/>
        <w:tblLook w:val="04A0" w:firstRow="1" w:lastRow="0" w:firstColumn="1" w:lastColumn="0" w:noHBand="0" w:noVBand="1"/>
      </w:tblPr>
      <w:tblGrid>
        <w:gridCol w:w="1683"/>
        <w:gridCol w:w="5243"/>
        <w:gridCol w:w="1176"/>
      </w:tblGrid>
      <w:tr w:rsidR="00E300FD" w:rsidRPr="00E300FD" w:rsidTr="00660173">
        <w:trPr>
          <w:trHeight w:val="440"/>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1</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Çanakkale il Afet ve acil durum müdürlüğü</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5</w:t>
            </w:r>
          </w:p>
        </w:tc>
      </w:tr>
      <w:tr w:rsidR="00E300FD" w:rsidRPr="00E300FD" w:rsidTr="00660173">
        <w:trPr>
          <w:trHeight w:val="544"/>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2</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İl özel idare genel sekreterliği</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1</w:t>
            </w:r>
          </w:p>
        </w:tc>
      </w:tr>
      <w:tr w:rsidR="00E300FD" w:rsidRPr="00E300FD" w:rsidTr="00660173">
        <w:trPr>
          <w:trHeight w:val="466"/>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3</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Karayolları bölge şefliği</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1</w:t>
            </w:r>
          </w:p>
        </w:tc>
      </w:tr>
      <w:tr w:rsidR="00E300FD" w:rsidRPr="00E300FD" w:rsidTr="00660173">
        <w:trPr>
          <w:trHeight w:val="544"/>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4</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Aile ve sosyal politikalar il müdürlüğü</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1</w:t>
            </w:r>
          </w:p>
        </w:tc>
      </w:tr>
      <w:tr w:rsidR="00E300FD" w:rsidRPr="00E300FD" w:rsidTr="00660173">
        <w:trPr>
          <w:trHeight w:val="466"/>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5</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Çevre ve şehircilik il müdürlüğü</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1</w:t>
            </w:r>
          </w:p>
        </w:tc>
      </w:tr>
      <w:tr w:rsidR="00E300FD" w:rsidRPr="00E300FD" w:rsidTr="00660173">
        <w:trPr>
          <w:trHeight w:val="357"/>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6</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Uludağ Elektrik Dağıtım A.Ş.</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2</w:t>
            </w:r>
          </w:p>
        </w:tc>
      </w:tr>
      <w:tr w:rsidR="00E300FD" w:rsidRPr="00E300FD" w:rsidTr="00660173">
        <w:trPr>
          <w:trHeight w:val="310"/>
          <w:jc w:val="center"/>
        </w:trPr>
        <w:tc>
          <w:tcPr>
            <w:tcW w:w="1051"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7</w:t>
            </w:r>
          </w:p>
        </w:tc>
        <w:tc>
          <w:tcPr>
            <w:tcW w:w="5243" w:type="dxa"/>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 xml:space="preserve">Kızılay </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2</w:t>
            </w:r>
          </w:p>
        </w:tc>
      </w:tr>
      <w:tr w:rsidR="00E300FD" w:rsidRPr="00E300FD" w:rsidTr="00660173">
        <w:trPr>
          <w:trHeight w:val="310"/>
          <w:jc w:val="center"/>
        </w:trPr>
        <w:tc>
          <w:tcPr>
            <w:tcW w:w="1051" w:type="dxa"/>
            <w:noWrap/>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Toplam</w:t>
            </w:r>
          </w:p>
        </w:tc>
        <w:tc>
          <w:tcPr>
            <w:tcW w:w="5243" w:type="dxa"/>
            <w:noWrap/>
            <w:hideMark/>
          </w:tcPr>
          <w:p w:rsidR="00E300FD" w:rsidRPr="00E300FD" w:rsidRDefault="00E300FD" w:rsidP="00E300FD">
            <w:pPr>
              <w:tabs>
                <w:tab w:val="right" w:pos="2302"/>
              </w:tabs>
              <w:spacing w:after="200"/>
              <w:ind w:left="720"/>
              <w:contextualSpacing/>
              <w:jc w:val="both"/>
              <w:rPr>
                <w:rFonts w:eastAsia="Calibri" w:cs="Times New Roman"/>
                <w:szCs w:val="24"/>
              </w:rPr>
            </w:pPr>
            <w:r w:rsidRPr="00E300FD">
              <w:rPr>
                <w:rFonts w:eastAsia="Calibri" w:cs="Times New Roman"/>
                <w:szCs w:val="24"/>
              </w:rPr>
              <w:t> </w:t>
            </w:r>
          </w:p>
        </w:tc>
        <w:tc>
          <w:tcPr>
            <w:tcW w:w="977" w:type="dxa"/>
            <w:noWrap/>
            <w:hideMark/>
          </w:tcPr>
          <w:p w:rsidR="00E300FD" w:rsidRPr="00E300FD" w:rsidRDefault="00E300FD" w:rsidP="00E300FD">
            <w:pPr>
              <w:tabs>
                <w:tab w:val="right" w:pos="2302"/>
              </w:tabs>
              <w:spacing w:after="200"/>
              <w:ind w:left="720"/>
              <w:contextualSpacing/>
              <w:jc w:val="center"/>
              <w:rPr>
                <w:rFonts w:eastAsia="Calibri" w:cs="Times New Roman"/>
                <w:szCs w:val="24"/>
              </w:rPr>
            </w:pPr>
            <w:r w:rsidRPr="00E300FD">
              <w:rPr>
                <w:rFonts w:eastAsia="Calibri" w:cs="Times New Roman"/>
                <w:szCs w:val="24"/>
              </w:rPr>
              <w:t>13</w:t>
            </w:r>
          </w:p>
        </w:tc>
      </w:tr>
    </w:tbl>
    <w:p w:rsidR="00E300FD" w:rsidRPr="00E300FD" w:rsidRDefault="004F3766" w:rsidP="000252E2">
      <w:pPr>
        <w:tabs>
          <w:tab w:val="right" w:pos="2302"/>
        </w:tabs>
        <w:spacing w:after="0"/>
        <w:jc w:val="both"/>
        <w:rPr>
          <w:rFonts w:eastAsia="Calibri" w:cs="Times New Roman"/>
          <w:szCs w:val="24"/>
        </w:rPr>
      </w:pPr>
      <w:r>
        <w:rPr>
          <w:rFonts w:eastAsia="Calibri" w:cs="Times New Roman"/>
          <w:szCs w:val="24"/>
        </w:rPr>
        <w:lastRenderedPageBreak/>
        <w:tab/>
        <w:t xml:space="preserve">          </w:t>
      </w:r>
      <w:r w:rsidR="00E300FD" w:rsidRPr="00E300FD">
        <w:rPr>
          <w:rFonts w:eastAsia="Calibri" w:cs="Times New Roman"/>
          <w:szCs w:val="24"/>
        </w:rPr>
        <w:t>Bu çalışma içerisine, Çanakkale il sağlık müdürlüğü alınmak istenmiş; görüşme sağlanmış ancak veri gizliliği politikalarının gerçek üstü sert bir yapıya sahip olması sonucu sözlü veriye dahi ulaşılamamış ve yarı yapılandırılmış mülakat çalışması gerçekleştirilememiş ve veri sağlanamamıştır.</w:t>
      </w:r>
    </w:p>
    <w:p w:rsidR="00E300FD" w:rsidRPr="00E300FD" w:rsidRDefault="00E55D85" w:rsidP="000252E2">
      <w:pPr>
        <w:tabs>
          <w:tab w:val="right" w:pos="2302"/>
        </w:tabs>
        <w:spacing w:after="0"/>
        <w:ind w:firstLine="709"/>
        <w:jc w:val="both"/>
        <w:rPr>
          <w:rFonts w:eastAsia="Calibri" w:cs="Times New Roman"/>
          <w:szCs w:val="24"/>
        </w:rPr>
      </w:pPr>
      <w:r>
        <w:rPr>
          <w:rFonts w:eastAsia="Calibri" w:cs="Times New Roman"/>
          <w:szCs w:val="24"/>
        </w:rPr>
        <w:tab/>
      </w:r>
      <w:r w:rsidR="00E300FD" w:rsidRPr="00E300FD">
        <w:rPr>
          <w:rFonts w:eastAsia="Calibri" w:cs="Times New Roman"/>
          <w:szCs w:val="24"/>
        </w:rPr>
        <w:t>Bu görüşmeler esnasında edinilen ek bilgi ve öznel yorumlar, bir not defteri edinilerek kayıt edilmiştir.</w:t>
      </w:r>
    </w:p>
    <w:p w:rsidR="00E300FD" w:rsidRPr="00E300FD" w:rsidRDefault="00E55D85" w:rsidP="00E55D85">
      <w:pPr>
        <w:tabs>
          <w:tab w:val="right" w:pos="2302"/>
        </w:tabs>
        <w:spacing w:after="0"/>
        <w:ind w:firstLine="709"/>
        <w:jc w:val="both"/>
        <w:rPr>
          <w:rFonts w:eastAsia="Calibri" w:cs="Times New Roman"/>
          <w:szCs w:val="24"/>
        </w:rPr>
      </w:pPr>
      <w:r>
        <w:rPr>
          <w:rFonts w:eastAsia="Calibri" w:cs="Times New Roman"/>
          <w:szCs w:val="24"/>
        </w:rPr>
        <w:tab/>
      </w:r>
      <w:r w:rsidR="00E300FD" w:rsidRPr="00E300FD">
        <w:rPr>
          <w:rFonts w:eastAsia="Calibri" w:cs="Times New Roman"/>
          <w:szCs w:val="24"/>
        </w:rPr>
        <w:t xml:space="preserve">Ulaşım, mesai saati, vb. doğal engelleyici </w:t>
      </w:r>
      <w:r w:rsidR="001530D3">
        <w:rPr>
          <w:rFonts w:eastAsia="Calibri" w:cs="Times New Roman"/>
          <w:szCs w:val="24"/>
        </w:rPr>
        <w:t xml:space="preserve">sebepler ile ulaşılamamış olan yöneticilere </w:t>
      </w:r>
      <w:r w:rsidR="00E300FD" w:rsidRPr="00E300FD">
        <w:rPr>
          <w:rFonts w:eastAsia="Calibri" w:cs="Times New Roman"/>
          <w:szCs w:val="24"/>
        </w:rPr>
        <w:t>ise sorularımız e- mail yolu ile ulaştırılmıştır. Bu kişiler ile de sonrasında telefon görüşmesi gerçekleştirilmiş ve afete dair yorumları kayıt altına alınmıştır.</w:t>
      </w:r>
    </w:p>
    <w:p w:rsidR="00E300FD" w:rsidRPr="00E300FD" w:rsidRDefault="00E300FD" w:rsidP="00E55D85">
      <w:pPr>
        <w:tabs>
          <w:tab w:val="right" w:pos="2302"/>
        </w:tabs>
        <w:spacing w:after="0"/>
        <w:ind w:firstLine="709"/>
        <w:jc w:val="both"/>
        <w:rPr>
          <w:rFonts w:eastAsia="Calibri" w:cs="Times New Roman"/>
          <w:szCs w:val="24"/>
        </w:rPr>
      </w:pPr>
      <w:r w:rsidRPr="00E300FD">
        <w:rPr>
          <w:rFonts w:eastAsia="Calibri" w:cs="Times New Roman"/>
          <w:szCs w:val="24"/>
        </w:rPr>
        <w:t>İl dışından gelen yöneticilerin, afet alanında elzem olan yetki paylaşımı sonrası yöneticilik özelliklerini il içerisinde bulunan kişilere aktarması sebebi ile çalışma kapsamına alınmamıştır. Bu şekilde il dışından gelen kurumların yönetici ile de sözel görüşme, kuruma teknik gezi ve yüz yüze görüşme yapılarak veriler elde edilmeye çalışılmıştır. Ayrıca teknik geziler esnasında lojistik depoların gözlemi yapılmış, depo gezintisi sırasında görüntülemenin sıkıntı oluşturma ihtimali konusunda depo sorumlularının uyarması üzerine ses kaydı alınmıştır. Pek tabi bu teknik gezilerden elde edilen veriler ve yüz yüze görüşmelerden elde edilen ifadelerde not defterine kayıt edilmiştir.</w:t>
      </w:r>
    </w:p>
    <w:p w:rsidR="00E300FD" w:rsidRPr="00E300FD" w:rsidRDefault="00E300FD" w:rsidP="00E55D85">
      <w:pPr>
        <w:tabs>
          <w:tab w:val="right" w:pos="2302"/>
        </w:tabs>
        <w:spacing w:after="0"/>
        <w:ind w:firstLine="709"/>
        <w:jc w:val="both"/>
        <w:rPr>
          <w:rFonts w:eastAsia="Calibri" w:cs="Times New Roman"/>
          <w:szCs w:val="24"/>
        </w:rPr>
      </w:pPr>
      <w:r w:rsidRPr="00E300FD">
        <w:rPr>
          <w:rFonts w:eastAsia="Calibri" w:cs="Times New Roman"/>
          <w:szCs w:val="24"/>
        </w:rPr>
        <w:t>Yöneticiler ve yetki aktarımı sağlanmış olan personelden (bahsi geçen kişiler uzman olarak değerlendirilecektir) elde edilen veri niteliği taşıyan cevaplar,  Excel programı ile betimsel tablo haline getirilmiştir.</w:t>
      </w:r>
    </w:p>
    <w:p w:rsidR="00E300FD" w:rsidRPr="00E300FD" w:rsidRDefault="00E300FD" w:rsidP="00E55D85">
      <w:pPr>
        <w:tabs>
          <w:tab w:val="right" w:pos="2302"/>
        </w:tabs>
        <w:spacing w:after="0"/>
        <w:ind w:firstLine="709"/>
        <w:jc w:val="both"/>
        <w:rPr>
          <w:rFonts w:eastAsia="Calibri" w:cs="Times New Roman"/>
          <w:szCs w:val="24"/>
        </w:rPr>
      </w:pPr>
      <w:r w:rsidRPr="00E300FD">
        <w:rPr>
          <w:rFonts w:eastAsia="Calibri" w:cs="Times New Roman"/>
          <w:szCs w:val="24"/>
        </w:rPr>
        <w:t>Soru bazında uzmanların ifadeleri kodlanmış ve soru kapsamında betimsel tablolar tasarlanmıştır. Kodlama işlemi danışman hoca ve yüksek lisans öğrencisi Muhammed Recep YÜCE tarafından kontrol edilerek kodlamanın geçerliliği teyit edilmiştir. Bulgular kısmında ise tüm sorular betimsel tablo şeklinde açıklanarak yazılmış ve yorumlanmıştır.</w:t>
      </w:r>
    </w:p>
    <w:p w:rsidR="005E584D" w:rsidRDefault="004F3766" w:rsidP="00E55D85">
      <w:pPr>
        <w:tabs>
          <w:tab w:val="right" w:pos="2302"/>
        </w:tabs>
        <w:spacing w:after="0"/>
        <w:ind w:firstLine="709"/>
        <w:jc w:val="both"/>
        <w:rPr>
          <w:rFonts w:eastAsia="Calibri" w:cs="Times New Roman"/>
        </w:rPr>
      </w:pPr>
      <w:r>
        <w:rPr>
          <w:rFonts w:eastAsia="Calibri" w:cs="Times New Roman"/>
          <w:szCs w:val="24"/>
        </w:rPr>
        <w:tab/>
      </w:r>
      <w:r w:rsidR="00E300FD" w:rsidRPr="00E300FD">
        <w:rPr>
          <w:rFonts w:eastAsia="Calibri" w:cs="Times New Roman"/>
          <w:szCs w:val="24"/>
        </w:rPr>
        <w:t>Araştırma kapsamında gerçekleştirilmiş olan bir diğer nitel çalışma ise mağdurlar ile gerçekleştirilen focus grup görüşmeleridir.</w:t>
      </w:r>
      <w:r w:rsidR="00E300FD" w:rsidRPr="00E300FD">
        <w:rPr>
          <w:rFonts w:eastAsia="Calibri" w:cs="Times New Roman"/>
        </w:rPr>
        <w:t xml:space="preserve"> Focus grup görüşmesi ile beklenen fayda ise karşılıklı etkileşim ve çağrışımlar sağlayarak, zihinlerindeki duygu ve düşünceleri tetiklemek, zengin bilgi akışını sağlamak ve grup baskısı, sosyal onaylanma ve sosyal beğenilirlik gibi engelleri aşarak, katılımcıların gerçek algı, duygu ve düşüncelerine ulaşılmak amaçlanmıştır. (Çokluk vd</w:t>
      </w:r>
      <w:proofErr w:type="gramStart"/>
      <w:r w:rsidR="00E300FD" w:rsidRPr="00E300FD">
        <w:rPr>
          <w:rFonts w:eastAsia="Calibri" w:cs="Times New Roman"/>
        </w:rPr>
        <w:t>.,</w:t>
      </w:r>
      <w:proofErr w:type="gramEnd"/>
      <w:r w:rsidR="00E300FD" w:rsidRPr="00E300FD">
        <w:rPr>
          <w:rFonts w:eastAsia="Calibri" w:cs="Times New Roman"/>
        </w:rPr>
        <w:t xml:space="preserve"> 2011: 98) </w:t>
      </w:r>
    </w:p>
    <w:p w:rsidR="00E300FD" w:rsidRPr="005E584D" w:rsidRDefault="001530D3" w:rsidP="00E55D85">
      <w:pPr>
        <w:tabs>
          <w:tab w:val="right" w:pos="0"/>
        </w:tabs>
        <w:spacing w:after="0"/>
        <w:ind w:firstLine="709"/>
        <w:jc w:val="both"/>
        <w:rPr>
          <w:rFonts w:eastAsia="Calibri" w:cs="Times New Roman"/>
        </w:rPr>
      </w:pPr>
      <w:r>
        <w:rPr>
          <w:rFonts w:eastAsia="Calibri" w:cs="Times New Roman"/>
          <w:szCs w:val="24"/>
        </w:rPr>
        <w:lastRenderedPageBreak/>
        <w:t>Bu görüşmeler ile 6, 6 ve 8</w:t>
      </w:r>
      <w:r w:rsidR="00E300FD" w:rsidRPr="00E300FD">
        <w:rPr>
          <w:rFonts w:eastAsia="Calibri" w:cs="Times New Roman"/>
          <w:szCs w:val="24"/>
        </w:rPr>
        <w:t xml:space="preserve"> kiş</w:t>
      </w:r>
      <w:r>
        <w:rPr>
          <w:rFonts w:eastAsia="Calibri" w:cs="Times New Roman"/>
          <w:szCs w:val="24"/>
        </w:rPr>
        <w:t>ilik gruplar halinde toplamda 20</w:t>
      </w:r>
      <w:r w:rsidR="00E300FD" w:rsidRPr="00E300FD">
        <w:rPr>
          <w:rFonts w:eastAsia="Calibri" w:cs="Times New Roman"/>
          <w:szCs w:val="24"/>
        </w:rPr>
        <w:t xml:space="preserve"> kişi ile görüşme sağlanmıştır. Görüşme esnasında ses kaydı alınarak daha sonrasında alınan bu sözel veriler, yazılı hale getirilmiştir.</w:t>
      </w:r>
    </w:p>
    <w:p w:rsidR="00E300FD" w:rsidRDefault="00E300FD" w:rsidP="00E55D85">
      <w:pPr>
        <w:tabs>
          <w:tab w:val="right" w:pos="709"/>
        </w:tabs>
        <w:spacing w:after="0"/>
        <w:ind w:firstLine="709"/>
        <w:jc w:val="both"/>
        <w:rPr>
          <w:rFonts w:eastAsia="Calibri" w:cs="Times New Roman"/>
          <w:szCs w:val="24"/>
        </w:rPr>
      </w:pPr>
      <w:r w:rsidRPr="00E300FD">
        <w:rPr>
          <w:rFonts w:eastAsia="Calibri" w:cs="Times New Roman"/>
          <w:szCs w:val="24"/>
        </w:rPr>
        <w:t>Focus grup g</w:t>
      </w:r>
      <w:r w:rsidR="001530D3">
        <w:rPr>
          <w:rFonts w:eastAsia="Calibri" w:cs="Times New Roman"/>
          <w:szCs w:val="24"/>
        </w:rPr>
        <w:t>örüşmelerinde yer alan 3 kişinin</w:t>
      </w:r>
      <w:r w:rsidRPr="00E300FD">
        <w:rPr>
          <w:rFonts w:eastAsia="Calibri" w:cs="Times New Roman"/>
          <w:szCs w:val="24"/>
        </w:rPr>
        <w:t xml:space="preserve"> hem afete müdahale eden çalışan hem de afette mağdur olan afetzede olması bakımından veri niteliklerinin yüksek olduğu tespit edilmiştir.</w:t>
      </w:r>
    </w:p>
    <w:p w:rsidR="001530D3" w:rsidRPr="001530D3" w:rsidRDefault="001530D3" w:rsidP="00E55D85">
      <w:pPr>
        <w:tabs>
          <w:tab w:val="right" w:pos="2302"/>
        </w:tabs>
        <w:spacing w:after="0"/>
        <w:ind w:firstLine="709"/>
        <w:jc w:val="both"/>
        <w:rPr>
          <w:rFonts w:eastAsia="Calibri" w:cs="Times New Roman"/>
          <w:szCs w:val="24"/>
        </w:rPr>
      </w:pPr>
      <w:r w:rsidRPr="001530D3">
        <w:rPr>
          <w:rFonts w:eastAsia="Calibri" w:cs="Times New Roman"/>
          <w:szCs w:val="24"/>
        </w:rPr>
        <w:t>Araştırmanın ikinci veri toplama aracı ise yedi demografik ve 41 likert sorudan oluşturulmuştur. Anket formu,</w:t>
      </w:r>
      <w:r>
        <w:rPr>
          <w:rFonts w:eastAsia="Calibri" w:cs="Times New Roman"/>
          <w:szCs w:val="24"/>
        </w:rPr>
        <w:t xml:space="preserve"> </w:t>
      </w:r>
      <w:r w:rsidRPr="001530D3">
        <w:rPr>
          <w:rFonts w:eastAsia="Calibri" w:cs="Times New Roman"/>
          <w:szCs w:val="24"/>
        </w:rPr>
        <w:t>literatür kaynaklarından edilen bilgiler, litaratürde bulunan ve ismi daha önce zikredilen 3 yüksek lisans tezi ve nitel görüşmelerden elde edilen bilgilerden faydalanarak ve danışman öğretim üyesi tarafından hazırlanmıştır.</w:t>
      </w:r>
    </w:p>
    <w:p w:rsidR="001530D3" w:rsidRPr="001530D3" w:rsidRDefault="001530D3" w:rsidP="00E55D85">
      <w:pPr>
        <w:tabs>
          <w:tab w:val="right" w:pos="2302"/>
        </w:tabs>
        <w:spacing w:after="0"/>
        <w:ind w:firstLine="709"/>
        <w:jc w:val="both"/>
        <w:rPr>
          <w:rFonts w:eastAsia="Calibri" w:cs="Times New Roman"/>
          <w:szCs w:val="24"/>
        </w:rPr>
      </w:pPr>
      <w:r w:rsidRPr="001530D3">
        <w:rPr>
          <w:rFonts w:eastAsia="Calibri" w:cs="Times New Roman"/>
          <w:szCs w:val="24"/>
        </w:rPr>
        <w:t>Anket uygulaması için Gümüşhane Üniversitesi Etik Kurul’undan olur alınmıştır</w:t>
      </w:r>
      <w:r w:rsidR="00594D87">
        <w:rPr>
          <w:rFonts w:eastAsia="Calibri" w:cs="Times New Roman"/>
          <w:szCs w:val="24"/>
        </w:rPr>
        <w:t xml:space="preserve"> (Ek:3</w:t>
      </w:r>
      <w:r w:rsidRPr="001530D3">
        <w:rPr>
          <w:rFonts w:eastAsia="Calibri" w:cs="Times New Roman"/>
          <w:szCs w:val="24"/>
        </w:rPr>
        <w:t xml:space="preserve">). </w:t>
      </w:r>
      <w:proofErr w:type="gramStart"/>
      <w:r w:rsidRPr="001530D3">
        <w:rPr>
          <w:rFonts w:eastAsia="Calibri" w:cs="Times New Roman"/>
          <w:szCs w:val="24"/>
        </w:rPr>
        <w:t xml:space="preserve">Ölçeğin soruları Türkiye’de afet lojistik yönetiminin etkinliği, Çanakkale Ayvacık depremine görev alan personellerin yaşadıkları sorunların neler olduğu, afet sonrası dağıtılan yardımların niteliği ve yönetimi, afet yönetimi alanın lojistik yetkinlik,  kaynak ve malzeme yönetiminde etkinlik konularını, afet alanında gerçekleştirilen insani yardım operasyonların verimliliği ve afet lojistik yönetimi adına yer alan yasa ve mevzuatların değerlendirilmesine yönelik soruları içermektedir. </w:t>
      </w:r>
      <w:proofErr w:type="gramEnd"/>
    </w:p>
    <w:p w:rsidR="00E300FD" w:rsidRDefault="00E300FD" w:rsidP="00E55D85">
      <w:pPr>
        <w:tabs>
          <w:tab w:val="right" w:pos="2302"/>
        </w:tabs>
        <w:spacing w:after="0"/>
        <w:ind w:firstLine="709"/>
        <w:jc w:val="both"/>
        <w:rPr>
          <w:rFonts w:eastAsia="Calibri" w:cs="Times New Roman"/>
          <w:szCs w:val="24"/>
        </w:rPr>
      </w:pPr>
      <w:r w:rsidRPr="00E300FD">
        <w:rPr>
          <w:rFonts w:eastAsia="Calibri" w:cs="Times New Roman"/>
          <w:szCs w:val="24"/>
        </w:rPr>
        <w:t xml:space="preserve">Katılımcılar her ifadeye katılma düzeylerini (1- Kesinlikle Katılmıyorum,  2-Katılmıyorum, 3-Kararsızım, 4-Katılıyorum, 5-Kesinlikle Katılıyorum) şeklindeki seçeneklerden tercih yaparak belirlemişlerdir. </w:t>
      </w:r>
    </w:p>
    <w:p w:rsidR="00594D87" w:rsidRPr="00594D87" w:rsidRDefault="00594D87" w:rsidP="00E55D85">
      <w:pPr>
        <w:tabs>
          <w:tab w:val="right" w:pos="2302"/>
        </w:tabs>
        <w:spacing w:after="0"/>
        <w:ind w:firstLine="709"/>
        <w:jc w:val="both"/>
        <w:rPr>
          <w:rFonts w:eastAsia="Calibri" w:cs="Times New Roman"/>
          <w:szCs w:val="24"/>
        </w:rPr>
      </w:pPr>
      <w:proofErr w:type="gramStart"/>
      <w:r w:rsidRPr="00594D87">
        <w:rPr>
          <w:rFonts w:eastAsia="Calibri" w:cs="Times New Roman"/>
          <w:szCs w:val="24"/>
        </w:rPr>
        <w:t xml:space="preserve">Anketin Çanakkale Ayvacık depreminde görev alan personele uygulanması için Çanakkale İl Afet ve Acil Durum Müdürlüğü, Bursa Valiliği ve Bursa İl Afet ve Acil Durum Müdürlüğü,  Balıkesir ve Sakarya İl Afet ve Acil Durum Müdürlükleri, Çanakkale İl Özel İdaresi, Çanakkale Çevre ve Şehircilik İl Müdürlüğü, Ayvacık Belediye Başkanlığı, Çanakkale Sosyal Yardımlaşma ve Dayanışma Vakfı İl Müdürlüğü, UEDAŞ A.Ş. İl Müdürlüğü ve Ayvacık Şube Müdürlüğü, Çanakkale, Kırklareli, İzmir Kızılay Müdürlükleri’nden izinler alınmıştır. </w:t>
      </w:r>
      <w:proofErr w:type="gramEnd"/>
    </w:p>
    <w:p w:rsidR="00594D87" w:rsidRPr="00594D87" w:rsidRDefault="00594D87" w:rsidP="00E55D85">
      <w:pPr>
        <w:tabs>
          <w:tab w:val="right" w:pos="0"/>
        </w:tabs>
        <w:spacing w:after="0"/>
        <w:ind w:firstLine="709"/>
        <w:jc w:val="both"/>
        <w:rPr>
          <w:rFonts w:eastAsia="Calibri" w:cs="Times New Roman"/>
          <w:szCs w:val="24"/>
        </w:rPr>
      </w:pPr>
      <w:r w:rsidRPr="00594D87">
        <w:rPr>
          <w:rFonts w:eastAsia="Calibri" w:cs="Times New Roman"/>
          <w:szCs w:val="24"/>
        </w:rPr>
        <w:t>Afete görevli personellerine anket çalışması gerçekleştirmek amacı ile Çanakkale Aile ve Sosyal Politikalar İl Müdürlüğü’ne başvuruda bulunulmuş, müdürlüğün bu konuda veri gizliliği politikası izlediği tespit edilmiş ve bu konu hususunda ilgili vali yardımcısından olur alınmıştır. Olura rağmen kurumda anket çalışmasının yapılması mümkün olmamıştır</w:t>
      </w:r>
      <w:r>
        <w:rPr>
          <w:rFonts w:eastAsia="Calibri" w:cs="Times New Roman"/>
          <w:szCs w:val="24"/>
        </w:rPr>
        <w:t>.</w:t>
      </w:r>
      <w:r>
        <w:rPr>
          <w:rFonts w:eastAsia="Calibri" w:cs="Times New Roman"/>
          <w:szCs w:val="24"/>
        </w:rPr>
        <w:tab/>
      </w:r>
      <w:r w:rsidR="00E55D85">
        <w:rPr>
          <w:rFonts w:eastAsia="Calibri" w:cs="Times New Roman"/>
          <w:szCs w:val="24"/>
        </w:rPr>
        <w:tab/>
        <w:t xml:space="preserve"> </w:t>
      </w:r>
      <w:r w:rsidRPr="00594D87">
        <w:rPr>
          <w:rFonts w:eastAsia="Calibri" w:cs="Times New Roman"/>
          <w:szCs w:val="24"/>
        </w:rPr>
        <w:t xml:space="preserve">Çanakkale il sağlık </w:t>
      </w:r>
      <w:r w:rsidRPr="00594D87">
        <w:rPr>
          <w:rFonts w:eastAsia="Calibri" w:cs="Times New Roman"/>
          <w:szCs w:val="24"/>
        </w:rPr>
        <w:lastRenderedPageBreak/>
        <w:t>müdürlüğü bünyesin de afete müdahale eden personele anket çalışması gerçekleştirmek adına müdürlüğe başvuruda bulunulmuştur. Yarı yapılandırılmış uzman mülakatının da gerçekleştirilemediği kurumun bu ankete valilik oluru ile ancak katılabileceği söylenmiştir. Valilikten gerekli izin alınmıştır. Müdürlük olura rağmen anket uygulamasına izin vermemiştir.</w:t>
      </w:r>
    </w:p>
    <w:p w:rsidR="00E300FD" w:rsidRPr="00E300FD" w:rsidRDefault="00594D87" w:rsidP="00E55D85">
      <w:pPr>
        <w:tabs>
          <w:tab w:val="right" w:pos="2302"/>
        </w:tabs>
        <w:spacing w:after="0"/>
        <w:ind w:firstLine="709"/>
        <w:jc w:val="both"/>
        <w:rPr>
          <w:rFonts w:eastAsia="Calibri" w:cs="Times New Roman"/>
          <w:szCs w:val="24"/>
        </w:rPr>
      </w:pPr>
      <w:r w:rsidRPr="00594D87">
        <w:rPr>
          <w:rFonts w:eastAsia="Calibri" w:cs="Times New Roman"/>
          <w:szCs w:val="24"/>
        </w:rPr>
        <w:t xml:space="preserve">Anketler görev alan personellere e-mail, Whatsapp üzerinde ilgili kişilere ve müdürlüklere gönderilmiştir. Anketlerin birçoğu yüz yüze görüşme ile gerçekleştirilmiştir (% oran ya da sayı verilse iyi olur). İl müdürlüklerine şahsi başvuru verilen, teknik geziler sonrası bırakılan ve e-mail yolu ile gönderilen anketler, müdürlükler tarafından Çanakkale Ayvacık depremine katılan personele dağıtılmış sonrasında toplanan anketler e-mail, posta ve whatsapp yolu ile geri toplanmıştır. Bu zaman zarfı içerisinde ilgili müdürlükler ile e-mail ve telefon aracılığında sürekli iletişim halinde kalınmıştır. </w:t>
      </w:r>
      <w:r>
        <w:rPr>
          <w:rFonts w:eastAsia="Calibri" w:cs="Times New Roman"/>
          <w:szCs w:val="24"/>
        </w:rPr>
        <w:tab/>
      </w:r>
      <w:r w:rsidR="00E300FD" w:rsidRPr="00E300FD">
        <w:rPr>
          <w:rFonts w:eastAsia="Calibri" w:cs="Times New Roman"/>
          <w:szCs w:val="24"/>
        </w:rPr>
        <w:t xml:space="preserve"> </w:t>
      </w:r>
    </w:p>
    <w:p w:rsidR="00E300FD" w:rsidRDefault="00E300FD" w:rsidP="00E55D85">
      <w:pPr>
        <w:tabs>
          <w:tab w:val="right" w:pos="2302"/>
        </w:tabs>
        <w:spacing w:after="0"/>
        <w:ind w:firstLine="709"/>
        <w:jc w:val="both"/>
        <w:rPr>
          <w:rFonts w:eastAsia="Calibri" w:cs="Times New Roman"/>
          <w:szCs w:val="24"/>
        </w:rPr>
      </w:pPr>
      <w:r w:rsidRPr="00E300FD">
        <w:rPr>
          <w:rFonts w:eastAsia="Calibri" w:cs="Times New Roman"/>
          <w:szCs w:val="24"/>
        </w:rPr>
        <w:t>Toplam 103</w:t>
      </w:r>
      <w:r>
        <w:rPr>
          <w:rFonts w:eastAsia="Calibri" w:cs="Times New Roman"/>
          <w:szCs w:val="24"/>
        </w:rPr>
        <w:t xml:space="preserve"> ankete ulaşılmıştır. </w:t>
      </w:r>
      <w:r w:rsidRPr="00E300FD">
        <w:rPr>
          <w:rFonts w:eastAsia="Calibri" w:cs="Times New Roman"/>
          <w:szCs w:val="24"/>
        </w:rPr>
        <w:t xml:space="preserve">Böylece anket nicel araştırmanın verilerini sağlamıştır.  Verilerin analizi SPSS paket programı ile analiz edilmiş ve devamında verilerin geçerliliği, keşfedici faktör analiziyle yapılmış ve güvenirliliği </w:t>
      </w:r>
      <w:r w:rsidRPr="00E300FD">
        <w:rPr>
          <w:rFonts w:eastAsia="Calibri" w:cs="Times New Roman"/>
        </w:rPr>
        <w:t>Cronbach's Alpha katsayısı ile hesaplanmıştır. Ayrıca veriler</w:t>
      </w:r>
      <w:r w:rsidRPr="00E300FD">
        <w:rPr>
          <w:rFonts w:eastAsia="Calibri" w:cs="Times New Roman"/>
          <w:szCs w:val="24"/>
        </w:rPr>
        <w:t xml:space="preserve"> frekans, ANOVA testleriyle analiz edilmiştir.  </w:t>
      </w:r>
    </w:p>
    <w:p w:rsidR="00E55D85" w:rsidRPr="00E300FD" w:rsidRDefault="00E55D85" w:rsidP="00E55D85">
      <w:pPr>
        <w:tabs>
          <w:tab w:val="right" w:pos="2302"/>
        </w:tabs>
        <w:spacing w:after="0"/>
        <w:ind w:firstLine="709"/>
        <w:jc w:val="both"/>
        <w:rPr>
          <w:rFonts w:eastAsia="Calibri" w:cs="Times New Roman"/>
          <w:color w:val="C00000"/>
          <w:szCs w:val="24"/>
        </w:rPr>
      </w:pPr>
    </w:p>
    <w:p w:rsidR="00E300FD" w:rsidRPr="00E300FD" w:rsidRDefault="001736F9" w:rsidP="00187DD0">
      <w:pPr>
        <w:autoSpaceDE w:val="0"/>
        <w:autoSpaceDN w:val="0"/>
        <w:adjustRightInd w:val="0"/>
        <w:spacing w:after="0" w:line="240" w:lineRule="auto"/>
        <w:jc w:val="center"/>
        <w:rPr>
          <w:rFonts w:eastAsia="Calibri" w:cs="Times New Roman"/>
          <w:szCs w:val="24"/>
        </w:rPr>
      </w:pPr>
      <w:r>
        <w:rPr>
          <w:rFonts w:eastAsia="Calibri" w:cs="Times New Roman"/>
          <w:b/>
          <w:szCs w:val="24"/>
        </w:rPr>
        <w:t xml:space="preserve">Tablo </w:t>
      </w:r>
      <w:proofErr w:type="gramStart"/>
      <w:r w:rsidR="000252E2">
        <w:rPr>
          <w:rFonts w:eastAsia="Calibri" w:cs="Times New Roman"/>
          <w:b/>
          <w:szCs w:val="24"/>
        </w:rPr>
        <w:t>4.5</w:t>
      </w:r>
      <w:proofErr w:type="gramEnd"/>
      <w:r w:rsidR="00B612BB">
        <w:rPr>
          <w:rFonts w:eastAsia="Calibri" w:cs="Times New Roman"/>
          <w:b/>
          <w:szCs w:val="24"/>
        </w:rPr>
        <w:t>.</w:t>
      </w:r>
      <w:r w:rsidR="00E300FD" w:rsidRPr="00E300FD">
        <w:rPr>
          <w:rFonts w:eastAsia="Calibri" w:cs="Times New Roman"/>
          <w:szCs w:val="24"/>
        </w:rPr>
        <w:t xml:space="preserve"> Güvenirlik Analizi</w:t>
      </w:r>
    </w:p>
    <w:p w:rsidR="00E300FD" w:rsidRPr="00E300FD" w:rsidRDefault="00E300FD" w:rsidP="00E300FD">
      <w:pPr>
        <w:autoSpaceDE w:val="0"/>
        <w:autoSpaceDN w:val="0"/>
        <w:adjustRightInd w:val="0"/>
        <w:spacing w:after="0" w:line="240" w:lineRule="auto"/>
        <w:rPr>
          <w:rFonts w:eastAsia="Calibri" w:cs="Times New Roman"/>
          <w:szCs w:val="24"/>
        </w:rPr>
      </w:pPr>
    </w:p>
    <w:tbl>
      <w:tblPr>
        <w:tblStyle w:val="TabloKlavuzu151"/>
        <w:tblpPr w:leftFromText="141" w:rightFromText="141" w:vertAnchor="text" w:tblpXSpec="center" w:tblpY="-71"/>
        <w:tblW w:w="0" w:type="auto"/>
        <w:tblLayout w:type="fixed"/>
        <w:tblLook w:val="04A0" w:firstRow="1" w:lastRow="0" w:firstColumn="1" w:lastColumn="0" w:noHBand="0" w:noVBand="1"/>
      </w:tblPr>
      <w:tblGrid>
        <w:gridCol w:w="2268"/>
        <w:gridCol w:w="2693"/>
        <w:gridCol w:w="2127"/>
      </w:tblGrid>
      <w:tr w:rsidR="00187DD0" w:rsidRPr="00187DD0" w:rsidTr="00E55D85">
        <w:tc>
          <w:tcPr>
            <w:tcW w:w="7088" w:type="dxa"/>
            <w:gridSpan w:val="3"/>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b/>
                <w:szCs w:val="24"/>
              </w:rPr>
              <w:t>Reliability Statistics</w:t>
            </w:r>
          </w:p>
        </w:tc>
      </w:tr>
      <w:tr w:rsidR="00187DD0" w:rsidRPr="00187DD0" w:rsidTr="00E55D85">
        <w:tc>
          <w:tcPr>
            <w:tcW w:w="2268" w:type="dxa"/>
            <w:vAlign w:val="bottom"/>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szCs w:val="24"/>
              </w:rPr>
              <w:t>Cronbach's Alpha</w:t>
            </w:r>
          </w:p>
        </w:tc>
        <w:tc>
          <w:tcPr>
            <w:tcW w:w="2693" w:type="dxa"/>
            <w:vAlign w:val="bottom"/>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szCs w:val="24"/>
              </w:rPr>
              <w:t>Cronbach's Alpha Based on Standardized Items</w:t>
            </w:r>
          </w:p>
        </w:tc>
        <w:tc>
          <w:tcPr>
            <w:tcW w:w="2127" w:type="dxa"/>
            <w:vAlign w:val="bottom"/>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szCs w:val="24"/>
              </w:rPr>
              <w:t>N of Items</w:t>
            </w:r>
          </w:p>
        </w:tc>
      </w:tr>
      <w:tr w:rsidR="00187DD0" w:rsidRPr="00187DD0" w:rsidTr="00E55D85">
        <w:tc>
          <w:tcPr>
            <w:tcW w:w="2268" w:type="dxa"/>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szCs w:val="24"/>
              </w:rPr>
              <w:t>,951</w:t>
            </w:r>
          </w:p>
        </w:tc>
        <w:tc>
          <w:tcPr>
            <w:tcW w:w="2693" w:type="dxa"/>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szCs w:val="24"/>
              </w:rPr>
              <w:t>,829</w:t>
            </w:r>
          </w:p>
        </w:tc>
        <w:tc>
          <w:tcPr>
            <w:tcW w:w="2127" w:type="dxa"/>
          </w:tcPr>
          <w:p w:rsidR="00187DD0" w:rsidRPr="00187DD0" w:rsidRDefault="00187DD0" w:rsidP="00187DD0">
            <w:pPr>
              <w:autoSpaceDE w:val="0"/>
              <w:autoSpaceDN w:val="0"/>
              <w:adjustRightInd w:val="0"/>
              <w:spacing w:line="400" w:lineRule="atLeast"/>
              <w:rPr>
                <w:rFonts w:eastAsia="Calibri" w:cs="Times New Roman"/>
                <w:szCs w:val="24"/>
              </w:rPr>
            </w:pPr>
            <w:r w:rsidRPr="00187DD0">
              <w:rPr>
                <w:rFonts w:eastAsia="Calibri" w:cs="Times New Roman"/>
                <w:szCs w:val="24"/>
              </w:rPr>
              <w:t>30</w:t>
            </w:r>
          </w:p>
        </w:tc>
      </w:tr>
    </w:tbl>
    <w:p w:rsidR="00187DD0" w:rsidRPr="00E300FD" w:rsidRDefault="00E300FD" w:rsidP="00E300FD">
      <w:pPr>
        <w:autoSpaceDE w:val="0"/>
        <w:autoSpaceDN w:val="0"/>
        <w:adjustRightInd w:val="0"/>
        <w:spacing w:after="0" w:line="400" w:lineRule="atLeast"/>
        <w:rPr>
          <w:rFonts w:eastAsia="Calibri" w:cs="Times New Roman"/>
          <w:szCs w:val="24"/>
        </w:rPr>
      </w:pPr>
      <w:r w:rsidRPr="00E300FD">
        <w:rPr>
          <w:rFonts w:eastAsia="Calibri" w:cs="Times New Roman"/>
          <w:szCs w:val="24"/>
        </w:rPr>
        <w:t xml:space="preserve">     </w:t>
      </w:r>
    </w:p>
    <w:p w:rsidR="00187DD0" w:rsidRDefault="00E300FD" w:rsidP="00187DD0">
      <w:pPr>
        <w:autoSpaceDE w:val="0"/>
        <w:autoSpaceDN w:val="0"/>
        <w:adjustRightInd w:val="0"/>
        <w:spacing w:after="0" w:line="400" w:lineRule="atLeast"/>
        <w:ind w:firstLine="716"/>
        <w:rPr>
          <w:rFonts w:cs="Times New Roman"/>
          <w:szCs w:val="24"/>
        </w:rPr>
      </w:pPr>
      <w:r w:rsidRPr="00E300FD">
        <w:rPr>
          <w:rFonts w:eastAsia="Calibri" w:cs="Times New Roman"/>
          <w:szCs w:val="24"/>
        </w:rPr>
        <w:br w:type="textWrapping" w:clear="all"/>
      </w:r>
    </w:p>
    <w:p w:rsidR="00B612BB" w:rsidRPr="00187DD0" w:rsidRDefault="00E300FD" w:rsidP="00E55D85">
      <w:pPr>
        <w:autoSpaceDE w:val="0"/>
        <w:autoSpaceDN w:val="0"/>
        <w:adjustRightInd w:val="0"/>
        <w:spacing w:after="0"/>
        <w:ind w:firstLine="716"/>
        <w:rPr>
          <w:rFonts w:eastAsia="Calibri" w:cs="Times New Roman"/>
          <w:szCs w:val="24"/>
        </w:rPr>
      </w:pPr>
      <w:r w:rsidRPr="00E300FD">
        <w:rPr>
          <w:rFonts w:cs="Times New Roman"/>
          <w:szCs w:val="24"/>
        </w:rPr>
        <w:t>Araştırma anketi ile katılımcılara yönlendirilmiş olan 41 sorunun ifade üzerinden</w:t>
      </w:r>
      <w:r w:rsidRPr="00E300FD">
        <w:rPr>
          <w:rFonts w:eastAsia="Calibri" w:cs="Times New Roman"/>
          <w:color w:val="000000"/>
          <w:szCs w:val="24"/>
        </w:rPr>
        <w:t xml:space="preserve"> Cronbach's Alpha değeri, 873 bulunmuştur. Ölçek içerisine</w:t>
      </w:r>
      <w:r w:rsidR="0040670D">
        <w:rPr>
          <w:rFonts w:eastAsia="Calibri" w:cs="Times New Roman"/>
          <w:color w:val="000000"/>
          <w:szCs w:val="24"/>
        </w:rPr>
        <w:t xml:space="preserve"> yerleştirilmiş olan 9 adet kontrol</w:t>
      </w:r>
      <w:r w:rsidRPr="00E300FD">
        <w:rPr>
          <w:rFonts w:eastAsia="Calibri" w:cs="Times New Roman"/>
          <w:color w:val="000000"/>
          <w:szCs w:val="24"/>
        </w:rPr>
        <w:t xml:space="preserve"> soru</w:t>
      </w:r>
      <w:r w:rsidR="0040670D">
        <w:rPr>
          <w:rFonts w:eastAsia="Calibri" w:cs="Times New Roman"/>
          <w:color w:val="000000"/>
          <w:szCs w:val="24"/>
        </w:rPr>
        <w:t>su</w:t>
      </w:r>
      <w:r w:rsidRPr="00E300FD">
        <w:rPr>
          <w:rFonts w:eastAsia="Calibri" w:cs="Times New Roman"/>
          <w:color w:val="000000"/>
          <w:szCs w:val="24"/>
        </w:rPr>
        <w:t xml:space="preserve"> ve faktör yükleri 0,30 altında olan 2 soru değerlendirmeye alınmadığı durumda kalan 30 soru ile Cronbach’s Alpha</w:t>
      </w:r>
      <w:r w:rsidRPr="00E300FD">
        <w:rPr>
          <w:rFonts w:cs="Times New Roman"/>
          <w:szCs w:val="24"/>
        </w:rPr>
        <w:t xml:space="preserve"> değeri 0,951 olarak tespit edilmiştir. </w:t>
      </w:r>
    </w:p>
    <w:p w:rsidR="00E300FD" w:rsidRDefault="00E300FD" w:rsidP="00E55D85">
      <w:pPr>
        <w:autoSpaceDE w:val="0"/>
        <w:autoSpaceDN w:val="0"/>
        <w:adjustRightInd w:val="0"/>
        <w:spacing w:after="0"/>
        <w:rPr>
          <w:rFonts w:cs="Times New Roman"/>
          <w:szCs w:val="24"/>
        </w:rPr>
      </w:pPr>
      <w:r w:rsidRPr="00E300FD">
        <w:rPr>
          <w:rFonts w:eastAsia="Calibri" w:cs="Times New Roman"/>
          <w:szCs w:val="24"/>
        </w:rPr>
        <w:t xml:space="preserve">     </w:t>
      </w:r>
      <w:r w:rsidR="001823A8">
        <w:rPr>
          <w:rFonts w:eastAsia="Calibri" w:cs="Times New Roman"/>
          <w:szCs w:val="24"/>
        </w:rPr>
        <w:tab/>
      </w:r>
      <w:r w:rsidRPr="00E300FD">
        <w:rPr>
          <w:rFonts w:cs="Times New Roman"/>
          <w:szCs w:val="24"/>
        </w:rPr>
        <w:t>Ölçeğin güvenirlik analizi Cronbach’s Alpha katsayı değeri 0,951 tespit edilmiştir. İstatistiksel olarak bu değerin yeterli olduğunu göstermektedir.</w:t>
      </w:r>
    </w:p>
    <w:p w:rsidR="00E300FD" w:rsidRPr="00E300FD" w:rsidRDefault="001736F9" w:rsidP="00187DD0">
      <w:pPr>
        <w:jc w:val="center"/>
      </w:pPr>
      <w:r>
        <w:rPr>
          <w:rFonts w:eastAsia="Calibri" w:cs="Times New Roman"/>
          <w:b/>
          <w:szCs w:val="24"/>
        </w:rPr>
        <w:lastRenderedPageBreak/>
        <w:t xml:space="preserve">Tablo </w:t>
      </w:r>
      <w:proofErr w:type="gramStart"/>
      <w:r w:rsidR="000A1119">
        <w:rPr>
          <w:rFonts w:eastAsia="Calibri" w:cs="Times New Roman"/>
          <w:b/>
          <w:szCs w:val="24"/>
        </w:rPr>
        <w:t>4.6</w:t>
      </w:r>
      <w:proofErr w:type="gramEnd"/>
      <w:r w:rsidR="00B612BB">
        <w:rPr>
          <w:rFonts w:eastAsia="Calibri" w:cs="Times New Roman"/>
          <w:b/>
          <w:szCs w:val="24"/>
        </w:rPr>
        <w:t>.</w:t>
      </w:r>
      <w:r w:rsidR="00E300FD" w:rsidRPr="00E300FD">
        <w:rPr>
          <w:rFonts w:eastAsia="Calibri" w:cs="Times New Roman"/>
          <w:b/>
          <w:szCs w:val="24"/>
        </w:rPr>
        <w:t xml:space="preserve"> </w:t>
      </w:r>
      <w:r w:rsidR="00E300FD" w:rsidRPr="00E300FD">
        <w:rPr>
          <w:rFonts w:eastAsia="Calibri" w:cs="Times New Roman"/>
          <w:szCs w:val="24"/>
        </w:rPr>
        <w:t>Geçerlilik Analizi</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76"/>
        <w:gridCol w:w="5376"/>
      </w:tblGrid>
      <w:tr w:rsidR="00E300FD" w:rsidRPr="00E300FD" w:rsidTr="00E55D85">
        <w:trPr>
          <w:jc w:val="center"/>
        </w:trPr>
        <w:tc>
          <w:tcPr>
            <w:tcW w:w="7752" w:type="dxa"/>
            <w:gridSpan w:val="2"/>
            <w:tcBorders>
              <w:top w:val="single" w:sz="4" w:space="0" w:color="auto"/>
              <w:left w:val="single" w:sz="4" w:space="0" w:color="auto"/>
              <w:bottom w:val="single" w:sz="4" w:space="0" w:color="auto"/>
              <w:right w:val="single" w:sz="4" w:space="0" w:color="auto"/>
            </w:tcBorders>
          </w:tcPr>
          <w:p w:rsidR="00E300FD" w:rsidRPr="00E300FD" w:rsidRDefault="00E300FD" w:rsidP="00E300FD">
            <w:pPr>
              <w:spacing w:after="0" w:line="240" w:lineRule="auto"/>
              <w:rPr>
                <w:rFonts w:eastAsia="Calibri" w:cs="Times New Roman"/>
                <w:b/>
              </w:rPr>
            </w:pPr>
            <w:r w:rsidRPr="00E300FD">
              <w:rPr>
                <w:rFonts w:eastAsia="Calibri" w:cs="Times New Roman"/>
                <w:b/>
                <w:bCs/>
                <w:color w:val="010205"/>
                <w:sz w:val="22"/>
              </w:rPr>
              <w:t>KMO and Bartlett's Test</w:t>
            </w:r>
          </w:p>
          <w:p w:rsidR="00E300FD" w:rsidRPr="00E300FD" w:rsidRDefault="00E300FD" w:rsidP="00E300FD">
            <w:pPr>
              <w:autoSpaceDE w:val="0"/>
              <w:autoSpaceDN w:val="0"/>
              <w:adjustRightInd w:val="0"/>
              <w:spacing w:after="0" w:line="320" w:lineRule="atLeast"/>
              <w:ind w:right="60"/>
              <w:rPr>
                <w:rFonts w:eastAsia="Calibri" w:cs="Times New Roman"/>
              </w:rPr>
            </w:pPr>
          </w:p>
        </w:tc>
      </w:tr>
      <w:tr w:rsidR="00E300FD" w:rsidRPr="00E300FD" w:rsidTr="00E55D85">
        <w:trPr>
          <w:jc w:val="center"/>
        </w:trPr>
        <w:tc>
          <w:tcPr>
            <w:tcW w:w="2376" w:type="dxa"/>
            <w:tcBorders>
              <w:top w:val="single" w:sz="4" w:space="0" w:color="auto"/>
              <w:left w:val="single" w:sz="4" w:space="0" w:color="auto"/>
              <w:bottom w:val="single" w:sz="4" w:space="0" w:color="auto"/>
              <w:right w:val="single" w:sz="4" w:space="0" w:color="auto"/>
            </w:tcBorders>
            <w:hideMark/>
          </w:tcPr>
          <w:p w:rsidR="00E300FD" w:rsidRPr="00E300FD" w:rsidRDefault="00E300FD" w:rsidP="00E300FD">
            <w:pPr>
              <w:autoSpaceDE w:val="0"/>
              <w:autoSpaceDN w:val="0"/>
              <w:adjustRightInd w:val="0"/>
              <w:spacing w:after="0" w:line="240" w:lineRule="auto"/>
              <w:rPr>
                <w:rFonts w:eastAsia="Calibri" w:cs="Times New Roman"/>
              </w:rPr>
            </w:pPr>
            <w:r w:rsidRPr="00E300FD">
              <w:rPr>
                <w:rFonts w:eastAsia="Calibri" w:cs="Times New Roman"/>
                <w:sz w:val="22"/>
              </w:rPr>
              <w:t>Kaiser-Meyer-Olkin Measure of Sampling Adequacy</w:t>
            </w:r>
          </w:p>
        </w:tc>
        <w:tc>
          <w:tcPr>
            <w:tcW w:w="5376" w:type="dxa"/>
            <w:tcBorders>
              <w:top w:val="single" w:sz="4" w:space="0" w:color="auto"/>
              <w:left w:val="single" w:sz="4" w:space="0" w:color="auto"/>
              <w:bottom w:val="single" w:sz="4" w:space="0" w:color="auto"/>
              <w:right w:val="single" w:sz="4" w:space="0" w:color="auto"/>
            </w:tcBorders>
            <w:hideMark/>
          </w:tcPr>
          <w:p w:rsidR="00E300FD" w:rsidRPr="00E300FD" w:rsidRDefault="00E300FD" w:rsidP="00E300FD">
            <w:pPr>
              <w:autoSpaceDE w:val="0"/>
              <w:autoSpaceDN w:val="0"/>
              <w:adjustRightInd w:val="0"/>
              <w:spacing w:after="0" w:line="320" w:lineRule="atLeast"/>
              <w:ind w:right="60"/>
              <w:rPr>
                <w:rFonts w:eastAsia="Calibri" w:cs="Times New Roman"/>
              </w:rPr>
            </w:pPr>
            <w:r w:rsidRPr="00E300FD">
              <w:rPr>
                <w:rFonts w:eastAsia="Calibri" w:cs="Times New Roman"/>
              </w:rPr>
              <w:t xml:space="preserve">                                                                              ,881</w:t>
            </w:r>
          </w:p>
          <w:p w:rsidR="00E300FD" w:rsidRPr="00E300FD" w:rsidRDefault="00E300FD" w:rsidP="00E300FD">
            <w:pPr>
              <w:rPr>
                <w:rFonts w:eastAsia="Calibri" w:cs="Times New Roman"/>
              </w:rPr>
            </w:pPr>
          </w:p>
        </w:tc>
      </w:tr>
      <w:tr w:rsidR="00E300FD" w:rsidRPr="00E300FD" w:rsidTr="00E55D85">
        <w:trPr>
          <w:jc w:val="center"/>
        </w:trPr>
        <w:tc>
          <w:tcPr>
            <w:tcW w:w="2376" w:type="dxa"/>
            <w:vMerge w:val="restart"/>
            <w:tcBorders>
              <w:top w:val="single" w:sz="4" w:space="0" w:color="auto"/>
              <w:left w:val="single" w:sz="4" w:space="0" w:color="auto"/>
              <w:bottom w:val="single" w:sz="4" w:space="0" w:color="auto"/>
              <w:right w:val="single" w:sz="4" w:space="0" w:color="auto"/>
            </w:tcBorders>
          </w:tcPr>
          <w:p w:rsidR="00E300FD" w:rsidRPr="00E300FD" w:rsidRDefault="00E300FD" w:rsidP="00E300FD">
            <w:pPr>
              <w:autoSpaceDE w:val="0"/>
              <w:autoSpaceDN w:val="0"/>
              <w:adjustRightInd w:val="0"/>
              <w:spacing w:after="0" w:line="240" w:lineRule="auto"/>
              <w:rPr>
                <w:rFonts w:eastAsia="Calibri" w:cs="Times New Roman"/>
              </w:rPr>
            </w:pPr>
          </w:p>
          <w:p w:rsidR="00E300FD" w:rsidRPr="00E300FD" w:rsidRDefault="00E300FD" w:rsidP="00E300FD">
            <w:pPr>
              <w:autoSpaceDE w:val="0"/>
              <w:autoSpaceDN w:val="0"/>
              <w:adjustRightInd w:val="0"/>
              <w:spacing w:after="0" w:line="240" w:lineRule="auto"/>
              <w:rPr>
                <w:rFonts w:eastAsia="Calibri" w:cs="Times New Roman"/>
              </w:rPr>
            </w:pPr>
            <w:r w:rsidRPr="00E300FD">
              <w:rPr>
                <w:rFonts w:eastAsia="Calibri" w:cs="Times New Roman"/>
                <w:sz w:val="22"/>
              </w:rPr>
              <w:t>Bartlett's Test of Sphericity</w:t>
            </w:r>
          </w:p>
        </w:tc>
        <w:tc>
          <w:tcPr>
            <w:tcW w:w="5376" w:type="dxa"/>
            <w:tcBorders>
              <w:top w:val="single" w:sz="4" w:space="0" w:color="auto"/>
              <w:left w:val="single" w:sz="4" w:space="0" w:color="auto"/>
              <w:bottom w:val="single" w:sz="4" w:space="0" w:color="auto"/>
              <w:right w:val="single" w:sz="4" w:space="0" w:color="auto"/>
            </w:tcBorders>
            <w:hideMark/>
          </w:tcPr>
          <w:p w:rsidR="00E300FD" w:rsidRPr="00E300FD" w:rsidRDefault="00E300FD" w:rsidP="00E300FD">
            <w:pPr>
              <w:autoSpaceDE w:val="0"/>
              <w:autoSpaceDN w:val="0"/>
              <w:adjustRightInd w:val="0"/>
              <w:spacing w:after="0" w:line="320" w:lineRule="atLeast"/>
              <w:ind w:right="60"/>
              <w:rPr>
                <w:rFonts w:eastAsia="Calibri" w:cs="Times New Roman"/>
              </w:rPr>
            </w:pPr>
            <w:r w:rsidRPr="00E300FD">
              <w:rPr>
                <w:rFonts w:eastAsia="Calibri" w:cs="Times New Roman"/>
                <w:sz w:val="22"/>
              </w:rPr>
              <w:t xml:space="preserve">Approx. Chi-Square                                            2306,494                                      </w:t>
            </w:r>
          </w:p>
        </w:tc>
      </w:tr>
      <w:tr w:rsidR="00E300FD" w:rsidRPr="00E300FD" w:rsidTr="00E55D8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00FD" w:rsidRPr="00E300FD" w:rsidRDefault="00E300FD" w:rsidP="00E300FD">
            <w:pPr>
              <w:spacing w:after="0" w:line="240" w:lineRule="auto"/>
              <w:rPr>
                <w:rFonts w:eastAsia="Calibri" w:cs="Times New Roman"/>
              </w:rPr>
            </w:pPr>
          </w:p>
        </w:tc>
        <w:tc>
          <w:tcPr>
            <w:tcW w:w="5376" w:type="dxa"/>
            <w:tcBorders>
              <w:top w:val="single" w:sz="4" w:space="0" w:color="auto"/>
              <w:left w:val="single" w:sz="4" w:space="0" w:color="auto"/>
              <w:bottom w:val="single" w:sz="4" w:space="0" w:color="auto"/>
              <w:right w:val="single" w:sz="4" w:space="0" w:color="auto"/>
            </w:tcBorders>
            <w:hideMark/>
          </w:tcPr>
          <w:p w:rsidR="00E300FD" w:rsidRPr="00E300FD" w:rsidRDefault="00E300FD" w:rsidP="00E300FD">
            <w:pPr>
              <w:autoSpaceDE w:val="0"/>
              <w:autoSpaceDN w:val="0"/>
              <w:adjustRightInd w:val="0"/>
              <w:spacing w:after="0" w:line="320" w:lineRule="atLeast"/>
              <w:ind w:right="60"/>
              <w:rPr>
                <w:rFonts w:eastAsia="Calibri" w:cs="Times New Roman"/>
              </w:rPr>
            </w:pPr>
            <w:r w:rsidRPr="00E300FD">
              <w:rPr>
                <w:rFonts w:eastAsia="Calibri" w:cs="Times New Roman"/>
                <w:sz w:val="22"/>
              </w:rPr>
              <w:t xml:space="preserve">df                                                                                   435                               </w:t>
            </w:r>
          </w:p>
        </w:tc>
      </w:tr>
      <w:tr w:rsidR="00E300FD" w:rsidRPr="00E300FD" w:rsidTr="00E55D8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00FD" w:rsidRPr="00E300FD" w:rsidRDefault="00E300FD" w:rsidP="00E300FD">
            <w:pPr>
              <w:spacing w:after="0" w:line="240" w:lineRule="auto"/>
              <w:rPr>
                <w:rFonts w:eastAsia="Calibri" w:cs="Times New Roman"/>
              </w:rPr>
            </w:pPr>
          </w:p>
        </w:tc>
        <w:tc>
          <w:tcPr>
            <w:tcW w:w="5376" w:type="dxa"/>
            <w:tcBorders>
              <w:top w:val="single" w:sz="4" w:space="0" w:color="auto"/>
              <w:left w:val="single" w:sz="4" w:space="0" w:color="auto"/>
              <w:bottom w:val="single" w:sz="4" w:space="0" w:color="auto"/>
              <w:right w:val="single" w:sz="4" w:space="0" w:color="auto"/>
            </w:tcBorders>
            <w:hideMark/>
          </w:tcPr>
          <w:p w:rsidR="00E300FD" w:rsidRPr="00E300FD" w:rsidRDefault="00E300FD" w:rsidP="00E300FD">
            <w:pPr>
              <w:autoSpaceDE w:val="0"/>
              <w:autoSpaceDN w:val="0"/>
              <w:adjustRightInd w:val="0"/>
              <w:spacing w:after="0" w:line="320" w:lineRule="atLeast"/>
              <w:ind w:right="60"/>
              <w:rPr>
                <w:rFonts w:eastAsia="Calibri" w:cs="Times New Roman"/>
              </w:rPr>
            </w:pPr>
            <w:r w:rsidRPr="00E300FD">
              <w:rPr>
                <w:rFonts w:eastAsia="Calibri" w:cs="Times New Roman"/>
                <w:sz w:val="22"/>
              </w:rPr>
              <w:t xml:space="preserve">Sig.                                                                               ,000                              </w:t>
            </w:r>
          </w:p>
        </w:tc>
      </w:tr>
    </w:tbl>
    <w:p w:rsidR="00E300FD" w:rsidRPr="00E300FD" w:rsidRDefault="00E300FD" w:rsidP="00E300FD">
      <w:pPr>
        <w:autoSpaceDE w:val="0"/>
        <w:autoSpaceDN w:val="0"/>
        <w:adjustRightInd w:val="0"/>
        <w:spacing w:after="0" w:line="400" w:lineRule="atLeast"/>
        <w:rPr>
          <w:rFonts w:eastAsia="Calibri" w:cs="Times New Roman"/>
          <w:szCs w:val="24"/>
        </w:rPr>
      </w:pPr>
    </w:p>
    <w:p w:rsidR="00E300FD" w:rsidRDefault="00E300FD" w:rsidP="00E55D85">
      <w:pPr>
        <w:ind w:firstLine="709"/>
        <w:jc w:val="both"/>
        <w:rPr>
          <w:rFonts w:eastAsia="Calibri" w:cs="Times New Roman"/>
          <w:szCs w:val="24"/>
        </w:rPr>
      </w:pPr>
      <w:r w:rsidRPr="00E300FD">
        <w:rPr>
          <w:rFonts w:eastAsia="Calibri" w:cs="Times New Roman"/>
          <w:szCs w:val="24"/>
        </w:rPr>
        <w:t xml:space="preserve">Anket sorularını geçerliliğini değerlendirmek için faktör analizi yapılmıştır. Örnek kütlenin yeterliğini anlamak için Kaiser-Meyer-Olkin (KMO) olarak değerlendirilerek KMO değerin 0,881 olduğu görülmüştür. Sorular arasında anlamlı olup olmadığına bakılmak için Bartlett's Test of Sphericity testi yapılmış </w:t>
      </w:r>
      <w:proofErr w:type="gramStart"/>
      <w:r w:rsidRPr="00E300FD">
        <w:rPr>
          <w:rFonts w:eastAsia="Calibri" w:cs="Times New Roman"/>
          <w:szCs w:val="24"/>
        </w:rPr>
        <w:t>(</w:t>
      </w:r>
      <w:proofErr w:type="gramEnd"/>
      <w:r w:rsidRPr="00E300FD">
        <w:rPr>
          <w:rFonts w:eastAsia="Calibri" w:cs="Times New Roman"/>
          <w:szCs w:val="24"/>
        </w:rPr>
        <w:t>Approx. Chi-Square: 2306,494/  df 435 / Sig 0,000</w:t>
      </w:r>
      <w:proofErr w:type="gramStart"/>
      <w:r w:rsidRPr="00E300FD">
        <w:rPr>
          <w:rFonts w:eastAsia="Calibri" w:cs="Times New Roman"/>
          <w:szCs w:val="24"/>
        </w:rPr>
        <w:t>)</w:t>
      </w:r>
      <w:proofErr w:type="gramEnd"/>
      <w:r w:rsidRPr="00E300FD">
        <w:rPr>
          <w:rFonts w:eastAsia="Calibri" w:cs="Times New Roman"/>
          <w:szCs w:val="24"/>
        </w:rPr>
        <w:t xml:space="preserve"> değerleri düzeyinde anlamlı olduğu görülmüştür. Soruların boyutlandırmak için pirincipal componenst metodu ile direct oblimin döndürme işlemi ile değerlendirilmiştir. Buna göre faktör yükleri 43 ve üzeri yükler baz alınarak aşağıdaki tablo oluşturulmuştur. </w:t>
      </w:r>
    </w:p>
    <w:p w:rsidR="00E300FD" w:rsidRDefault="0040670D" w:rsidP="00E55D85">
      <w:pPr>
        <w:ind w:firstLine="709"/>
        <w:jc w:val="both"/>
        <w:rPr>
          <w:rFonts w:eastAsia="Calibri" w:cs="Times New Roman"/>
          <w:szCs w:val="24"/>
        </w:rPr>
      </w:pPr>
      <w:r>
        <w:t>Burası güvenilirlik analizinden elde edilen 30 soru üzerinde yapıldı şeklinde düzeltilmeli.</w:t>
      </w:r>
      <w:r>
        <w:rPr>
          <w:rFonts w:eastAsia="Calibri" w:cs="Times New Roman"/>
          <w:szCs w:val="24"/>
        </w:rPr>
        <w:t xml:space="preserve"> </w:t>
      </w: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4468C1" w:rsidRDefault="004468C1" w:rsidP="00E55D85">
      <w:pPr>
        <w:ind w:firstLine="709"/>
        <w:jc w:val="both"/>
        <w:rPr>
          <w:rFonts w:eastAsia="Calibri" w:cs="Times New Roman"/>
          <w:szCs w:val="24"/>
        </w:rPr>
      </w:pPr>
    </w:p>
    <w:p w:rsidR="00E300FD" w:rsidRPr="00E300FD" w:rsidRDefault="001736F9" w:rsidP="00E55D85">
      <w:pPr>
        <w:spacing w:line="276" w:lineRule="auto"/>
        <w:jc w:val="center"/>
        <w:rPr>
          <w:rFonts w:eastAsia="Calibri" w:cs="Times New Roman"/>
          <w:szCs w:val="24"/>
        </w:rPr>
      </w:pPr>
      <w:r>
        <w:rPr>
          <w:rFonts w:eastAsia="Calibri" w:cs="Times New Roman"/>
          <w:b/>
          <w:szCs w:val="24"/>
        </w:rPr>
        <w:lastRenderedPageBreak/>
        <w:t xml:space="preserve">Tablo </w:t>
      </w:r>
      <w:proofErr w:type="gramStart"/>
      <w:r w:rsidR="000A1119">
        <w:rPr>
          <w:rFonts w:eastAsia="Calibri" w:cs="Times New Roman"/>
          <w:b/>
          <w:szCs w:val="24"/>
        </w:rPr>
        <w:t>4.7</w:t>
      </w:r>
      <w:proofErr w:type="gramEnd"/>
      <w:r w:rsidR="00B612BB">
        <w:rPr>
          <w:rFonts w:eastAsia="Calibri" w:cs="Times New Roman"/>
          <w:b/>
          <w:szCs w:val="24"/>
        </w:rPr>
        <w:t>.</w:t>
      </w:r>
      <w:r w:rsidR="00E300FD" w:rsidRPr="00E300FD">
        <w:rPr>
          <w:rFonts w:eastAsia="Calibri" w:cs="Times New Roman"/>
          <w:b/>
          <w:szCs w:val="24"/>
        </w:rPr>
        <w:t xml:space="preserve"> </w:t>
      </w:r>
      <w:r w:rsidR="00E300FD" w:rsidRPr="00E300FD">
        <w:rPr>
          <w:rFonts w:eastAsia="Calibri" w:cs="Times New Roman"/>
          <w:szCs w:val="24"/>
        </w:rPr>
        <w:t>Açıklanan Varyans ve Toplam Faktör Yüklerin Değerleri</w:t>
      </w:r>
    </w:p>
    <w:tbl>
      <w:tblPr>
        <w:tblW w:w="3627" w:type="dxa"/>
        <w:jc w:val="center"/>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994"/>
        <w:gridCol w:w="1633"/>
      </w:tblGrid>
      <w:tr w:rsidR="00E300FD" w:rsidRPr="00E300FD" w:rsidTr="00E55D85">
        <w:trPr>
          <w:cantSplit/>
          <w:trHeight w:val="124"/>
          <w:jc w:val="center"/>
        </w:trPr>
        <w:tc>
          <w:tcPr>
            <w:tcW w:w="1994" w:type="dxa"/>
            <w:vMerge w:val="restart"/>
            <w:tcBorders>
              <w:top w:val="single" w:sz="16" w:space="0" w:color="000000"/>
              <w:left w:val="single" w:sz="16" w:space="0" w:color="000000"/>
              <w:bottom w:val="nil"/>
              <w:right w:val="single" w:sz="16" w:space="0" w:color="000000"/>
            </w:tcBorders>
            <w:shd w:val="clear" w:color="auto" w:fill="FFFFFF"/>
          </w:tcPr>
          <w:p w:rsidR="00E300FD" w:rsidRPr="00E300FD" w:rsidRDefault="00E300FD" w:rsidP="00E300FD">
            <w:pPr>
              <w:autoSpaceDE w:val="0"/>
              <w:autoSpaceDN w:val="0"/>
              <w:adjustRightInd w:val="0"/>
              <w:spacing w:after="0" w:line="240" w:lineRule="auto"/>
              <w:rPr>
                <w:rFonts w:eastAsia="Calibri" w:cs="Times New Roman"/>
                <w:szCs w:val="24"/>
              </w:rPr>
            </w:pPr>
          </w:p>
        </w:tc>
        <w:tc>
          <w:tcPr>
            <w:tcW w:w="1633" w:type="dxa"/>
            <w:tcBorders>
              <w:top w:val="single" w:sz="16" w:space="0" w:color="000000"/>
              <w:left w:val="single" w:sz="16" w:space="0" w:color="000000"/>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center"/>
              <w:rPr>
                <w:rFonts w:ascii="Arial" w:eastAsia="Calibri" w:hAnsi="Arial" w:cs="Arial"/>
                <w:color w:val="000000"/>
                <w:sz w:val="18"/>
                <w:szCs w:val="18"/>
              </w:rPr>
            </w:pPr>
            <w:r w:rsidRPr="00E300FD">
              <w:rPr>
                <w:rFonts w:ascii="Arial" w:eastAsia="Calibri" w:hAnsi="Arial" w:cs="Arial"/>
                <w:color w:val="000000"/>
                <w:sz w:val="18"/>
                <w:szCs w:val="18"/>
              </w:rPr>
              <w:t>Component</w:t>
            </w:r>
          </w:p>
        </w:tc>
      </w:tr>
      <w:tr w:rsidR="00E300FD" w:rsidRPr="00E300FD" w:rsidTr="00E55D85">
        <w:trPr>
          <w:cantSplit/>
          <w:trHeight w:val="124"/>
          <w:jc w:val="center"/>
        </w:trPr>
        <w:tc>
          <w:tcPr>
            <w:tcW w:w="1994" w:type="dxa"/>
            <w:vMerge/>
            <w:tcBorders>
              <w:top w:val="single" w:sz="16" w:space="0" w:color="000000"/>
              <w:left w:val="single" w:sz="16" w:space="0" w:color="000000"/>
              <w:bottom w:val="nil"/>
              <w:right w:val="single" w:sz="16" w:space="0" w:color="000000"/>
            </w:tcBorders>
            <w:shd w:val="clear" w:color="auto" w:fill="FFFFFF"/>
          </w:tcPr>
          <w:p w:rsidR="00E300FD" w:rsidRPr="00E300FD" w:rsidRDefault="00E300FD" w:rsidP="00E300FD">
            <w:pPr>
              <w:autoSpaceDE w:val="0"/>
              <w:autoSpaceDN w:val="0"/>
              <w:adjustRightInd w:val="0"/>
              <w:spacing w:after="0" w:line="240" w:lineRule="auto"/>
              <w:rPr>
                <w:rFonts w:ascii="Arial" w:eastAsia="Calibri" w:hAnsi="Arial" w:cs="Arial"/>
                <w:color w:val="000000"/>
                <w:sz w:val="18"/>
                <w:szCs w:val="18"/>
              </w:rPr>
            </w:pPr>
          </w:p>
        </w:tc>
        <w:tc>
          <w:tcPr>
            <w:tcW w:w="1633" w:type="dxa"/>
            <w:tcBorders>
              <w:left w:val="single" w:sz="16" w:space="0" w:color="000000"/>
              <w:bottom w:val="single" w:sz="16" w:space="0" w:color="000000"/>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center"/>
              <w:rPr>
                <w:rFonts w:ascii="Arial" w:eastAsia="Calibri" w:hAnsi="Arial" w:cs="Arial"/>
                <w:color w:val="000000"/>
                <w:sz w:val="18"/>
                <w:szCs w:val="18"/>
              </w:rPr>
            </w:pPr>
            <w:r w:rsidRPr="00E300FD">
              <w:rPr>
                <w:rFonts w:ascii="Arial" w:eastAsia="Calibri" w:hAnsi="Arial" w:cs="Arial"/>
                <w:color w:val="000000"/>
                <w:sz w:val="18"/>
                <w:szCs w:val="18"/>
              </w:rPr>
              <w:t>1</w:t>
            </w:r>
          </w:p>
        </w:tc>
      </w:tr>
      <w:tr w:rsidR="00E300FD" w:rsidRPr="00E300FD" w:rsidTr="00E55D85">
        <w:trPr>
          <w:cantSplit/>
          <w:trHeight w:val="124"/>
          <w:jc w:val="center"/>
        </w:trPr>
        <w:tc>
          <w:tcPr>
            <w:tcW w:w="1994" w:type="dxa"/>
            <w:tcBorders>
              <w:top w:val="single" w:sz="16" w:space="0" w:color="000000"/>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w:t>
            </w:r>
          </w:p>
        </w:tc>
        <w:tc>
          <w:tcPr>
            <w:tcW w:w="1633" w:type="dxa"/>
            <w:tcBorders>
              <w:top w:val="single" w:sz="16" w:space="0" w:color="000000"/>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,358</w:t>
            </w:r>
          </w:p>
        </w:tc>
      </w:tr>
      <w:tr w:rsidR="00E300FD" w:rsidRPr="00E300FD" w:rsidTr="00E55D85">
        <w:trPr>
          <w:cantSplit/>
          <w:trHeight w:val="124"/>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3</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,716</w:t>
            </w:r>
          </w:p>
        </w:tc>
      </w:tr>
      <w:tr w:rsidR="00E300FD" w:rsidRPr="00E300FD" w:rsidTr="00E55D85">
        <w:trPr>
          <w:cantSplit/>
          <w:trHeight w:val="124"/>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4</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,579</w:t>
            </w:r>
          </w:p>
        </w:tc>
      </w:tr>
      <w:tr w:rsidR="00E300FD" w:rsidRPr="00E300FD" w:rsidTr="00E55D85">
        <w:trPr>
          <w:cantSplit/>
          <w:trHeight w:val="124"/>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5</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,773</w:t>
            </w:r>
          </w:p>
        </w:tc>
      </w:tr>
      <w:tr w:rsidR="00E300FD" w:rsidRPr="00E300FD" w:rsidTr="00E55D85">
        <w:trPr>
          <w:cantSplit/>
          <w:trHeight w:val="124"/>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6</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,717</w:t>
            </w:r>
          </w:p>
        </w:tc>
      </w:tr>
      <w:tr w:rsidR="00E300FD" w:rsidRPr="00E300FD" w:rsidTr="00E55D85">
        <w:trPr>
          <w:cantSplit/>
          <w:trHeight w:val="124"/>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7</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,701</w:t>
            </w:r>
          </w:p>
        </w:tc>
      </w:tr>
      <w:tr w:rsidR="00E300FD" w:rsidRPr="00E300FD" w:rsidTr="00E55D85">
        <w:trPr>
          <w:cantSplit/>
          <w:trHeight w:val="299"/>
          <w:jc w:val="center"/>
        </w:trPr>
        <w:tc>
          <w:tcPr>
            <w:tcW w:w="1994" w:type="dxa"/>
            <w:tcBorders>
              <w:top w:val="single" w:sz="4" w:space="0" w:color="auto"/>
              <w:left w:val="single" w:sz="16" w:space="0" w:color="000000"/>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8</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,741</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9</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,667</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10</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,487</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12</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,794</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13</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,697</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14</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,733</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15</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,770</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16</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,820</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17</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,782</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18</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,713</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19</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,617</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20</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,734</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21</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,736</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23</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,748</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24</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,604</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27</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,662</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29</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,323</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31</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,504</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32</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,427</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34</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,652</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36</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,632</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37</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,574</w:t>
            </w:r>
          </w:p>
        </w:tc>
      </w:tr>
      <w:tr w:rsidR="00E300FD" w:rsidRPr="00E300FD" w:rsidTr="00E55D85">
        <w:trPr>
          <w:cantSplit/>
          <w:trHeight w:val="273"/>
          <w:jc w:val="center"/>
        </w:trPr>
        <w:tc>
          <w:tcPr>
            <w:tcW w:w="1994" w:type="dxa"/>
            <w:tcBorders>
              <w:top w:val="single" w:sz="4" w:space="0" w:color="auto"/>
              <w:left w:val="single" w:sz="16" w:space="0" w:color="000000"/>
              <w:bottom w:val="single" w:sz="4" w:space="0" w:color="auto"/>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40</w:t>
            </w:r>
          </w:p>
        </w:tc>
        <w:tc>
          <w:tcPr>
            <w:tcW w:w="1633" w:type="dxa"/>
            <w:tcBorders>
              <w:top w:val="single" w:sz="4" w:space="0" w:color="auto"/>
              <w:left w:val="single" w:sz="16" w:space="0" w:color="000000"/>
              <w:bottom w:val="single" w:sz="4" w:space="0" w:color="auto"/>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,658</w:t>
            </w:r>
          </w:p>
        </w:tc>
      </w:tr>
      <w:tr w:rsidR="00E300FD" w:rsidRPr="00E300FD" w:rsidTr="00E55D85">
        <w:trPr>
          <w:cantSplit/>
          <w:trHeight w:val="260"/>
          <w:jc w:val="center"/>
        </w:trPr>
        <w:tc>
          <w:tcPr>
            <w:tcW w:w="1994" w:type="dxa"/>
            <w:tcBorders>
              <w:top w:val="single" w:sz="4" w:space="0" w:color="auto"/>
              <w:left w:val="single" w:sz="16" w:space="0" w:color="000000"/>
              <w:bottom w:val="single" w:sz="16" w:space="0" w:color="000000"/>
              <w:right w:val="single" w:sz="16" w:space="0" w:color="000000"/>
            </w:tcBorders>
            <w:shd w:val="clear" w:color="auto" w:fill="FFFFFF"/>
            <w:vAlign w:val="center"/>
          </w:tcPr>
          <w:p w:rsidR="00E300FD" w:rsidRPr="00E300FD" w:rsidRDefault="00E300FD" w:rsidP="00E300FD">
            <w:pPr>
              <w:autoSpaceDE w:val="0"/>
              <w:autoSpaceDN w:val="0"/>
              <w:adjustRightInd w:val="0"/>
              <w:spacing w:after="0" w:line="320" w:lineRule="atLeast"/>
              <w:ind w:left="60" w:right="60"/>
              <w:rPr>
                <w:rFonts w:ascii="Arial" w:eastAsia="Calibri" w:hAnsi="Arial" w:cs="Arial"/>
                <w:color w:val="000000"/>
                <w:sz w:val="18"/>
                <w:szCs w:val="18"/>
              </w:rPr>
            </w:pPr>
            <w:r w:rsidRPr="00E300FD">
              <w:rPr>
                <w:rFonts w:ascii="Arial" w:eastAsia="Calibri" w:hAnsi="Arial" w:cs="Arial"/>
                <w:color w:val="000000"/>
                <w:sz w:val="18"/>
                <w:szCs w:val="18"/>
              </w:rPr>
              <w:t>Madde 41</w:t>
            </w:r>
          </w:p>
        </w:tc>
        <w:tc>
          <w:tcPr>
            <w:tcW w:w="1633" w:type="dxa"/>
            <w:tcBorders>
              <w:top w:val="single" w:sz="4" w:space="0" w:color="auto"/>
              <w:left w:val="single" w:sz="16" w:space="0" w:color="000000"/>
              <w:bottom w:val="single" w:sz="16" w:space="0" w:color="000000"/>
              <w:right w:val="single" w:sz="16" w:space="0" w:color="000000"/>
            </w:tcBorders>
            <w:shd w:val="clear" w:color="auto" w:fill="FFFFFF"/>
          </w:tcPr>
          <w:p w:rsidR="00E300FD" w:rsidRPr="00E300FD" w:rsidRDefault="00E300FD" w:rsidP="00E300FD">
            <w:pPr>
              <w:autoSpaceDE w:val="0"/>
              <w:autoSpaceDN w:val="0"/>
              <w:adjustRightInd w:val="0"/>
              <w:spacing w:after="0" w:line="320" w:lineRule="atLeast"/>
              <w:ind w:left="60" w:right="60"/>
              <w:jc w:val="right"/>
              <w:rPr>
                <w:rFonts w:ascii="Arial" w:eastAsia="Calibri" w:hAnsi="Arial" w:cs="Arial"/>
                <w:color w:val="000000"/>
                <w:sz w:val="18"/>
                <w:szCs w:val="18"/>
              </w:rPr>
            </w:pPr>
            <w:r w:rsidRPr="00E300FD">
              <w:rPr>
                <w:rFonts w:ascii="Arial" w:eastAsia="Calibri" w:hAnsi="Arial" w:cs="Arial"/>
                <w:color w:val="000000"/>
                <w:sz w:val="18"/>
                <w:szCs w:val="18"/>
              </w:rPr>
              <w:t>,555</w:t>
            </w:r>
          </w:p>
        </w:tc>
      </w:tr>
    </w:tbl>
    <w:p w:rsidR="00E55D85" w:rsidRPr="00E55D85" w:rsidRDefault="00E55D85" w:rsidP="00E55D85">
      <w:pPr>
        <w:spacing w:after="0"/>
        <w:jc w:val="center"/>
        <w:rPr>
          <w:rFonts w:cs="Times New Roman"/>
          <w:b/>
          <w:sz w:val="8"/>
          <w:szCs w:val="24"/>
        </w:rPr>
      </w:pPr>
    </w:p>
    <w:p w:rsidR="00344372" w:rsidRPr="00344372" w:rsidRDefault="00344372" w:rsidP="00E55D85">
      <w:pPr>
        <w:spacing w:after="0"/>
        <w:jc w:val="center"/>
        <w:rPr>
          <w:rFonts w:cs="Times New Roman"/>
          <w:b/>
          <w:sz w:val="12"/>
          <w:szCs w:val="24"/>
        </w:rPr>
      </w:pPr>
    </w:p>
    <w:p w:rsidR="00E300FD" w:rsidRPr="00E300FD" w:rsidRDefault="00E300FD" w:rsidP="00E55D85">
      <w:pPr>
        <w:spacing w:after="0"/>
        <w:jc w:val="center"/>
        <w:rPr>
          <w:rFonts w:cs="Times New Roman"/>
          <w:szCs w:val="24"/>
        </w:rPr>
      </w:pPr>
      <w:r w:rsidRPr="00E300FD">
        <w:rPr>
          <w:rFonts w:cs="Times New Roman"/>
          <w:b/>
          <w:szCs w:val="24"/>
        </w:rPr>
        <w:t>Not:</w:t>
      </w:r>
      <w:r w:rsidRPr="00E300FD">
        <w:rPr>
          <w:rFonts w:cs="Times New Roman"/>
          <w:szCs w:val="24"/>
        </w:rPr>
        <w:t xml:space="preserve"> Faktör yükü 0.30 ve üzeri alınmıştır.</w:t>
      </w:r>
    </w:p>
    <w:p w:rsidR="00E300FD" w:rsidRDefault="00E300FD" w:rsidP="00E55D85">
      <w:pPr>
        <w:ind w:firstLine="709"/>
        <w:jc w:val="both"/>
        <w:rPr>
          <w:b/>
          <w:lang w:eastAsia="tr-TR"/>
        </w:rPr>
      </w:pPr>
      <w:r w:rsidRPr="00E300FD">
        <w:rPr>
          <w:rFonts w:cs="Times New Roman"/>
          <w:szCs w:val="24"/>
        </w:rPr>
        <w:t xml:space="preserve">Faktör analizine değerlendirildiğinde soruların tek bir faktör altında </w:t>
      </w:r>
      <w:r>
        <w:rPr>
          <w:rFonts w:cs="Times New Roman"/>
          <w:szCs w:val="24"/>
        </w:rPr>
        <w:t xml:space="preserve">görülmektedir. Ölçek </w:t>
      </w:r>
      <w:r w:rsidRPr="00E300FD">
        <w:rPr>
          <w:rFonts w:cs="Times New Roman"/>
          <w:szCs w:val="24"/>
        </w:rPr>
        <w:t xml:space="preserve">sorularının tamamının tek bir doğrultuluda olduğu düşünülmektedir.         </w:t>
      </w:r>
    </w:p>
    <w:p w:rsidR="00722191" w:rsidRPr="00E300FD" w:rsidRDefault="00627007" w:rsidP="00627007">
      <w:pPr>
        <w:pStyle w:val="Balk2"/>
      </w:pPr>
      <w:r>
        <w:rPr>
          <w:lang w:eastAsia="tr-TR"/>
        </w:rPr>
        <w:lastRenderedPageBreak/>
        <w:t xml:space="preserve"> </w:t>
      </w:r>
      <w:bookmarkStart w:id="169" w:name="_Toc520960841"/>
      <w:r w:rsidR="00CE1CB4" w:rsidRPr="00E300FD">
        <w:t>Bulgular</w:t>
      </w:r>
      <w:bookmarkEnd w:id="169"/>
    </w:p>
    <w:p w:rsidR="0040670D" w:rsidRDefault="00C23956" w:rsidP="00627007">
      <w:pPr>
        <w:spacing w:after="0"/>
        <w:ind w:firstLine="709"/>
        <w:jc w:val="both"/>
        <w:rPr>
          <w:szCs w:val="24"/>
        </w:rPr>
      </w:pPr>
      <w:r>
        <w:rPr>
          <w:szCs w:val="24"/>
        </w:rPr>
        <w:t>Araştırmada nitel ve nicel yönte</w:t>
      </w:r>
      <w:r w:rsidR="001E1200">
        <w:rPr>
          <w:szCs w:val="24"/>
        </w:rPr>
        <w:t xml:space="preserve">m birlikte kullanılmıştır. </w:t>
      </w:r>
      <w:r w:rsidR="006121E0">
        <w:rPr>
          <w:szCs w:val="24"/>
        </w:rPr>
        <w:t>Nitel araştırma tasarımı ise çift yönlü planlanmıştır.</w:t>
      </w:r>
      <w:r w:rsidR="001E1200">
        <w:rPr>
          <w:szCs w:val="24"/>
        </w:rPr>
        <w:t xml:space="preserve"> </w:t>
      </w:r>
      <w:r w:rsidR="006121E0">
        <w:rPr>
          <w:szCs w:val="24"/>
        </w:rPr>
        <w:t xml:space="preserve">İlk olarak </w:t>
      </w:r>
      <w:r w:rsidR="001E1200">
        <w:rPr>
          <w:szCs w:val="24"/>
        </w:rPr>
        <w:t>müdahale ekiplerinin yönetici konumunda olan kişiler il yarı yapılandırılmış uzman mü</w:t>
      </w:r>
      <w:r w:rsidR="006121E0">
        <w:rPr>
          <w:szCs w:val="24"/>
        </w:rPr>
        <w:t xml:space="preserve">lakat tekniği kullanılarak hizmet veren kişilerde </w:t>
      </w:r>
      <w:r w:rsidR="001E1200">
        <w:rPr>
          <w:szCs w:val="24"/>
        </w:rPr>
        <w:t>veriler</w:t>
      </w:r>
      <w:r w:rsidR="006121E0">
        <w:rPr>
          <w:szCs w:val="24"/>
        </w:rPr>
        <w:t>in toplanmaya çalışılmıştır.</w:t>
      </w:r>
      <w:r w:rsidR="0040670D" w:rsidRPr="0040670D">
        <w:rPr>
          <w:szCs w:val="24"/>
        </w:rPr>
        <w:t xml:space="preserve"> </w:t>
      </w:r>
    </w:p>
    <w:p w:rsidR="0040670D" w:rsidRPr="0040670D" w:rsidRDefault="0040670D" w:rsidP="00627007">
      <w:pPr>
        <w:spacing w:after="0"/>
        <w:ind w:firstLine="709"/>
        <w:jc w:val="both"/>
        <w:rPr>
          <w:szCs w:val="24"/>
        </w:rPr>
      </w:pPr>
      <w:r w:rsidRPr="0040670D">
        <w:rPr>
          <w:szCs w:val="24"/>
        </w:rPr>
        <w:t xml:space="preserve">Nitel araştırma kapsamında ikinci aşama olarak afetzedeler de yarı yapılandırılmış soru formu kullanılarak odak grup görüşmeleri gerçekleştirilmiştir. </w:t>
      </w:r>
    </w:p>
    <w:p w:rsidR="0040670D" w:rsidRDefault="0040670D" w:rsidP="00627007">
      <w:pPr>
        <w:spacing w:after="0"/>
        <w:ind w:firstLine="709"/>
        <w:jc w:val="both"/>
        <w:rPr>
          <w:szCs w:val="24"/>
        </w:rPr>
      </w:pPr>
      <w:r w:rsidRPr="0040670D">
        <w:rPr>
          <w:szCs w:val="24"/>
        </w:rPr>
        <w:t>Çalışmanın bundan sonraki bölümünde öncelikle yöneticiler ile gerçekleştirilmiş olan derinlemesine görüşme bulguları sunulacaktır. Daha sonrasında afetzedeler ile gerçekleştirilen focus grup görüşmeleri bulguları ve son olarak ise Çanakkale Ayvacık depremine müdahale eden personel ile gerçekleştirilen anket çalışmasının sonuçları verilecektir.</w:t>
      </w: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tbl>
      <w:tblPr>
        <w:tblStyle w:val="TabloKlavuzu10"/>
        <w:tblpPr w:leftFromText="141" w:rightFromText="141" w:vertAnchor="page" w:horzAnchor="page" w:tblpX="1570" w:tblpY="2280"/>
        <w:tblW w:w="9880" w:type="dxa"/>
        <w:tblLayout w:type="fixed"/>
        <w:tblLook w:val="04A0" w:firstRow="1" w:lastRow="0" w:firstColumn="1" w:lastColumn="0" w:noHBand="0" w:noVBand="1"/>
      </w:tblPr>
      <w:tblGrid>
        <w:gridCol w:w="983"/>
        <w:gridCol w:w="705"/>
        <w:gridCol w:w="1129"/>
        <w:gridCol w:w="988"/>
        <w:gridCol w:w="1835"/>
        <w:gridCol w:w="1082"/>
        <w:gridCol w:w="1322"/>
        <w:gridCol w:w="1836"/>
      </w:tblGrid>
      <w:tr w:rsidR="00344372" w:rsidRPr="00344372" w:rsidTr="00344372">
        <w:trPr>
          <w:trHeight w:val="472"/>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lastRenderedPageBreak/>
              <w:t>Uzman</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Yaş</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Cinsiyet</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Eğitim</w:t>
            </w:r>
          </w:p>
        </w:tc>
        <w:tc>
          <w:tcPr>
            <w:tcW w:w="183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Çalıştığı Kurum</w:t>
            </w:r>
          </w:p>
        </w:tc>
        <w:tc>
          <w:tcPr>
            <w:tcW w:w="1082"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Görev Alınan Afet Sayısı</w:t>
            </w:r>
          </w:p>
        </w:tc>
        <w:tc>
          <w:tcPr>
            <w:tcW w:w="1322"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Van depreminde görev aldınız mı?</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Göreviniz Neydi</w:t>
            </w:r>
          </w:p>
        </w:tc>
      </w:tr>
      <w:tr w:rsidR="00344372" w:rsidRPr="00344372" w:rsidTr="00344372">
        <w:trPr>
          <w:trHeight w:val="330"/>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U1</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47</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Lisans</w:t>
            </w:r>
          </w:p>
        </w:tc>
        <w:tc>
          <w:tcPr>
            <w:tcW w:w="183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 xml:space="preserve">İl Özel İdaresi </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2</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Evet</w:t>
            </w:r>
          </w:p>
        </w:tc>
        <w:tc>
          <w:tcPr>
            <w:tcW w:w="1836"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Koordinatör</w:t>
            </w:r>
          </w:p>
        </w:tc>
      </w:tr>
      <w:tr w:rsidR="00344372" w:rsidRPr="00344372" w:rsidTr="00344372">
        <w:trPr>
          <w:trHeight w:val="327"/>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U2</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40</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 xml:space="preserve"> Erkek </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Lise</w:t>
            </w:r>
          </w:p>
        </w:tc>
        <w:tc>
          <w:tcPr>
            <w:tcW w:w="183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Karayolları</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w:t>
            </w:r>
          </w:p>
        </w:tc>
      </w:tr>
      <w:tr w:rsidR="00344372" w:rsidRPr="00344372" w:rsidTr="00344372">
        <w:trPr>
          <w:trHeight w:val="599"/>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U3</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30</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Kadın</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Aile ve sosyal politikalar il müdürlüğü</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Psikososyal destek hizmet grubu</w:t>
            </w:r>
            <w:proofErr w:type="gramStart"/>
            <w:r w:rsidRPr="00344372">
              <w:rPr>
                <w:rFonts w:eastAsia="Calibri" w:cs="Times New Roman"/>
                <w:sz w:val="22"/>
                <w:szCs w:val="24"/>
              </w:rPr>
              <w:t>)</w:t>
            </w:r>
            <w:proofErr w:type="gramEnd"/>
          </w:p>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Koordinatör</w:t>
            </w:r>
          </w:p>
        </w:tc>
      </w:tr>
      <w:tr w:rsidR="00344372" w:rsidRPr="00344372" w:rsidTr="00344372">
        <w:trPr>
          <w:trHeight w:val="367"/>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U4</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40</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Çevre ve Şehircilik İl Müdürlüğü</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2</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Evet</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 xml:space="preserve">İnşaat Teknikeri </w:t>
            </w:r>
          </w:p>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Koordinatör</w:t>
            </w:r>
          </w:p>
        </w:tc>
      </w:tr>
      <w:tr w:rsidR="00344372" w:rsidRPr="00344372" w:rsidTr="00344372">
        <w:trPr>
          <w:trHeight w:val="351"/>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U5</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40</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Lisans</w:t>
            </w:r>
          </w:p>
        </w:tc>
        <w:tc>
          <w:tcPr>
            <w:tcW w:w="183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Çanakkale AFAD</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Yaklaşık 20</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Jeoloji Mühendisi</w:t>
            </w:r>
          </w:p>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Kriz merkezi</w:t>
            </w:r>
          </w:p>
        </w:tc>
      </w:tr>
      <w:tr w:rsidR="00344372" w:rsidRPr="00344372" w:rsidTr="00344372">
        <w:trPr>
          <w:trHeight w:val="591"/>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U6</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58</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Lisans</w:t>
            </w:r>
          </w:p>
        </w:tc>
        <w:tc>
          <w:tcPr>
            <w:tcW w:w="183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Çanakkale AFAD</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10</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 xml:space="preserve">Kriz Merkezi -Afet Yönetimi Merkez Bilgi Toplama -Sevk ve İdare </w:t>
            </w:r>
          </w:p>
        </w:tc>
      </w:tr>
      <w:tr w:rsidR="00344372" w:rsidRPr="00344372" w:rsidTr="00344372">
        <w:trPr>
          <w:trHeight w:val="448"/>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U7</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36</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Ön 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Uludağ Elektrik Dağıtım A.Ş.</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UEDAŞ İşletme Koordinatörü</w:t>
            </w:r>
          </w:p>
        </w:tc>
      </w:tr>
      <w:tr w:rsidR="00344372" w:rsidRPr="00344372" w:rsidTr="00344372">
        <w:trPr>
          <w:trHeight w:val="211"/>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U8</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42</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Kadın</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Yüksek 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AFAD</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10 ve üzeri</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Kriz Merkezi</w:t>
            </w:r>
          </w:p>
        </w:tc>
      </w:tr>
      <w:tr w:rsidR="00344372" w:rsidRPr="00344372" w:rsidTr="00344372">
        <w:trPr>
          <w:trHeight w:val="428"/>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U9</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35</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Yüksek 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Uludağ Elektrik Dağıtım A.Ş.</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Elektrik ve Enerji Temini</w:t>
            </w:r>
          </w:p>
        </w:tc>
      </w:tr>
      <w:tr w:rsidR="00344372" w:rsidRPr="00344372" w:rsidTr="00344372">
        <w:trPr>
          <w:trHeight w:val="341"/>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U10</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46</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Yüksek 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AFAD</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14</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Evet</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Yönetici</w:t>
            </w:r>
          </w:p>
        </w:tc>
      </w:tr>
      <w:tr w:rsidR="00344372" w:rsidRPr="00344372" w:rsidTr="00344372">
        <w:trPr>
          <w:trHeight w:val="297"/>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U11</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43</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AFAD</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5</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Hayır</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Koordinatör</w:t>
            </w:r>
          </w:p>
        </w:tc>
      </w:tr>
      <w:tr w:rsidR="00344372" w:rsidRPr="00344372" w:rsidTr="00344372">
        <w:trPr>
          <w:trHeight w:val="428"/>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U12</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58</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Master</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Kızılay</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50 ve üzeri</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Evet</w:t>
            </w:r>
          </w:p>
        </w:tc>
        <w:tc>
          <w:tcPr>
            <w:tcW w:w="1836"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Yerel Afet Koordinatörü</w:t>
            </w:r>
          </w:p>
        </w:tc>
      </w:tr>
      <w:tr w:rsidR="00344372" w:rsidRPr="00344372" w:rsidTr="00344372">
        <w:trPr>
          <w:trHeight w:val="679"/>
        </w:trPr>
        <w:tc>
          <w:tcPr>
            <w:tcW w:w="983"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U13</w:t>
            </w:r>
          </w:p>
        </w:tc>
        <w:tc>
          <w:tcPr>
            <w:tcW w:w="705"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48</w:t>
            </w:r>
          </w:p>
        </w:tc>
        <w:tc>
          <w:tcPr>
            <w:tcW w:w="1129"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Erkek</w:t>
            </w:r>
          </w:p>
        </w:tc>
        <w:tc>
          <w:tcPr>
            <w:tcW w:w="988"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Ön lisans</w:t>
            </w:r>
          </w:p>
        </w:tc>
        <w:tc>
          <w:tcPr>
            <w:tcW w:w="1835" w:type="dxa"/>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Kızılay</w:t>
            </w:r>
          </w:p>
        </w:tc>
        <w:tc>
          <w:tcPr>
            <w:tcW w:w="108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18</w:t>
            </w:r>
          </w:p>
        </w:tc>
        <w:tc>
          <w:tcPr>
            <w:tcW w:w="1322"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Evet</w:t>
            </w:r>
          </w:p>
        </w:tc>
        <w:tc>
          <w:tcPr>
            <w:tcW w:w="1836" w:type="dxa"/>
            <w:noWrap/>
            <w:hideMark/>
          </w:tcPr>
          <w:p w:rsidR="00344372" w:rsidRPr="00344372" w:rsidRDefault="00344372" w:rsidP="00344372">
            <w:pPr>
              <w:spacing w:line="240" w:lineRule="auto"/>
              <w:rPr>
                <w:rFonts w:eastAsia="Calibri" w:cs="Times New Roman"/>
                <w:sz w:val="22"/>
                <w:szCs w:val="24"/>
              </w:rPr>
            </w:pPr>
            <w:r w:rsidRPr="00344372">
              <w:rPr>
                <w:rFonts w:eastAsia="Calibri" w:cs="Times New Roman"/>
                <w:sz w:val="22"/>
                <w:szCs w:val="24"/>
              </w:rPr>
              <w:t>Koordinatör</w:t>
            </w:r>
          </w:p>
        </w:tc>
      </w:tr>
    </w:tbl>
    <w:p w:rsidR="00083A46" w:rsidRPr="001736F9" w:rsidRDefault="00083A46" w:rsidP="00083A46">
      <w:pPr>
        <w:spacing w:after="0"/>
        <w:ind w:firstLine="709"/>
        <w:jc w:val="center"/>
        <w:rPr>
          <w:rFonts w:cs="Times New Roman"/>
          <w:szCs w:val="24"/>
        </w:rPr>
      </w:pPr>
      <w:r>
        <w:rPr>
          <w:rFonts w:cs="TimesNewRoman,Bold"/>
          <w:b/>
          <w:bCs/>
          <w:szCs w:val="24"/>
        </w:rPr>
        <w:t xml:space="preserve">Tablo </w:t>
      </w:r>
      <w:proofErr w:type="gramStart"/>
      <w:r w:rsidR="000A1119">
        <w:rPr>
          <w:rFonts w:cs="TimesNewRoman,Bold"/>
          <w:b/>
          <w:bCs/>
          <w:szCs w:val="24"/>
        </w:rPr>
        <w:t>4.8</w:t>
      </w:r>
      <w:proofErr w:type="gramEnd"/>
      <w:r w:rsidRPr="005E745C">
        <w:rPr>
          <w:rFonts w:cs="TimesNewRoman,Bold"/>
          <w:b/>
          <w:bCs/>
          <w:szCs w:val="24"/>
        </w:rPr>
        <w:t>.</w:t>
      </w:r>
      <w:r w:rsidRPr="005E745C">
        <w:rPr>
          <w:rFonts w:cs="TimesNewRoman,Bold"/>
          <w:bCs/>
          <w:szCs w:val="24"/>
        </w:rPr>
        <w:t xml:space="preserve"> </w:t>
      </w:r>
      <w:r w:rsidRPr="0040670D">
        <w:rPr>
          <w:rFonts w:cs="TimesNewRoman,Bold"/>
          <w:bCs/>
          <w:szCs w:val="24"/>
        </w:rPr>
        <w:t>Mülakata Katılanların Demografik Özellikleri</w:t>
      </w: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Default="00627007" w:rsidP="00627007">
      <w:pPr>
        <w:spacing w:after="0"/>
        <w:ind w:firstLine="709"/>
        <w:jc w:val="both"/>
        <w:rPr>
          <w:szCs w:val="24"/>
        </w:rPr>
      </w:pPr>
    </w:p>
    <w:p w:rsidR="00627007" w:rsidRPr="0040670D" w:rsidRDefault="00627007" w:rsidP="00627007">
      <w:pPr>
        <w:spacing w:after="0"/>
        <w:ind w:firstLine="709"/>
        <w:jc w:val="both"/>
        <w:rPr>
          <w:szCs w:val="24"/>
        </w:rPr>
      </w:pPr>
    </w:p>
    <w:p w:rsidR="006121E0" w:rsidRDefault="006121E0" w:rsidP="003F194E">
      <w:pPr>
        <w:ind w:firstLine="709"/>
        <w:jc w:val="both"/>
        <w:rPr>
          <w:szCs w:val="24"/>
        </w:rPr>
      </w:pPr>
    </w:p>
    <w:p w:rsidR="00FC3C19" w:rsidRPr="000F1143" w:rsidRDefault="00FC3C19" w:rsidP="00083A46">
      <w:pPr>
        <w:pStyle w:val="Balk3"/>
        <w:rPr>
          <w:color w:val="auto"/>
        </w:rPr>
      </w:pPr>
      <w:bookmarkStart w:id="170" w:name="_Toc520960842"/>
      <w:r w:rsidRPr="000F1143">
        <w:rPr>
          <w:color w:val="auto"/>
        </w:rPr>
        <w:lastRenderedPageBreak/>
        <w:t>Nitel Bulgular</w:t>
      </w:r>
      <w:bookmarkEnd w:id="170"/>
    </w:p>
    <w:p w:rsidR="0040670D" w:rsidRPr="000F1143" w:rsidRDefault="00E300FD" w:rsidP="00083A46">
      <w:pPr>
        <w:spacing w:after="0"/>
        <w:ind w:firstLine="709"/>
        <w:jc w:val="both"/>
        <w:rPr>
          <w:rFonts w:eastAsia="Calibri" w:cs="Times New Roman"/>
          <w:szCs w:val="24"/>
        </w:rPr>
      </w:pPr>
      <w:r w:rsidRPr="000F1143">
        <w:rPr>
          <w:rFonts w:cs="Times New Roman"/>
          <w:szCs w:val="24"/>
        </w:rPr>
        <w:t>Likert anketine katılan katılımcıların demografik bilgileri aşağıdaki tablo</w:t>
      </w:r>
      <w:r w:rsidR="00BC1D69" w:rsidRPr="000F1143">
        <w:rPr>
          <w:rFonts w:cs="Times New Roman"/>
          <w:szCs w:val="24"/>
        </w:rPr>
        <w:t xml:space="preserve"> </w:t>
      </w:r>
      <w:r w:rsidR="001736F9" w:rsidRPr="000F1143">
        <w:rPr>
          <w:rFonts w:cs="Times New Roman"/>
          <w:szCs w:val="24"/>
        </w:rPr>
        <w:t>19'</w:t>
      </w:r>
      <w:r w:rsidRPr="000F1143">
        <w:rPr>
          <w:rFonts w:cs="Times New Roman"/>
          <w:szCs w:val="24"/>
        </w:rPr>
        <w:t>da verilmiştir</w:t>
      </w:r>
      <w:r w:rsidR="007F6493" w:rsidRPr="000F1143">
        <w:rPr>
          <w:rFonts w:cs="Times New Roman"/>
          <w:szCs w:val="24"/>
        </w:rPr>
        <w:t>.</w:t>
      </w:r>
      <w:r w:rsidR="0040670D" w:rsidRPr="000F1143">
        <w:rPr>
          <w:rFonts w:eastAsia="Calibri" w:cs="Times New Roman"/>
          <w:szCs w:val="24"/>
        </w:rPr>
        <w:t xml:space="preserve"> </w:t>
      </w:r>
    </w:p>
    <w:p w:rsidR="00E300FD" w:rsidRPr="000F1143" w:rsidRDefault="00E300FD" w:rsidP="00083A46">
      <w:pPr>
        <w:spacing w:after="0"/>
        <w:ind w:firstLine="709"/>
        <w:jc w:val="both"/>
        <w:rPr>
          <w:rFonts w:eastAsia="Calibri" w:cs="Times New Roman"/>
          <w:szCs w:val="24"/>
        </w:rPr>
      </w:pPr>
      <w:r w:rsidRPr="000F1143">
        <w:rPr>
          <w:rFonts w:eastAsia="Calibri" w:cs="Times New Roman"/>
          <w:szCs w:val="24"/>
        </w:rPr>
        <w:t>**U2 kodu ile çalışmaya alınan görüş sahibinin sorular içerisin</w:t>
      </w:r>
      <w:r w:rsidR="00B612BB" w:rsidRPr="000F1143">
        <w:rPr>
          <w:rFonts w:eastAsia="Calibri" w:cs="Times New Roman"/>
          <w:szCs w:val="24"/>
        </w:rPr>
        <w:t>de çok fazla boş kısım bırakması</w:t>
      </w:r>
      <w:r w:rsidRPr="000F1143">
        <w:rPr>
          <w:rFonts w:eastAsia="Calibri" w:cs="Times New Roman"/>
          <w:szCs w:val="24"/>
        </w:rPr>
        <w:t xml:space="preserve"> üzerine kapsam dışı bırakılmıştır. </w:t>
      </w:r>
    </w:p>
    <w:p w:rsidR="009C7D11" w:rsidRPr="000F1143" w:rsidRDefault="009C7D11" w:rsidP="00083A46">
      <w:pPr>
        <w:spacing w:after="0"/>
        <w:ind w:firstLine="709"/>
        <w:jc w:val="both"/>
        <w:rPr>
          <w:rFonts w:eastAsia="Calibri" w:cs="Times New Roman"/>
          <w:szCs w:val="24"/>
        </w:rPr>
      </w:pPr>
      <w:r w:rsidRPr="000F1143">
        <w:rPr>
          <w:rFonts w:cs="Times New Roman"/>
          <w:szCs w:val="24"/>
        </w:rPr>
        <w:t>Yarı yapılandırılmış mülakat çalışmasının katılımcılarına il demografik veriden başlayarak incelendiğinde; uzman olarak nitelendirilen katılımcıların yaş dağılımları; 30-35 yaş aralığında 3 kişi, 40-49 yaş aralığında 8 kişi,58</w:t>
      </w:r>
      <w:r w:rsidR="005F0A6C" w:rsidRPr="000F1143">
        <w:rPr>
          <w:rFonts w:cs="Times New Roman"/>
          <w:szCs w:val="24"/>
        </w:rPr>
        <w:t xml:space="preserve"> yaş</w:t>
      </w:r>
      <w:r w:rsidRPr="000F1143">
        <w:rPr>
          <w:rFonts w:cs="Times New Roman"/>
          <w:szCs w:val="24"/>
        </w:rPr>
        <w:t>a</w:t>
      </w:r>
      <w:r w:rsidR="005F0A6C" w:rsidRPr="000F1143">
        <w:rPr>
          <w:rFonts w:cs="Times New Roman"/>
          <w:szCs w:val="24"/>
        </w:rPr>
        <w:t xml:space="preserve"> </w:t>
      </w:r>
      <w:r w:rsidRPr="000F1143">
        <w:rPr>
          <w:rFonts w:cs="Times New Roman"/>
          <w:szCs w:val="24"/>
        </w:rPr>
        <w:t xml:space="preserve">sahip </w:t>
      </w:r>
      <w:r w:rsidR="005F0A6C" w:rsidRPr="000F1143">
        <w:rPr>
          <w:rFonts w:cs="Times New Roman"/>
          <w:szCs w:val="24"/>
        </w:rPr>
        <w:t xml:space="preserve">2 kişi bulunmaktadır. </w:t>
      </w:r>
    </w:p>
    <w:p w:rsidR="0040670D" w:rsidRPr="000F1143" w:rsidRDefault="0040670D" w:rsidP="00083A46">
      <w:pPr>
        <w:spacing w:after="0"/>
        <w:ind w:firstLine="709"/>
        <w:jc w:val="both"/>
        <w:rPr>
          <w:rFonts w:cs="Times New Roman"/>
          <w:szCs w:val="24"/>
        </w:rPr>
      </w:pPr>
      <w:r w:rsidRPr="000F1143">
        <w:rPr>
          <w:rFonts w:cs="Times New Roman"/>
          <w:szCs w:val="24"/>
        </w:rPr>
        <w:t xml:space="preserve">Çalışma iştirak eden 13 kişinin, 2’si kadın; 1 kişinin lise, 2 kişi ön lisans, 6 kişi lisans, 3 kişinin yüksek lisans ve 1 kişinin doktora eğitim seviyesine sahip olduğu görülmektedir. </w:t>
      </w:r>
    </w:p>
    <w:p w:rsidR="00172164" w:rsidRPr="000F1143" w:rsidRDefault="009C7D11" w:rsidP="00083A46">
      <w:pPr>
        <w:spacing w:after="0"/>
        <w:ind w:firstLine="709"/>
        <w:jc w:val="both"/>
        <w:rPr>
          <w:rFonts w:cs="Times New Roman"/>
          <w:szCs w:val="24"/>
        </w:rPr>
      </w:pPr>
      <w:r w:rsidRPr="000F1143">
        <w:rPr>
          <w:rFonts w:cs="Times New Roman"/>
          <w:szCs w:val="24"/>
        </w:rPr>
        <w:t>Çalışma mensuplarının, müdahalede yer aldıkları afet sayıları ise</w:t>
      </w:r>
      <w:r w:rsidR="00172164" w:rsidRPr="000F1143">
        <w:rPr>
          <w:rFonts w:cs="Times New Roman"/>
          <w:szCs w:val="24"/>
        </w:rPr>
        <w:t>; 1-5 arasında 6 kişi, 10-20 arasında 5 kişi, 50 ve üzeri 1</w:t>
      </w:r>
      <w:r w:rsidR="005F0A6C" w:rsidRPr="000F1143">
        <w:rPr>
          <w:rFonts w:cs="Times New Roman"/>
          <w:szCs w:val="24"/>
        </w:rPr>
        <w:t>kişi olduğu görülmektedir.</w:t>
      </w:r>
    </w:p>
    <w:p w:rsidR="00825D5E" w:rsidRPr="000F1143" w:rsidRDefault="00172164" w:rsidP="00083A46">
      <w:pPr>
        <w:spacing w:after="0"/>
        <w:ind w:firstLine="709"/>
        <w:jc w:val="both"/>
        <w:rPr>
          <w:rFonts w:cs="Times New Roman"/>
          <w:szCs w:val="24"/>
        </w:rPr>
      </w:pPr>
      <w:r w:rsidRPr="000F1143">
        <w:rPr>
          <w:rFonts w:cs="Times New Roman"/>
          <w:szCs w:val="24"/>
        </w:rPr>
        <w:t>Katılımcıların 5’inin Van depreminde görev aldığı tespit edilmiştir. Çanakkale Ayvacık depreminde</w:t>
      </w:r>
      <w:r w:rsidR="005F0A6C" w:rsidRPr="000F1143">
        <w:rPr>
          <w:rFonts w:cs="Times New Roman"/>
          <w:szCs w:val="24"/>
        </w:rPr>
        <w:t xml:space="preserve"> </w:t>
      </w:r>
      <w:r w:rsidRPr="000F1143">
        <w:rPr>
          <w:rFonts w:cs="Times New Roman"/>
          <w:szCs w:val="24"/>
        </w:rPr>
        <w:t xml:space="preserve">üstlendikleri görevler irdelendiğinde ise; </w:t>
      </w:r>
      <w:r w:rsidR="001B71F7" w:rsidRPr="000F1143">
        <w:rPr>
          <w:rFonts w:cs="Times New Roman"/>
          <w:szCs w:val="24"/>
        </w:rPr>
        <w:t>7 tane koordinasyon görevlisi, 3</w:t>
      </w:r>
      <w:r w:rsidR="005F0A6C" w:rsidRPr="000F1143">
        <w:rPr>
          <w:rFonts w:cs="Times New Roman"/>
          <w:szCs w:val="24"/>
        </w:rPr>
        <w:t xml:space="preserve"> tane</w:t>
      </w:r>
      <w:r w:rsidR="001B71F7" w:rsidRPr="000F1143">
        <w:rPr>
          <w:rFonts w:cs="Times New Roman"/>
          <w:szCs w:val="24"/>
        </w:rPr>
        <w:t xml:space="preserve"> kriz merkezi </w:t>
      </w:r>
      <w:r w:rsidR="007B223B" w:rsidRPr="000F1143">
        <w:rPr>
          <w:rFonts w:cs="Times New Roman"/>
          <w:szCs w:val="24"/>
        </w:rPr>
        <w:t>sorumlusu, 1</w:t>
      </w:r>
      <w:r w:rsidR="005F0A6C" w:rsidRPr="000F1143">
        <w:rPr>
          <w:rFonts w:cs="Times New Roman"/>
          <w:szCs w:val="24"/>
        </w:rPr>
        <w:t xml:space="preserve"> tane yönetici konumunda bulunan uzmanlardan oluştuğu görülmektedir. </w:t>
      </w:r>
    </w:p>
    <w:p w:rsidR="00B94AAA" w:rsidRPr="000F1143" w:rsidRDefault="00B94AAA" w:rsidP="00083A46">
      <w:pPr>
        <w:spacing w:after="0"/>
        <w:ind w:firstLine="709"/>
        <w:jc w:val="both"/>
        <w:rPr>
          <w:rFonts w:eastAsia="Calibri" w:cs="Times New Roman"/>
          <w:szCs w:val="24"/>
        </w:rPr>
      </w:pPr>
      <w:r w:rsidRPr="000F1143">
        <w:rPr>
          <w:rFonts w:eastAsia="Calibri" w:cs="Times New Roman"/>
          <w:szCs w:val="24"/>
        </w:rPr>
        <w:t>1 soru:  Afet yönetimi ile alakalı mevzuat ve yasaların lojistik hizmetleri açısından yeterliliğini nasıl değerlendiriyorsunuz? Eksik veya olumlu gördüğünüz unsurlar nelerdir? Açıklayınız.</w:t>
      </w:r>
    </w:p>
    <w:p w:rsidR="007F6493" w:rsidRPr="005F0A6C" w:rsidRDefault="00411A60" w:rsidP="00083A46">
      <w:pPr>
        <w:spacing w:after="0"/>
        <w:ind w:firstLine="709"/>
        <w:jc w:val="center"/>
        <w:rPr>
          <w:rFonts w:eastAsia="Calibri" w:cs="Times New Roman"/>
          <w:szCs w:val="24"/>
        </w:rPr>
      </w:pPr>
      <w:r>
        <w:rPr>
          <w:rFonts w:eastAsia="Calibri" w:cs="Times New Roman"/>
          <w:b/>
          <w:szCs w:val="24"/>
        </w:rPr>
        <w:t xml:space="preserve">Tablo </w:t>
      </w:r>
      <w:proofErr w:type="gramStart"/>
      <w:r w:rsidR="000A1119">
        <w:rPr>
          <w:rFonts w:eastAsia="Calibri" w:cs="Times New Roman"/>
          <w:b/>
          <w:szCs w:val="24"/>
        </w:rPr>
        <w:t>4.9</w:t>
      </w:r>
      <w:proofErr w:type="gramEnd"/>
      <w:r w:rsidR="007F6493" w:rsidRPr="007F6493">
        <w:rPr>
          <w:rFonts w:eastAsia="Calibri" w:cs="Times New Roman"/>
          <w:b/>
          <w:szCs w:val="24"/>
        </w:rPr>
        <w:t>.</w:t>
      </w:r>
      <w:r w:rsidR="007F6493">
        <w:rPr>
          <w:rFonts w:eastAsia="Calibri" w:cs="Times New Roman"/>
          <w:szCs w:val="24"/>
        </w:rPr>
        <w:t xml:space="preserve"> </w:t>
      </w:r>
      <w:r w:rsidR="007F6493" w:rsidRPr="005F0A6C">
        <w:rPr>
          <w:rFonts w:eastAsia="Calibri" w:cs="Times New Roman"/>
          <w:szCs w:val="24"/>
        </w:rPr>
        <w:t>Afet yönetimi ile alakalı mevzuat ve yasaların lojistik hizmetleri açısından yeterliliğin</w:t>
      </w:r>
      <w:r w:rsidR="007F6493">
        <w:rPr>
          <w:rFonts w:eastAsia="Calibri" w:cs="Times New Roman"/>
          <w:szCs w:val="24"/>
        </w:rPr>
        <w:t xml:space="preserve"> değerlendirilmesi</w:t>
      </w:r>
    </w:p>
    <w:tbl>
      <w:tblPr>
        <w:tblStyle w:val="TabloKlavuzu9"/>
        <w:tblW w:w="8897" w:type="dxa"/>
        <w:tblLayout w:type="fixed"/>
        <w:tblLook w:val="04A0" w:firstRow="1" w:lastRow="0" w:firstColumn="1" w:lastColumn="0" w:noHBand="0" w:noVBand="1"/>
      </w:tblPr>
      <w:tblGrid>
        <w:gridCol w:w="1321"/>
        <w:gridCol w:w="1197"/>
        <w:gridCol w:w="1134"/>
        <w:gridCol w:w="1134"/>
        <w:gridCol w:w="992"/>
        <w:gridCol w:w="1134"/>
        <w:gridCol w:w="993"/>
        <w:gridCol w:w="992"/>
      </w:tblGrid>
      <w:tr w:rsidR="00B94AAA" w:rsidRPr="000A1119" w:rsidTr="000A1119">
        <w:trPr>
          <w:trHeight w:val="280"/>
        </w:trPr>
        <w:tc>
          <w:tcPr>
            <w:tcW w:w="1321"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Kod</w:t>
            </w:r>
          </w:p>
        </w:tc>
        <w:tc>
          <w:tcPr>
            <w:tcW w:w="1197"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Uzman</w:t>
            </w:r>
          </w:p>
        </w:tc>
        <w:tc>
          <w:tcPr>
            <w:tcW w:w="2268" w:type="dxa"/>
            <w:gridSpan w:val="2"/>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Aldığı Görev</w:t>
            </w:r>
          </w:p>
        </w:tc>
        <w:tc>
          <w:tcPr>
            <w:tcW w:w="2126" w:type="dxa"/>
            <w:gridSpan w:val="2"/>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Eğitim</w:t>
            </w:r>
          </w:p>
        </w:tc>
        <w:tc>
          <w:tcPr>
            <w:tcW w:w="1985" w:type="dxa"/>
            <w:gridSpan w:val="2"/>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Çalıştığı Kurum</w:t>
            </w:r>
          </w:p>
        </w:tc>
      </w:tr>
      <w:tr w:rsidR="00B94AAA" w:rsidRPr="000A1119" w:rsidTr="000A1119">
        <w:trPr>
          <w:trHeight w:val="546"/>
        </w:trPr>
        <w:tc>
          <w:tcPr>
            <w:tcW w:w="1321" w:type="dxa"/>
          </w:tcPr>
          <w:p w:rsidR="00B94AAA" w:rsidRPr="000A1119" w:rsidRDefault="00B94AAA" w:rsidP="00D03FEC">
            <w:pPr>
              <w:spacing w:line="240" w:lineRule="auto"/>
              <w:jc w:val="both"/>
              <w:rPr>
                <w:rFonts w:eastAsia="Calibri" w:cs="Times New Roman"/>
                <w:b/>
                <w:sz w:val="20"/>
                <w:szCs w:val="24"/>
              </w:rPr>
            </w:pPr>
          </w:p>
        </w:tc>
        <w:tc>
          <w:tcPr>
            <w:tcW w:w="1197" w:type="dxa"/>
          </w:tcPr>
          <w:p w:rsidR="00B94AAA" w:rsidRPr="000A1119" w:rsidRDefault="00B94AAA" w:rsidP="00D03FEC">
            <w:pPr>
              <w:spacing w:line="240" w:lineRule="auto"/>
              <w:jc w:val="both"/>
              <w:rPr>
                <w:rFonts w:eastAsia="Calibri" w:cs="Times New Roman"/>
                <w:b/>
                <w:sz w:val="20"/>
                <w:szCs w:val="24"/>
              </w:rPr>
            </w:pPr>
          </w:p>
        </w:tc>
        <w:tc>
          <w:tcPr>
            <w:tcW w:w="1134"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 xml:space="preserve">Yönetici </w:t>
            </w:r>
          </w:p>
        </w:tc>
        <w:tc>
          <w:tcPr>
            <w:tcW w:w="1134"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 xml:space="preserve">Diğer </w:t>
            </w:r>
          </w:p>
        </w:tc>
        <w:tc>
          <w:tcPr>
            <w:tcW w:w="992"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 xml:space="preserve">Lisans ve Lisans altı </w:t>
            </w:r>
          </w:p>
        </w:tc>
        <w:tc>
          <w:tcPr>
            <w:tcW w:w="1134"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Lisansüstü</w:t>
            </w:r>
          </w:p>
        </w:tc>
        <w:tc>
          <w:tcPr>
            <w:tcW w:w="993"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AFAD</w:t>
            </w:r>
          </w:p>
        </w:tc>
        <w:tc>
          <w:tcPr>
            <w:tcW w:w="992"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 xml:space="preserve">Diğer </w:t>
            </w:r>
          </w:p>
        </w:tc>
      </w:tr>
      <w:tr w:rsidR="00B94AAA" w:rsidRPr="000A1119" w:rsidTr="000A1119">
        <w:trPr>
          <w:trHeight w:val="612"/>
        </w:trPr>
        <w:tc>
          <w:tcPr>
            <w:tcW w:w="1321"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Yeterli</w:t>
            </w:r>
          </w:p>
        </w:tc>
        <w:tc>
          <w:tcPr>
            <w:tcW w:w="1197"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U1,U6,U7,U8,U9,U12= 6</w:t>
            </w: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U1,U6,U7,U8</w:t>
            </w:r>
          </w:p>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U12=5</w:t>
            </w: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U9=1</w:t>
            </w: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U1,U6,U7=3</w:t>
            </w: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U8,U9,U12=3</w:t>
            </w:r>
          </w:p>
        </w:tc>
        <w:tc>
          <w:tcPr>
            <w:tcW w:w="993"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U6,U8=2</w:t>
            </w: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U1,U7,U9</w:t>
            </w:r>
          </w:p>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U12=4</w:t>
            </w:r>
          </w:p>
        </w:tc>
      </w:tr>
      <w:tr w:rsidR="00B94AAA" w:rsidRPr="000A1119" w:rsidTr="000A1119">
        <w:trPr>
          <w:trHeight w:val="559"/>
        </w:trPr>
        <w:tc>
          <w:tcPr>
            <w:tcW w:w="1321"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Yetersiz</w:t>
            </w:r>
          </w:p>
        </w:tc>
        <w:tc>
          <w:tcPr>
            <w:tcW w:w="1197"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U4,U11=3</w:t>
            </w:r>
          </w:p>
        </w:tc>
        <w:tc>
          <w:tcPr>
            <w:tcW w:w="1134" w:type="dxa"/>
          </w:tcPr>
          <w:p w:rsidR="00B94AAA" w:rsidRPr="000A1119" w:rsidRDefault="00B94AAA" w:rsidP="00D03FEC">
            <w:pPr>
              <w:spacing w:line="240" w:lineRule="auto"/>
              <w:jc w:val="both"/>
              <w:rPr>
                <w:rFonts w:eastAsia="Calibri" w:cs="Times New Roman"/>
                <w:sz w:val="20"/>
                <w:szCs w:val="24"/>
              </w:rPr>
            </w:pP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U4,U11=2</w:t>
            </w: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U4,U11=2</w:t>
            </w:r>
          </w:p>
        </w:tc>
        <w:tc>
          <w:tcPr>
            <w:tcW w:w="1134" w:type="dxa"/>
          </w:tcPr>
          <w:p w:rsidR="00B94AAA" w:rsidRPr="000A1119" w:rsidRDefault="00B94AAA" w:rsidP="00D03FEC">
            <w:pPr>
              <w:spacing w:line="240" w:lineRule="auto"/>
              <w:jc w:val="both"/>
              <w:rPr>
                <w:rFonts w:eastAsia="Calibri" w:cs="Times New Roman"/>
                <w:sz w:val="20"/>
                <w:szCs w:val="24"/>
              </w:rPr>
            </w:pPr>
          </w:p>
        </w:tc>
        <w:tc>
          <w:tcPr>
            <w:tcW w:w="993"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U11=1</w:t>
            </w: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U4=1</w:t>
            </w:r>
          </w:p>
        </w:tc>
      </w:tr>
      <w:tr w:rsidR="00B94AAA" w:rsidRPr="000A1119" w:rsidTr="000A1119">
        <w:trPr>
          <w:trHeight w:val="607"/>
        </w:trPr>
        <w:tc>
          <w:tcPr>
            <w:tcW w:w="1321"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Uygulama Eksikliği</w:t>
            </w:r>
          </w:p>
        </w:tc>
        <w:tc>
          <w:tcPr>
            <w:tcW w:w="1197"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U5=1</w:t>
            </w:r>
          </w:p>
        </w:tc>
        <w:tc>
          <w:tcPr>
            <w:tcW w:w="1134" w:type="dxa"/>
          </w:tcPr>
          <w:p w:rsidR="00B94AAA" w:rsidRPr="000A1119" w:rsidRDefault="00B94AAA" w:rsidP="00D03FEC">
            <w:pPr>
              <w:spacing w:line="240" w:lineRule="auto"/>
              <w:jc w:val="both"/>
              <w:rPr>
                <w:rFonts w:eastAsia="Calibri" w:cs="Times New Roman"/>
                <w:sz w:val="20"/>
                <w:szCs w:val="24"/>
              </w:rPr>
            </w:pP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U5=1</w:t>
            </w: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U5=1</w:t>
            </w:r>
          </w:p>
        </w:tc>
        <w:tc>
          <w:tcPr>
            <w:tcW w:w="1134" w:type="dxa"/>
          </w:tcPr>
          <w:p w:rsidR="00B94AAA" w:rsidRPr="000A1119" w:rsidRDefault="00B94AAA" w:rsidP="00D03FEC">
            <w:pPr>
              <w:spacing w:line="240" w:lineRule="auto"/>
              <w:jc w:val="both"/>
              <w:rPr>
                <w:rFonts w:eastAsia="Calibri" w:cs="Times New Roman"/>
                <w:sz w:val="20"/>
                <w:szCs w:val="24"/>
              </w:rPr>
            </w:pPr>
          </w:p>
        </w:tc>
        <w:tc>
          <w:tcPr>
            <w:tcW w:w="993"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U5=1</w:t>
            </w:r>
          </w:p>
        </w:tc>
        <w:tc>
          <w:tcPr>
            <w:tcW w:w="992" w:type="dxa"/>
          </w:tcPr>
          <w:p w:rsidR="00B94AAA" w:rsidRPr="000A1119" w:rsidRDefault="00B94AAA" w:rsidP="00D03FEC">
            <w:pPr>
              <w:spacing w:line="240" w:lineRule="auto"/>
              <w:jc w:val="both"/>
              <w:rPr>
                <w:rFonts w:eastAsia="Calibri" w:cs="Times New Roman"/>
                <w:sz w:val="20"/>
                <w:szCs w:val="24"/>
              </w:rPr>
            </w:pPr>
          </w:p>
        </w:tc>
      </w:tr>
      <w:tr w:rsidR="00B94AAA" w:rsidRPr="000A1119" w:rsidTr="000A1119">
        <w:trPr>
          <w:trHeight w:val="418"/>
        </w:trPr>
        <w:tc>
          <w:tcPr>
            <w:tcW w:w="1321" w:type="dxa"/>
          </w:tcPr>
          <w:p w:rsidR="00B94AAA" w:rsidRPr="000A1119" w:rsidRDefault="00B94AAA" w:rsidP="00D03FEC">
            <w:pPr>
              <w:spacing w:line="240" w:lineRule="auto"/>
              <w:jc w:val="both"/>
              <w:rPr>
                <w:rFonts w:eastAsia="Calibri" w:cs="Times New Roman"/>
                <w:b/>
                <w:sz w:val="20"/>
                <w:szCs w:val="24"/>
              </w:rPr>
            </w:pPr>
            <w:r w:rsidRPr="000A1119">
              <w:rPr>
                <w:rFonts w:eastAsia="Calibri" w:cs="Times New Roman"/>
                <w:b/>
                <w:sz w:val="20"/>
                <w:szCs w:val="24"/>
              </w:rPr>
              <w:t>Diğer</w:t>
            </w:r>
          </w:p>
        </w:tc>
        <w:tc>
          <w:tcPr>
            <w:tcW w:w="1197"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U10,U13=2</w:t>
            </w: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U10,U13=2</w:t>
            </w:r>
          </w:p>
        </w:tc>
        <w:tc>
          <w:tcPr>
            <w:tcW w:w="1134" w:type="dxa"/>
          </w:tcPr>
          <w:p w:rsidR="00B94AAA" w:rsidRPr="000A1119" w:rsidRDefault="00B94AAA" w:rsidP="00D03FEC">
            <w:pPr>
              <w:spacing w:line="240" w:lineRule="auto"/>
              <w:jc w:val="both"/>
              <w:rPr>
                <w:rFonts w:eastAsia="Calibri" w:cs="Times New Roman"/>
                <w:sz w:val="20"/>
                <w:szCs w:val="24"/>
              </w:rPr>
            </w:pP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U13=1</w:t>
            </w:r>
          </w:p>
        </w:tc>
        <w:tc>
          <w:tcPr>
            <w:tcW w:w="1134"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U10=1</w:t>
            </w:r>
          </w:p>
        </w:tc>
        <w:tc>
          <w:tcPr>
            <w:tcW w:w="993"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U10=1</w:t>
            </w:r>
          </w:p>
        </w:tc>
        <w:tc>
          <w:tcPr>
            <w:tcW w:w="992" w:type="dxa"/>
          </w:tcPr>
          <w:p w:rsidR="00B94AAA" w:rsidRPr="000A1119" w:rsidRDefault="00B94AAA" w:rsidP="00D03FEC">
            <w:pPr>
              <w:spacing w:line="240" w:lineRule="auto"/>
              <w:jc w:val="both"/>
              <w:rPr>
                <w:rFonts w:eastAsia="Calibri" w:cs="Times New Roman"/>
                <w:sz w:val="20"/>
                <w:szCs w:val="24"/>
              </w:rPr>
            </w:pPr>
            <w:r w:rsidRPr="000A1119">
              <w:rPr>
                <w:rFonts w:eastAsia="Calibri" w:cs="Times New Roman"/>
                <w:sz w:val="20"/>
                <w:szCs w:val="24"/>
              </w:rPr>
              <w:t>U13=1</w:t>
            </w:r>
          </w:p>
        </w:tc>
      </w:tr>
    </w:tbl>
    <w:p w:rsidR="00B94AAA" w:rsidRPr="005F0A6C" w:rsidRDefault="00B94AAA" w:rsidP="00083A46">
      <w:pPr>
        <w:spacing w:after="0"/>
        <w:ind w:firstLine="709"/>
        <w:jc w:val="both"/>
        <w:rPr>
          <w:rFonts w:eastAsia="Calibri" w:cs="Times New Roman"/>
          <w:szCs w:val="24"/>
        </w:rPr>
      </w:pPr>
      <w:r w:rsidRPr="005F0A6C">
        <w:rPr>
          <w:rFonts w:eastAsia="Calibri" w:cs="Times New Roman"/>
          <w:szCs w:val="24"/>
        </w:rPr>
        <w:lastRenderedPageBreak/>
        <w:t xml:space="preserve">Soruya verilen yanıtların yoğunlaştığı alanın afet yönetimi ile alakalı mevzuat ve yasaların yeterli olduğu tespit edilmiştir. Bu Husus da 6 görüşün yoğunlaştığı veri kitlesinin, tam tersi olarak mevzuat ve yasaları yetersiz bulan 2 görüş olduğu tespit edilmiştir. </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Yeterli olduğunu belirten gruplama sınıfını incelediğimizde ise ‘</w:t>
      </w:r>
      <w:r w:rsidRPr="005F0A6C">
        <w:rPr>
          <w:rFonts w:eastAsia="Times New Roman" w:cs="Times New Roman"/>
          <w:b/>
          <w:color w:val="000000"/>
          <w:szCs w:val="24"/>
          <w:lang w:eastAsia="tr-TR"/>
        </w:rPr>
        <w:t>Yeterli.</w:t>
      </w:r>
      <w:r w:rsidRPr="005F0A6C">
        <w:rPr>
          <w:rFonts w:eastAsia="Times New Roman" w:cs="Times New Roman"/>
          <w:color w:val="000000"/>
          <w:szCs w:val="24"/>
          <w:lang w:eastAsia="tr-TR"/>
        </w:rPr>
        <w:t>’</w:t>
      </w:r>
      <w:r w:rsidRPr="005F0A6C">
        <w:rPr>
          <w:rFonts w:eastAsia="Calibri" w:cs="Times New Roman"/>
          <w:szCs w:val="24"/>
        </w:rPr>
        <w:t xml:space="preserve"> ‘</w:t>
      </w:r>
      <w:r w:rsidRPr="005F0A6C">
        <w:rPr>
          <w:rFonts w:eastAsia="Times New Roman" w:cs="Times New Roman"/>
          <w:b/>
          <w:color w:val="000000"/>
          <w:szCs w:val="24"/>
          <w:lang w:eastAsia="tr-TR"/>
        </w:rPr>
        <w:t>Mevzuat yeterlidir</w:t>
      </w:r>
      <w:r w:rsidRPr="005F0A6C">
        <w:rPr>
          <w:rFonts w:eastAsia="Times New Roman" w:cs="Times New Roman"/>
          <w:color w:val="000000"/>
          <w:szCs w:val="24"/>
          <w:lang w:eastAsia="tr-TR"/>
        </w:rPr>
        <w:t>.’ ‘</w:t>
      </w:r>
      <w:r w:rsidRPr="005F0A6C">
        <w:rPr>
          <w:rFonts w:eastAsia="Times New Roman" w:cs="Times New Roman"/>
          <w:b/>
          <w:color w:val="000000"/>
          <w:szCs w:val="24"/>
          <w:lang w:eastAsia="tr-TR"/>
        </w:rPr>
        <w:t>Eksik değildir.</w:t>
      </w:r>
      <w:r w:rsidRPr="005F0A6C">
        <w:rPr>
          <w:rFonts w:eastAsia="Times New Roman" w:cs="Times New Roman"/>
          <w:color w:val="000000"/>
          <w:szCs w:val="24"/>
          <w:lang w:eastAsia="tr-TR"/>
        </w:rPr>
        <w:t>’ İfadelerin kurulan cümleler içerisinde yer aldığı ve bu konuda gerçekleştirilen tespitin doğruluğunu desteklediği görülmektedir.</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Yetersiz olduğunu düşünen görüşlerin içerisinde ise şu ifadelerin varlığı : ‘</w:t>
      </w:r>
      <w:r w:rsidRPr="005F0A6C">
        <w:rPr>
          <w:rFonts w:eastAsia="Times New Roman" w:cs="Times New Roman"/>
          <w:b/>
          <w:color w:val="000000"/>
          <w:szCs w:val="24"/>
          <w:lang w:eastAsia="tr-TR"/>
        </w:rPr>
        <w:t>Eksik</w:t>
      </w:r>
      <w:r w:rsidRPr="005F0A6C">
        <w:rPr>
          <w:rFonts w:eastAsia="Times New Roman" w:cs="Times New Roman"/>
          <w:color w:val="000000"/>
          <w:szCs w:val="24"/>
          <w:lang w:eastAsia="tr-TR"/>
        </w:rPr>
        <w:t>’ ‘</w:t>
      </w:r>
      <w:r w:rsidR="00A835D3">
        <w:rPr>
          <w:rFonts w:eastAsia="Times New Roman" w:cs="Times New Roman"/>
          <w:b/>
          <w:color w:val="000000"/>
          <w:szCs w:val="24"/>
          <w:lang w:eastAsia="tr-TR"/>
        </w:rPr>
        <w:t>Afet yönetimi i</w:t>
      </w:r>
      <w:r w:rsidRPr="005F0A6C">
        <w:rPr>
          <w:rFonts w:eastAsia="Times New Roman" w:cs="Times New Roman"/>
          <w:b/>
          <w:color w:val="000000"/>
          <w:szCs w:val="24"/>
          <w:lang w:eastAsia="tr-TR"/>
        </w:rPr>
        <w:t>le alakalı mevzuat ve lojistik hizmetler yetersiz. Türkiye genelinde AFAD bu iş için gerekli teknik ve tecrübeye sahip değil.</w:t>
      </w:r>
      <w:r w:rsidRPr="005F0A6C">
        <w:rPr>
          <w:rFonts w:eastAsia="Times New Roman" w:cs="Times New Roman"/>
          <w:color w:val="000000"/>
          <w:szCs w:val="24"/>
          <w:lang w:eastAsia="tr-TR"/>
        </w:rPr>
        <w:t>’ Sınıflandırma grubunun doğruluğunu kuvvetlendirmiştir.</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Uygulama eksikliğini belirten görüş ise bu ifadesini şu şekilde sunarak sınıflama grubunun oluşumuna sebebiyet vermektedir : </w:t>
      </w:r>
      <w:r w:rsidRPr="005F0A6C">
        <w:rPr>
          <w:rFonts w:eastAsia="Times New Roman" w:cs="Times New Roman"/>
          <w:b/>
          <w:color w:val="000000"/>
          <w:szCs w:val="24"/>
          <w:lang w:eastAsia="tr-TR"/>
        </w:rPr>
        <w:t>’</w:t>
      </w:r>
      <w:r w:rsidRPr="005F0A6C">
        <w:rPr>
          <w:rFonts w:eastAsia="Calibri" w:cs="Times New Roman"/>
          <w:b/>
          <w:color w:val="000000"/>
          <w:szCs w:val="24"/>
        </w:rPr>
        <w:t xml:space="preserve"> </w:t>
      </w:r>
      <w:r w:rsidR="00206AB4">
        <w:rPr>
          <w:rFonts w:eastAsia="Times New Roman" w:cs="Times New Roman"/>
          <w:b/>
          <w:color w:val="000000"/>
          <w:szCs w:val="24"/>
          <w:lang w:eastAsia="tr-TR"/>
        </w:rPr>
        <w:t>TAMP</w:t>
      </w:r>
      <w:r w:rsidRPr="005F0A6C">
        <w:rPr>
          <w:rFonts w:eastAsia="Times New Roman" w:cs="Times New Roman"/>
          <w:b/>
          <w:color w:val="000000"/>
          <w:szCs w:val="24"/>
          <w:lang w:eastAsia="tr-TR"/>
        </w:rPr>
        <w:t xml:space="preserve"> kapsamında sorumlu hizmet grubu belirlenmiştir.  Ancak Çanakkale özelinde Nakliye Hizmet Grubu Planı UHD Bölge Müdürlüğü tarafından yapıldığı ve ilde planın bu hizmet grubu tarafından sağlıklı çalıştırılamadığı Ayvacık Depremi özelinde gözlemlenmiştir</w:t>
      </w:r>
      <w:r w:rsidRPr="005F0A6C">
        <w:rPr>
          <w:rFonts w:eastAsia="Times New Roman" w:cs="Times New Roman"/>
          <w:color w:val="000000"/>
          <w:szCs w:val="24"/>
          <w:lang w:eastAsia="tr-TR"/>
        </w:rPr>
        <w:t xml:space="preserve">.’ </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Son olarak diğer görüşlerin bir sınıflandırma grubuna alınamayışlarının sebebi olan ifadeler ise şu şekilde kayıt altına alınmıştır: </w:t>
      </w:r>
      <w:r w:rsidRPr="005F0A6C">
        <w:rPr>
          <w:rFonts w:eastAsia="Calibri" w:cs="Times New Roman"/>
          <w:szCs w:val="24"/>
        </w:rPr>
        <w:t>‘</w:t>
      </w:r>
      <w:r w:rsidRPr="005F0A6C">
        <w:rPr>
          <w:rFonts w:eastAsia="Times New Roman" w:cs="Times New Roman"/>
          <w:b/>
          <w:color w:val="000000"/>
          <w:szCs w:val="24"/>
          <w:lang w:eastAsia="tr-TR"/>
        </w:rPr>
        <w:t>Tüm kamu kuruluşları koordineli bir şekilde çalışmıştır.</w:t>
      </w:r>
      <w:r w:rsidRPr="005F0A6C">
        <w:rPr>
          <w:rFonts w:eastAsia="Times New Roman" w:cs="Times New Roman"/>
          <w:color w:val="000000"/>
          <w:szCs w:val="24"/>
          <w:lang w:eastAsia="tr-TR"/>
        </w:rPr>
        <w:t>’ ve ‘</w:t>
      </w:r>
      <w:r w:rsidRPr="005F0A6C">
        <w:rPr>
          <w:rFonts w:eastAsia="Times New Roman" w:cs="Times New Roman"/>
          <w:b/>
          <w:color w:val="000000"/>
          <w:szCs w:val="24"/>
          <w:lang w:eastAsia="tr-TR"/>
        </w:rPr>
        <w:t>Bu konuda kararsızım. Yasanın değişmesi gereken alanları var.</w:t>
      </w:r>
      <w:r w:rsidRPr="005F0A6C">
        <w:rPr>
          <w:rFonts w:eastAsia="Times New Roman" w:cs="Times New Roman"/>
          <w:color w:val="000000"/>
          <w:szCs w:val="24"/>
          <w:lang w:eastAsia="tr-TR"/>
        </w:rPr>
        <w:t>’ diğer görüş sınıflama grubuna alınmıştır.</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Müdahale ekipleri arasında yer alan ve sahada mesailerini harcayan uzman ekiplerin içerisinde veya yönetiminde söz sahibi olan çalışanlara yönetilen söz konusu soruya verilen yanıtlar ışığında:</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12 görüşün %50 sinin sahip olduğu yeterli olduğuna dair görüşünde yöneticilik yapan kişilerin ağırlıklı olduğu yalnızca bir kişinin yönetici konumunda olmadığı gözlenmiştir. Yöneticilerden 2 kişinin yüksek lisans mezunu olması ve masaya yatırılan afet konusu işe ilgili ülkemiz açısından en yetkili kurum olan AFAD personeli olması da vurgulanması gereken bir diğer husus olarak karşımıza çıkmaktadır.</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Genel anlamda yeterli ifadesini bildiren kişilere baktığımızda ise yine yarısının yüksek lisans mezunu olması ve bu görüşü savunan 6 kişiden 4 kişisinin diğer kurumlardan olması da vurgulanmaya değer bulunmuştur.</w:t>
      </w:r>
    </w:p>
    <w:p w:rsidR="00B94AAA" w:rsidRPr="005F0A6C" w:rsidRDefault="00B94AAA" w:rsidP="00083A46">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lastRenderedPageBreak/>
        <w:t>Yetersiz ifade grubunda yoğunlaşan 2 görüşün ise yöneticilik yapmadığı, lisan ve lisans altı bir eğitime sahip oldukları 1 görüşün AFAD personelinden 1 görüşün ise diğer kurumlara ait bir personelden alındığı görülmektedir.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Uygulamada eksiklik yaşandığını ifade eden personelin ise yönetici olmadığı, lisans veya lisans altı bir eğitime sahip olduğu ve AFAD personeli olduğu tespit edilmiştir.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Son olarak görüşlerinin sınıflandırma gruplarından birine alınamaması sonucu diğer olarak nitelendirilen grubun ifadelerinin, yöneticilerden alındığı ve bu yöneticilerin birinin lisans ve lisans altı, bir diğerinin ise lisansüstü eğitime sahip olduğu görülmüştür. Yine eğitimlerinde olduğu gibi biri AFAD personeli iken bir diğeri bir başka kurum personeli olarak karşımıza çıkmaktadır.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Soruya son bir kez değinildiğinde ise seçilen grupta var olan 4 adet lisansüstü eğitime sahip kişinin 3’ünden yeterli cevabının gelmesi ve yeterli cevabını veren 6 kişiden 5’inin de yönetici ekip olması sorunun farklı sonuçlar vermesine yol açmaktadır.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Birde yöneticilerin yeterli bulurken, saha personelinin yani yönetilen personelin yetersiz bulduğu görüşü konu için dönüm noktası olarak karşımıza gelmektedir. Yetersizliğinin yanı sıra uygulama yetersizliğinin vurgulanması hususu ise ifadelerde yer aldığında çıktı şekil değiştirebilmektedir. Ayrıca uygulama eksikliği görüşünü bildiren personelin AFAD mensubu olması ise verilerin tasnifinde denge değiştiren bir özellik kazanmaktadır.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Soruların cevaplanması sırasında yapılan yüz yüze görüşmeler sırasında tutulan not defterine, mevzuat hakkında kayıt edilen bir ifade ise şu şekildedir:</w:t>
      </w:r>
    </w:p>
    <w:p w:rsidR="00B94AAA" w:rsidRPr="005F0A6C" w:rsidRDefault="000F1143" w:rsidP="000F1143">
      <w:pPr>
        <w:spacing w:after="0"/>
        <w:ind w:left="709"/>
        <w:jc w:val="both"/>
        <w:rPr>
          <w:rFonts w:eastAsia="Times New Roman" w:cs="Times New Roman"/>
          <w:color w:val="000000"/>
          <w:szCs w:val="24"/>
          <w:lang w:eastAsia="tr-TR"/>
        </w:rPr>
      </w:pPr>
      <w:r>
        <w:rPr>
          <w:rFonts w:eastAsia="Times New Roman" w:cs="Times New Roman"/>
          <w:color w:val="000000"/>
          <w:szCs w:val="24"/>
          <w:lang w:eastAsia="tr-TR"/>
        </w:rPr>
        <w:t>’</w:t>
      </w:r>
      <w:r w:rsidR="00B94AAA" w:rsidRPr="005F0A6C">
        <w:rPr>
          <w:rFonts w:eastAsia="Times New Roman" w:cs="Times New Roman"/>
          <w:b/>
          <w:color w:val="000000"/>
          <w:szCs w:val="24"/>
          <w:lang w:eastAsia="tr-TR"/>
        </w:rPr>
        <w:t>Gerçekte hizmet gruplarının olması uzak ufuklar, bunlar hep hikâye olan şeyler.</w:t>
      </w:r>
      <w:r w:rsidR="00B94AAA" w:rsidRPr="005F0A6C">
        <w:rPr>
          <w:rFonts w:eastAsia="Times New Roman" w:cs="Times New Roman"/>
          <w:color w:val="000000"/>
          <w:szCs w:val="24"/>
          <w:lang w:eastAsia="tr-TR"/>
        </w:rPr>
        <w:t xml:space="preserve">’ </w:t>
      </w:r>
    </w:p>
    <w:p w:rsidR="00A835D3"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Yönetilen 1. Sorudan kabaca alınan çıktı ise genel anlamda yeterliliğin sağlandığı ancak bu hususta büyük muallakların olduğu ve bu konuya mesai harcanması gerektiği hususu olmuştur.</w:t>
      </w:r>
    </w:p>
    <w:p w:rsidR="005F0A6C" w:rsidRDefault="00B94AAA" w:rsidP="001823A8">
      <w:pPr>
        <w:spacing w:after="0"/>
        <w:ind w:firstLine="709"/>
        <w:jc w:val="both"/>
        <w:rPr>
          <w:rFonts w:eastAsia="Calibri" w:cs="Times New Roman"/>
          <w:szCs w:val="24"/>
        </w:rPr>
      </w:pPr>
      <w:r w:rsidRPr="005F0A6C">
        <w:rPr>
          <w:rFonts w:eastAsia="Calibri" w:cs="Times New Roman"/>
          <w:szCs w:val="24"/>
        </w:rPr>
        <w:t xml:space="preserve">2 soru: Kriz masası oluşması ne kadar süre aldı? Çanakkale depreminde afet yönetimi esnasında lojistik hizmetlerini veren kurum ve birimler hangileriydi? Lojistik yönetim yapısı nasıl oluştu? Bu birimleri lojistik hizmetleri açısından yeterlilik düzeyini değerlendirir misiniz? </w:t>
      </w:r>
    </w:p>
    <w:p w:rsidR="007F6493" w:rsidRPr="007F6493" w:rsidRDefault="00303AC2" w:rsidP="001823A8">
      <w:pPr>
        <w:spacing w:line="276" w:lineRule="auto"/>
        <w:jc w:val="both"/>
        <w:rPr>
          <w:rFonts w:eastAsia="Calibri" w:cs="Times New Roman"/>
          <w:szCs w:val="24"/>
        </w:rPr>
      </w:pPr>
      <w:r>
        <w:rPr>
          <w:rFonts w:eastAsia="Calibri" w:cs="Times New Roman"/>
          <w:b/>
          <w:szCs w:val="24"/>
        </w:rPr>
        <w:lastRenderedPageBreak/>
        <w:t xml:space="preserve">Tablo </w:t>
      </w:r>
      <w:r w:rsidR="000A1119">
        <w:rPr>
          <w:rFonts w:eastAsia="Calibri" w:cs="Times New Roman"/>
          <w:b/>
          <w:szCs w:val="24"/>
        </w:rPr>
        <w:t>4.10</w:t>
      </w:r>
      <w:r w:rsidR="007F6493" w:rsidRPr="007F6493">
        <w:rPr>
          <w:rFonts w:eastAsia="Calibri" w:cs="Times New Roman"/>
          <w:b/>
          <w:szCs w:val="24"/>
        </w:rPr>
        <w:t>.</w:t>
      </w:r>
      <w:r w:rsidR="007F6493">
        <w:rPr>
          <w:rFonts w:eastAsia="Calibri" w:cs="Times New Roman"/>
          <w:szCs w:val="24"/>
        </w:rPr>
        <w:t xml:space="preserve"> Kriz masası oluşumu, lojistik hizmet yapısı ve yetkinliğinin değerlendirilmesi</w:t>
      </w:r>
    </w:p>
    <w:tbl>
      <w:tblPr>
        <w:tblStyle w:val="TabloKlavuzu12"/>
        <w:tblW w:w="8931" w:type="dxa"/>
        <w:tblInd w:w="-176" w:type="dxa"/>
        <w:tblLayout w:type="fixed"/>
        <w:tblLook w:val="04A0" w:firstRow="1" w:lastRow="0" w:firstColumn="1" w:lastColumn="0" w:noHBand="0" w:noVBand="1"/>
      </w:tblPr>
      <w:tblGrid>
        <w:gridCol w:w="1299"/>
        <w:gridCol w:w="1253"/>
        <w:gridCol w:w="1134"/>
        <w:gridCol w:w="850"/>
        <w:gridCol w:w="1276"/>
        <w:gridCol w:w="1276"/>
        <w:gridCol w:w="850"/>
        <w:gridCol w:w="993"/>
      </w:tblGrid>
      <w:tr w:rsidR="00B94AAA" w:rsidRPr="000F1143" w:rsidTr="000F1143">
        <w:trPr>
          <w:trHeight w:val="344"/>
        </w:trPr>
        <w:tc>
          <w:tcPr>
            <w:tcW w:w="1299"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Kod</w:t>
            </w:r>
          </w:p>
        </w:tc>
        <w:tc>
          <w:tcPr>
            <w:tcW w:w="1253"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Uzman</w:t>
            </w:r>
          </w:p>
        </w:tc>
        <w:tc>
          <w:tcPr>
            <w:tcW w:w="1984" w:type="dxa"/>
            <w:gridSpan w:val="2"/>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Aldığı Görev</w:t>
            </w:r>
          </w:p>
        </w:tc>
        <w:tc>
          <w:tcPr>
            <w:tcW w:w="2552" w:type="dxa"/>
            <w:gridSpan w:val="2"/>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Eğitim</w:t>
            </w:r>
          </w:p>
        </w:tc>
        <w:tc>
          <w:tcPr>
            <w:tcW w:w="1843" w:type="dxa"/>
            <w:gridSpan w:val="2"/>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Çalıştığı Kurum</w:t>
            </w:r>
          </w:p>
        </w:tc>
      </w:tr>
      <w:tr w:rsidR="00B94AAA" w:rsidRPr="000F1143" w:rsidTr="000F1143">
        <w:trPr>
          <w:trHeight w:val="530"/>
        </w:trPr>
        <w:tc>
          <w:tcPr>
            <w:tcW w:w="1299" w:type="dxa"/>
          </w:tcPr>
          <w:p w:rsidR="00B94AAA" w:rsidRPr="000F1143" w:rsidRDefault="00B94AAA" w:rsidP="000F1143">
            <w:pPr>
              <w:spacing w:line="240" w:lineRule="auto"/>
              <w:rPr>
                <w:rFonts w:eastAsia="Calibri" w:cs="Times New Roman"/>
                <w:b/>
                <w:sz w:val="20"/>
                <w:szCs w:val="24"/>
              </w:rPr>
            </w:pPr>
          </w:p>
        </w:tc>
        <w:tc>
          <w:tcPr>
            <w:tcW w:w="1253" w:type="dxa"/>
          </w:tcPr>
          <w:p w:rsidR="00B94AAA" w:rsidRPr="000F1143" w:rsidRDefault="00B94AAA" w:rsidP="000F1143">
            <w:pPr>
              <w:spacing w:line="240" w:lineRule="auto"/>
              <w:rPr>
                <w:rFonts w:eastAsia="Calibri" w:cs="Times New Roman"/>
                <w:b/>
                <w:sz w:val="20"/>
                <w:szCs w:val="24"/>
              </w:rPr>
            </w:pPr>
          </w:p>
        </w:tc>
        <w:tc>
          <w:tcPr>
            <w:tcW w:w="1134" w:type="dxa"/>
          </w:tcPr>
          <w:p w:rsidR="00B94AAA" w:rsidRPr="000F1143" w:rsidRDefault="00B94AAA" w:rsidP="000F1143">
            <w:pPr>
              <w:spacing w:line="240" w:lineRule="auto"/>
              <w:rPr>
                <w:rFonts w:eastAsia="Calibri" w:cs="Times New Roman"/>
                <w:b/>
                <w:color w:val="FF0000"/>
                <w:sz w:val="20"/>
                <w:szCs w:val="24"/>
              </w:rPr>
            </w:pPr>
            <w:r w:rsidRPr="000F1143">
              <w:rPr>
                <w:rFonts w:eastAsia="Calibri" w:cs="Times New Roman"/>
                <w:b/>
                <w:sz w:val="20"/>
                <w:szCs w:val="24"/>
              </w:rPr>
              <w:t>Yönetici</w:t>
            </w:r>
          </w:p>
        </w:tc>
        <w:tc>
          <w:tcPr>
            <w:tcW w:w="850"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Diğer</w:t>
            </w:r>
          </w:p>
        </w:tc>
        <w:tc>
          <w:tcPr>
            <w:tcW w:w="1276"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Lisans ve Lisans altı</w:t>
            </w:r>
          </w:p>
        </w:tc>
        <w:tc>
          <w:tcPr>
            <w:tcW w:w="1276"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Lisansüstü</w:t>
            </w:r>
          </w:p>
        </w:tc>
        <w:tc>
          <w:tcPr>
            <w:tcW w:w="850"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AFAD</w:t>
            </w:r>
          </w:p>
        </w:tc>
        <w:tc>
          <w:tcPr>
            <w:tcW w:w="993"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Diğer</w:t>
            </w:r>
          </w:p>
        </w:tc>
      </w:tr>
      <w:tr w:rsidR="00B94AAA" w:rsidRPr="000F1143" w:rsidTr="000F1143">
        <w:trPr>
          <w:trHeight w:val="882"/>
        </w:trPr>
        <w:tc>
          <w:tcPr>
            <w:tcW w:w="1299"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Kısa Sürede Oluşturuldu ve Yeterliydi.</w:t>
            </w:r>
          </w:p>
        </w:tc>
        <w:tc>
          <w:tcPr>
            <w:tcW w:w="1253"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U1,U5,U6,U7,U8,U9,U10,U11</w:t>
            </w:r>
          </w:p>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U13 =9</w:t>
            </w:r>
          </w:p>
        </w:tc>
        <w:tc>
          <w:tcPr>
            <w:tcW w:w="1134"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U1,U6,U7,U8,U10,U13=6</w:t>
            </w:r>
          </w:p>
        </w:tc>
        <w:tc>
          <w:tcPr>
            <w:tcW w:w="850"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U5,U9,U11=3</w:t>
            </w:r>
          </w:p>
        </w:tc>
        <w:tc>
          <w:tcPr>
            <w:tcW w:w="1276"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U1,U5,U6,U7</w:t>
            </w:r>
          </w:p>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U11,U13=6</w:t>
            </w:r>
          </w:p>
        </w:tc>
        <w:tc>
          <w:tcPr>
            <w:tcW w:w="1276"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U8,U9,U10=3</w:t>
            </w:r>
          </w:p>
        </w:tc>
        <w:tc>
          <w:tcPr>
            <w:tcW w:w="850"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U6,U8,U10</w:t>
            </w:r>
          </w:p>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U11=4</w:t>
            </w:r>
          </w:p>
        </w:tc>
        <w:tc>
          <w:tcPr>
            <w:tcW w:w="993"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U1,U5,U7,U9</w:t>
            </w:r>
          </w:p>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U13=5</w:t>
            </w:r>
          </w:p>
        </w:tc>
      </w:tr>
      <w:tr w:rsidR="00B94AAA" w:rsidRPr="000F1143" w:rsidTr="000F1143">
        <w:trPr>
          <w:trHeight w:val="585"/>
        </w:trPr>
        <w:tc>
          <w:tcPr>
            <w:tcW w:w="1299"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Oluştu Ama Yetersizdi.</w:t>
            </w:r>
          </w:p>
        </w:tc>
        <w:tc>
          <w:tcPr>
            <w:tcW w:w="1253"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U4=1</w:t>
            </w:r>
          </w:p>
        </w:tc>
        <w:tc>
          <w:tcPr>
            <w:tcW w:w="1134" w:type="dxa"/>
          </w:tcPr>
          <w:p w:rsidR="00B94AAA" w:rsidRPr="000F1143" w:rsidRDefault="00B94AAA" w:rsidP="000F1143">
            <w:pPr>
              <w:spacing w:line="240" w:lineRule="auto"/>
              <w:rPr>
                <w:rFonts w:eastAsia="Calibri" w:cs="Times New Roman"/>
                <w:sz w:val="20"/>
                <w:szCs w:val="24"/>
              </w:rPr>
            </w:pPr>
          </w:p>
        </w:tc>
        <w:tc>
          <w:tcPr>
            <w:tcW w:w="850"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U4=1</w:t>
            </w:r>
          </w:p>
        </w:tc>
        <w:tc>
          <w:tcPr>
            <w:tcW w:w="1276"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U4=1</w:t>
            </w:r>
          </w:p>
        </w:tc>
        <w:tc>
          <w:tcPr>
            <w:tcW w:w="1276" w:type="dxa"/>
          </w:tcPr>
          <w:p w:rsidR="00B94AAA" w:rsidRPr="000F1143" w:rsidRDefault="00B94AAA" w:rsidP="000F1143">
            <w:pPr>
              <w:spacing w:line="240" w:lineRule="auto"/>
              <w:rPr>
                <w:rFonts w:eastAsia="Calibri" w:cs="Times New Roman"/>
                <w:sz w:val="20"/>
                <w:szCs w:val="24"/>
              </w:rPr>
            </w:pPr>
          </w:p>
        </w:tc>
        <w:tc>
          <w:tcPr>
            <w:tcW w:w="850" w:type="dxa"/>
          </w:tcPr>
          <w:p w:rsidR="00B94AAA" w:rsidRPr="000F1143" w:rsidRDefault="00B94AAA" w:rsidP="000F1143">
            <w:pPr>
              <w:spacing w:line="240" w:lineRule="auto"/>
              <w:rPr>
                <w:rFonts w:eastAsia="Calibri" w:cs="Times New Roman"/>
                <w:sz w:val="20"/>
                <w:szCs w:val="24"/>
              </w:rPr>
            </w:pPr>
          </w:p>
        </w:tc>
        <w:tc>
          <w:tcPr>
            <w:tcW w:w="993"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U4=1</w:t>
            </w:r>
          </w:p>
        </w:tc>
      </w:tr>
      <w:tr w:rsidR="00B94AAA" w:rsidRPr="000F1143" w:rsidTr="000F1143">
        <w:trPr>
          <w:trHeight w:val="590"/>
        </w:trPr>
        <w:tc>
          <w:tcPr>
            <w:tcW w:w="1299" w:type="dxa"/>
          </w:tcPr>
          <w:p w:rsidR="00B94AAA" w:rsidRPr="000F1143" w:rsidRDefault="00B94AAA" w:rsidP="000F1143">
            <w:pPr>
              <w:spacing w:line="240" w:lineRule="auto"/>
              <w:rPr>
                <w:rFonts w:eastAsia="Calibri" w:cs="Times New Roman"/>
                <w:b/>
                <w:sz w:val="20"/>
                <w:szCs w:val="24"/>
              </w:rPr>
            </w:pPr>
            <w:r w:rsidRPr="000F1143">
              <w:rPr>
                <w:rFonts w:eastAsia="Calibri" w:cs="Times New Roman"/>
                <w:b/>
                <w:sz w:val="20"/>
                <w:szCs w:val="24"/>
              </w:rPr>
              <w:t>Diğer</w:t>
            </w:r>
          </w:p>
        </w:tc>
        <w:tc>
          <w:tcPr>
            <w:tcW w:w="1253"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U12=1</w:t>
            </w:r>
          </w:p>
        </w:tc>
        <w:tc>
          <w:tcPr>
            <w:tcW w:w="1134"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U12=1</w:t>
            </w:r>
          </w:p>
        </w:tc>
        <w:tc>
          <w:tcPr>
            <w:tcW w:w="850" w:type="dxa"/>
          </w:tcPr>
          <w:p w:rsidR="00B94AAA" w:rsidRPr="000F1143" w:rsidRDefault="00B94AAA" w:rsidP="000F1143">
            <w:pPr>
              <w:spacing w:line="240" w:lineRule="auto"/>
              <w:rPr>
                <w:rFonts w:eastAsia="Calibri" w:cs="Times New Roman"/>
                <w:sz w:val="20"/>
                <w:szCs w:val="24"/>
              </w:rPr>
            </w:pPr>
          </w:p>
        </w:tc>
        <w:tc>
          <w:tcPr>
            <w:tcW w:w="1276" w:type="dxa"/>
          </w:tcPr>
          <w:p w:rsidR="00B94AAA" w:rsidRPr="000F1143" w:rsidRDefault="00B94AAA" w:rsidP="000F1143">
            <w:pPr>
              <w:spacing w:line="240" w:lineRule="auto"/>
              <w:rPr>
                <w:rFonts w:eastAsia="Calibri" w:cs="Times New Roman"/>
                <w:sz w:val="20"/>
                <w:szCs w:val="24"/>
              </w:rPr>
            </w:pPr>
          </w:p>
        </w:tc>
        <w:tc>
          <w:tcPr>
            <w:tcW w:w="1276"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U12=1</w:t>
            </w:r>
          </w:p>
        </w:tc>
        <w:tc>
          <w:tcPr>
            <w:tcW w:w="850" w:type="dxa"/>
          </w:tcPr>
          <w:p w:rsidR="00B94AAA" w:rsidRPr="000F1143" w:rsidRDefault="00B94AAA" w:rsidP="000F1143">
            <w:pPr>
              <w:spacing w:line="240" w:lineRule="auto"/>
              <w:rPr>
                <w:rFonts w:eastAsia="Calibri" w:cs="Times New Roman"/>
                <w:sz w:val="20"/>
                <w:szCs w:val="24"/>
              </w:rPr>
            </w:pPr>
          </w:p>
        </w:tc>
        <w:tc>
          <w:tcPr>
            <w:tcW w:w="993" w:type="dxa"/>
          </w:tcPr>
          <w:p w:rsidR="00B94AAA" w:rsidRPr="000F1143" w:rsidRDefault="00B94AAA" w:rsidP="000F1143">
            <w:pPr>
              <w:spacing w:line="240" w:lineRule="auto"/>
              <w:rPr>
                <w:rFonts w:eastAsia="Calibri" w:cs="Times New Roman"/>
                <w:sz w:val="20"/>
                <w:szCs w:val="24"/>
              </w:rPr>
            </w:pPr>
            <w:r w:rsidRPr="000F1143">
              <w:rPr>
                <w:rFonts w:eastAsia="Calibri" w:cs="Times New Roman"/>
                <w:sz w:val="20"/>
                <w:szCs w:val="24"/>
              </w:rPr>
              <w:t>U12=1</w:t>
            </w:r>
          </w:p>
        </w:tc>
      </w:tr>
    </w:tbl>
    <w:p w:rsidR="005F0A6C" w:rsidRDefault="005F0A6C" w:rsidP="00B94AAA">
      <w:pPr>
        <w:spacing w:line="276" w:lineRule="auto"/>
        <w:jc w:val="both"/>
        <w:rPr>
          <w:rFonts w:ascii="Calibri" w:eastAsia="Calibri" w:hAnsi="Calibri" w:cs="Times New Roman"/>
          <w:sz w:val="22"/>
        </w:rPr>
      </w:pPr>
    </w:p>
    <w:p w:rsidR="00B94AAA" w:rsidRPr="005F0A6C" w:rsidRDefault="00B94AAA" w:rsidP="001823A8">
      <w:pPr>
        <w:spacing w:after="0"/>
        <w:ind w:firstLine="709"/>
        <w:jc w:val="both"/>
        <w:rPr>
          <w:rFonts w:eastAsia="Calibri" w:cs="Times New Roman"/>
          <w:szCs w:val="24"/>
        </w:rPr>
      </w:pPr>
      <w:r w:rsidRPr="005F0A6C">
        <w:rPr>
          <w:rFonts w:eastAsia="Calibri" w:cs="Times New Roman"/>
          <w:szCs w:val="24"/>
        </w:rPr>
        <w:t>Yanıtların yoğunlaştığı bir başka sorudaki yanıt grubu ise söz konusu afete müdahale alanında oluşturulan kriz masasının oluşma süresi, katılım sağlayan ekiplerin mahiyeti ve lojistik yapının özelliğidir.</w:t>
      </w:r>
    </w:p>
    <w:p w:rsidR="00B94AAA" w:rsidRPr="005F0A6C" w:rsidRDefault="00B94AAA" w:rsidP="001823A8">
      <w:pPr>
        <w:spacing w:after="0"/>
        <w:ind w:firstLine="709"/>
        <w:jc w:val="both"/>
        <w:rPr>
          <w:rFonts w:eastAsia="Calibri" w:cs="Times New Roman"/>
          <w:szCs w:val="24"/>
        </w:rPr>
      </w:pPr>
      <w:r w:rsidRPr="005F0A6C">
        <w:rPr>
          <w:rFonts w:eastAsia="Calibri" w:cs="Times New Roman"/>
          <w:szCs w:val="24"/>
        </w:rPr>
        <w:t>Bu soruda farklı olarak sorunun içerisinde bulunan ve sorunun tamamlayan diğer sorulara çok farklı cevapların verilmiş olmasıdır. Bu oluşumun sebebi kurumların işleyiş ve müdahale sırasındaki görev tanımlarının çok farklı alanlarda gerçekleşmesi şeklinde tespit edilmiştir. Bu sebeple soruya verilen en belirgin ortak cevap olan kriz masasının oluşum süresi ve genel anlamda lojistik yeterlilik düzeyi alınmıştır.</w:t>
      </w:r>
    </w:p>
    <w:p w:rsidR="00B94AAA" w:rsidRPr="005F0A6C" w:rsidRDefault="00B94AAA" w:rsidP="001823A8">
      <w:pPr>
        <w:spacing w:after="0"/>
        <w:ind w:firstLine="709"/>
        <w:jc w:val="both"/>
        <w:rPr>
          <w:rFonts w:eastAsia="Calibri" w:cs="Times New Roman"/>
          <w:szCs w:val="24"/>
        </w:rPr>
      </w:pPr>
      <w:r w:rsidRPr="005F0A6C">
        <w:rPr>
          <w:rFonts w:eastAsia="Calibri" w:cs="Times New Roman"/>
          <w:szCs w:val="24"/>
        </w:rPr>
        <w:t>Ayrıca yapılan çalışma sırasında kriz masası kavramının isim değişikliğine uğradığı ve acil durum yönetim merkezi olduğu tespit edilmiş ancak kriz masası kavramının köklü ve daha bilindik bir kavram olması münasebetiyle değişime gidilmemiştir.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Calibri" w:cs="Times New Roman"/>
          <w:szCs w:val="24"/>
        </w:rPr>
        <w:t>Tespit edilen çıktılara bakıldığında ise bu soruya cevap veren 11 kişiden 9 kişinin kısa sürede oluşturulduğu ve yeterli özelliklere sahip olduğu ifadesidir. Diğer iki kişi kullandıkları şu ifadeler ile farklı gruplamalarda yer almak durumunda kalmışlardır: ‘</w:t>
      </w:r>
      <w:r w:rsidRPr="005F0A6C">
        <w:rPr>
          <w:rFonts w:eastAsia="Times New Roman" w:cs="Times New Roman"/>
          <w:color w:val="000000"/>
          <w:szCs w:val="24"/>
          <w:lang w:eastAsia="tr-TR"/>
        </w:rPr>
        <w:t xml:space="preserve">Deprem anında kriz masası hemen oluşuyor. İlk bir (1) saat için de oluşuyor. </w:t>
      </w:r>
      <w:r w:rsidRPr="005F0A6C">
        <w:rPr>
          <w:rFonts w:eastAsia="Times New Roman" w:cs="Times New Roman"/>
          <w:b/>
          <w:color w:val="000000"/>
          <w:szCs w:val="24"/>
          <w:lang w:eastAsia="tr-TR"/>
        </w:rPr>
        <w:t xml:space="preserve">Sıkıntı kriz masasının oluşmasında değil kriz masasını yöneten kişilerin yetersiz olmasında.’ </w:t>
      </w:r>
      <w:r w:rsidRPr="005F0A6C">
        <w:rPr>
          <w:rFonts w:eastAsia="Times New Roman" w:cs="Times New Roman"/>
          <w:color w:val="000000"/>
          <w:szCs w:val="24"/>
          <w:lang w:eastAsia="tr-TR"/>
        </w:rPr>
        <w:t>İle oluştu ama yetersizdi ifade grubuna, ‘</w:t>
      </w:r>
      <w:r w:rsidRPr="005F0A6C">
        <w:rPr>
          <w:rFonts w:eastAsia="Times New Roman" w:cs="Times New Roman"/>
          <w:b/>
          <w:color w:val="000000"/>
          <w:szCs w:val="24"/>
          <w:lang w:eastAsia="tr-TR"/>
        </w:rPr>
        <w:t xml:space="preserve">En son Ayvacık- Çanakkale depreminde 11 saat çadır işlemi </w:t>
      </w:r>
      <w:r w:rsidR="00A7252A" w:rsidRPr="005F0A6C">
        <w:rPr>
          <w:rFonts w:eastAsia="Times New Roman" w:cs="Times New Roman"/>
          <w:b/>
          <w:color w:val="000000"/>
          <w:szCs w:val="24"/>
          <w:lang w:eastAsia="tr-TR"/>
        </w:rPr>
        <w:t>tamamlandı.</w:t>
      </w:r>
      <w:r w:rsidR="00A7252A" w:rsidRPr="005F0A6C">
        <w:rPr>
          <w:rFonts w:eastAsia="Times New Roman" w:cs="Times New Roman"/>
          <w:color w:val="000000"/>
          <w:szCs w:val="24"/>
          <w:lang w:eastAsia="tr-TR"/>
        </w:rPr>
        <w:t xml:space="preserve"> İfadesi</w:t>
      </w:r>
      <w:r w:rsidRPr="005F0A6C">
        <w:rPr>
          <w:rFonts w:eastAsia="Times New Roman" w:cs="Times New Roman"/>
          <w:color w:val="000000"/>
          <w:szCs w:val="24"/>
          <w:lang w:eastAsia="tr-TR"/>
        </w:rPr>
        <w:t xml:space="preserve"> ile Diğer ifade grubuna alınmıştır ve bu ifadenin bir yöneticiden alınması ifadeyi değerli kılmaktadır.</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lastRenderedPageBreak/>
        <w:t>Cevapların yoğunlaştığı bu sınıflandırma grubuna verilen cevaplara yakından bakarak benzeyiş yönlerine bakmak sınıflandırılmanın doğruluğunu destekleyeceği düşüncesi ile cevaplara yakından bakıldığında şu ifadeler karşımıza çıkmaktadır:</w:t>
      </w:r>
    </w:p>
    <w:p w:rsidR="00B94AAA" w:rsidRPr="005F0A6C" w:rsidRDefault="00B94AAA" w:rsidP="001823A8">
      <w:pPr>
        <w:spacing w:after="0"/>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 </w:t>
      </w:r>
      <w:r w:rsidR="00A7252A">
        <w:rPr>
          <w:rFonts w:eastAsia="Times New Roman" w:cs="Times New Roman"/>
          <w:color w:val="000000"/>
          <w:szCs w:val="24"/>
          <w:lang w:eastAsia="tr-TR"/>
        </w:rPr>
        <w:tab/>
      </w:r>
      <w:r w:rsidRPr="005F0A6C">
        <w:rPr>
          <w:rFonts w:eastAsia="Times New Roman" w:cs="Times New Roman"/>
          <w:color w:val="000000"/>
          <w:szCs w:val="24"/>
          <w:lang w:eastAsia="tr-TR"/>
        </w:rPr>
        <w:t>’</w:t>
      </w:r>
      <w:r w:rsidRPr="005F0A6C">
        <w:rPr>
          <w:rFonts w:eastAsia="Times New Roman" w:cs="Times New Roman"/>
          <w:b/>
          <w:color w:val="000000"/>
          <w:szCs w:val="24"/>
          <w:lang w:eastAsia="tr-TR"/>
        </w:rPr>
        <w:t>Aynı gün kriz masası oluşturuldu. Afad, Kızılay, İl özel İdaresi, Karayolları’</w:t>
      </w:r>
      <w:r w:rsidRPr="005F0A6C">
        <w:rPr>
          <w:rFonts w:eastAsia="Times New Roman" w:cs="Times New Roman"/>
          <w:color w:val="000000"/>
          <w:szCs w:val="24"/>
          <w:lang w:eastAsia="tr-TR"/>
        </w:rPr>
        <w:t xml:space="preserve">,  ‘Kriz masası </w:t>
      </w:r>
      <w:r w:rsidRPr="005F0A6C">
        <w:rPr>
          <w:rFonts w:eastAsia="Times New Roman" w:cs="Times New Roman"/>
          <w:b/>
          <w:color w:val="000000"/>
          <w:szCs w:val="24"/>
          <w:lang w:eastAsia="tr-TR"/>
        </w:rPr>
        <w:t>Vali Bey’in başkanlığında depremden sonra hemen 2-3 saat süre sonra tam katılımlı olarak olmasa bile sahada çalışmalarına başlamış</w:t>
      </w:r>
      <w:r w:rsidRPr="005F0A6C">
        <w:rPr>
          <w:rFonts w:eastAsia="Times New Roman" w:cs="Times New Roman"/>
          <w:color w:val="000000"/>
          <w:szCs w:val="24"/>
          <w:lang w:eastAsia="tr-TR"/>
        </w:rPr>
        <w:t xml:space="preserve"> olup aynı anda il merkezi AADYM de hizmet grubu yöneticileri Vali Yardımcısı başkanlığında hemen toplanarak çalışmalara başlamıştır. Başkanlığımıza </w:t>
      </w:r>
      <w:r w:rsidRPr="005F0A6C">
        <w:rPr>
          <w:rFonts w:eastAsia="Times New Roman" w:cs="Times New Roman"/>
          <w:b/>
          <w:color w:val="000000"/>
          <w:szCs w:val="24"/>
          <w:lang w:eastAsia="tr-TR"/>
        </w:rPr>
        <w:t>ait koordinasyon tırı afetin en yoğun yaşandığı Yukarıköy ’de konuşlanmış</w:t>
      </w:r>
      <w:r w:rsidRPr="005F0A6C">
        <w:rPr>
          <w:rFonts w:eastAsia="Times New Roman" w:cs="Times New Roman"/>
          <w:color w:val="000000"/>
          <w:szCs w:val="24"/>
          <w:lang w:eastAsia="tr-TR"/>
        </w:rPr>
        <w:t xml:space="preserve"> ve Afet bu noktadan yönetilmeye başlanmıştır. </w:t>
      </w:r>
      <w:r w:rsidRPr="005F0A6C">
        <w:rPr>
          <w:rFonts w:eastAsia="Times New Roman" w:cs="Times New Roman"/>
          <w:b/>
          <w:color w:val="000000"/>
          <w:szCs w:val="24"/>
          <w:lang w:eastAsia="tr-TR"/>
        </w:rPr>
        <w:t>Başlangıçta lojistik hizmetleri açısından bir koordinasyonsuzluk var gibi görünse de daha sonra koordinasyon için tırın devreye girmesiyle lojistik planlaması da düzene girmiştir</w:t>
      </w:r>
      <w:r w:rsidRPr="005F0A6C">
        <w:rPr>
          <w:rFonts w:eastAsia="Times New Roman" w:cs="Times New Roman"/>
          <w:color w:val="000000"/>
          <w:szCs w:val="24"/>
          <w:lang w:eastAsia="tr-TR"/>
        </w:rPr>
        <w:t xml:space="preserve">.’, ‘Valilikte </w:t>
      </w:r>
      <w:r w:rsidRPr="005F0A6C">
        <w:rPr>
          <w:rFonts w:eastAsia="Times New Roman" w:cs="Times New Roman"/>
          <w:b/>
          <w:color w:val="000000"/>
          <w:szCs w:val="24"/>
          <w:lang w:eastAsia="tr-TR"/>
        </w:rPr>
        <w:t>kriz masası aynı gün oluşturuldu.</w:t>
      </w:r>
      <w:r w:rsidRPr="005F0A6C">
        <w:rPr>
          <w:rFonts w:eastAsia="Times New Roman" w:cs="Times New Roman"/>
          <w:color w:val="000000"/>
          <w:szCs w:val="24"/>
          <w:lang w:eastAsia="tr-TR"/>
        </w:rPr>
        <w:t xml:space="preserve"> Deprem bölgesinde de </w:t>
      </w:r>
      <w:r w:rsidRPr="005F0A6C">
        <w:rPr>
          <w:rFonts w:eastAsia="Times New Roman" w:cs="Times New Roman"/>
          <w:b/>
          <w:color w:val="000000"/>
          <w:szCs w:val="24"/>
          <w:lang w:eastAsia="tr-TR"/>
        </w:rPr>
        <w:t>AFAD a ait Afet Koordinasyon Merkezi ivedilikle hizmete girmiştir.</w:t>
      </w:r>
      <w:r w:rsidRPr="005F0A6C">
        <w:rPr>
          <w:rFonts w:eastAsia="Times New Roman" w:cs="Times New Roman"/>
          <w:color w:val="000000"/>
          <w:szCs w:val="24"/>
          <w:lang w:eastAsia="tr-TR"/>
        </w:rPr>
        <w:t xml:space="preserve"> Bu merkez bünyesinde ihtiyaç halinde sürekli kurumlardan görevli bulundurulması, yapılacak işlerin tek elden takibi için güzel bir uygulamaydı. </w:t>
      </w:r>
      <w:r w:rsidRPr="005F0A6C">
        <w:rPr>
          <w:rFonts w:eastAsia="Times New Roman" w:cs="Times New Roman"/>
          <w:b/>
          <w:color w:val="000000"/>
          <w:szCs w:val="24"/>
          <w:lang w:eastAsia="tr-TR"/>
        </w:rPr>
        <w:t xml:space="preserve">Lojistik hizmetleri devlet </w:t>
      </w:r>
      <w:r w:rsidR="00477172" w:rsidRPr="005F0A6C">
        <w:rPr>
          <w:rFonts w:eastAsia="Times New Roman" w:cs="Times New Roman"/>
          <w:b/>
          <w:color w:val="000000"/>
          <w:szCs w:val="24"/>
          <w:lang w:eastAsia="tr-TR"/>
        </w:rPr>
        <w:t xml:space="preserve">eliyle </w:t>
      </w:r>
      <w:r w:rsidR="00477172">
        <w:rPr>
          <w:rFonts w:eastAsia="Times New Roman" w:cs="Times New Roman"/>
          <w:b/>
          <w:color w:val="000000"/>
          <w:szCs w:val="24"/>
          <w:lang w:eastAsia="tr-TR"/>
        </w:rPr>
        <w:t>AFAD</w:t>
      </w:r>
      <w:r w:rsidRPr="005F0A6C">
        <w:rPr>
          <w:rFonts w:eastAsia="Times New Roman" w:cs="Times New Roman"/>
          <w:b/>
          <w:color w:val="000000"/>
          <w:szCs w:val="24"/>
          <w:lang w:eastAsia="tr-TR"/>
        </w:rPr>
        <w:t xml:space="preserve"> – KIZILAY – BELEDİYELER ( Özel İdare Müdürlüğü ) tarafından ve özel sektör firmaları tarafından sağlandı. Değerlendirme yapılacak olursa</w:t>
      </w:r>
      <w:r w:rsidRPr="005F0A6C">
        <w:rPr>
          <w:rFonts w:eastAsia="Times New Roman" w:cs="Times New Roman"/>
          <w:color w:val="000000"/>
          <w:szCs w:val="24"/>
          <w:lang w:eastAsia="tr-TR"/>
        </w:rPr>
        <w:t xml:space="preserve">; </w:t>
      </w:r>
      <w:r w:rsidRPr="005F0A6C">
        <w:rPr>
          <w:rFonts w:eastAsia="Times New Roman" w:cs="Times New Roman"/>
          <w:b/>
          <w:color w:val="000000"/>
          <w:szCs w:val="24"/>
          <w:lang w:eastAsia="tr-TR"/>
        </w:rPr>
        <w:t>AFAD ve Kızılay kendi arasında koordine sağlamış durumdaydı</w:t>
      </w:r>
      <w:r w:rsidRPr="005F0A6C">
        <w:rPr>
          <w:rFonts w:eastAsia="Times New Roman" w:cs="Times New Roman"/>
          <w:color w:val="000000"/>
          <w:szCs w:val="24"/>
          <w:lang w:eastAsia="tr-TR"/>
        </w:rPr>
        <w:t xml:space="preserve">. Söz belediyelere gelince ise merkez ilçe belediyesi afet işleyişi konusunda tecrübesi olmamasına rağmen AFAD ve Kızılay ile koordineli çalışırken; çevre il ve ilçe belediyelerinden gelen (İstanbul Büyükşehir Belediyesi hariç) belediye hizmetleri ilk etapta ne yapacağını bilmeden meydanda gözükmekten ibaretti. </w:t>
      </w:r>
      <w:proofErr w:type="gramStart"/>
      <w:r w:rsidRPr="005F0A6C">
        <w:rPr>
          <w:rFonts w:eastAsia="Times New Roman" w:cs="Times New Roman"/>
          <w:color w:val="000000"/>
          <w:szCs w:val="24"/>
          <w:lang w:eastAsia="tr-TR"/>
        </w:rPr>
        <w:t>(</w:t>
      </w:r>
      <w:proofErr w:type="gramEnd"/>
      <w:r w:rsidRPr="005F0A6C">
        <w:rPr>
          <w:rFonts w:eastAsia="Times New Roman" w:cs="Times New Roman"/>
          <w:color w:val="000000"/>
          <w:szCs w:val="24"/>
          <w:lang w:eastAsia="tr-TR"/>
        </w:rPr>
        <w:t xml:space="preserve"> Mesela iş makinası operatörlerine veya nakliye aracı şoförlerine iş sevki yapıldığında “ -Bana kendi belediye başkanımdan talimat gelmeden ben iş yapamam ” diyorlardı. </w:t>
      </w:r>
      <w:r w:rsidRPr="005F0A6C">
        <w:rPr>
          <w:rFonts w:eastAsia="Times New Roman" w:cs="Times New Roman"/>
          <w:b/>
          <w:color w:val="000000"/>
          <w:szCs w:val="24"/>
          <w:lang w:eastAsia="tr-TR"/>
        </w:rPr>
        <w:t>Sanki afet bölgesinde yarar sağlamak değil gelmek için gelmişler gibiydi. Bu gibi durumlarda çevre belediyelerden gelen ekiplerin afet bölgesindeki belediye sorumluluğuna girmesi ve ardından bu biriminde AFAD ile koordineli çalışması daha sağlıklı olacaktır.</w:t>
      </w:r>
      <w:r w:rsidRPr="005F0A6C">
        <w:rPr>
          <w:rFonts w:eastAsia="Times New Roman" w:cs="Times New Roman"/>
          <w:color w:val="000000"/>
          <w:szCs w:val="24"/>
          <w:lang w:eastAsia="tr-TR"/>
        </w:rPr>
        <w:t xml:space="preserve"> </w:t>
      </w:r>
      <w:r w:rsidRPr="005F0A6C">
        <w:rPr>
          <w:rFonts w:eastAsia="Times New Roman" w:cs="Times New Roman"/>
          <w:b/>
          <w:color w:val="000000"/>
          <w:szCs w:val="24"/>
          <w:lang w:eastAsia="tr-TR"/>
        </w:rPr>
        <w:t>Özel sektör eliyle yapılan lojistik ise çok gerekli olup; gerekli koordine ilk etapta sağlanamadığından ufak aksamalara sebebiyet vermiştir</w:t>
      </w:r>
      <w:r w:rsidRPr="005F0A6C">
        <w:rPr>
          <w:rFonts w:eastAsia="Times New Roman" w:cs="Times New Roman"/>
          <w:color w:val="000000"/>
          <w:szCs w:val="24"/>
          <w:lang w:eastAsia="tr-TR"/>
        </w:rPr>
        <w:t>.’ ‘</w:t>
      </w:r>
      <w:r w:rsidRPr="005F0A6C">
        <w:rPr>
          <w:rFonts w:eastAsia="Times New Roman" w:cs="Times New Roman"/>
          <w:b/>
          <w:color w:val="000000"/>
          <w:szCs w:val="24"/>
          <w:lang w:eastAsia="tr-TR"/>
        </w:rPr>
        <w:t>Kısa sürede oluştu. Hizmet grupları ve destek çözüm ortakları, yeterli ve düzenliydi. Daha önce yapılan plan işletildi</w:t>
      </w:r>
      <w:r w:rsidRPr="005F0A6C">
        <w:rPr>
          <w:rFonts w:eastAsia="Times New Roman" w:cs="Times New Roman"/>
          <w:color w:val="000000"/>
          <w:szCs w:val="24"/>
          <w:lang w:eastAsia="tr-TR"/>
        </w:rPr>
        <w:t>.’, ‘</w:t>
      </w:r>
      <w:r w:rsidRPr="005F0A6C">
        <w:rPr>
          <w:rFonts w:eastAsia="Times New Roman" w:cs="Times New Roman"/>
          <w:b/>
          <w:color w:val="000000"/>
          <w:szCs w:val="24"/>
          <w:lang w:eastAsia="tr-TR"/>
        </w:rPr>
        <w:t>Kısa sürede gerçekleştirildi. Örnek bir operasyon gerçekleştirildi</w:t>
      </w:r>
      <w:r w:rsidRPr="005F0A6C">
        <w:rPr>
          <w:rFonts w:eastAsia="Times New Roman" w:cs="Times New Roman"/>
          <w:color w:val="000000"/>
          <w:szCs w:val="24"/>
          <w:lang w:eastAsia="tr-TR"/>
        </w:rPr>
        <w:t xml:space="preserve">.’ </w:t>
      </w:r>
    </w:p>
    <w:p w:rsidR="00B94AAA"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lastRenderedPageBreak/>
        <w:t>Bu soruya uygun görülen ifadeler tüm incelenen farklı kriterlere rağmen ortak bir görüşte şekillenmesi kişilerin cevaplarına değinmeden ziyade yönümüzü verilen ifadelerin içeriğine çevirmekte ve ifadeler incelendiğinde karşımıza şu noktalar çıkmaktadır:</w:t>
      </w:r>
    </w:p>
    <w:p w:rsidR="00B94AAA" w:rsidRPr="005F0A6C" w:rsidRDefault="00B94AAA" w:rsidP="00932C36">
      <w:pPr>
        <w:numPr>
          <w:ilvl w:val="0"/>
          <w:numId w:val="4"/>
        </w:numPr>
        <w:spacing w:after="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Afetin en etkili olduğu alanın Yukarı köy mevkiinden olduğu,</w:t>
      </w:r>
    </w:p>
    <w:p w:rsidR="00B94AAA" w:rsidRDefault="00B94AAA" w:rsidP="00932C36">
      <w:pPr>
        <w:numPr>
          <w:ilvl w:val="0"/>
          <w:numId w:val="4"/>
        </w:numPr>
        <w:spacing w:after="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Lojistik bir koordinasyon eksikliğ</w:t>
      </w:r>
      <w:r w:rsidR="00D81BFF">
        <w:rPr>
          <w:rFonts w:eastAsia="Times New Roman" w:cs="Times New Roman"/>
          <w:color w:val="000000"/>
          <w:szCs w:val="24"/>
          <w:lang w:eastAsia="tr-TR"/>
        </w:rPr>
        <w:t xml:space="preserve">inin komuta kontrol için dizayn </w:t>
      </w:r>
      <w:r w:rsidRPr="005F0A6C">
        <w:rPr>
          <w:rFonts w:eastAsia="Times New Roman" w:cs="Times New Roman"/>
          <w:color w:val="000000"/>
          <w:szCs w:val="24"/>
          <w:lang w:eastAsia="tr-TR"/>
        </w:rPr>
        <w:t>edilmiş olan lojistik tırının devreye girmesiyle düzene girdiğini,</w:t>
      </w:r>
    </w:p>
    <w:p w:rsidR="00B94AAA" w:rsidRPr="005F0A6C" w:rsidRDefault="00B94AAA" w:rsidP="00932C36">
      <w:pPr>
        <w:spacing w:after="0"/>
        <w:ind w:firstLine="360"/>
        <w:jc w:val="both"/>
        <w:rPr>
          <w:rFonts w:eastAsia="Times New Roman" w:cs="Times New Roman"/>
          <w:color w:val="000000"/>
          <w:szCs w:val="24"/>
          <w:lang w:eastAsia="tr-TR"/>
        </w:rPr>
      </w:pPr>
      <w:r w:rsidRPr="005F0A6C">
        <w:rPr>
          <w:rFonts w:eastAsia="Times New Roman" w:cs="Times New Roman"/>
          <w:color w:val="000000"/>
          <w:szCs w:val="24"/>
          <w:lang w:eastAsia="tr-TR"/>
        </w:rPr>
        <w:t>Uzmanlar ile yapılan görüşmeler esnasında bahsi geçen komuta koordinasyon tırının, Türkiye’ de her il AFAD müdürlüğü bünyesinde bulunmadığı, birlik amirliği derecesinde merkez il seçilen müdürlük bünyesinde bulunduğu bilgisi alınmıştır. Bahsi gen tırın ölçülerinin oldukça büyük olduğu, bünyesinde mutfak, lavabo, kendine has internet, haberleşme cihazları gibi özellikler barındırdığı ve bölgenin saha kriz merkezi özelliğini taşıdığı ve aynı zamanda bölgeye gelen üst düzey yetkililerin ağırlandığı, brifinglerin verildiği alan olduğu bilgisine de ulaşılan veriler arasında yer almaktadır.</w:t>
      </w:r>
    </w:p>
    <w:p w:rsidR="00B94AAA" w:rsidRPr="005F0A6C" w:rsidRDefault="00B94AAA" w:rsidP="00932C36">
      <w:pPr>
        <w:numPr>
          <w:ilvl w:val="0"/>
          <w:numId w:val="4"/>
        </w:numPr>
        <w:spacing w:after="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Başta AFAD olmak üzere kurum ve kuruluşların koordinasyonu büyük ölçüde sağladığı ancak çevre belediye yardım personellerinin emir komuta zincirinde oryantasyon problemi yaşadığı,</w:t>
      </w:r>
    </w:p>
    <w:p w:rsidR="00B94AAA" w:rsidRDefault="00B94AAA" w:rsidP="00932C36">
      <w:pPr>
        <w:numPr>
          <w:ilvl w:val="0"/>
          <w:numId w:val="4"/>
        </w:numPr>
        <w:spacing w:after="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İfadelerde sık tekrarlanması münasebetiyle zikredildiği üzere plana riayet edildiği ve örnek bir operasyon gerçekleştirildiği kanılarına varılmaya çalışılmıştır.</w:t>
      </w:r>
    </w:p>
    <w:p w:rsidR="00B94AAA" w:rsidRPr="005F0A6C" w:rsidRDefault="00B94AAA" w:rsidP="00932C36">
      <w:pPr>
        <w:spacing w:after="0"/>
        <w:ind w:firstLine="360"/>
        <w:jc w:val="both"/>
        <w:rPr>
          <w:rFonts w:eastAsia="Times New Roman" w:cs="Times New Roman"/>
          <w:color w:val="000000"/>
          <w:szCs w:val="24"/>
          <w:lang w:eastAsia="tr-TR"/>
        </w:rPr>
      </w:pPr>
      <w:r w:rsidRPr="005F0A6C">
        <w:rPr>
          <w:rFonts w:eastAsia="Times New Roman" w:cs="Times New Roman"/>
          <w:color w:val="000000"/>
          <w:szCs w:val="24"/>
          <w:lang w:eastAsia="tr-TR"/>
        </w:rPr>
        <w:t>Yoğunlaşılan ifadelerden uzaklaşarak Diğer sınıflandırma gruplarının cevaplarına bakıldığında ise kriz merkezinde oluşturan kişi ve kurumların yetersizliğinden bahsedilmiştir. Bu ifadeyi yüz yüze yapılan görüşmeler sırasında tutulan naçizane not defterine alınan notlar arasında şu şekilde not edilmiştir:</w:t>
      </w:r>
    </w:p>
    <w:p w:rsidR="00B94AAA" w:rsidRPr="005F0A6C" w:rsidRDefault="00B94AAA" w:rsidP="00932C36">
      <w:pPr>
        <w:spacing w:after="0"/>
        <w:ind w:firstLine="360"/>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 </w:t>
      </w:r>
      <w:r w:rsidRPr="005F0A6C">
        <w:rPr>
          <w:rFonts w:eastAsia="Times New Roman" w:cs="Times New Roman"/>
          <w:b/>
          <w:color w:val="000000"/>
          <w:szCs w:val="24"/>
          <w:lang w:eastAsia="tr-TR"/>
        </w:rPr>
        <w:t>Kriz masası toplandı ama sadece ellerini bağladı 3 saat olayı izledi. Afet yönetiminde müthiş bir organizasyonsuzluk ve koordinasyon eksikliği vardı</w:t>
      </w:r>
      <w:r w:rsidRPr="005F0A6C">
        <w:rPr>
          <w:rFonts w:eastAsia="Times New Roman" w:cs="Times New Roman"/>
          <w:color w:val="000000"/>
          <w:szCs w:val="24"/>
          <w:lang w:eastAsia="tr-TR"/>
        </w:rPr>
        <w:t xml:space="preserve">.’  </w:t>
      </w:r>
    </w:p>
    <w:p w:rsidR="00B94AAA" w:rsidRPr="005F0A6C" w:rsidRDefault="00B94AAA" w:rsidP="00932C36">
      <w:pPr>
        <w:spacing w:after="0"/>
        <w:ind w:firstLine="360"/>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Bir başka ifadede ise Afet lojistiği kavramının önemini doğal olarak hisseden kurum yetkilisinin afet sonrası kazanmış olduğu ifade gözler önüne serdi. İfade şu şekilde idi:’ </w:t>
      </w:r>
      <w:r w:rsidRPr="005F0A6C">
        <w:rPr>
          <w:rFonts w:eastAsia="Times New Roman" w:cs="Times New Roman"/>
          <w:b/>
          <w:color w:val="000000"/>
          <w:szCs w:val="24"/>
          <w:lang w:eastAsia="tr-TR"/>
        </w:rPr>
        <w:t>Afetlerde mobil araç olmalı, bu araçta personel için yedek kıyafet, ekipman ve ihtiyaç malzemeleri bulunmalıdır</w:t>
      </w:r>
      <w:r w:rsidRPr="005F0A6C">
        <w:rPr>
          <w:rFonts w:eastAsia="Times New Roman" w:cs="Times New Roman"/>
          <w:color w:val="000000"/>
          <w:szCs w:val="24"/>
          <w:lang w:eastAsia="tr-TR"/>
        </w:rPr>
        <w:t>.’</w:t>
      </w:r>
    </w:p>
    <w:p w:rsidR="00B94AAA" w:rsidRPr="005F0A6C" w:rsidRDefault="00B94AAA" w:rsidP="00932C36">
      <w:pPr>
        <w:spacing w:after="0"/>
        <w:ind w:firstLine="360"/>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Kurumlara gerçekleştirilen gözlem ziyaretleri sırasında ele geçirilen ifadelerden bir tanesinde ise: ‘ </w:t>
      </w:r>
      <w:r w:rsidRPr="005F0A6C">
        <w:rPr>
          <w:rFonts w:eastAsia="Times New Roman" w:cs="Times New Roman"/>
          <w:b/>
          <w:color w:val="000000"/>
          <w:szCs w:val="24"/>
          <w:lang w:eastAsia="tr-TR"/>
        </w:rPr>
        <w:t xml:space="preserve">kriz masası oluşuyor ama hiç verimli olmuyor. Halbu ki saha da </w:t>
      </w:r>
      <w:r w:rsidRPr="005F0A6C">
        <w:rPr>
          <w:rFonts w:eastAsia="Times New Roman" w:cs="Times New Roman"/>
          <w:b/>
          <w:color w:val="000000"/>
          <w:szCs w:val="24"/>
          <w:lang w:eastAsia="tr-TR"/>
        </w:rPr>
        <w:lastRenderedPageBreak/>
        <w:t>ekipler çadır kurulsa ve ekipler hem kendi aralarında hem de farklı kurumlar arasında iletişim sağlansa kim ne olduğunu bilse personel koordinasyonu sağlanmış olur.</w:t>
      </w:r>
      <w:r w:rsidRPr="005F0A6C">
        <w:rPr>
          <w:rFonts w:eastAsia="Times New Roman" w:cs="Times New Roman"/>
          <w:color w:val="000000"/>
          <w:szCs w:val="24"/>
          <w:lang w:eastAsia="tr-TR"/>
        </w:rPr>
        <w:t>’</w:t>
      </w:r>
    </w:p>
    <w:p w:rsidR="00B94AAA" w:rsidRPr="005F0A6C" w:rsidRDefault="00B94AAA" w:rsidP="00932C36">
      <w:pPr>
        <w:spacing w:after="0"/>
        <w:ind w:firstLine="360"/>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Çok şaşırtıcı bir ifade ile ‘ </w:t>
      </w:r>
      <w:r w:rsidRPr="005F0A6C">
        <w:rPr>
          <w:rFonts w:eastAsia="Times New Roman" w:cs="Times New Roman"/>
          <w:b/>
          <w:color w:val="000000"/>
          <w:szCs w:val="24"/>
          <w:lang w:eastAsia="tr-TR"/>
        </w:rPr>
        <w:t>Kriz masası diye bir şey yoktu ve Türkiye Afet Müdahale Planı TAMP uygulanmadı.</w:t>
      </w:r>
      <w:r w:rsidRPr="005F0A6C">
        <w:rPr>
          <w:rFonts w:eastAsia="Times New Roman" w:cs="Times New Roman"/>
          <w:color w:val="000000"/>
          <w:szCs w:val="24"/>
          <w:lang w:eastAsia="tr-TR"/>
        </w:rPr>
        <w:t xml:space="preserve">’ fikrini belirten bu uzmanın düşüncelerinin ardından; bir başka ifade de ile farklı bir uzman görüşünü şu cümle ile zikretmiştir:  ‘ </w:t>
      </w:r>
      <w:r w:rsidRPr="005F0A6C">
        <w:rPr>
          <w:rFonts w:eastAsia="Times New Roman" w:cs="Times New Roman"/>
          <w:b/>
          <w:color w:val="000000"/>
          <w:szCs w:val="24"/>
          <w:lang w:eastAsia="tr-TR"/>
        </w:rPr>
        <w:t>kriz masası ne yapacağını bilmiyordu.</w:t>
      </w:r>
      <w:r w:rsidRPr="005F0A6C">
        <w:rPr>
          <w:rFonts w:eastAsia="Times New Roman" w:cs="Times New Roman"/>
          <w:color w:val="000000"/>
          <w:szCs w:val="24"/>
          <w:lang w:eastAsia="tr-TR"/>
        </w:rPr>
        <w:t xml:space="preserve">’ </w:t>
      </w:r>
    </w:p>
    <w:p w:rsidR="00B94AAA" w:rsidRPr="005F0A6C" w:rsidRDefault="00B94AAA" w:rsidP="002A1970">
      <w:pPr>
        <w:spacing w:after="0"/>
        <w:ind w:firstLine="357"/>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Farklı kurumların görüşlerinin harmanlandığı notlarımızın arasından şu şekilde bir not afet olgusuna bir vurgu yapması açısından manidarlık özelliğini bünyesinde bulundurmaktadır: </w:t>
      </w:r>
      <w:r w:rsidRPr="005F0A6C">
        <w:rPr>
          <w:rFonts w:eastAsia="Times New Roman" w:cs="Times New Roman"/>
          <w:b/>
          <w:color w:val="000000"/>
          <w:szCs w:val="24"/>
          <w:lang w:eastAsia="tr-TR"/>
        </w:rPr>
        <w:t>‘ kriz masası anında bile kaç kez deprem yaşandı</w:t>
      </w:r>
      <w:r w:rsidRPr="005F0A6C">
        <w:rPr>
          <w:rFonts w:eastAsia="Times New Roman" w:cs="Times New Roman"/>
          <w:color w:val="000000"/>
          <w:szCs w:val="24"/>
          <w:lang w:eastAsia="tr-TR"/>
        </w:rPr>
        <w:t>.’</w:t>
      </w:r>
    </w:p>
    <w:p w:rsidR="00B94AAA" w:rsidRPr="005F0A6C" w:rsidRDefault="00B94AAA" w:rsidP="002A1970">
      <w:pPr>
        <w:spacing w:after="0"/>
        <w:ind w:firstLine="357"/>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Lojistik anlamda Ayvacık depremine has bir durum olan arama kurtarma hizmet grubunun çalışmayışı ve enkaz altında kurtarma çalışmalarının olamayışı bazı farklı uygulamalara sebep olduğunu bir başka uzman şu ifade ile belirtmektedir: ‘ </w:t>
      </w:r>
      <w:r w:rsidRPr="005F0A6C">
        <w:rPr>
          <w:rFonts w:eastAsia="Times New Roman" w:cs="Times New Roman"/>
          <w:b/>
          <w:color w:val="000000"/>
          <w:szCs w:val="24"/>
          <w:lang w:eastAsia="tr-TR"/>
        </w:rPr>
        <w:t>lojistik hizmet grubunda çalışan personeli hiç görmedik, yine arama kurtarma personelinin üzerine yıkıldı. Arama kurtarma personeli her şeyi üzerine almak durumunda kaldı.</w:t>
      </w:r>
      <w:r w:rsidRPr="005F0A6C">
        <w:rPr>
          <w:rFonts w:eastAsia="Times New Roman" w:cs="Times New Roman"/>
          <w:color w:val="000000"/>
          <w:szCs w:val="24"/>
          <w:lang w:eastAsia="tr-TR"/>
        </w:rPr>
        <w:t xml:space="preserve">’ </w:t>
      </w:r>
    </w:p>
    <w:p w:rsidR="00B94AAA" w:rsidRPr="005F0A6C" w:rsidRDefault="00B94AAA" w:rsidP="002A1970">
      <w:pPr>
        <w:spacing w:after="0"/>
        <w:ind w:firstLine="357"/>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Bu ifadelere çok yakın bir ifadeyi başka bir kurum ise şu şekilde ifade etti: </w:t>
      </w:r>
      <w:r w:rsidRPr="005F0A6C">
        <w:rPr>
          <w:rFonts w:eastAsia="Times New Roman" w:cs="Times New Roman"/>
          <w:b/>
          <w:color w:val="000000"/>
          <w:szCs w:val="24"/>
          <w:lang w:eastAsia="tr-TR"/>
        </w:rPr>
        <w:t>’Arama kurtarma teknisyenleri gücünün üzerinde iş yapmışlardır. Görev tanımlarının yapılması gerekmektedir. Nöbet değişim kavramları olmamıştır. Yoğun özveri ile çalışan personel lojistik alanında ki etkili sağlamıştır</w:t>
      </w:r>
      <w:r w:rsidRPr="005F0A6C">
        <w:rPr>
          <w:rFonts w:eastAsia="Times New Roman" w:cs="Times New Roman"/>
          <w:color w:val="000000"/>
          <w:szCs w:val="24"/>
          <w:lang w:eastAsia="tr-TR"/>
        </w:rPr>
        <w:t xml:space="preserve">.’ Ayrıca ifadenin sahipleri bu </w:t>
      </w:r>
      <w:r w:rsidRPr="005F0A6C">
        <w:rPr>
          <w:rFonts w:eastAsia="Times New Roman" w:cs="Times New Roman"/>
          <w:b/>
          <w:color w:val="000000"/>
          <w:szCs w:val="24"/>
          <w:lang w:eastAsia="tr-TR"/>
        </w:rPr>
        <w:t>ifadelerini fotoğraflar ile de belgelemişlerdir</w:t>
      </w:r>
      <w:r w:rsidRPr="005F0A6C">
        <w:rPr>
          <w:rFonts w:eastAsia="Times New Roman" w:cs="Times New Roman"/>
          <w:color w:val="000000"/>
          <w:szCs w:val="24"/>
          <w:lang w:eastAsia="tr-TR"/>
        </w:rPr>
        <w:t>.</w:t>
      </w:r>
    </w:p>
    <w:p w:rsidR="005F0A6C" w:rsidRPr="005F0A6C" w:rsidRDefault="00B94AAA" w:rsidP="002A1970">
      <w:pPr>
        <w:spacing w:after="0"/>
        <w:ind w:firstLine="357"/>
        <w:jc w:val="both"/>
        <w:rPr>
          <w:rFonts w:eastAsia="Times New Roman" w:cs="Times New Roman"/>
          <w:color w:val="000000"/>
          <w:szCs w:val="24"/>
          <w:lang w:eastAsia="tr-TR"/>
        </w:rPr>
      </w:pPr>
      <w:r w:rsidRPr="005F0A6C">
        <w:rPr>
          <w:rFonts w:eastAsia="Times New Roman" w:cs="Times New Roman"/>
          <w:color w:val="000000"/>
          <w:szCs w:val="24"/>
          <w:lang w:eastAsia="tr-TR"/>
        </w:rPr>
        <w:t>2. soruya ait, elde edilen tüm bu verilerin çizdiği büyük resme bakıldığında afet zamanlarının doğası gereği oluşan karmaşanın yansıdığı görülmektedir.</w:t>
      </w:r>
    </w:p>
    <w:p w:rsidR="00B94AAA" w:rsidRDefault="00B94AAA" w:rsidP="002A1970">
      <w:pPr>
        <w:spacing w:after="0"/>
        <w:ind w:firstLine="357"/>
        <w:jc w:val="both"/>
        <w:rPr>
          <w:rFonts w:eastAsia="Calibri" w:cs="Times New Roman"/>
          <w:szCs w:val="24"/>
        </w:rPr>
      </w:pPr>
      <w:r w:rsidRPr="005F0A6C">
        <w:rPr>
          <w:rFonts w:eastAsia="Calibri" w:cs="Times New Roman"/>
          <w:szCs w:val="24"/>
        </w:rPr>
        <w:t xml:space="preserve">3 soru: Afet yönetimi operasyonuna başlamadan önce bölge hakkındaki ilk bilgilere ulaşmanız ne kadar sürdü ve sonrasında ilk yardımı bölgeye ne kadar sürede intikal ettirebildiniz? </w:t>
      </w:r>
    </w:p>
    <w:p w:rsidR="000F1143" w:rsidRDefault="000F1143" w:rsidP="002A1970">
      <w:pPr>
        <w:spacing w:after="0"/>
        <w:ind w:firstLine="357"/>
        <w:jc w:val="both"/>
        <w:rPr>
          <w:rFonts w:eastAsia="Calibri" w:cs="Times New Roman"/>
          <w:szCs w:val="24"/>
        </w:rPr>
      </w:pPr>
    </w:p>
    <w:p w:rsidR="000F1143" w:rsidRDefault="000F1143" w:rsidP="002A1970">
      <w:pPr>
        <w:spacing w:after="0"/>
        <w:ind w:firstLine="357"/>
        <w:jc w:val="both"/>
        <w:rPr>
          <w:rFonts w:eastAsia="Calibri" w:cs="Times New Roman"/>
          <w:szCs w:val="24"/>
        </w:rPr>
      </w:pPr>
    </w:p>
    <w:p w:rsidR="000F1143" w:rsidRDefault="000F1143" w:rsidP="002A1970">
      <w:pPr>
        <w:spacing w:after="0"/>
        <w:ind w:firstLine="357"/>
        <w:jc w:val="both"/>
        <w:rPr>
          <w:rFonts w:eastAsia="Calibri" w:cs="Times New Roman"/>
          <w:szCs w:val="24"/>
        </w:rPr>
      </w:pPr>
    </w:p>
    <w:p w:rsidR="000F1143" w:rsidRDefault="000F1143" w:rsidP="002A1970">
      <w:pPr>
        <w:spacing w:after="0"/>
        <w:ind w:firstLine="357"/>
        <w:jc w:val="both"/>
        <w:rPr>
          <w:rFonts w:eastAsia="Calibri" w:cs="Times New Roman"/>
          <w:szCs w:val="24"/>
        </w:rPr>
      </w:pPr>
    </w:p>
    <w:p w:rsidR="000F1143" w:rsidRDefault="000F1143" w:rsidP="002A1970">
      <w:pPr>
        <w:spacing w:after="0"/>
        <w:ind w:firstLine="357"/>
        <w:jc w:val="both"/>
        <w:rPr>
          <w:rFonts w:eastAsia="Calibri" w:cs="Times New Roman"/>
          <w:szCs w:val="24"/>
        </w:rPr>
      </w:pPr>
    </w:p>
    <w:p w:rsidR="000F1143" w:rsidRDefault="000F1143" w:rsidP="002A1970">
      <w:pPr>
        <w:spacing w:after="0"/>
        <w:ind w:firstLine="357"/>
        <w:jc w:val="both"/>
        <w:rPr>
          <w:rFonts w:eastAsia="Calibri" w:cs="Times New Roman"/>
          <w:szCs w:val="24"/>
        </w:rPr>
      </w:pPr>
    </w:p>
    <w:p w:rsidR="007F6493" w:rsidRPr="007F6493" w:rsidRDefault="00411A60" w:rsidP="00303AC2">
      <w:pPr>
        <w:spacing w:line="276" w:lineRule="auto"/>
        <w:ind w:firstLine="360"/>
        <w:jc w:val="center"/>
        <w:rPr>
          <w:rFonts w:eastAsia="Times New Roman" w:cs="Times New Roman"/>
          <w:color w:val="000000"/>
          <w:szCs w:val="24"/>
          <w:lang w:eastAsia="tr-TR"/>
        </w:rPr>
      </w:pPr>
      <w:r>
        <w:rPr>
          <w:rFonts w:eastAsia="Calibri" w:cs="Times New Roman"/>
          <w:b/>
          <w:szCs w:val="24"/>
        </w:rPr>
        <w:lastRenderedPageBreak/>
        <w:t xml:space="preserve">Tablo </w:t>
      </w:r>
      <w:r w:rsidR="000A1119">
        <w:rPr>
          <w:rFonts w:eastAsia="Calibri" w:cs="Times New Roman"/>
          <w:b/>
          <w:szCs w:val="24"/>
        </w:rPr>
        <w:t>4.11</w:t>
      </w:r>
      <w:r w:rsidR="007F6493" w:rsidRPr="007F6493">
        <w:rPr>
          <w:rFonts w:eastAsia="Calibri" w:cs="Times New Roman"/>
          <w:b/>
          <w:szCs w:val="24"/>
        </w:rPr>
        <w:t>.</w:t>
      </w:r>
      <w:r w:rsidR="007F6493">
        <w:rPr>
          <w:rFonts w:eastAsia="Calibri" w:cs="Times New Roman"/>
          <w:szCs w:val="24"/>
        </w:rPr>
        <w:t xml:space="preserve"> İlk bilginin alınması ve bölgeye intikal süresi</w:t>
      </w:r>
    </w:p>
    <w:tbl>
      <w:tblPr>
        <w:tblStyle w:val="TabloKlavuzu12"/>
        <w:tblW w:w="8613" w:type="dxa"/>
        <w:tblLayout w:type="fixed"/>
        <w:tblLook w:val="04A0" w:firstRow="1" w:lastRow="0" w:firstColumn="1" w:lastColumn="0" w:noHBand="0" w:noVBand="1"/>
      </w:tblPr>
      <w:tblGrid>
        <w:gridCol w:w="1668"/>
        <w:gridCol w:w="1275"/>
        <w:gridCol w:w="1134"/>
        <w:gridCol w:w="851"/>
        <w:gridCol w:w="992"/>
        <w:gridCol w:w="851"/>
        <w:gridCol w:w="992"/>
        <w:gridCol w:w="850"/>
      </w:tblGrid>
      <w:tr w:rsidR="00B94AAA" w:rsidRPr="000A1119" w:rsidTr="000A1119">
        <w:trPr>
          <w:trHeight w:val="288"/>
        </w:trPr>
        <w:tc>
          <w:tcPr>
            <w:tcW w:w="1668"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Kod</w:t>
            </w:r>
          </w:p>
        </w:tc>
        <w:tc>
          <w:tcPr>
            <w:tcW w:w="1275"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Uzman</w:t>
            </w:r>
          </w:p>
        </w:tc>
        <w:tc>
          <w:tcPr>
            <w:tcW w:w="1985" w:type="dxa"/>
            <w:gridSpan w:val="2"/>
          </w:tcPr>
          <w:p w:rsidR="00B94AAA" w:rsidRPr="000A1119" w:rsidRDefault="00B94AAA" w:rsidP="00B94AAA">
            <w:pPr>
              <w:spacing w:line="240" w:lineRule="auto"/>
              <w:jc w:val="center"/>
              <w:rPr>
                <w:rFonts w:eastAsia="Calibri" w:cs="Times New Roman"/>
                <w:b/>
                <w:sz w:val="20"/>
                <w:szCs w:val="24"/>
              </w:rPr>
            </w:pPr>
            <w:r w:rsidRPr="000A1119">
              <w:rPr>
                <w:rFonts w:eastAsia="Calibri" w:cs="Times New Roman"/>
                <w:b/>
                <w:sz w:val="20"/>
                <w:szCs w:val="24"/>
              </w:rPr>
              <w:t>Aldığı Görev</w:t>
            </w:r>
          </w:p>
        </w:tc>
        <w:tc>
          <w:tcPr>
            <w:tcW w:w="1843" w:type="dxa"/>
            <w:gridSpan w:val="2"/>
          </w:tcPr>
          <w:p w:rsidR="00B94AAA" w:rsidRPr="000A1119" w:rsidRDefault="00B94AAA" w:rsidP="00B94AAA">
            <w:pPr>
              <w:spacing w:line="240" w:lineRule="auto"/>
              <w:jc w:val="center"/>
              <w:rPr>
                <w:rFonts w:eastAsia="Calibri" w:cs="Times New Roman"/>
                <w:b/>
                <w:sz w:val="20"/>
                <w:szCs w:val="24"/>
              </w:rPr>
            </w:pPr>
            <w:r w:rsidRPr="000A1119">
              <w:rPr>
                <w:rFonts w:eastAsia="Calibri" w:cs="Times New Roman"/>
                <w:b/>
                <w:sz w:val="20"/>
                <w:szCs w:val="24"/>
              </w:rPr>
              <w:t>Eğitim</w:t>
            </w:r>
          </w:p>
        </w:tc>
        <w:tc>
          <w:tcPr>
            <w:tcW w:w="1842" w:type="dxa"/>
            <w:gridSpan w:val="2"/>
          </w:tcPr>
          <w:p w:rsidR="00B94AAA" w:rsidRPr="000A1119" w:rsidRDefault="00B94AAA" w:rsidP="00B94AAA">
            <w:pPr>
              <w:spacing w:line="240" w:lineRule="auto"/>
              <w:jc w:val="center"/>
              <w:rPr>
                <w:rFonts w:eastAsia="Calibri" w:cs="Times New Roman"/>
                <w:b/>
                <w:sz w:val="20"/>
                <w:szCs w:val="24"/>
              </w:rPr>
            </w:pPr>
            <w:r w:rsidRPr="000A1119">
              <w:rPr>
                <w:rFonts w:eastAsia="Calibri" w:cs="Times New Roman"/>
                <w:b/>
                <w:sz w:val="20"/>
                <w:szCs w:val="24"/>
              </w:rPr>
              <w:t>Çalıştığı Kurum</w:t>
            </w:r>
          </w:p>
        </w:tc>
      </w:tr>
      <w:tr w:rsidR="00B94AAA" w:rsidRPr="000A1119" w:rsidTr="000A1119">
        <w:trPr>
          <w:trHeight w:val="560"/>
        </w:trPr>
        <w:tc>
          <w:tcPr>
            <w:tcW w:w="1668" w:type="dxa"/>
          </w:tcPr>
          <w:p w:rsidR="00B94AAA" w:rsidRPr="000A1119" w:rsidRDefault="00B94AAA" w:rsidP="00B94AAA">
            <w:pPr>
              <w:spacing w:line="240" w:lineRule="auto"/>
              <w:rPr>
                <w:rFonts w:eastAsia="Calibri" w:cs="Times New Roman"/>
                <w:b/>
                <w:sz w:val="20"/>
                <w:szCs w:val="24"/>
              </w:rPr>
            </w:pPr>
          </w:p>
        </w:tc>
        <w:tc>
          <w:tcPr>
            <w:tcW w:w="1275" w:type="dxa"/>
          </w:tcPr>
          <w:p w:rsidR="00B94AAA" w:rsidRPr="000A1119" w:rsidRDefault="00B94AAA" w:rsidP="00B94AAA">
            <w:pPr>
              <w:spacing w:line="240" w:lineRule="auto"/>
              <w:rPr>
                <w:rFonts w:eastAsia="Calibri" w:cs="Times New Roman"/>
                <w:b/>
                <w:sz w:val="20"/>
                <w:szCs w:val="24"/>
              </w:rPr>
            </w:pPr>
          </w:p>
        </w:tc>
        <w:tc>
          <w:tcPr>
            <w:tcW w:w="1134"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 xml:space="preserve">Yönetici </w:t>
            </w:r>
          </w:p>
        </w:tc>
        <w:tc>
          <w:tcPr>
            <w:tcW w:w="851"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 xml:space="preserve">Diğer </w:t>
            </w:r>
          </w:p>
        </w:tc>
        <w:tc>
          <w:tcPr>
            <w:tcW w:w="992"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 xml:space="preserve">Lisans ve Lisans altı </w:t>
            </w:r>
          </w:p>
        </w:tc>
        <w:tc>
          <w:tcPr>
            <w:tcW w:w="851"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Lisansüstü</w:t>
            </w:r>
          </w:p>
        </w:tc>
        <w:tc>
          <w:tcPr>
            <w:tcW w:w="992"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AFAD</w:t>
            </w:r>
          </w:p>
        </w:tc>
        <w:tc>
          <w:tcPr>
            <w:tcW w:w="850"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 xml:space="preserve">Diğer </w:t>
            </w:r>
          </w:p>
        </w:tc>
      </w:tr>
      <w:tr w:rsidR="00B94AAA" w:rsidRPr="000A1119" w:rsidTr="000A1119">
        <w:trPr>
          <w:trHeight w:val="958"/>
        </w:trPr>
        <w:tc>
          <w:tcPr>
            <w:tcW w:w="1668"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İlk bilgi muhtardan alınmış ve ilk 1 saatte ulaşılmıştır.</w:t>
            </w:r>
          </w:p>
        </w:tc>
        <w:tc>
          <w:tcPr>
            <w:tcW w:w="1275"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U1,U4,U5,U6,U7</w:t>
            </w:r>
          </w:p>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U8,U10,U12</w:t>
            </w:r>
          </w:p>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U13=9</w:t>
            </w:r>
          </w:p>
        </w:tc>
        <w:tc>
          <w:tcPr>
            <w:tcW w:w="1134"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U1,U6,U7,U8</w:t>
            </w:r>
          </w:p>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U10,U12</w:t>
            </w:r>
          </w:p>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U13= 7</w:t>
            </w:r>
          </w:p>
        </w:tc>
        <w:tc>
          <w:tcPr>
            <w:tcW w:w="851"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U4,U5=2</w:t>
            </w:r>
          </w:p>
        </w:tc>
        <w:tc>
          <w:tcPr>
            <w:tcW w:w="992"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U1,U4,U5,U6U7,U13= 6</w:t>
            </w:r>
          </w:p>
        </w:tc>
        <w:tc>
          <w:tcPr>
            <w:tcW w:w="851"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U8,U10,U12=3</w:t>
            </w:r>
          </w:p>
        </w:tc>
        <w:tc>
          <w:tcPr>
            <w:tcW w:w="992"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U5,U6,U8,U10=4</w:t>
            </w:r>
          </w:p>
        </w:tc>
        <w:tc>
          <w:tcPr>
            <w:tcW w:w="850"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U1,U4,U7,U12U13=5</w:t>
            </w:r>
          </w:p>
        </w:tc>
      </w:tr>
      <w:tr w:rsidR="00B94AAA" w:rsidRPr="000A1119" w:rsidTr="000A1119">
        <w:trPr>
          <w:trHeight w:val="860"/>
        </w:trPr>
        <w:tc>
          <w:tcPr>
            <w:tcW w:w="1668" w:type="dxa"/>
          </w:tcPr>
          <w:p w:rsidR="00B94AAA" w:rsidRPr="000A1119" w:rsidRDefault="00B94AAA" w:rsidP="00B94AAA">
            <w:pPr>
              <w:spacing w:line="240" w:lineRule="auto"/>
              <w:rPr>
                <w:rFonts w:eastAsia="Calibri" w:cs="Times New Roman"/>
                <w:b/>
                <w:sz w:val="20"/>
                <w:szCs w:val="24"/>
              </w:rPr>
            </w:pPr>
            <w:r w:rsidRPr="000A1119">
              <w:rPr>
                <w:rFonts w:eastAsia="Calibri" w:cs="Times New Roman"/>
                <w:b/>
                <w:sz w:val="20"/>
                <w:szCs w:val="24"/>
              </w:rPr>
              <w:t>Ulaşma süresi 1 saat üzerindedir.</w:t>
            </w:r>
          </w:p>
        </w:tc>
        <w:tc>
          <w:tcPr>
            <w:tcW w:w="1275"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U11,U9=2</w:t>
            </w:r>
          </w:p>
        </w:tc>
        <w:tc>
          <w:tcPr>
            <w:tcW w:w="1134" w:type="dxa"/>
          </w:tcPr>
          <w:p w:rsidR="00B94AAA" w:rsidRPr="000A1119" w:rsidRDefault="00B94AAA" w:rsidP="00B94AAA">
            <w:pPr>
              <w:spacing w:line="240" w:lineRule="auto"/>
              <w:rPr>
                <w:rFonts w:eastAsia="Calibri" w:cs="Times New Roman"/>
                <w:sz w:val="20"/>
                <w:szCs w:val="24"/>
              </w:rPr>
            </w:pPr>
          </w:p>
        </w:tc>
        <w:tc>
          <w:tcPr>
            <w:tcW w:w="851"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U11,U9 =2</w:t>
            </w:r>
          </w:p>
        </w:tc>
        <w:tc>
          <w:tcPr>
            <w:tcW w:w="992"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U11=1</w:t>
            </w:r>
          </w:p>
        </w:tc>
        <w:tc>
          <w:tcPr>
            <w:tcW w:w="851"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U9=1</w:t>
            </w:r>
          </w:p>
        </w:tc>
        <w:tc>
          <w:tcPr>
            <w:tcW w:w="992"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U11=1</w:t>
            </w:r>
          </w:p>
        </w:tc>
        <w:tc>
          <w:tcPr>
            <w:tcW w:w="850" w:type="dxa"/>
          </w:tcPr>
          <w:p w:rsidR="00B94AAA" w:rsidRPr="000A1119" w:rsidRDefault="00B94AAA" w:rsidP="00B94AAA">
            <w:pPr>
              <w:spacing w:line="240" w:lineRule="auto"/>
              <w:rPr>
                <w:rFonts w:eastAsia="Calibri" w:cs="Times New Roman"/>
                <w:sz w:val="20"/>
                <w:szCs w:val="24"/>
              </w:rPr>
            </w:pPr>
            <w:r w:rsidRPr="000A1119">
              <w:rPr>
                <w:rFonts w:eastAsia="Calibri" w:cs="Times New Roman"/>
                <w:sz w:val="20"/>
                <w:szCs w:val="24"/>
              </w:rPr>
              <w:t>U9=1</w:t>
            </w:r>
          </w:p>
        </w:tc>
      </w:tr>
    </w:tbl>
    <w:p w:rsidR="00B94AAA" w:rsidRPr="00B94AAA" w:rsidRDefault="00B94AAA" w:rsidP="00B94AAA">
      <w:pPr>
        <w:spacing w:line="276" w:lineRule="auto"/>
        <w:jc w:val="both"/>
        <w:rPr>
          <w:rFonts w:ascii="Calibri" w:eastAsia="Calibri" w:hAnsi="Calibri" w:cs="Times New Roman"/>
          <w:sz w:val="22"/>
        </w:rPr>
      </w:pPr>
    </w:p>
    <w:p w:rsidR="00B94AAA" w:rsidRPr="005F0A6C" w:rsidRDefault="00B94AAA" w:rsidP="002A1970">
      <w:pPr>
        <w:spacing w:after="0"/>
        <w:ind w:firstLine="709"/>
        <w:jc w:val="both"/>
        <w:rPr>
          <w:rFonts w:eastAsia="Calibri" w:cs="Times New Roman"/>
          <w:szCs w:val="24"/>
        </w:rPr>
      </w:pPr>
      <w:r w:rsidRPr="005F0A6C">
        <w:rPr>
          <w:rFonts w:eastAsia="Calibri" w:cs="Times New Roman"/>
          <w:szCs w:val="24"/>
        </w:rPr>
        <w:t>Bu sorumuzda ise ifadelerin yığıldığı bölgede yapılan sınıflandırma gruba bakıldığında yönetici, personel, AFAD da veya diğer kurumlarda görev alma bir de eğitim düzeyindeki farklılıkların dahi belirmediği ve 9 görüşün ilk bilginin muhtarlardan alındığının ve ilk 1 saate bölgeye ulaşıldığının verisinde mutabık kaldığı tespitine ulaşılmaktadır.</w:t>
      </w:r>
    </w:p>
    <w:p w:rsidR="00B94AAA" w:rsidRPr="005F0A6C" w:rsidRDefault="00B94AAA" w:rsidP="002A1970">
      <w:pPr>
        <w:spacing w:after="0"/>
        <w:ind w:firstLine="709"/>
        <w:jc w:val="both"/>
        <w:rPr>
          <w:rFonts w:eastAsia="Calibri" w:cs="Times New Roman"/>
          <w:szCs w:val="24"/>
        </w:rPr>
      </w:pPr>
      <w:r w:rsidRPr="005F0A6C">
        <w:rPr>
          <w:rFonts w:eastAsia="Calibri" w:cs="Times New Roman"/>
          <w:szCs w:val="24"/>
        </w:rPr>
        <w:t>İki görüşümüz ise bir görüşümüz yöneticiye ait olmak ile birlikte; ilk intikal sürenin 1 saat üzerinde olduğu doğrultusunda belirmiştir.</w:t>
      </w:r>
    </w:p>
    <w:p w:rsidR="00B94AAA" w:rsidRPr="005F0A6C" w:rsidRDefault="00B94AAA" w:rsidP="002A1970">
      <w:pPr>
        <w:spacing w:after="0"/>
        <w:ind w:firstLine="709"/>
        <w:jc w:val="both"/>
        <w:rPr>
          <w:rFonts w:eastAsia="Calibri" w:cs="Times New Roman"/>
          <w:szCs w:val="24"/>
        </w:rPr>
      </w:pPr>
      <w:r w:rsidRPr="005F0A6C">
        <w:rPr>
          <w:rFonts w:eastAsia="Calibri" w:cs="Times New Roman"/>
          <w:szCs w:val="24"/>
        </w:rPr>
        <w:t>İfadelerin çoğunluğunun toplandığı bir diğer soru olan bahsi geçen soruya cevap verenlerin toplu değerlendirmesinden ziyade cevapları irdelemenin, veri sağlama konusunda daha verimli olacağı düşüncesi üzerine içerikler şu şekilde zikredilmiştir:</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w:t>
      </w:r>
      <w:r w:rsidRPr="005F0A6C">
        <w:rPr>
          <w:rFonts w:eastAsia="Times New Roman" w:cs="Times New Roman"/>
          <w:b/>
          <w:color w:val="000000"/>
          <w:szCs w:val="24"/>
          <w:lang w:eastAsia="tr-TR"/>
        </w:rPr>
        <w:t>İlk bir (1)  saat içerisinde bölgeye ulaşıldı</w:t>
      </w:r>
      <w:r w:rsidRPr="005F0A6C">
        <w:rPr>
          <w:rFonts w:eastAsia="Times New Roman" w:cs="Times New Roman"/>
          <w:color w:val="000000"/>
          <w:szCs w:val="24"/>
          <w:lang w:eastAsia="tr-TR"/>
        </w:rPr>
        <w:t>.’, ‘</w:t>
      </w:r>
      <w:r w:rsidRPr="005F0A6C">
        <w:rPr>
          <w:rFonts w:eastAsia="Calibri" w:cs="Times New Roman"/>
          <w:color w:val="000000"/>
          <w:szCs w:val="24"/>
        </w:rPr>
        <w:t xml:space="preserve"> </w:t>
      </w:r>
      <w:r w:rsidRPr="005F0A6C">
        <w:rPr>
          <w:rFonts w:eastAsia="Times New Roman" w:cs="Times New Roman"/>
          <w:color w:val="000000"/>
          <w:szCs w:val="24"/>
          <w:lang w:eastAsia="tr-TR"/>
        </w:rPr>
        <w:t xml:space="preserve">Depremin şiddetine göre, mesafeye göre değişir. </w:t>
      </w:r>
      <w:r w:rsidRPr="005F0A6C">
        <w:rPr>
          <w:rFonts w:eastAsia="Times New Roman" w:cs="Times New Roman"/>
          <w:b/>
          <w:color w:val="000000"/>
          <w:szCs w:val="24"/>
          <w:lang w:eastAsia="tr-TR"/>
        </w:rPr>
        <w:t>Çanakkale Ayvacık depreminde 1 saat içinde orada olduk</w:t>
      </w:r>
      <w:r w:rsidRPr="005F0A6C">
        <w:rPr>
          <w:rFonts w:eastAsia="Times New Roman" w:cs="Times New Roman"/>
          <w:color w:val="000000"/>
          <w:szCs w:val="24"/>
          <w:lang w:eastAsia="tr-TR"/>
        </w:rPr>
        <w:t>.</w:t>
      </w:r>
      <w:r w:rsidRPr="005F0A6C">
        <w:rPr>
          <w:rFonts w:eastAsia="Calibri" w:cs="Times New Roman"/>
          <w:color w:val="000000"/>
          <w:szCs w:val="24"/>
        </w:rPr>
        <w:t xml:space="preserve"> </w:t>
      </w:r>
      <w:r w:rsidRPr="005F0A6C">
        <w:rPr>
          <w:rFonts w:eastAsia="Times New Roman" w:cs="Times New Roman"/>
          <w:color w:val="000000"/>
          <w:szCs w:val="24"/>
          <w:lang w:eastAsia="tr-TR"/>
        </w:rPr>
        <w:t>İlk yardım bölgeye hemen intikal etti herhangi bir sorun yaşanmadı.’</w:t>
      </w:r>
      <w:r w:rsidRPr="005F0A6C">
        <w:rPr>
          <w:rFonts w:eastAsia="Times New Roman" w:cs="Times New Roman"/>
          <w:b/>
          <w:color w:val="000000"/>
          <w:szCs w:val="24"/>
          <w:lang w:eastAsia="tr-TR"/>
        </w:rPr>
        <w:t>,</w:t>
      </w:r>
      <w:r w:rsidRPr="005F0A6C">
        <w:rPr>
          <w:rFonts w:eastAsia="Times New Roman" w:cs="Times New Roman"/>
          <w:color w:val="000000"/>
          <w:szCs w:val="24"/>
          <w:lang w:eastAsia="tr-TR"/>
        </w:rPr>
        <w:t xml:space="preserve"> ’ Olay olur olmaz enformasyon çalışmaları il müdürlüğümüzce </w:t>
      </w:r>
      <w:r w:rsidRPr="005F0A6C">
        <w:rPr>
          <w:rFonts w:eastAsia="Times New Roman" w:cs="Times New Roman"/>
          <w:b/>
          <w:color w:val="000000"/>
          <w:szCs w:val="24"/>
          <w:lang w:eastAsia="tr-TR"/>
        </w:rPr>
        <w:t xml:space="preserve">yapılmış bölgedeki bütün muhtarlar aranmış </w:t>
      </w:r>
      <w:r w:rsidRPr="005F0A6C">
        <w:rPr>
          <w:rFonts w:eastAsia="Times New Roman" w:cs="Times New Roman"/>
          <w:color w:val="000000"/>
          <w:szCs w:val="24"/>
          <w:lang w:eastAsia="tr-TR"/>
        </w:rPr>
        <w:t>ve tarama yapılması istenmiştir.</w:t>
      </w:r>
      <w:r w:rsidRPr="005F0A6C">
        <w:rPr>
          <w:rFonts w:eastAsia="Calibri" w:cs="Times New Roman"/>
          <w:color w:val="000000"/>
          <w:szCs w:val="24"/>
        </w:rPr>
        <w:t xml:space="preserve"> ‘</w:t>
      </w:r>
      <w:r w:rsidRPr="005F0A6C">
        <w:rPr>
          <w:rFonts w:eastAsia="Calibri" w:cs="Times New Roman"/>
          <w:b/>
          <w:color w:val="000000"/>
          <w:szCs w:val="24"/>
        </w:rPr>
        <w:t>,</w:t>
      </w:r>
      <w:r w:rsidRPr="005F0A6C">
        <w:rPr>
          <w:rFonts w:eastAsia="Calibri" w:cs="Times New Roman"/>
          <w:color w:val="000000"/>
          <w:szCs w:val="24"/>
        </w:rPr>
        <w:t xml:space="preserve"> '</w:t>
      </w:r>
      <w:r w:rsidRPr="005F0A6C">
        <w:rPr>
          <w:rFonts w:eastAsia="Times New Roman" w:cs="Times New Roman"/>
          <w:color w:val="000000"/>
          <w:szCs w:val="24"/>
          <w:lang w:eastAsia="tr-TR"/>
        </w:rPr>
        <w:t xml:space="preserve">Bölge halkına enformasyon ve haberleşme servisi tarafından </w:t>
      </w:r>
      <w:r w:rsidRPr="005F0A6C">
        <w:rPr>
          <w:rFonts w:eastAsia="Times New Roman" w:cs="Times New Roman"/>
          <w:b/>
          <w:color w:val="000000"/>
          <w:szCs w:val="24"/>
          <w:lang w:eastAsia="tr-TR"/>
        </w:rPr>
        <w:t>haberleşme envanteri kullanılaraktan muhtar, jandarma, emniyet belediyeler ve kaymakamlıklar</w:t>
      </w:r>
      <w:r w:rsidRPr="005F0A6C">
        <w:rPr>
          <w:rFonts w:eastAsia="Times New Roman" w:cs="Times New Roman"/>
          <w:color w:val="000000"/>
          <w:szCs w:val="24"/>
          <w:lang w:eastAsia="tr-TR"/>
        </w:rPr>
        <w:t xml:space="preserve"> ilk 15 dk da ulaşılmaktadır. Karayolu ulaşım mesafesi ve ana yolların açık olmasına bağlı olarak en makul sürede yapılmaktadır.’</w:t>
      </w:r>
      <w:r w:rsidRPr="005F0A6C">
        <w:rPr>
          <w:rFonts w:eastAsia="Times New Roman" w:cs="Times New Roman"/>
          <w:b/>
          <w:color w:val="000000"/>
          <w:szCs w:val="24"/>
          <w:lang w:eastAsia="tr-TR"/>
        </w:rPr>
        <w:t>,</w:t>
      </w:r>
      <w:r w:rsidRPr="005F0A6C">
        <w:rPr>
          <w:rFonts w:eastAsia="Times New Roman" w:cs="Times New Roman"/>
          <w:color w:val="000000"/>
          <w:szCs w:val="24"/>
          <w:lang w:eastAsia="tr-TR"/>
        </w:rPr>
        <w:t xml:space="preserve"> </w:t>
      </w:r>
      <w:r w:rsidRPr="005F0A6C">
        <w:rPr>
          <w:rFonts w:eastAsia="Calibri" w:cs="Times New Roman"/>
          <w:color w:val="000000"/>
          <w:szCs w:val="24"/>
        </w:rPr>
        <w:t xml:space="preserve"> ‘</w:t>
      </w:r>
      <w:r w:rsidRPr="005F0A6C">
        <w:rPr>
          <w:rFonts w:eastAsia="Times New Roman" w:cs="Times New Roman"/>
          <w:color w:val="000000"/>
          <w:szCs w:val="24"/>
          <w:lang w:eastAsia="tr-TR"/>
        </w:rPr>
        <w:t xml:space="preserve">Kendi branşım ile ilgili şöyle diyebilirim. Şirketim faaliyet konusu gereği bölgesel hizmet verdiğinden dolayı, hizmet bölgemiz için erken ve anlık bilgilendirmeyi muhtarlar kanalı ile zaten alıyorduk ve depremin ilk anından son anına kadar sürekli bölgedeydik. </w:t>
      </w:r>
      <w:r w:rsidRPr="005F0A6C">
        <w:rPr>
          <w:rFonts w:eastAsia="Times New Roman" w:cs="Times New Roman"/>
          <w:b/>
          <w:color w:val="000000"/>
          <w:szCs w:val="24"/>
          <w:lang w:eastAsia="tr-TR"/>
        </w:rPr>
        <w:t xml:space="preserve">Şöyle ki bölgeye ilk intikal eden ekip olduğumuzu ifade etsem yanlış olmaz.’, </w:t>
      </w:r>
      <w:r w:rsidRPr="005F0A6C">
        <w:rPr>
          <w:rFonts w:eastAsia="Calibri" w:cs="Times New Roman"/>
          <w:b/>
          <w:color w:val="000000"/>
          <w:szCs w:val="24"/>
        </w:rPr>
        <w:t xml:space="preserve"> </w:t>
      </w:r>
      <w:r w:rsidRPr="005F0A6C">
        <w:rPr>
          <w:rFonts w:eastAsia="Calibri" w:cs="Times New Roman"/>
          <w:b/>
          <w:color w:val="000000"/>
          <w:szCs w:val="24"/>
        </w:rPr>
        <w:lastRenderedPageBreak/>
        <w:t>‘</w:t>
      </w:r>
      <w:r w:rsidRPr="005F0A6C">
        <w:rPr>
          <w:rFonts w:eastAsia="Times New Roman" w:cs="Times New Roman"/>
          <w:b/>
          <w:color w:val="000000"/>
          <w:szCs w:val="24"/>
          <w:lang w:eastAsia="tr-TR"/>
        </w:rPr>
        <w:t>Muhtarlardan alındı. 15 -20 dk da bölgeye intikal edildi.</w:t>
      </w:r>
      <w:r w:rsidRPr="005F0A6C">
        <w:rPr>
          <w:rFonts w:eastAsia="Times New Roman" w:cs="Times New Roman"/>
          <w:color w:val="000000"/>
          <w:szCs w:val="24"/>
          <w:lang w:eastAsia="tr-TR"/>
        </w:rPr>
        <w:t>’ , ‘</w:t>
      </w:r>
      <w:r w:rsidRPr="005F0A6C">
        <w:rPr>
          <w:rFonts w:eastAsia="Times New Roman" w:cs="Times New Roman"/>
          <w:b/>
          <w:color w:val="000000"/>
          <w:szCs w:val="24"/>
          <w:lang w:eastAsia="tr-TR"/>
        </w:rPr>
        <w:t>İlk saatte çorba dağıtımı gerçekleşti, Dünya da örneği bulunmuyor.</w:t>
      </w:r>
      <w:r w:rsidRPr="005F0A6C">
        <w:rPr>
          <w:rFonts w:eastAsia="Times New Roman" w:cs="Times New Roman"/>
          <w:color w:val="000000"/>
          <w:szCs w:val="24"/>
          <w:lang w:eastAsia="tr-TR"/>
        </w:rPr>
        <w:t>’, ‘</w:t>
      </w:r>
      <w:r w:rsidRPr="005F0A6C">
        <w:rPr>
          <w:rFonts w:eastAsia="Times New Roman" w:cs="Times New Roman"/>
          <w:b/>
          <w:color w:val="000000"/>
          <w:szCs w:val="24"/>
          <w:lang w:eastAsia="tr-TR"/>
        </w:rPr>
        <w:t>Kısa sürede ulaştı.</w:t>
      </w:r>
      <w:r w:rsidRPr="005F0A6C">
        <w:rPr>
          <w:rFonts w:eastAsia="Times New Roman" w:cs="Times New Roman"/>
          <w:color w:val="000000"/>
          <w:szCs w:val="24"/>
          <w:lang w:eastAsia="tr-TR"/>
        </w:rPr>
        <w:t>’, ‘</w:t>
      </w:r>
      <w:r w:rsidRPr="005F0A6C">
        <w:rPr>
          <w:rFonts w:eastAsia="Times New Roman" w:cs="Times New Roman"/>
          <w:b/>
          <w:color w:val="000000"/>
          <w:szCs w:val="24"/>
          <w:lang w:eastAsia="tr-TR"/>
        </w:rPr>
        <w:t>Hızlı bir şekilde zamanında müdahale gerçekleştirildi.</w:t>
      </w:r>
      <w:r w:rsidRPr="005F0A6C">
        <w:rPr>
          <w:rFonts w:eastAsia="Times New Roman" w:cs="Times New Roman"/>
          <w:color w:val="000000"/>
          <w:szCs w:val="24"/>
          <w:lang w:eastAsia="tr-TR"/>
        </w:rPr>
        <w:t>’</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Zikredilen bu ifadelerin bir görüşte yoğunlaştığı hususunda verilen ve cevaplara da bakıldığında kuşkular uzaklaşmaktadır. İlk bilginin bölge halkın için yöneten konumunda olan muhtarlardan alındığı ve Ayvacık bölgesine yakın olan yerel birliklerin bir saat altında bir sürede bölgeye intikal ederken merkez ekiplerin ilk 1 saat içinde bölgeye intikal ettiği görülmektedir.</w:t>
      </w:r>
    </w:p>
    <w:p w:rsidR="00B94AAA" w:rsidRPr="005F0A6C" w:rsidRDefault="00B94AAA" w:rsidP="002A1970">
      <w:pPr>
        <w:spacing w:after="0"/>
        <w:ind w:firstLine="709"/>
        <w:jc w:val="both"/>
        <w:rPr>
          <w:rFonts w:eastAsia="Times New Roman" w:cs="Times New Roman"/>
          <w:b/>
          <w:color w:val="000000"/>
          <w:szCs w:val="24"/>
          <w:lang w:eastAsia="tr-TR"/>
        </w:rPr>
      </w:pPr>
      <w:r w:rsidRPr="005F0A6C">
        <w:rPr>
          <w:rFonts w:eastAsia="Times New Roman" w:cs="Times New Roman"/>
          <w:color w:val="000000"/>
          <w:szCs w:val="24"/>
          <w:lang w:eastAsia="tr-TR"/>
        </w:rPr>
        <w:t xml:space="preserve">Bu görüşü destekler bir ifade bir kurum yetkilisi tarafından şu şekilde ifade edilmektedir: ‘ </w:t>
      </w:r>
      <w:r w:rsidRPr="005F0A6C">
        <w:rPr>
          <w:rFonts w:eastAsia="Times New Roman" w:cs="Times New Roman"/>
          <w:b/>
          <w:color w:val="000000"/>
          <w:szCs w:val="24"/>
          <w:lang w:eastAsia="tr-TR"/>
        </w:rPr>
        <w:t xml:space="preserve">Ayvacık’ta bulunan ekibimizin 30 km uzaklıkta olması ilk müdahaleyi kolaylaştırmıştır.’ </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Diğer bir sınıflandırma grubu olan ilk müdahalenin 1 saatin üzerinde gerçekleştiğini zikreden sınıflandırma grubunun cevaplarına bakıldığın ise şu ifadelerin yer aldığı görülecektir: </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 ‘</w:t>
      </w:r>
      <w:r w:rsidRPr="005F0A6C">
        <w:rPr>
          <w:rFonts w:eastAsia="Times New Roman" w:cs="Times New Roman"/>
          <w:b/>
          <w:color w:val="000000"/>
          <w:szCs w:val="24"/>
          <w:lang w:eastAsia="tr-TR"/>
        </w:rPr>
        <w:t>10 dakikada geldi. 1.5 saat sonra ilk ekipler bölgedeydi</w:t>
      </w:r>
      <w:r w:rsidRPr="005F0A6C">
        <w:rPr>
          <w:rFonts w:eastAsia="Times New Roman" w:cs="Times New Roman"/>
          <w:color w:val="000000"/>
          <w:szCs w:val="24"/>
          <w:lang w:eastAsia="tr-TR"/>
        </w:rPr>
        <w:t>.’ Sınıflandırma grubunda yer alan bu ifadeyi AFAD bünyesinde çalışan müdahale personellerinden birinin zikretmiş olması önemini artırmaktadır. ‘</w:t>
      </w:r>
      <w:r w:rsidRPr="005F0A6C">
        <w:rPr>
          <w:rFonts w:eastAsia="Times New Roman" w:cs="Times New Roman"/>
          <w:b/>
          <w:color w:val="000000"/>
          <w:szCs w:val="24"/>
          <w:lang w:eastAsia="tr-TR"/>
        </w:rPr>
        <w:t>Yaklaşık 2 saat içerisinde intikal yapılmıştır. Fakat…</w:t>
      </w:r>
      <w:r w:rsidRPr="005F0A6C">
        <w:rPr>
          <w:rFonts w:eastAsia="Times New Roman" w:cs="Times New Roman"/>
          <w:color w:val="000000"/>
          <w:szCs w:val="24"/>
          <w:lang w:eastAsia="tr-TR"/>
        </w:rPr>
        <w:t xml:space="preserve"> ‘  bir diğer ifadede ise 2 saat diliminden bahsedilirken çok manidar şekilde cevaplandıran yetkili tarafından Fakat bağlacı kullanılma ihtiyacı duyulmuştur.</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Bu aşamadan sonra kurumlara yapılmış olan farklı keşif gezileri sırasında not defteri, telefon ses kayıtları ve yüz yüze görüşmelerden elde edilen veri havuzundan bu bölüme yakışanları belirtmenin faydalı olacağını düşünmekteyim. Bahsi geçen ifadeler ise:</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Muhtarlardan ilk bilginin alınması ve sonrasında ise muhtarların aktif olarak afete müdahale konusunda görevlendirilmesi, yardım dağıtımı, hasarlı ev bilgisi önemli olan ilk an değişikliklerinin yetkililere bildirilmesi hususunda muhtarlar açısından sıkıntılar oluşturduğunu tespit eden uzman tespitini şu şekilde ifade etmektedir: ‘ </w:t>
      </w:r>
      <w:r w:rsidRPr="005F0A6C">
        <w:rPr>
          <w:rFonts w:eastAsia="Times New Roman" w:cs="Times New Roman"/>
          <w:b/>
          <w:color w:val="000000"/>
          <w:szCs w:val="24"/>
          <w:lang w:eastAsia="tr-TR"/>
        </w:rPr>
        <w:t>Muhtar, devlet ile halk arasında kaldı; köylü akrabasıydı.</w:t>
      </w:r>
      <w:r w:rsidRPr="005F0A6C">
        <w:rPr>
          <w:rFonts w:eastAsia="Times New Roman" w:cs="Times New Roman"/>
          <w:color w:val="000000"/>
          <w:szCs w:val="24"/>
          <w:lang w:eastAsia="tr-TR"/>
        </w:rPr>
        <w:t xml:space="preserve">’ </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Bir de ‘ </w:t>
      </w:r>
      <w:r w:rsidRPr="005F0A6C">
        <w:rPr>
          <w:rFonts w:eastAsia="Times New Roman" w:cs="Times New Roman"/>
          <w:b/>
          <w:color w:val="000000"/>
          <w:szCs w:val="24"/>
          <w:lang w:eastAsia="tr-TR"/>
        </w:rPr>
        <w:t>Muhtardan bilgi almak doğru değildir. Muhtar siyasi olarak bilgi verir.</w:t>
      </w:r>
      <w:r w:rsidRPr="005F0A6C">
        <w:rPr>
          <w:rFonts w:eastAsia="Times New Roman" w:cs="Times New Roman"/>
          <w:color w:val="000000"/>
          <w:szCs w:val="24"/>
          <w:lang w:eastAsia="tr-TR"/>
        </w:rPr>
        <w:t>’ İfadesi bu konu hususunda zikredilmiştir.</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lastRenderedPageBreak/>
        <w:t xml:space="preserve">İlk yardımın bölgeye ulaşma süresini ifade eden görüş ise şu şekilde kayıtların bulunduğu not defterinden buraya alındığında: ‘ </w:t>
      </w:r>
      <w:r w:rsidRPr="005F0A6C">
        <w:rPr>
          <w:rFonts w:eastAsia="Times New Roman" w:cs="Times New Roman"/>
          <w:b/>
          <w:color w:val="000000"/>
          <w:szCs w:val="24"/>
          <w:lang w:eastAsia="tr-TR"/>
        </w:rPr>
        <w:t>Dünyada bir örneği yoktur. İlk sıcak yemek 1 saat içerisinde verildi. Valilik tarafından Küçükkuyu hakkında onur belgesi alındı.</w:t>
      </w:r>
      <w:r w:rsidRPr="005F0A6C">
        <w:rPr>
          <w:rFonts w:eastAsia="Times New Roman" w:cs="Times New Roman"/>
          <w:color w:val="000000"/>
          <w:szCs w:val="24"/>
          <w:lang w:eastAsia="tr-TR"/>
        </w:rPr>
        <w:t>’</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Bu konu hakkında çok farklı bir kurum yetkilisi ise : </w:t>
      </w:r>
      <w:r w:rsidRPr="005F0A6C">
        <w:rPr>
          <w:rFonts w:eastAsia="Times New Roman" w:cs="Times New Roman"/>
          <w:b/>
          <w:color w:val="000000"/>
          <w:szCs w:val="24"/>
          <w:lang w:eastAsia="tr-TR"/>
        </w:rPr>
        <w:t>‘ Ekipler ilk sıcak yemeği gece 1 de yedi. Kalacak çadır bile sağlanmadı.’</w:t>
      </w:r>
      <w:r w:rsidRPr="005F0A6C">
        <w:rPr>
          <w:rFonts w:eastAsia="Times New Roman" w:cs="Times New Roman"/>
          <w:color w:val="000000"/>
          <w:szCs w:val="24"/>
          <w:lang w:eastAsia="tr-TR"/>
        </w:rPr>
        <w:t xml:space="preserve"> Şeklinde ifade etmektedir.</w:t>
      </w:r>
    </w:p>
    <w:p w:rsidR="00B94AAA"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 xml:space="preserve">Bir başka </w:t>
      </w:r>
      <w:r w:rsidR="00624A82">
        <w:rPr>
          <w:rFonts w:eastAsia="Times New Roman" w:cs="Times New Roman"/>
          <w:color w:val="000000"/>
          <w:szCs w:val="24"/>
          <w:lang w:eastAsia="tr-TR"/>
        </w:rPr>
        <w:t>ifadede ise ilk müdahaleler : ‘</w:t>
      </w:r>
      <w:r w:rsidRPr="005F0A6C">
        <w:rPr>
          <w:rFonts w:eastAsia="Times New Roman" w:cs="Times New Roman"/>
          <w:b/>
          <w:color w:val="000000"/>
          <w:szCs w:val="24"/>
          <w:lang w:eastAsia="tr-TR"/>
        </w:rPr>
        <w:t>Çanakkale AFAD bünyesinde bulunan koordinasyon minibüsü ilk bilginin alınmasının ardında bölgeye intikal etti, Balıkesir birliği katkı sağladı, dağıtılan malzeme, depo malzemeleri ihtiyacı Balıkesir depodan karşılandı. Lojistik depodan 10 kişilik bir ekip geldi.</w:t>
      </w:r>
      <w:r w:rsidRPr="005F0A6C">
        <w:rPr>
          <w:rFonts w:eastAsia="Times New Roman" w:cs="Times New Roman"/>
          <w:color w:val="000000"/>
          <w:szCs w:val="24"/>
          <w:lang w:eastAsia="tr-TR"/>
        </w:rPr>
        <w:t>’</w:t>
      </w:r>
    </w:p>
    <w:p w:rsidR="00B94AAA" w:rsidRPr="005F0A6C" w:rsidRDefault="00B94AAA" w:rsidP="001823A8">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3.soruya verilen cevaplar, keşif gezilerinde farklı yöntemler ile elde edilen veriler ışığında temel bir başlık altında toplanmış yorumlar:</w:t>
      </w:r>
    </w:p>
    <w:p w:rsidR="00B94AAA" w:rsidRPr="005F0A6C" w:rsidRDefault="00B94AAA" w:rsidP="001823A8">
      <w:pPr>
        <w:numPr>
          <w:ilvl w:val="0"/>
          <w:numId w:val="5"/>
        </w:numPr>
        <w:spacing w:after="0"/>
        <w:ind w:left="0" w:firstLine="36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İlk bilginin net bir şekilde muhtarlardan alındığı ve muhtarların bu hususta zor durumda kalmış olabileceği;</w:t>
      </w:r>
    </w:p>
    <w:p w:rsidR="00B94AAA" w:rsidRPr="005F0A6C" w:rsidRDefault="00B94AAA" w:rsidP="001823A8">
      <w:pPr>
        <w:numPr>
          <w:ilvl w:val="0"/>
          <w:numId w:val="5"/>
        </w:numPr>
        <w:spacing w:after="0"/>
        <w:ind w:left="0" w:firstLine="36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Yerel anlamda 1 saatin altında, merkezi anlamda ise ilk 1 saatte bölgeye ulaşıldığı ve müdahale işlemlerinin başladığı,</w:t>
      </w:r>
    </w:p>
    <w:p w:rsidR="00B94AAA" w:rsidRDefault="00B94AAA" w:rsidP="001823A8">
      <w:pPr>
        <w:numPr>
          <w:ilvl w:val="0"/>
          <w:numId w:val="5"/>
        </w:numPr>
        <w:spacing w:after="0"/>
        <w:ind w:left="0" w:firstLine="360"/>
        <w:contextualSpacing/>
        <w:jc w:val="both"/>
        <w:rPr>
          <w:rFonts w:eastAsia="Times New Roman" w:cs="Times New Roman"/>
          <w:color w:val="000000"/>
          <w:szCs w:val="24"/>
          <w:lang w:eastAsia="tr-TR"/>
        </w:rPr>
      </w:pPr>
      <w:r w:rsidRPr="005F0A6C">
        <w:rPr>
          <w:rFonts w:eastAsia="Times New Roman" w:cs="Times New Roman"/>
          <w:color w:val="000000"/>
          <w:szCs w:val="24"/>
          <w:lang w:eastAsia="tr-TR"/>
        </w:rPr>
        <w:t>Afetzedelere verilen yanıtlar ile personelin verdiği yanıtların eşit olmama ihtimalinin varlığı, başka bir değişle hizmet grupları lojistiğinde aksaklıkların yaşandığı şeklindedir.</w:t>
      </w:r>
    </w:p>
    <w:p w:rsidR="0096100C" w:rsidRPr="005F0A6C" w:rsidRDefault="00B94AAA" w:rsidP="002A1970">
      <w:pPr>
        <w:spacing w:after="0"/>
        <w:ind w:firstLine="709"/>
        <w:jc w:val="both"/>
        <w:rPr>
          <w:rFonts w:eastAsia="Times New Roman" w:cs="Times New Roman"/>
          <w:color w:val="000000"/>
          <w:szCs w:val="24"/>
          <w:lang w:eastAsia="tr-TR"/>
        </w:rPr>
      </w:pPr>
      <w:r w:rsidRPr="005F0A6C">
        <w:rPr>
          <w:rFonts w:eastAsia="Times New Roman" w:cs="Times New Roman"/>
          <w:color w:val="000000"/>
          <w:szCs w:val="24"/>
          <w:lang w:eastAsia="tr-TR"/>
        </w:rPr>
        <w:t>Sorudan elde edilen çıktılara ek olarak bir öneri akla takılan bir önemli soru olarak; AFAD bünyesinde ilçe merkezlerinde müdahale sağlayacak bir kurumun afet durumlarında etkili olabileceği ve neden olmadığıdır. Bu konuda çalışma yapılması öneriside akabinde gelmektedir.</w:t>
      </w:r>
    </w:p>
    <w:p w:rsidR="00B94AAA" w:rsidRDefault="00B94AAA" w:rsidP="001823A8">
      <w:pPr>
        <w:ind w:firstLine="709"/>
        <w:jc w:val="both"/>
        <w:rPr>
          <w:rFonts w:eastAsia="Calibri" w:cs="Times New Roman"/>
          <w:szCs w:val="24"/>
        </w:rPr>
      </w:pPr>
      <w:r w:rsidRPr="005F0A6C">
        <w:rPr>
          <w:rFonts w:eastAsia="Calibri" w:cs="Times New Roman"/>
          <w:szCs w:val="24"/>
        </w:rPr>
        <w:t xml:space="preserve">4 soru: Afet lojistik çalışmaları (barınma alanına nasıl karar verdiniz, içme suyu nasıl temin ettiniz, sanitasyon koşullarını nasıl sağladınız, bulaş tehlikesi tespit ettiniz mi, sağlık gereçleri, sahra hastanesi kuruldu mu) nasıl şekillendi? </w:t>
      </w:r>
    </w:p>
    <w:p w:rsidR="000F1143" w:rsidRDefault="000F1143" w:rsidP="001823A8">
      <w:pPr>
        <w:ind w:firstLine="709"/>
        <w:jc w:val="both"/>
        <w:rPr>
          <w:rFonts w:eastAsia="Calibri" w:cs="Times New Roman"/>
          <w:szCs w:val="24"/>
        </w:rPr>
      </w:pPr>
    </w:p>
    <w:p w:rsidR="000F1143" w:rsidRDefault="000F1143" w:rsidP="001823A8">
      <w:pPr>
        <w:ind w:firstLine="709"/>
        <w:jc w:val="both"/>
        <w:rPr>
          <w:rFonts w:eastAsia="Calibri" w:cs="Times New Roman"/>
          <w:szCs w:val="24"/>
        </w:rPr>
      </w:pPr>
    </w:p>
    <w:p w:rsidR="000F1143" w:rsidRDefault="000F1143" w:rsidP="001823A8">
      <w:pPr>
        <w:ind w:firstLine="709"/>
        <w:jc w:val="both"/>
        <w:rPr>
          <w:rFonts w:eastAsia="Calibri" w:cs="Times New Roman"/>
          <w:szCs w:val="24"/>
        </w:rPr>
      </w:pPr>
    </w:p>
    <w:p w:rsidR="000F1143" w:rsidRDefault="000F1143" w:rsidP="001823A8">
      <w:pPr>
        <w:ind w:firstLine="709"/>
        <w:jc w:val="both"/>
        <w:rPr>
          <w:rFonts w:eastAsia="Calibri" w:cs="Times New Roman"/>
          <w:szCs w:val="24"/>
        </w:rPr>
      </w:pPr>
    </w:p>
    <w:p w:rsidR="007F6493" w:rsidRPr="007F6493" w:rsidRDefault="00411A60" w:rsidP="00303AC2">
      <w:pPr>
        <w:spacing w:line="276" w:lineRule="auto"/>
        <w:ind w:firstLine="360"/>
        <w:jc w:val="center"/>
        <w:rPr>
          <w:rFonts w:eastAsia="Calibri" w:cs="Times New Roman"/>
          <w:szCs w:val="24"/>
        </w:rPr>
      </w:pPr>
      <w:r>
        <w:rPr>
          <w:rFonts w:eastAsia="Calibri" w:cs="Times New Roman"/>
          <w:b/>
          <w:szCs w:val="24"/>
        </w:rPr>
        <w:lastRenderedPageBreak/>
        <w:t xml:space="preserve">Tablo </w:t>
      </w:r>
      <w:r w:rsidR="000A1119">
        <w:rPr>
          <w:rFonts w:eastAsia="Calibri" w:cs="Times New Roman"/>
          <w:b/>
          <w:szCs w:val="24"/>
        </w:rPr>
        <w:t>4.12</w:t>
      </w:r>
      <w:r w:rsidR="007F6493" w:rsidRPr="007F6493">
        <w:rPr>
          <w:rFonts w:eastAsia="Calibri" w:cs="Times New Roman"/>
          <w:b/>
          <w:szCs w:val="24"/>
        </w:rPr>
        <w:t xml:space="preserve">. </w:t>
      </w:r>
      <w:r w:rsidR="007F6493">
        <w:rPr>
          <w:rFonts w:eastAsia="Calibri" w:cs="Times New Roman"/>
          <w:szCs w:val="24"/>
        </w:rPr>
        <w:t>Afet lojistik çalışmalarının değerlendirilmesi</w:t>
      </w:r>
    </w:p>
    <w:tbl>
      <w:tblPr>
        <w:tblStyle w:val="TabloKlavuzu12"/>
        <w:tblW w:w="8755" w:type="dxa"/>
        <w:tblLayout w:type="fixed"/>
        <w:tblLook w:val="04A0" w:firstRow="1" w:lastRow="0" w:firstColumn="1" w:lastColumn="0" w:noHBand="0" w:noVBand="1"/>
      </w:tblPr>
      <w:tblGrid>
        <w:gridCol w:w="1809"/>
        <w:gridCol w:w="993"/>
        <w:gridCol w:w="1134"/>
        <w:gridCol w:w="850"/>
        <w:gridCol w:w="992"/>
        <w:gridCol w:w="1276"/>
        <w:gridCol w:w="851"/>
        <w:gridCol w:w="850"/>
      </w:tblGrid>
      <w:tr w:rsidR="00B94AAA" w:rsidRPr="000F1143" w:rsidTr="000F1143">
        <w:trPr>
          <w:trHeight w:val="267"/>
        </w:trPr>
        <w:tc>
          <w:tcPr>
            <w:tcW w:w="1809"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Kod</w:t>
            </w:r>
          </w:p>
        </w:tc>
        <w:tc>
          <w:tcPr>
            <w:tcW w:w="993"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Uzman</w:t>
            </w:r>
          </w:p>
        </w:tc>
        <w:tc>
          <w:tcPr>
            <w:tcW w:w="1984" w:type="dxa"/>
            <w:gridSpan w:val="2"/>
          </w:tcPr>
          <w:p w:rsidR="00B94AAA" w:rsidRPr="000F1143" w:rsidRDefault="00B94AAA" w:rsidP="00B94AAA">
            <w:pPr>
              <w:spacing w:line="240" w:lineRule="auto"/>
              <w:jc w:val="center"/>
              <w:rPr>
                <w:rFonts w:eastAsia="Calibri" w:cs="Times New Roman"/>
                <w:b/>
                <w:sz w:val="20"/>
                <w:szCs w:val="24"/>
              </w:rPr>
            </w:pPr>
            <w:r w:rsidRPr="000F1143">
              <w:rPr>
                <w:rFonts w:eastAsia="Calibri" w:cs="Times New Roman"/>
                <w:b/>
                <w:sz w:val="20"/>
                <w:szCs w:val="24"/>
              </w:rPr>
              <w:t>Aldığı Görev</w:t>
            </w:r>
          </w:p>
        </w:tc>
        <w:tc>
          <w:tcPr>
            <w:tcW w:w="2268" w:type="dxa"/>
            <w:gridSpan w:val="2"/>
          </w:tcPr>
          <w:p w:rsidR="00B94AAA" w:rsidRPr="000F1143" w:rsidRDefault="00B94AAA" w:rsidP="00B94AAA">
            <w:pPr>
              <w:spacing w:line="240" w:lineRule="auto"/>
              <w:jc w:val="center"/>
              <w:rPr>
                <w:rFonts w:eastAsia="Calibri" w:cs="Times New Roman"/>
                <w:b/>
                <w:sz w:val="20"/>
                <w:szCs w:val="24"/>
              </w:rPr>
            </w:pPr>
            <w:r w:rsidRPr="000F1143">
              <w:rPr>
                <w:rFonts w:eastAsia="Calibri" w:cs="Times New Roman"/>
                <w:b/>
                <w:sz w:val="20"/>
                <w:szCs w:val="24"/>
              </w:rPr>
              <w:t>Eğitim</w:t>
            </w:r>
          </w:p>
        </w:tc>
        <w:tc>
          <w:tcPr>
            <w:tcW w:w="1701" w:type="dxa"/>
            <w:gridSpan w:val="2"/>
          </w:tcPr>
          <w:p w:rsidR="00B94AAA" w:rsidRPr="000F1143" w:rsidRDefault="00B94AAA" w:rsidP="00B94AAA">
            <w:pPr>
              <w:spacing w:line="240" w:lineRule="auto"/>
              <w:jc w:val="center"/>
              <w:rPr>
                <w:rFonts w:eastAsia="Calibri" w:cs="Times New Roman"/>
                <w:b/>
                <w:sz w:val="20"/>
                <w:szCs w:val="24"/>
              </w:rPr>
            </w:pPr>
            <w:r w:rsidRPr="000F1143">
              <w:rPr>
                <w:rFonts w:eastAsia="Calibri" w:cs="Times New Roman"/>
                <w:b/>
                <w:sz w:val="20"/>
                <w:szCs w:val="24"/>
              </w:rPr>
              <w:t>Çalıştığı Kurum</w:t>
            </w:r>
          </w:p>
        </w:tc>
      </w:tr>
      <w:tr w:rsidR="00B94AAA" w:rsidRPr="000F1143" w:rsidTr="000F1143">
        <w:trPr>
          <w:trHeight w:val="519"/>
        </w:trPr>
        <w:tc>
          <w:tcPr>
            <w:tcW w:w="1809" w:type="dxa"/>
          </w:tcPr>
          <w:p w:rsidR="00B94AAA" w:rsidRPr="000F1143" w:rsidRDefault="00B94AAA" w:rsidP="00B94AAA">
            <w:pPr>
              <w:spacing w:line="240" w:lineRule="auto"/>
              <w:rPr>
                <w:rFonts w:eastAsia="Calibri" w:cs="Times New Roman"/>
                <w:b/>
                <w:sz w:val="20"/>
                <w:szCs w:val="24"/>
              </w:rPr>
            </w:pPr>
          </w:p>
        </w:tc>
        <w:tc>
          <w:tcPr>
            <w:tcW w:w="993" w:type="dxa"/>
          </w:tcPr>
          <w:p w:rsidR="00B94AAA" w:rsidRPr="000F1143" w:rsidRDefault="00B94AAA" w:rsidP="00B94AAA">
            <w:pPr>
              <w:spacing w:line="240" w:lineRule="auto"/>
              <w:rPr>
                <w:rFonts w:eastAsia="Calibri" w:cs="Times New Roman"/>
                <w:b/>
                <w:sz w:val="20"/>
                <w:szCs w:val="24"/>
              </w:rPr>
            </w:pPr>
          </w:p>
        </w:tc>
        <w:tc>
          <w:tcPr>
            <w:tcW w:w="1134" w:type="dxa"/>
          </w:tcPr>
          <w:p w:rsidR="00B94AAA" w:rsidRPr="000F1143" w:rsidRDefault="00B94AAA" w:rsidP="00B94AAA">
            <w:pPr>
              <w:spacing w:line="240" w:lineRule="auto"/>
              <w:rPr>
                <w:rFonts w:eastAsia="Calibri" w:cs="Times New Roman"/>
                <w:b/>
                <w:color w:val="FF0000"/>
                <w:sz w:val="20"/>
                <w:szCs w:val="24"/>
              </w:rPr>
            </w:pPr>
            <w:r w:rsidRPr="000F1143">
              <w:rPr>
                <w:rFonts w:eastAsia="Calibri" w:cs="Times New Roman"/>
                <w:b/>
                <w:sz w:val="20"/>
                <w:szCs w:val="24"/>
              </w:rPr>
              <w:t>Yönetici</w:t>
            </w:r>
            <w:r w:rsidRPr="000F1143">
              <w:rPr>
                <w:rFonts w:eastAsia="Calibri" w:cs="Times New Roman"/>
                <w:b/>
                <w:color w:val="FF0000"/>
                <w:sz w:val="20"/>
                <w:szCs w:val="24"/>
              </w:rPr>
              <w:t xml:space="preserve"> </w:t>
            </w:r>
          </w:p>
        </w:tc>
        <w:tc>
          <w:tcPr>
            <w:tcW w:w="850"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Diğer </w:t>
            </w:r>
          </w:p>
        </w:tc>
        <w:tc>
          <w:tcPr>
            <w:tcW w:w="992"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Lisans ve Lisans altı </w:t>
            </w:r>
          </w:p>
        </w:tc>
        <w:tc>
          <w:tcPr>
            <w:tcW w:w="1276"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Lisansüstü</w:t>
            </w:r>
          </w:p>
        </w:tc>
        <w:tc>
          <w:tcPr>
            <w:tcW w:w="851"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AFAD</w:t>
            </w:r>
          </w:p>
        </w:tc>
        <w:tc>
          <w:tcPr>
            <w:tcW w:w="850"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Diğer </w:t>
            </w:r>
          </w:p>
        </w:tc>
      </w:tr>
      <w:tr w:rsidR="00B94AAA" w:rsidRPr="000F1143" w:rsidTr="000F1143">
        <w:trPr>
          <w:trHeight w:val="887"/>
        </w:trPr>
        <w:tc>
          <w:tcPr>
            <w:tcW w:w="1809"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Aynı Gün İçinde İçme Suyu Sağlandı. Yer Seçimi Futbol Sahaları Kullanıldı. Sağlık Önemleri Alındı.</w:t>
            </w:r>
          </w:p>
        </w:tc>
        <w:tc>
          <w:tcPr>
            <w:tcW w:w="993"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U1,U5,U7</w:t>
            </w:r>
          </w:p>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U10,U11</w:t>
            </w:r>
          </w:p>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U13=6</w:t>
            </w:r>
          </w:p>
        </w:tc>
        <w:tc>
          <w:tcPr>
            <w:tcW w:w="1134"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U1,U7,U10</w:t>
            </w:r>
          </w:p>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U13=4</w:t>
            </w:r>
          </w:p>
          <w:p w:rsidR="00B94AAA" w:rsidRPr="000F1143" w:rsidRDefault="00B94AAA" w:rsidP="00B94AAA">
            <w:pPr>
              <w:spacing w:line="240" w:lineRule="auto"/>
              <w:rPr>
                <w:rFonts w:eastAsia="Calibri" w:cs="Times New Roman"/>
                <w:sz w:val="20"/>
                <w:szCs w:val="24"/>
              </w:rPr>
            </w:pP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U5,U11=2</w:t>
            </w:r>
          </w:p>
        </w:tc>
        <w:tc>
          <w:tcPr>
            <w:tcW w:w="992"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U1,U5,U7,U11</w:t>
            </w:r>
          </w:p>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U13=5</w:t>
            </w:r>
          </w:p>
        </w:tc>
        <w:tc>
          <w:tcPr>
            <w:tcW w:w="1276"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U10=1</w:t>
            </w:r>
          </w:p>
        </w:tc>
        <w:tc>
          <w:tcPr>
            <w:tcW w:w="851"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U5,U10,U11= 3</w:t>
            </w: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U1,U7,U13=3</w:t>
            </w:r>
          </w:p>
        </w:tc>
      </w:tr>
      <w:tr w:rsidR="00B94AAA" w:rsidRPr="000F1143" w:rsidTr="000F1143">
        <w:trPr>
          <w:trHeight w:val="798"/>
        </w:trPr>
        <w:tc>
          <w:tcPr>
            <w:tcW w:w="1809"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Operasyon işleyişinde hazırlanmış planlara uygunluk ön planda idi.</w:t>
            </w:r>
          </w:p>
        </w:tc>
        <w:tc>
          <w:tcPr>
            <w:tcW w:w="993"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U4,U6</w:t>
            </w:r>
          </w:p>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U8=3</w:t>
            </w:r>
          </w:p>
        </w:tc>
        <w:tc>
          <w:tcPr>
            <w:tcW w:w="1134"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U6,U8=2</w:t>
            </w: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U4=1</w:t>
            </w:r>
          </w:p>
        </w:tc>
        <w:tc>
          <w:tcPr>
            <w:tcW w:w="992"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U4,U6=2</w:t>
            </w:r>
          </w:p>
        </w:tc>
        <w:tc>
          <w:tcPr>
            <w:tcW w:w="1276"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U8=1</w:t>
            </w:r>
          </w:p>
        </w:tc>
        <w:tc>
          <w:tcPr>
            <w:tcW w:w="851"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U6,U8=2</w:t>
            </w: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U4=1</w:t>
            </w:r>
          </w:p>
        </w:tc>
      </w:tr>
      <w:tr w:rsidR="00B94AAA" w:rsidRPr="000F1143" w:rsidTr="000F1143">
        <w:trPr>
          <w:trHeight w:val="577"/>
        </w:trPr>
        <w:tc>
          <w:tcPr>
            <w:tcW w:w="1809"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DİĞER </w:t>
            </w:r>
          </w:p>
        </w:tc>
        <w:tc>
          <w:tcPr>
            <w:tcW w:w="993"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c>
          <w:tcPr>
            <w:tcW w:w="1134"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c>
          <w:tcPr>
            <w:tcW w:w="850" w:type="dxa"/>
          </w:tcPr>
          <w:p w:rsidR="00B94AAA" w:rsidRPr="000F1143" w:rsidRDefault="00B94AAA" w:rsidP="00B94AAA">
            <w:pPr>
              <w:spacing w:line="240" w:lineRule="auto"/>
              <w:rPr>
                <w:rFonts w:eastAsia="Calibri" w:cs="Times New Roman"/>
                <w:sz w:val="20"/>
                <w:szCs w:val="24"/>
              </w:rPr>
            </w:pPr>
          </w:p>
        </w:tc>
        <w:tc>
          <w:tcPr>
            <w:tcW w:w="992" w:type="dxa"/>
          </w:tcPr>
          <w:p w:rsidR="00B94AAA" w:rsidRPr="000F1143" w:rsidRDefault="00B94AAA" w:rsidP="00B94AAA">
            <w:pPr>
              <w:spacing w:line="240" w:lineRule="auto"/>
              <w:rPr>
                <w:rFonts w:eastAsia="Calibri" w:cs="Times New Roman"/>
                <w:sz w:val="20"/>
                <w:szCs w:val="24"/>
              </w:rPr>
            </w:pPr>
          </w:p>
        </w:tc>
        <w:tc>
          <w:tcPr>
            <w:tcW w:w="1276"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c>
          <w:tcPr>
            <w:tcW w:w="851" w:type="dxa"/>
          </w:tcPr>
          <w:p w:rsidR="00B94AAA" w:rsidRPr="000F1143" w:rsidRDefault="00B94AAA" w:rsidP="00B94AAA">
            <w:pPr>
              <w:spacing w:line="240" w:lineRule="auto"/>
              <w:rPr>
                <w:rFonts w:eastAsia="Calibri" w:cs="Times New Roman"/>
                <w:sz w:val="20"/>
                <w:szCs w:val="24"/>
              </w:rPr>
            </w:pP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r>
    </w:tbl>
    <w:p w:rsidR="00B94AAA" w:rsidRPr="00B94AAA" w:rsidRDefault="00B94AAA" w:rsidP="00B94AAA">
      <w:pPr>
        <w:spacing w:line="276" w:lineRule="auto"/>
        <w:rPr>
          <w:rFonts w:ascii="Calibri" w:eastAsia="Calibri" w:hAnsi="Calibri" w:cs="Times New Roman"/>
          <w:sz w:val="22"/>
        </w:rPr>
      </w:pPr>
    </w:p>
    <w:p w:rsidR="00B94AAA" w:rsidRPr="007440EA" w:rsidRDefault="00B94AAA" w:rsidP="001823A8">
      <w:pPr>
        <w:spacing w:after="0"/>
        <w:ind w:firstLine="709"/>
        <w:jc w:val="both"/>
        <w:rPr>
          <w:rFonts w:eastAsia="Calibri" w:cs="Times New Roman"/>
          <w:szCs w:val="24"/>
        </w:rPr>
      </w:pPr>
      <w:r w:rsidRPr="007440EA">
        <w:rPr>
          <w:rFonts w:eastAsia="Calibri" w:cs="Times New Roman"/>
          <w:szCs w:val="24"/>
        </w:rPr>
        <w:t>Soruya verilen cevaplar kapsamında 3 temel sınıflandırma grubu oluşturulmuş ve 10 kişiden cevap alınan soruda karşıt görüşlerden ziyade belirli konulara odaklanmış olma hususunda ayrım yapılmıştır. Bu hususta temel sebep afet kavramının doğası gereği çok farklı kurumların görev yapması ve kurumun olaya kendi penceresinden bakması olarak tespit edilmiştir.</w:t>
      </w:r>
    </w:p>
    <w:p w:rsidR="00B94AAA" w:rsidRPr="007440EA" w:rsidRDefault="00B94AAA" w:rsidP="001823A8">
      <w:pPr>
        <w:spacing w:after="0"/>
        <w:ind w:firstLine="709"/>
        <w:jc w:val="both"/>
        <w:rPr>
          <w:rFonts w:eastAsia="Calibri" w:cs="Times New Roman"/>
          <w:szCs w:val="24"/>
        </w:rPr>
      </w:pPr>
      <w:r w:rsidRPr="007440EA">
        <w:rPr>
          <w:rFonts w:eastAsia="Calibri" w:cs="Times New Roman"/>
          <w:szCs w:val="24"/>
        </w:rPr>
        <w:t>Verilen cevaplar ölçüsünde oluşturulan sınıflandırma gruplarına değinildiğinde ilk sınıflandırma grubunda aynı gün içme suyu sağlanması, yer seçimi ve sağlık önlemlerinin alınması gibi temel afet lojistiği konuları işlenmiştir. Cevapları bu grupta yoğunlaşan 6 kişinin 4 yönetici 2 personel olduğu ve bu kişiler arasında 1 lisansüstü eğitime sahip olduğu son olarak</w:t>
      </w:r>
      <w:r w:rsidR="00A7252A">
        <w:rPr>
          <w:rFonts w:eastAsia="Calibri" w:cs="Times New Roman"/>
          <w:szCs w:val="24"/>
        </w:rPr>
        <w:t xml:space="preserve"> </w:t>
      </w:r>
      <w:r w:rsidRPr="007440EA">
        <w:rPr>
          <w:rFonts w:eastAsia="Calibri" w:cs="Times New Roman"/>
          <w:szCs w:val="24"/>
        </w:rPr>
        <w:t>3 kişinin AFAD personeli 3 kişinin ise diğer kurumlara mensup olduğu verileri tasnif işlemi sonrası ortaya çıkmaktadır.</w:t>
      </w:r>
    </w:p>
    <w:p w:rsidR="00B94AAA" w:rsidRPr="007440EA" w:rsidRDefault="00B94AAA" w:rsidP="001823A8">
      <w:pPr>
        <w:spacing w:after="0"/>
        <w:ind w:firstLine="709"/>
        <w:jc w:val="both"/>
        <w:rPr>
          <w:rFonts w:eastAsia="Calibri" w:cs="Times New Roman"/>
          <w:szCs w:val="24"/>
        </w:rPr>
      </w:pPr>
      <w:r w:rsidRPr="007440EA">
        <w:rPr>
          <w:rFonts w:eastAsia="Calibri" w:cs="Times New Roman"/>
          <w:szCs w:val="24"/>
        </w:rPr>
        <w:t>İkinci gruplandırma sınıfına bakıldığında ise yine 3 kişinin cevaplandırdığı 2 kişinin yönetici konumunda 1 kişinin personel olduğu, cevaplayan 3 kişiden 1 kişinin lisansüstü eğitime sahip olduğu ve 2 kişinin AFAD personeli, 1 kişinin ise diğer kurum mensubu olduğu görülmektedir.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 xml:space="preserve">Son olarak Diğer sınıflandırma grubuna alınan görüşlerin 1 kişiye ait olduğu, bu kişinin yönetici konumunda olduğu, lisansüstü eğitime sahip olduğu ve görüşün sahibininde, AFAD personeli olmadığı bilgisi tablo haline getirilen verilerin tasnifi sonrası elde edilmiştir.  </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lastRenderedPageBreak/>
        <w:t xml:space="preserve">Soru hakkında daha derinlemesine bilgi elde edebilmek ve gruplandırmaların doğrulunu takdir etmek amacı ile görüşlere değindiğimizde ise şu ifadeler karşımıza çıkmaktadır: </w:t>
      </w:r>
    </w:p>
    <w:p w:rsidR="00B94AAA" w:rsidRPr="007440EA" w:rsidRDefault="00B94AAA" w:rsidP="002A1970">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w:t>
      </w:r>
      <w:r w:rsidRPr="007440EA">
        <w:rPr>
          <w:rFonts w:eastAsia="Times New Roman" w:cs="Times New Roman"/>
          <w:b/>
          <w:color w:val="000000"/>
          <w:szCs w:val="24"/>
          <w:lang w:eastAsia="tr-TR"/>
        </w:rPr>
        <w:t>İçme suyu, kanalizasyon, konteyner konumlandırılacak alan aynı gün belirlendi.</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 xml:space="preserve">İlk olarak Yukarıköy de daha sora Tuzla, Gülpınar ve Naldöken de toplu konteyner barınma alanları oluşturuldu. </w:t>
      </w:r>
      <w:r w:rsidRPr="007440EA">
        <w:rPr>
          <w:rFonts w:eastAsia="Times New Roman" w:cs="Times New Roman"/>
          <w:color w:val="000000"/>
          <w:szCs w:val="24"/>
          <w:lang w:eastAsia="tr-TR"/>
        </w:rPr>
        <w:t xml:space="preserve">Buraların hepsi Sayı olarak çok fazla konteyner kurulan alanlardı ve </w:t>
      </w:r>
      <w:r w:rsidRPr="007440EA">
        <w:rPr>
          <w:rFonts w:eastAsia="Times New Roman" w:cs="Times New Roman"/>
          <w:b/>
          <w:color w:val="000000"/>
          <w:szCs w:val="24"/>
          <w:lang w:eastAsia="tr-TR"/>
        </w:rPr>
        <w:t>hepsi köyün futbol sahasıydı</w:t>
      </w:r>
      <w:r w:rsidRPr="007440EA">
        <w:rPr>
          <w:rFonts w:eastAsia="Times New Roman" w:cs="Times New Roman"/>
          <w:color w:val="000000"/>
          <w:szCs w:val="24"/>
          <w:lang w:eastAsia="tr-TR"/>
        </w:rPr>
        <w:t xml:space="preserve">. İçme suyu Alt yapı hizmet grup yardımcısı </w:t>
      </w:r>
      <w:r w:rsidRPr="007440EA">
        <w:rPr>
          <w:rFonts w:eastAsia="Times New Roman" w:cs="Times New Roman"/>
          <w:b/>
          <w:color w:val="000000"/>
          <w:szCs w:val="24"/>
          <w:lang w:eastAsia="tr-TR"/>
        </w:rPr>
        <w:t>İl özel idaresi tarafından köylerin şebekelerinden sağlandı</w:t>
      </w:r>
      <w:r w:rsidRPr="007440EA">
        <w:rPr>
          <w:rFonts w:eastAsia="Times New Roman" w:cs="Times New Roman"/>
          <w:color w:val="000000"/>
          <w:szCs w:val="24"/>
          <w:lang w:eastAsia="tr-TR"/>
        </w:rPr>
        <w:t xml:space="preserve">. Ayrıca </w:t>
      </w:r>
      <w:r w:rsidRPr="007440EA">
        <w:rPr>
          <w:rFonts w:eastAsia="Times New Roman" w:cs="Times New Roman"/>
          <w:b/>
          <w:color w:val="000000"/>
          <w:szCs w:val="24"/>
          <w:lang w:eastAsia="tr-TR"/>
        </w:rPr>
        <w:t>Sağlık Hizmetleri Grubu diğer tehlikeler için çalışmalarını yaptı</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 xml:space="preserve">İçme suyu ilk andan itibaren sağlandı.3 gün içinde konteyner kurumu sağlandı </w:t>
      </w:r>
      <w:r w:rsidRPr="007440EA">
        <w:rPr>
          <w:rFonts w:eastAsia="Times New Roman" w:cs="Times New Roman"/>
          <w:color w:val="000000"/>
          <w:szCs w:val="24"/>
          <w:lang w:eastAsia="tr-TR"/>
        </w:rPr>
        <w:t xml:space="preserve">ve çadırların ters lojistik işlemi gerçekleştirildi. Toplanan çadırlar gerekli mercilere </w:t>
      </w:r>
      <w:r w:rsidRPr="007440EA">
        <w:rPr>
          <w:rFonts w:eastAsia="Times New Roman" w:cs="Times New Roman"/>
          <w:b/>
          <w:color w:val="000000"/>
          <w:szCs w:val="24"/>
          <w:lang w:eastAsia="tr-TR"/>
        </w:rPr>
        <w:t>( Suriye sınırına) ulaştırıldı</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İlk etapta top sahası, sonra yer seçim ekipleri, sanitasyonu özel idare halletti</w:t>
      </w:r>
      <w:r w:rsidRPr="007440EA">
        <w:rPr>
          <w:rFonts w:eastAsia="Times New Roman" w:cs="Times New Roman"/>
          <w:color w:val="000000"/>
          <w:szCs w:val="24"/>
          <w:lang w:eastAsia="tr-TR"/>
        </w:rPr>
        <w:t>. Öğlen hastane kurulmuştu.’,  ‘</w:t>
      </w:r>
      <w:r w:rsidRPr="007440EA">
        <w:rPr>
          <w:rFonts w:eastAsia="Times New Roman" w:cs="Times New Roman"/>
          <w:szCs w:val="24"/>
          <w:lang w:eastAsia="tr-TR"/>
        </w:rPr>
        <w:t xml:space="preserve">Bölgede </w:t>
      </w:r>
      <w:r w:rsidRPr="007440EA">
        <w:rPr>
          <w:rFonts w:eastAsia="Times New Roman" w:cs="Times New Roman"/>
          <w:b/>
          <w:szCs w:val="24"/>
          <w:lang w:eastAsia="tr-TR"/>
        </w:rPr>
        <w:t>geçici barınma alanlarına karar verilirken ilk andan itibaren AFAD koordinasyonunda altyapı sağlayıcı kurum ve şirket temsilcileri ile birlikte ortak karar verildi. Bölgedeki mevcut içme suyu, depo ve hatları depremden zarar görmediğinden var olan içme suyu şebekeleri kullanıldı.</w:t>
      </w:r>
      <w:r w:rsidRPr="007440EA">
        <w:rPr>
          <w:rFonts w:eastAsia="Times New Roman" w:cs="Times New Roman"/>
          <w:szCs w:val="24"/>
          <w:lang w:eastAsia="tr-TR"/>
        </w:rPr>
        <w:t xml:space="preserve"> </w:t>
      </w:r>
      <w:r w:rsidRPr="007440EA">
        <w:rPr>
          <w:rFonts w:eastAsia="Times New Roman" w:cs="Times New Roman"/>
          <w:b/>
          <w:szCs w:val="24"/>
          <w:lang w:eastAsia="tr-TR"/>
        </w:rPr>
        <w:t>Sanitasyon koşulları ilçe belediyesi tarafından aksatılmadan depremin ilk anından itibaren sağlandı</w:t>
      </w:r>
      <w:r w:rsidRPr="007440EA">
        <w:rPr>
          <w:rFonts w:eastAsia="Times New Roman" w:cs="Times New Roman"/>
          <w:szCs w:val="24"/>
          <w:lang w:eastAsia="tr-TR"/>
        </w:rPr>
        <w:t xml:space="preserve">. Sağlık yönünden her </w:t>
      </w:r>
      <w:r w:rsidRPr="007440EA">
        <w:rPr>
          <w:rFonts w:eastAsia="Times New Roman" w:cs="Times New Roman"/>
          <w:b/>
          <w:szCs w:val="24"/>
          <w:lang w:eastAsia="tr-TR"/>
        </w:rPr>
        <w:t>hangi bir salgın tehlikesiyle karşılaşılmamıştır</w:t>
      </w:r>
      <w:r w:rsidRPr="007440EA">
        <w:rPr>
          <w:rFonts w:eastAsia="Times New Roman" w:cs="Times New Roman"/>
          <w:szCs w:val="24"/>
          <w:lang w:eastAsia="tr-TR"/>
        </w:rPr>
        <w:t xml:space="preserve">. Sağlık </w:t>
      </w:r>
      <w:r w:rsidRPr="007440EA">
        <w:rPr>
          <w:rFonts w:eastAsia="Times New Roman" w:cs="Times New Roman"/>
          <w:b/>
          <w:szCs w:val="24"/>
          <w:lang w:eastAsia="tr-TR"/>
        </w:rPr>
        <w:t>hizmetleri Kızılay tarafından sahra çadırında sağlanmıştır</w:t>
      </w:r>
      <w:r w:rsidRPr="007440EA">
        <w:rPr>
          <w:rFonts w:eastAsia="Times New Roman" w:cs="Times New Roman"/>
          <w:szCs w:val="24"/>
          <w:lang w:eastAsia="tr-TR"/>
        </w:rPr>
        <w:t xml:space="preserve">. </w:t>
      </w:r>
      <w:r w:rsidRPr="007440EA">
        <w:rPr>
          <w:rFonts w:eastAsia="Times New Roman" w:cs="Times New Roman"/>
          <w:b/>
          <w:szCs w:val="24"/>
          <w:lang w:eastAsia="tr-TR"/>
        </w:rPr>
        <w:t>Sağlık gereçleri yaşanan deprem için son derece yeterliydi</w:t>
      </w:r>
      <w:r w:rsidRPr="007440EA">
        <w:rPr>
          <w:rFonts w:eastAsia="Times New Roman" w:cs="Times New Roman"/>
          <w:szCs w:val="24"/>
          <w:lang w:eastAsia="tr-TR"/>
        </w:rPr>
        <w:t>.’, ‘</w:t>
      </w:r>
      <w:r w:rsidRPr="007440EA">
        <w:rPr>
          <w:rFonts w:eastAsia="Times New Roman" w:cs="Times New Roman"/>
          <w:b/>
          <w:color w:val="000000"/>
          <w:szCs w:val="24"/>
          <w:lang w:eastAsia="tr-TR"/>
        </w:rPr>
        <w:t>Barınma Afad tarafından verildi.</w:t>
      </w:r>
      <w:r w:rsidRPr="007440EA">
        <w:rPr>
          <w:rFonts w:eastAsia="Times New Roman" w:cs="Times New Roman"/>
          <w:color w:val="000000"/>
          <w:szCs w:val="24"/>
          <w:lang w:eastAsia="tr-TR"/>
        </w:rPr>
        <w:t xml:space="preserve"> </w:t>
      </w:r>
      <w:r w:rsidRPr="007440EA">
        <w:rPr>
          <w:rFonts w:eastAsia="Times New Roman" w:cs="Times New Roman"/>
          <w:b/>
          <w:color w:val="000000"/>
          <w:szCs w:val="24"/>
          <w:lang w:eastAsia="tr-TR"/>
        </w:rPr>
        <w:t>Piyasadan içme suyu temin edildi</w:t>
      </w:r>
      <w:r w:rsidRPr="007440EA">
        <w:rPr>
          <w:rFonts w:eastAsia="Times New Roman" w:cs="Times New Roman"/>
          <w:color w:val="000000"/>
          <w:szCs w:val="24"/>
          <w:lang w:eastAsia="tr-TR"/>
        </w:rPr>
        <w:t xml:space="preserve">. </w:t>
      </w:r>
      <w:r w:rsidRPr="007440EA">
        <w:rPr>
          <w:rFonts w:eastAsia="Times New Roman" w:cs="Times New Roman"/>
          <w:b/>
          <w:color w:val="000000"/>
          <w:szCs w:val="24"/>
          <w:lang w:eastAsia="tr-TR"/>
        </w:rPr>
        <w:t>Takibi Sağlık Müdürlüğü tarafından yapıldı</w:t>
      </w:r>
      <w:r w:rsidRPr="007440EA">
        <w:rPr>
          <w:rFonts w:eastAsia="Times New Roman" w:cs="Times New Roman"/>
          <w:color w:val="000000"/>
          <w:szCs w:val="24"/>
          <w:lang w:eastAsia="tr-TR"/>
        </w:rPr>
        <w:t>.’</w:t>
      </w:r>
    </w:p>
    <w:p w:rsidR="00B94AAA" w:rsidRPr="007440EA" w:rsidRDefault="00B94AAA" w:rsidP="002A1970">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İlk sınıflandırma grubu görüşlerini bu şekilde ifade ederken; diğer sınıflandır grubu ise şu ifadeleri kullanmıştır:</w:t>
      </w:r>
    </w:p>
    <w:p w:rsidR="00B94AAA" w:rsidRPr="007440EA" w:rsidRDefault="00B94AAA" w:rsidP="002A1970">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‘Deprem için </w:t>
      </w:r>
      <w:r w:rsidRPr="007440EA">
        <w:rPr>
          <w:rFonts w:eastAsia="Times New Roman" w:cs="Times New Roman"/>
          <w:b/>
          <w:color w:val="000000"/>
          <w:szCs w:val="24"/>
          <w:lang w:eastAsia="tr-TR"/>
        </w:rPr>
        <w:t>AFAD ile yürüttüğümüz proje kapsamında her şey önceden biliniyor</w:t>
      </w:r>
      <w:r w:rsidRPr="007440EA">
        <w:rPr>
          <w:rFonts w:eastAsia="Times New Roman" w:cs="Times New Roman"/>
          <w:color w:val="000000"/>
          <w:szCs w:val="24"/>
          <w:lang w:eastAsia="tr-TR"/>
        </w:rPr>
        <w:t xml:space="preserve">. Yani deprem anında hangi personel nerede, ne yapacak hazırlanmış olduğumuz </w:t>
      </w:r>
      <w:r w:rsidRPr="007440EA">
        <w:rPr>
          <w:rFonts w:eastAsia="Times New Roman" w:cs="Times New Roman"/>
          <w:b/>
          <w:color w:val="000000"/>
          <w:szCs w:val="24"/>
          <w:lang w:eastAsia="tr-TR"/>
        </w:rPr>
        <w:t>plan kapsamında belirtilmiştir</w:t>
      </w:r>
      <w:r w:rsidRPr="007440EA">
        <w:rPr>
          <w:rFonts w:eastAsia="Times New Roman" w:cs="Times New Roman"/>
          <w:color w:val="000000"/>
          <w:szCs w:val="24"/>
          <w:lang w:eastAsia="tr-TR"/>
        </w:rPr>
        <w:t xml:space="preserve">.’,   ‘Afet bölgesinde geçici barınma </w:t>
      </w:r>
      <w:r w:rsidRPr="007440EA">
        <w:rPr>
          <w:rFonts w:eastAsia="Times New Roman" w:cs="Times New Roman"/>
          <w:b/>
          <w:color w:val="000000"/>
          <w:szCs w:val="24"/>
          <w:lang w:eastAsia="tr-TR"/>
        </w:rPr>
        <w:t>merkezleri şehir planları vasıtasıyla belirlenir</w:t>
      </w:r>
      <w:r w:rsidRPr="007440EA">
        <w:rPr>
          <w:rFonts w:eastAsia="Times New Roman" w:cs="Times New Roman"/>
          <w:color w:val="000000"/>
          <w:szCs w:val="24"/>
          <w:lang w:eastAsia="tr-TR"/>
        </w:rPr>
        <w:t xml:space="preserve">. </w:t>
      </w:r>
      <w:r w:rsidRPr="007440EA">
        <w:rPr>
          <w:rFonts w:eastAsia="Times New Roman" w:cs="Times New Roman"/>
          <w:b/>
          <w:color w:val="000000"/>
          <w:szCs w:val="24"/>
          <w:lang w:eastAsia="tr-TR"/>
        </w:rPr>
        <w:t>İçme suyu tahlilleri yapıldıktan sonra en yakın kaynaktan alınır. Yer seçiminde belirli kriterlere uyulur. Örneğin: arazinin meyilli olması, bataklık olmaması, atık ve fazariler civarında</w:t>
      </w:r>
      <w:r w:rsidRPr="007440EA">
        <w:rPr>
          <w:rFonts w:eastAsia="Times New Roman" w:cs="Times New Roman"/>
          <w:color w:val="000000"/>
          <w:szCs w:val="24"/>
          <w:lang w:eastAsia="tr-TR"/>
        </w:rPr>
        <w:t xml:space="preserve"> </w:t>
      </w:r>
      <w:r w:rsidRPr="007440EA">
        <w:rPr>
          <w:rFonts w:eastAsia="Times New Roman" w:cs="Times New Roman"/>
          <w:b/>
          <w:color w:val="000000"/>
          <w:szCs w:val="24"/>
          <w:lang w:eastAsia="tr-TR"/>
        </w:rPr>
        <w:t>olmamalıdır</w:t>
      </w:r>
      <w:r w:rsidRPr="007440EA">
        <w:rPr>
          <w:rFonts w:eastAsia="Times New Roman" w:cs="Times New Roman"/>
          <w:color w:val="000000"/>
          <w:szCs w:val="24"/>
          <w:lang w:eastAsia="tr-TR"/>
        </w:rPr>
        <w:t xml:space="preserve">.’, </w:t>
      </w:r>
      <w:r w:rsidRPr="007440EA">
        <w:rPr>
          <w:rFonts w:eastAsia="Times New Roman" w:cs="Times New Roman"/>
          <w:szCs w:val="24"/>
          <w:lang w:eastAsia="tr-TR"/>
        </w:rPr>
        <w:t>‘</w:t>
      </w:r>
      <w:r w:rsidRPr="007440EA">
        <w:rPr>
          <w:rFonts w:eastAsia="Times New Roman" w:cs="Times New Roman"/>
          <w:b/>
          <w:color w:val="000000"/>
          <w:szCs w:val="24"/>
          <w:lang w:eastAsia="tr-TR"/>
        </w:rPr>
        <w:t>Gerekli kurumlar görev aldılar</w:t>
      </w:r>
      <w:r w:rsidRPr="007440EA">
        <w:rPr>
          <w:rFonts w:eastAsia="Times New Roman" w:cs="Times New Roman"/>
          <w:color w:val="000000"/>
          <w:szCs w:val="24"/>
          <w:lang w:eastAsia="tr-TR"/>
        </w:rPr>
        <w:t>.’</w:t>
      </w:r>
    </w:p>
    <w:p w:rsidR="00B94AAA" w:rsidRPr="007440EA" w:rsidRDefault="00B94AAA" w:rsidP="002A1970">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lastRenderedPageBreak/>
        <w:t xml:space="preserve">Soru adına son sınıflandırma grubuna baktığımız da ise var olan görüş şu şekilde ifade edildi: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w:t>
      </w:r>
      <w:r w:rsidRPr="007440EA">
        <w:rPr>
          <w:rFonts w:eastAsia="Times New Roman" w:cs="Times New Roman"/>
          <w:b/>
          <w:color w:val="000000"/>
          <w:szCs w:val="24"/>
          <w:lang w:eastAsia="tr-TR"/>
        </w:rPr>
        <w:t>Lojistik tır ve koordinasyon ile güvenlik vb. gerçekleşti</w:t>
      </w:r>
      <w:r w:rsidRPr="007440EA">
        <w:rPr>
          <w:rFonts w:eastAsia="Times New Roman" w:cs="Times New Roman"/>
          <w:color w:val="000000"/>
          <w:szCs w:val="24"/>
          <w:lang w:eastAsia="tr-TR"/>
        </w:rPr>
        <w:t>.’</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Bu şekilde elde edilen cevaplardan, çıkarılan ortak anlam ise:</w:t>
      </w:r>
    </w:p>
    <w:p w:rsidR="00B94AAA" w:rsidRPr="007440EA" w:rsidRDefault="00B94AAA" w:rsidP="001823A8">
      <w:pPr>
        <w:numPr>
          <w:ilvl w:val="0"/>
          <w:numId w:val="6"/>
        </w:numPr>
        <w:spacing w:after="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İlk olarak en çok hasar aldığı biline yukarı köy köyünde daha sonra diğer afet alanlarında konteyner kurumuna başlandığı,</w:t>
      </w:r>
    </w:p>
    <w:p w:rsidR="00B94AAA" w:rsidRPr="007440EA" w:rsidRDefault="00B94AAA" w:rsidP="001823A8">
      <w:pPr>
        <w:numPr>
          <w:ilvl w:val="0"/>
          <w:numId w:val="6"/>
        </w:numPr>
        <w:spacing w:after="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İçme suyu, kanalizasyon ve/veya alt yapı işlemlerinin aynı gün içinde sağlandığı,</w:t>
      </w:r>
    </w:p>
    <w:p w:rsidR="00B94AAA" w:rsidRDefault="00B94AAA" w:rsidP="001823A8">
      <w:pPr>
        <w:numPr>
          <w:ilvl w:val="0"/>
          <w:numId w:val="6"/>
        </w:numPr>
        <w:spacing w:after="0"/>
        <w:ind w:left="0" w:firstLine="36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Yer seçimi konusunda yapılan çalışmaların top sahalarında karar verilmesi şeklinde sonuçlandığı,</w:t>
      </w:r>
    </w:p>
    <w:p w:rsidR="00B94AAA" w:rsidRPr="007440EA" w:rsidRDefault="00B94AAA" w:rsidP="001823A8">
      <w:pPr>
        <w:numPr>
          <w:ilvl w:val="0"/>
          <w:numId w:val="6"/>
        </w:numPr>
        <w:spacing w:after="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Sağlık adına önlemlerin farklı kurumlarca alındığı (sanitasyonu özel idare, </w:t>
      </w:r>
      <w:r w:rsidRPr="007440EA">
        <w:rPr>
          <w:rFonts w:eastAsia="Times New Roman" w:cs="Times New Roman"/>
          <w:szCs w:val="24"/>
          <w:lang w:eastAsia="tr-TR"/>
        </w:rPr>
        <w:t>Sanitasyon koşulları ilçe belediyesi, Sağlık hizmetleri Kızılay tarafından sahra çadırında,</w:t>
      </w:r>
      <w:r w:rsidRPr="007440EA">
        <w:rPr>
          <w:rFonts w:eastAsia="Times New Roman" w:cs="Times New Roman"/>
          <w:color w:val="000000"/>
          <w:szCs w:val="24"/>
          <w:lang w:eastAsia="tr-TR"/>
        </w:rPr>
        <w:t xml:space="preserve"> Takibi Sağlık Müdürlüğü tarafından yapıldı) tespit edilmiştir.</w:t>
      </w:r>
      <w:r w:rsidRPr="007440EA">
        <w:rPr>
          <w:rFonts w:eastAsia="Times New Roman" w:cs="Times New Roman"/>
          <w:b/>
          <w:color w:val="000000"/>
          <w:szCs w:val="24"/>
          <w:lang w:eastAsia="tr-TR"/>
        </w:rPr>
        <w:t xml:space="preserve"> </w:t>
      </w:r>
    </w:p>
    <w:p w:rsidR="0017555D"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Yazılı verilen cevaplardan elde edilen verilere ek olarak diğer yönetmeler ile elde edilen veriler bakıldığında şu</w:t>
      </w:r>
      <w:r w:rsidR="007440EA">
        <w:rPr>
          <w:rFonts w:eastAsia="Times New Roman" w:cs="Times New Roman"/>
          <w:color w:val="000000"/>
          <w:szCs w:val="24"/>
          <w:lang w:eastAsia="tr-TR"/>
        </w:rPr>
        <w:t xml:space="preserve"> ifadeler karşımıza çıkmaktadır</w:t>
      </w:r>
      <w:r w:rsidR="0017555D">
        <w:rPr>
          <w:rFonts w:eastAsia="Times New Roman" w:cs="Times New Roman"/>
          <w:color w:val="000000"/>
          <w:szCs w:val="24"/>
          <w:lang w:eastAsia="tr-TR"/>
        </w:rPr>
        <w:t>.</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Bir ifadede genel afet alanı şu şekilde betimlenmektedir: ‘ </w:t>
      </w:r>
      <w:r w:rsidRPr="007440EA">
        <w:rPr>
          <w:rFonts w:eastAsia="Times New Roman" w:cs="Times New Roman"/>
          <w:b/>
          <w:color w:val="000000"/>
          <w:szCs w:val="24"/>
          <w:lang w:eastAsia="tr-TR"/>
        </w:rPr>
        <w:t>Siyasi idare kararına göre kararlar alındı, hasarlı minarenin dibine konteyner kondu. Vatandaşı mağdur etmeyelim diye; israf yaşandı. 1200 e yakın konteynır geldi, tuvalet vb</w:t>
      </w:r>
      <w:proofErr w:type="gramStart"/>
      <w:r w:rsidRPr="007440EA">
        <w:rPr>
          <w:rFonts w:eastAsia="Times New Roman" w:cs="Times New Roman"/>
          <w:b/>
          <w:color w:val="000000"/>
          <w:szCs w:val="24"/>
          <w:lang w:eastAsia="tr-TR"/>
        </w:rPr>
        <w:t>.,</w:t>
      </w:r>
      <w:proofErr w:type="gramEnd"/>
      <w:r w:rsidRPr="007440EA">
        <w:rPr>
          <w:rFonts w:eastAsia="Times New Roman" w:cs="Times New Roman"/>
          <w:b/>
          <w:color w:val="000000"/>
          <w:szCs w:val="24"/>
          <w:lang w:eastAsia="tr-TR"/>
        </w:rPr>
        <w:t xml:space="preserve"> ziyan olabilecek miktardaydı ve hasarlı ev ile kurulan konteynır sayısına bakıldığında anlaşılabilecek düzeydeydi. Düzce deprem bölgesinden gelen konteynerlar hasarlı olarak, kullanılmayacak durumda geldi. Yer seçimi yapılamadı, yıkık minarelerin altına, kanalizasyon gidemeyecek kaya dibi mekânlara konteyner kondu.</w:t>
      </w:r>
      <w:r w:rsidRPr="007440EA">
        <w:rPr>
          <w:rFonts w:eastAsia="Times New Roman" w:cs="Times New Roman"/>
          <w:color w:val="000000"/>
          <w:szCs w:val="24"/>
          <w:lang w:eastAsia="tr-TR"/>
        </w:rPr>
        <w:t>’</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Bu ifadeyi destekleyen bir başka ifade ise çok farklı bir kurumdan şu ifade ile alındı: ‘ aşırı derecede konteyner geldi. İhtiyacın fazlasıydı; programlanamadı.’</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Bir başka kurumun ifadelerinde ise şu ifadeler ye aldı: ‘</w:t>
      </w:r>
      <w:r w:rsidRPr="007440EA">
        <w:rPr>
          <w:rFonts w:eastAsia="Times New Roman" w:cs="Times New Roman"/>
          <w:b/>
          <w:color w:val="000000"/>
          <w:szCs w:val="24"/>
          <w:lang w:eastAsia="tr-TR"/>
        </w:rPr>
        <w:t>Organizasyon sıkıntı idi. Konteynırlar 3. Günün sonunda geldi</w:t>
      </w:r>
      <w:r w:rsidRPr="007440EA">
        <w:rPr>
          <w:rFonts w:eastAsia="Times New Roman" w:cs="Times New Roman"/>
          <w:color w:val="000000"/>
          <w:szCs w:val="24"/>
          <w:lang w:eastAsia="tr-TR"/>
        </w:rPr>
        <w:t>.’</w:t>
      </w:r>
    </w:p>
    <w:p w:rsidR="00B94AAA" w:rsidRPr="007440EA" w:rsidRDefault="00A7252A" w:rsidP="001823A8">
      <w:pPr>
        <w:spacing w:after="0"/>
        <w:jc w:val="both"/>
        <w:rPr>
          <w:rFonts w:eastAsia="Times New Roman" w:cs="Times New Roman"/>
          <w:color w:val="000000"/>
          <w:szCs w:val="24"/>
          <w:lang w:eastAsia="tr-TR"/>
        </w:rPr>
      </w:pPr>
      <w:r>
        <w:rPr>
          <w:rFonts w:eastAsia="Times New Roman" w:cs="Times New Roman"/>
          <w:color w:val="000000"/>
          <w:szCs w:val="24"/>
          <w:lang w:eastAsia="tr-TR"/>
        </w:rPr>
        <w:tab/>
      </w:r>
      <w:r w:rsidR="00B94AAA" w:rsidRPr="007440EA">
        <w:rPr>
          <w:rFonts w:eastAsia="Times New Roman" w:cs="Times New Roman"/>
          <w:color w:val="000000"/>
          <w:szCs w:val="24"/>
          <w:lang w:eastAsia="tr-TR"/>
        </w:rPr>
        <w:t xml:space="preserve">Bir ifadede şu şekilde idi: ‘ </w:t>
      </w:r>
      <w:r w:rsidR="00B94AAA" w:rsidRPr="007440EA">
        <w:rPr>
          <w:rFonts w:eastAsia="Times New Roman" w:cs="Times New Roman"/>
          <w:b/>
          <w:color w:val="000000"/>
          <w:szCs w:val="24"/>
          <w:lang w:eastAsia="tr-TR"/>
        </w:rPr>
        <w:t>Barınma hizmetleri en çok çalışan grup oldu.’  ‘ İçdaş 400 işçi ile çadır kent kurumuna yardımcı oldu.’  İHH’ nın personelleri 10 dk da çadır kurabilecek yetkinliğe sahipti.</w:t>
      </w:r>
      <w:r w:rsidR="00B94AAA" w:rsidRPr="007440EA">
        <w:rPr>
          <w:rFonts w:eastAsia="Times New Roman" w:cs="Times New Roman"/>
          <w:color w:val="000000"/>
          <w:szCs w:val="24"/>
          <w:lang w:eastAsia="tr-TR"/>
        </w:rPr>
        <w:t xml:space="preserve">’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Sorulan soruya verilen yazılı olmayan veri toplama yöntemleri ile farklı </w:t>
      </w:r>
      <w:r w:rsidR="007440EA" w:rsidRPr="007440EA">
        <w:rPr>
          <w:rFonts w:eastAsia="Times New Roman" w:cs="Times New Roman"/>
          <w:color w:val="000000"/>
          <w:szCs w:val="24"/>
          <w:lang w:eastAsia="tr-TR"/>
        </w:rPr>
        <w:t>kurumlardan toplanmış</w:t>
      </w:r>
      <w:r w:rsidRPr="007440EA">
        <w:rPr>
          <w:rFonts w:eastAsia="Times New Roman" w:cs="Times New Roman"/>
          <w:color w:val="000000"/>
          <w:szCs w:val="24"/>
          <w:lang w:eastAsia="tr-TR"/>
        </w:rPr>
        <w:t xml:space="preserve"> olan konu hususundaki veriler şu şekilde takdim edilmektedir: </w:t>
      </w:r>
    </w:p>
    <w:p w:rsidR="00B94AAA" w:rsidRPr="007440EA" w:rsidRDefault="00B94AAA" w:rsidP="001823A8">
      <w:pPr>
        <w:spacing w:after="0"/>
        <w:ind w:firstLine="360"/>
        <w:jc w:val="both"/>
        <w:rPr>
          <w:rFonts w:eastAsia="Times New Roman" w:cs="Times New Roman"/>
          <w:b/>
          <w:color w:val="000000"/>
          <w:szCs w:val="24"/>
          <w:lang w:eastAsia="tr-TR"/>
        </w:rPr>
      </w:pPr>
      <w:r w:rsidRPr="007440EA">
        <w:rPr>
          <w:rFonts w:eastAsia="Times New Roman" w:cs="Times New Roman"/>
          <w:color w:val="000000"/>
          <w:szCs w:val="24"/>
          <w:lang w:eastAsia="tr-TR"/>
        </w:rPr>
        <w:lastRenderedPageBreak/>
        <w:t>‘</w:t>
      </w:r>
      <w:r w:rsidRPr="007440EA">
        <w:rPr>
          <w:rFonts w:eastAsia="Times New Roman" w:cs="Times New Roman"/>
          <w:b/>
          <w:color w:val="000000"/>
          <w:szCs w:val="24"/>
          <w:lang w:eastAsia="tr-TR"/>
        </w:rPr>
        <w:t>Barınma hizmet grubu ana çözüm ortağı Kızılay olmamasına rağmen Kızılay’dan talep edildi.’</w:t>
      </w:r>
    </w:p>
    <w:p w:rsidR="00B94AAA" w:rsidRPr="007440EA" w:rsidRDefault="00B94AAA" w:rsidP="001823A8">
      <w:pPr>
        <w:spacing w:after="0"/>
        <w:ind w:firstLine="360"/>
        <w:jc w:val="both"/>
        <w:rPr>
          <w:rFonts w:eastAsia="Times New Roman" w:cs="Times New Roman"/>
          <w:b/>
          <w:color w:val="000000"/>
          <w:szCs w:val="24"/>
          <w:lang w:eastAsia="tr-TR"/>
        </w:rPr>
      </w:pPr>
      <w:r w:rsidRPr="007440EA">
        <w:rPr>
          <w:rFonts w:eastAsia="Times New Roman" w:cs="Times New Roman"/>
          <w:b/>
          <w:color w:val="000000"/>
          <w:szCs w:val="24"/>
          <w:lang w:eastAsia="tr-TR"/>
        </w:rPr>
        <w:t>‘Arama kurtarma personeli lojistik anlamda barınma hizmet grubunda yer aldı. Ama normal artlarda arama kurtarma faaliyeti olmadığı için şanslıydık’</w:t>
      </w:r>
    </w:p>
    <w:p w:rsidR="00B94AAA" w:rsidRPr="007440EA" w:rsidRDefault="00B94AAA" w:rsidP="001823A8">
      <w:pPr>
        <w:spacing w:after="0"/>
        <w:ind w:firstLine="360"/>
        <w:jc w:val="both"/>
        <w:rPr>
          <w:rFonts w:eastAsia="Times New Roman" w:cs="Times New Roman"/>
          <w:b/>
          <w:color w:val="000000"/>
          <w:szCs w:val="24"/>
          <w:lang w:eastAsia="tr-TR"/>
        </w:rPr>
      </w:pPr>
      <w:r w:rsidRPr="007440EA">
        <w:rPr>
          <w:rFonts w:eastAsia="Times New Roman" w:cs="Times New Roman"/>
          <w:b/>
          <w:color w:val="000000"/>
          <w:szCs w:val="24"/>
          <w:lang w:eastAsia="tr-TR"/>
        </w:rPr>
        <w:t>‘Bir hafta içinde kocaman bir konteyner kent kuruldu.’</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‘İhtiyacı olmayana da çadır kent kuruldu. Çam köyünde şuan da unutulmuş çadırlar var.’</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‘Büyük avantaj yerleşim alanında oluşan yıkıntıların tek katlı müstakil ve taş yığması evler olması idi.’</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‘Konteynır yer seçiminde burası turistlik bölge kaldırın dedikleri için kaldırıldı.‘</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‘Köylerde çadırlar unutulmuş veya köy tehlikeli olduğu için alınmamıştı. Kurulan konteynerlar da ise şuanda mevsimlik işçiler kalıyor.’</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‘Konteyner kararı ise siyasi olarak alındı. ‘</w:t>
      </w:r>
    </w:p>
    <w:p w:rsidR="00B94AAA" w:rsidRPr="007440EA" w:rsidRDefault="00A7252A" w:rsidP="001823A8">
      <w:pPr>
        <w:spacing w:after="0"/>
        <w:jc w:val="both"/>
        <w:rPr>
          <w:rFonts w:eastAsia="Times New Roman" w:cs="Times New Roman"/>
          <w:b/>
          <w:color w:val="000000"/>
          <w:szCs w:val="24"/>
          <w:lang w:eastAsia="tr-TR"/>
        </w:rPr>
      </w:pPr>
      <w:r>
        <w:rPr>
          <w:rFonts w:eastAsia="Times New Roman" w:cs="Times New Roman"/>
          <w:b/>
          <w:color w:val="000000"/>
          <w:szCs w:val="24"/>
          <w:lang w:eastAsia="tr-TR"/>
        </w:rPr>
        <w:tab/>
      </w:r>
      <w:r w:rsidR="00B94AAA" w:rsidRPr="007440EA">
        <w:rPr>
          <w:rFonts w:eastAsia="Times New Roman" w:cs="Times New Roman"/>
          <w:b/>
          <w:color w:val="000000"/>
          <w:szCs w:val="24"/>
          <w:lang w:eastAsia="tr-TR"/>
        </w:rPr>
        <w:t>‘Ağır hasar verilen yerler yosun tutmuş çatlaklar vardı; bu evde kalmak sıkıntı oldu konteyner geldi.’</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‘Çadır ve konteyner sevkiyatı çok iyiydi. Depolardan sevkiyat olması esnasında hiç sorun yaşanmadı.’</w:t>
      </w:r>
    </w:p>
    <w:p w:rsidR="00B94AAA" w:rsidRPr="007440EA" w:rsidRDefault="00B94AAA" w:rsidP="001823A8">
      <w:pPr>
        <w:spacing w:after="0"/>
        <w:ind w:firstLine="709"/>
        <w:rPr>
          <w:rFonts w:eastAsia="Times New Roman" w:cs="Times New Roman"/>
          <w:color w:val="000000"/>
          <w:szCs w:val="24"/>
          <w:lang w:eastAsia="tr-TR"/>
        </w:rPr>
      </w:pPr>
      <w:r w:rsidRPr="007440EA">
        <w:rPr>
          <w:rFonts w:eastAsia="Times New Roman" w:cs="Times New Roman"/>
          <w:color w:val="000000"/>
          <w:szCs w:val="24"/>
          <w:lang w:eastAsia="tr-TR"/>
        </w:rPr>
        <w:t>Son olarak irdelenen 4. Soruya genel bir mana vermek istediğimizde genel anlamda vatandaş mağdur edilmemiş ancak devlet kültürü ve işleyiş adına kabul edilebilirlik seviyesini zorlayan iş işlemler gerçekleştirilmiştir.</w:t>
      </w:r>
    </w:p>
    <w:p w:rsidR="006B53CB" w:rsidRDefault="00B94AAA" w:rsidP="001823A8">
      <w:pPr>
        <w:spacing w:after="0"/>
        <w:ind w:firstLine="709"/>
        <w:rPr>
          <w:rFonts w:eastAsia="Calibri" w:cs="Times New Roman"/>
          <w:szCs w:val="24"/>
        </w:rPr>
      </w:pPr>
      <w:r w:rsidRPr="007440EA">
        <w:rPr>
          <w:rFonts w:eastAsia="Calibri" w:cs="Times New Roman"/>
          <w:szCs w:val="24"/>
        </w:rPr>
        <w:t>5 soru: Yardım operasyonuna katılan personel ve ekipman kararını ilk anda nasıl verdiniz, hazırlık aşamasında planlanan veriler (eğitimli personel, bakımlı ve yeterli ekipman ) ile uygunluk sağlayabildiniz mi?</w:t>
      </w:r>
    </w:p>
    <w:p w:rsidR="000F1143" w:rsidRDefault="000F1143" w:rsidP="001823A8">
      <w:pPr>
        <w:spacing w:after="0"/>
        <w:ind w:firstLine="709"/>
        <w:rPr>
          <w:rFonts w:eastAsia="Calibri" w:cs="Times New Roman"/>
          <w:szCs w:val="24"/>
        </w:rPr>
      </w:pPr>
    </w:p>
    <w:p w:rsidR="000F1143" w:rsidRDefault="000F1143" w:rsidP="001823A8">
      <w:pPr>
        <w:spacing w:after="0"/>
        <w:ind w:firstLine="709"/>
        <w:rPr>
          <w:rFonts w:eastAsia="Calibri" w:cs="Times New Roman"/>
          <w:szCs w:val="24"/>
        </w:rPr>
      </w:pPr>
    </w:p>
    <w:p w:rsidR="000F1143" w:rsidRDefault="000F1143" w:rsidP="001823A8">
      <w:pPr>
        <w:spacing w:after="0"/>
        <w:ind w:firstLine="709"/>
        <w:rPr>
          <w:rFonts w:eastAsia="Calibri" w:cs="Times New Roman"/>
          <w:szCs w:val="24"/>
        </w:rPr>
      </w:pPr>
    </w:p>
    <w:p w:rsidR="000F1143" w:rsidRDefault="000F1143" w:rsidP="001823A8">
      <w:pPr>
        <w:spacing w:after="0"/>
        <w:ind w:firstLine="709"/>
        <w:rPr>
          <w:rFonts w:eastAsia="Calibri" w:cs="Times New Roman"/>
          <w:szCs w:val="24"/>
        </w:rPr>
      </w:pPr>
    </w:p>
    <w:p w:rsidR="000F1143" w:rsidRDefault="000F1143" w:rsidP="001823A8">
      <w:pPr>
        <w:spacing w:after="0"/>
        <w:ind w:firstLine="709"/>
        <w:rPr>
          <w:rFonts w:eastAsia="Calibri" w:cs="Times New Roman"/>
          <w:szCs w:val="24"/>
        </w:rPr>
      </w:pPr>
    </w:p>
    <w:p w:rsidR="000F1143" w:rsidRDefault="000F1143" w:rsidP="001823A8">
      <w:pPr>
        <w:spacing w:after="0"/>
        <w:ind w:firstLine="709"/>
        <w:rPr>
          <w:rFonts w:eastAsia="Calibri" w:cs="Times New Roman"/>
          <w:szCs w:val="24"/>
        </w:rPr>
      </w:pPr>
    </w:p>
    <w:p w:rsidR="000F1143" w:rsidRDefault="000F1143" w:rsidP="001823A8">
      <w:pPr>
        <w:spacing w:after="0"/>
        <w:ind w:firstLine="709"/>
        <w:rPr>
          <w:rFonts w:eastAsia="Calibri" w:cs="Times New Roman"/>
          <w:szCs w:val="24"/>
        </w:rPr>
      </w:pPr>
    </w:p>
    <w:p w:rsidR="001823A8" w:rsidRDefault="001823A8" w:rsidP="001823A8">
      <w:pPr>
        <w:spacing w:after="0"/>
        <w:ind w:firstLine="709"/>
        <w:rPr>
          <w:rFonts w:eastAsia="Calibri" w:cs="Times New Roman"/>
          <w:szCs w:val="24"/>
        </w:rPr>
      </w:pPr>
    </w:p>
    <w:p w:rsidR="007F6493" w:rsidRPr="007F6493" w:rsidRDefault="00411A60" w:rsidP="002A1970">
      <w:pPr>
        <w:spacing w:after="0"/>
        <w:ind w:firstLine="360"/>
        <w:jc w:val="center"/>
        <w:rPr>
          <w:rFonts w:eastAsia="Calibri" w:cs="Times New Roman"/>
          <w:szCs w:val="24"/>
        </w:rPr>
      </w:pPr>
      <w:r>
        <w:rPr>
          <w:rFonts w:eastAsia="Calibri" w:cs="Times New Roman"/>
          <w:b/>
          <w:szCs w:val="24"/>
        </w:rPr>
        <w:lastRenderedPageBreak/>
        <w:t xml:space="preserve">Tablo </w:t>
      </w:r>
      <w:r w:rsidR="000A1119">
        <w:rPr>
          <w:rFonts w:eastAsia="Calibri" w:cs="Times New Roman"/>
          <w:b/>
          <w:szCs w:val="24"/>
        </w:rPr>
        <w:t>4.13</w:t>
      </w:r>
      <w:r w:rsidR="007F6493" w:rsidRPr="007F6493">
        <w:rPr>
          <w:rFonts w:eastAsia="Calibri" w:cs="Times New Roman"/>
          <w:b/>
          <w:szCs w:val="24"/>
        </w:rPr>
        <w:t xml:space="preserve">. </w:t>
      </w:r>
      <w:r w:rsidR="0009124E">
        <w:rPr>
          <w:rFonts w:eastAsia="Calibri" w:cs="Times New Roman"/>
          <w:szCs w:val="24"/>
        </w:rPr>
        <w:t>Müdahale personel kararı ve plana uygunluk değerlendirilmesi</w:t>
      </w:r>
    </w:p>
    <w:tbl>
      <w:tblPr>
        <w:tblStyle w:val="TabloKlavuzu12"/>
        <w:tblW w:w="8613" w:type="dxa"/>
        <w:tblLayout w:type="fixed"/>
        <w:tblLook w:val="04A0" w:firstRow="1" w:lastRow="0" w:firstColumn="1" w:lastColumn="0" w:noHBand="0" w:noVBand="1"/>
      </w:tblPr>
      <w:tblGrid>
        <w:gridCol w:w="1384"/>
        <w:gridCol w:w="992"/>
        <w:gridCol w:w="1134"/>
        <w:gridCol w:w="851"/>
        <w:gridCol w:w="1134"/>
        <w:gridCol w:w="1276"/>
        <w:gridCol w:w="850"/>
        <w:gridCol w:w="992"/>
      </w:tblGrid>
      <w:tr w:rsidR="00B94AAA" w:rsidRPr="000A1119" w:rsidTr="000A1119">
        <w:trPr>
          <w:trHeight w:val="294"/>
        </w:trPr>
        <w:tc>
          <w:tcPr>
            <w:tcW w:w="1384" w:type="dxa"/>
          </w:tcPr>
          <w:p w:rsidR="00B94AAA" w:rsidRPr="000A1119" w:rsidRDefault="00B94AAA" w:rsidP="002A1970">
            <w:pPr>
              <w:jc w:val="both"/>
              <w:rPr>
                <w:rFonts w:eastAsia="Calibri" w:cs="Times New Roman"/>
                <w:b/>
                <w:sz w:val="20"/>
                <w:szCs w:val="24"/>
              </w:rPr>
            </w:pPr>
            <w:r w:rsidRPr="000A1119">
              <w:rPr>
                <w:rFonts w:eastAsia="Calibri" w:cs="Times New Roman"/>
                <w:b/>
                <w:sz w:val="20"/>
                <w:szCs w:val="24"/>
              </w:rPr>
              <w:t>Kod</w:t>
            </w:r>
          </w:p>
        </w:tc>
        <w:tc>
          <w:tcPr>
            <w:tcW w:w="992" w:type="dxa"/>
          </w:tcPr>
          <w:p w:rsidR="00B94AAA" w:rsidRPr="000A1119" w:rsidRDefault="00B94AAA" w:rsidP="002A1970">
            <w:pPr>
              <w:jc w:val="both"/>
              <w:rPr>
                <w:rFonts w:eastAsia="Calibri" w:cs="Times New Roman"/>
                <w:b/>
                <w:sz w:val="20"/>
                <w:szCs w:val="24"/>
              </w:rPr>
            </w:pPr>
            <w:r w:rsidRPr="000A1119">
              <w:rPr>
                <w:rFonts w:eastAsia="Calibri" w:cs="Times New Roman"/>
                <w:b/>
                <w:sz w:val="20"/>
                <w:szCs w:val="24"/>
              </w:rPr>
              <w:t>Uzman</w:t>
            </w:r>
          </w:p>
        </w:tc>
        <w:tc>
          <w:tcPr>
            <w:tcW w:w="1985" w:type="dxa"/>
            <w:gridSpan w:val="2"/>
          </w:tcPr>
          <w:p w:rsidR="00B94AAA" w:rsidRPr="000A1119" w:rsidRDefault="00B94AAA" w:rsidP="002A1970">
            <w:pPr>
              <w:jc w:val="both"/>
              <w:rPr>
                <w:rFonts w:eastAsia="Calibri" w:cs="Times New Roman"/>
                <w:b/>
                <w:sz w:val="20"/>
                <w:szCs w:val="24"/>
              </w:rPr>
            </w:pPr>
            <w:r w:rsidRPr="000A1119">
              <w:rPr>
                <w:rFonts w:eastAsia="Calibri" w:cs="Times New Roman"/>
                <w:b/>
                <w:sz w:val="20"/>
                <w:szCs w:val="24"/>
              </w:rPr>
              <w:t>Aldığı Görev</w:t>
            </w:r>
          </w:p>
        </w:tc>
        <w:tc>
          <w:tcPr>
            <w:tcW w:w="2410" w:type="dxa"/>
            <w:gridSpan w:val="2"/>
          </w:tcPr>
          <w:p w:rsidR="00B94AAA" w:rsidRPr="000A1119" w:rsidRDefault="00B94AAA" w:rsidP="002A1970">
            <w:pPr>
              <w:jc w:val="both"/>
              <w:rPr>
                <w:rFonts w:eastAsia="Calibri" w:cs="Times New Roman"/>
                <w:b/>
                <w:sz w:val="20"/>
                <w:szCs w:val="24"/>
              </w:rPr>
            </w:pPr>
            <w:r w:rsidRPr="000A1119">
              <w:rPr>
                <w:rFonts w:eastAsia="Calibri" w:cs="Times New Roman"/>
                <w:b/>
                <w:sz w:val="20"/>
                <w:szCs w:val="24"/>
              </w:rPr>
              <w:t>Eğitim</w:t>
            </w:r>
          </w:p>
        </w:tc>
        <w:tc>
          <w:tcPr>
            <w:tcW w:w="1842" w:type="dxa"/>
            <w:gridSpan w:val="2"/>
          </w:tcPr>
          <w:p w:rsidR="00B94AAA" w:rsidRPr="000A1119" w:rsidRDefault="00B94AAA" w:rsidP="002A1970">
            <w:pPr>
              <w:jc w:val="both"/>
              <w:rPr>
                <w:rFonts w:eastAsia="Calibri" w:cs="Times New Roman"/>
                <w:b/>
                <w:sz w:val="20"/>
                <w:szCs w:val="24"/>
              </w:rPr>
            </w:pPr>
            <w:r w:rsidRPr="000A1119">
              <w:rPr>
                <w:rFonts w:eastAsia="Calibri" w:cs="Times New Roman"/>
                <w:b/>
                <w:sz w:val="20"/>
                <w:szCs w:val="24"/>
              </w:rPr>
              <w:t>Çalıştığı Kurum</w:t>
            </w:r>
          </w:p>
        </w:tc>
      </w:tr>
      <w:tr w:rsidR="00B94AAA" w:rsidRPr="000A1119" w:rsidTr="000A1119">
        <w:trPr>
          <w:trHeight w:val="572"/>
        </w:trPr>
        <w:tc>
          <w:tcPr>
            <w:tcW w:w="1384" w:type="dxa"/>
          </w:tcPr>
          <w:p w:rsidR="00B94AAA" w:rsidRPr="000A1119" w:rsidRDefault="00B94AAA" w:rsidP="002A1970">
            <w:pPr>
              <w:rPr>
                <w:rFonts w:eastAsia="Calibri" w:cs="Times New Roman"/>
                <w:b/>
                <w:sz w:val="20"/>
                <w:szCs w:val="24"/>
              </w:rPr>
            </w:pPr>
          </w:p>
        </w:tc>
        <w:tc>
          <w:tcPr>
            <w:tcW w:w="992" w:type="dxa"/>
          </w:tcPr>
          <w:p w:rsidR="00B94AAA" w:rsidRPr="000A1119" w:rsidRDefault="00B94AAA" w:rsidP="002A1970">
            <w:pPr>
              <w:rPr>
                <w:rFonts w:eastAsia="Calibri" w:cs="Times New Roman"/>
                <w:b/>
                <w:sz w:val="20"/>
                <w:szCs w:val="24"/>
              </w:rPr>
            </w:pPr>
          </w:p>
        </w:tc>
        <w:tc>
          <w:tcPr>
            <w:tcW w:w="113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Yönetici </w:t>
            </w:r>
          </w:p>
        </w:tc>
        <w:tc>
          <w:tcPr>
            <w:tcW w:w="851"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Diğer </w:t>
            </w:r>
          </w:p>
        </w:tc>
        <w:tc>
          <w:tcPr>
            <w:tcW w:w="113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Lisans ve Lisans altı </w:t>
            </w:r>
          </w:p>
        </w:tc>
        <w:tc>
          <w:tcPr>
            <w:tcW w:w="1276"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Lisansüstü</w:t>
            </w:r>
          </w:p>
        </w:tc>
        <w:tc>
          <w:tcPr>
            <w:tcW w:w="850"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AFAD</w:t>
            </w:r>
          </w:p>
        </w:tc>
        <w:tc>
          <w:tcPr>
            <w:tcW w:w="992"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Diğer </w:t>
            </w:r>
          </w:p>
        </w:tc>
      </w:tr>
      <w:tr w:rsidR="00B94AAA" w:rsidRPr="000A1119" w:rsidTr="000A1119">
        <w:trPr>
          <w:trHeight w:val="643"/>
        </w:trPr>
        <w:tc>
          <w:tcPr>
            <w:tcW w:w="138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Planlara Uyuldu ve Sıkıntı Yaşanmadı.</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U1,U4,U7,U8 U10,U13=6</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U1,U7,U8,U10U13=5</w:t>
            </w:r>
          </w:p>
        </w:tc>
        <w:tc>
          <w:tcPr>
            <w:tcW w:w="851" w:type="dxa"/>
          </w:tcPr>
          <w:p w:rsidR="00B94AAA" w:rsidRPr="000A1119" w:rsidRDefault="00B94AAA" w:rsidP="002A1970">
            <w:pPr>
              <w:rPr>
                <w:rFonts w:eastAsia="Calibri" w:cs="Times New Roman"/>
                <w:sz w:val="20"/>
                <w:szCs w:val="24"/>
              </w:rPr>
            </w:pPr>
            <w:r w:rsidRPr="000A1119">
              <w:rPr>
                <w:rFonts w:eastAsia="Calibri" w:cs="Times New Roman"/>
                <w:sz w:val="20"/>
                <w:szCs w:val="24"/>
              </w:rPr>
              <w:t>U4=1</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U1,U4,U7</w:t>
            </w:r>
          </w:p>
          <w:p w:rsidR="00B94AAA" w:rsidRPr="000A1119" w:rsidRDefault="00B94AAA" w:rsidP="002A1970">
            <w:pPr>
              <w:rPr>
                <w:rFonts w:eastAsia="Calibri" w:cs="Times New Roman"/>
                <w:sz w:val="20"/>
                <w:szCs w:val="24"/>
              </w:rPr>
            </w:pPr>
            <w:r w:rsidRPr="000A1119">
              <w:rPr>
                <w:rFonts w:eastAsia="Calibri" w:cs="Times New Roman"/>
                <w:sz w:val="20"/>
                <w:szCs w:val="24"/>
              </w:rPr>
              <w:t>U13=4</w:t>
            </w:r>
          </w:p>
        </w:tc>
        <w:tc>
          <w:tcPr>
            <w:tcW w:w="1276" w:type="dxa"/>
          </w:tcPr>
          <w:p w:rsidR="00B94AAA" w:rsidRPr="000A1119" w:rsidRDefault="00B94AAA" w:rsidP="002A1970">
            <w:pPr>
              <w:rPr>
                <w:rFonts w:eastAsia="Calibri" w:cs="Times New Roman"/>
                <w:sz w:val="20"/>
                <w:szCs w:val="24"/>
              </w:rPr>
            </w:pPr>
            <w:r w:rsidRPr="000A1119">
              <w:rPr>
                <w:rFonts w:eastAsia="Calibri" w:cs="Times New Roman"/>
                <w:sz w:val="20"/>
                <w:szCs w:val="24"/>
              </w:rPr>
              <w:t>U8,U10=2</w:t>
            </w:r>
          </w:p>
        </w:tc>
        <w:tc>
          <w:tcPr>
            <w:tcW w:w="850" w:type="dxa"/>
          </w:tcPr>
          <w:p w:rsidR="00B94AAA" w:rsidRPr="000A1119" w:rsidRDefault="00B94AAA" w:rsidP="002A1970">
            <w:pPr>
              <w:rPr>
                <w:rFonts w:eastAsia="Calibri" w:cs="Times New Roman"/>
                <w:sz w:val="20"/>
                <w:szCs w:val="24"/>
              </w:rPr>
            </w:pPr>
            <w:r w:rsidRPr="000A1119">
              <w:rPr>
                <w:rFonts w:eastAsia="Calibri" w:cs="Times New Roman"/>
                <w:sz w:val="20"/>
                <w:szCs w:val="24"/>
              </w:rPr>
              <w:t>U8,U10=2</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U1,U4,U7</w:t>
            </w:r>
          </w:p>
          <w:p w:rsidR="00B94AAA" w:rsidRPr="000A1119" w:rsidRDefault="00B94AAA" w:rsidP="002A1970">
            <w:pPr>
              <w:rPr>
                <w:rFonts w:eastAsia="Calibri" w:cs="Times New Roman"/>
                <w:sz w:val="20"/>
                <w:szCs w:val="24"/>
              </w:rPr>
            </w:pPr>
            <w:r w:rsidRPr="000A1119">
              <w:rPr>
                <w:rFonts w:eastAsia="Calibri" w:cs="Times New Roman"/>
                <w:sz w:val="20"/>
                <w:szCs w:val="24"/>
              </w:rPr>
              <w:t>U13= 4</w:t>
            </w:r>
          </w:p>
        </w:tc>
      </w:tr>
      <w:tr w:rsidR="00B94AAA" w:rsidRPr="000A1119" w:rsidTr="000A1119">
        <w:trPr>
          <w:trHeight w:val="451"/>
        </w:trPr>
        <w:tc>
          <w:tcPr>
            <w:tcW w:w="138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O An Şekillendi</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U3,U6,U9=3</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U6=1</w:t>
            </w:r>
          </w:p>
        </w:tc>
        <w:tc>
          <w:tcPr>
            <w:tcW w:w="851" w:type="dxa"/>
          </w:tcPr>
          <w:p w:rsidR="00B94AAA" w:rsidRPr="000A1119" w:rsidRDefault="00B94AAA" w:rsidP="002A1970">
            <w:pPr>
              <w:rPr>
                <w:rFonts w:eastAsia="Calibri" w:cs="Times New Roman"/>
                <w:sz w:val="20"/>
                <w:szCs w:val="24"/>
              </w:rPr>
            </w:pPr>
            <w:r w:rsidRPr="000A1119">
              <w:rPr>
                <w:rFonts w:eastAsia="Calibri" w:cs="Times New Roman"/>
                <w:sz w:val="20"/>
                <w:szCs w:val="24"/>
              </w:rPr>
              <w:t>U3,U9=2</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U3,U6=2</w:t>
            </w:r>
          </w:p>
        </w:tc>
        <w:tc>
          <w:tcPr>
            <w:tcW w:w="1276" w:type="dxa"/>
          </w:tcPr>
          <w:p w:rsidR="00B94AAA" w:rsidRPr="000A1119" w:rsidRDefault="00B94AAA" w:rsidP="002A1970">
            <w:pPr>
              <w:rPr>
                <w:rFonts w:eastAsia="Calibri" w:cs="Times New Roman"/>
                <w:sz w:val="20"/>
                <w:szCs w:val="24"/>
              </w:rPr>
            </w:pPr>
            <w:r w:rsidRPr="000A1119">
              <w:rPr>
                <w:rFonts w:eastAsia="Calibri" w:cs="Times New Roman"/>
                <w:sz w:val="20"/>
                <w:szCs w:val="24"/>
              </w:rPr>
              <w:t>U9=1</w:t>
            </w:r>
          </w:p>
        </w:tc>
        <w:tc>
          <w:tcPr>
            <w:tcW w:w="850" w:type="dxa"/>
          </w:tcPr>
          <w:p w:rsidR="00B94AAA" w:rsidRPr="000A1119" w:rsidRDefault="00B94AAA" w:rsidP="002A1970">
            <w:pPr>
              <w:rPr>
                <w:rFonts w:eastAsia="Calibri" w:cs="Times New Roman"/>
                <w:sz w:val="20"/>
                <w:szCs w:val="24"/>
              </w:rPr>
            </w:pPr>
            <w:r w:rsidRPr="000A1119">
              <w:rPr>
                <w:rFonts w:eastAsia="Calibri" w:cs="Times New Roman"/>
                <w:sz w:val="20"/>
                <w:szCs w:val="24"/>
              </w:rPr>
              <w:t>U6=1</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U3,U9=2</w:t>
            </w:r>
          </w:p>
        </w:tc>
      </w:tr>
      <w:tr w:rsidR="00B94AAA" w:rsidRPr="000A1119" w:rsidTr="000A1119">
        <w:trPr>
          <w:trHeight w:val="458"/>
        </w:trPr>
        <w:tc>
          <w:tcPr>
            <w:tcW w:w="138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Kurumdan Herkes Sahadaydı</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U5,U11=2</w:t>
            </w:r>
          </w:p>
        </w:tc>
        <w:tc>
          <w:tcPr>
            <w:tcW w:w="1134" w:type="dxa"/>
          </w:tcPr>
          <w:p w:rsidR="00B94AAA" w:rsidRPr="000A1119" w:rsidRDefault="00B94AAA" w:rsidP="002A1970">
            <w:pPr>
              <w:rPr>
                <w:rFonts w:eastAsia="Calibri" w:cs="Times New Roman"/>
                <w:sz w:val="20"/>
                <w:szCs w:val="24"/>
              </w:rPr>
            </w:pPr>
          </w:p>
        </w:tc>
        <w:tc>
          <w:tcPr>
            <w:tcW w:w="851" w:type="dxa"/>
          </w:tcPr>
          <w:p w:rsidR="00B94AAA" w:rsidRPr="000A1119" w:rsidRDefault="00B94AAA" w:rsidP="002A1970">
            <w:pPr>
              <w:rPr>
                <w:rFonts w:eastAsia="Calibri" w:cs="Times New Roman"/>
                <w:sz w:val="20"/>
                <w:szCs w:val="24"/>
              </w:rPr>
            </w:pPr>
            <w:r w:rsidRPr="000A1119">
              <w:rPr>
                <w:rFonts w:eastAsia="Calibri" w:cs="Times New Roman"/>
                <w:sz w:val="20"/>
                <w:szCs w:val="24"/>
              </w:rPr>
              <w:t>U5,U11=2</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U5,U11=2</w:t>
            </w:r>
          </w:p>
        </w:tc>
        <w:tc>
          <w:tcPr>
            <w:tcW w:w="1276" w:type="dxa"/>
          </w:tcPr>
          <w:p w:rsidR="00B94AAA" w:rsidRPr="000A1119" w:rsidRDefault="00B94AAA" w:rsidP="002A1970">
            <w:pPr>
              <w:rPr>
                <w:rFonts w:eastAsia="Calibri" w:cs="Times New Roman"/>
                <w:sz w:val="20"/>
                <w:szCs w:val="24"/>
              </w:rPr>
            </w:pPr>
          </w:p>
        </w:tc>
        <w:tc>
          <w:tcPr>
            <w:tcW w:w="850" w:type="dxa"/>
          </w:tcPr>
          <w:p w:rsidR="00B94AAA" w:rsidRPr="000A1119" w:rsidRDefault="00B94AAA" w:rsidP="002A1970">
            <w:pPr>
              <w:rPr>
                <w:rFonts w:eastAsia="Calibri" w:cs="Times New Roman"/>
                <w:sz w:val="20"/>
                <w:szCs w:val="24"/>
              </w:rPr>
            </w:pPr>
            <w:r w:rsidRPr="000A1119">
              <w:rPr>
                <w:rFonts w:eastAsia="Calibri" w:cs="Times New Roman"/>
                <w:sz w:val="20"/>
                <w:szCs w:val="24"/>
              </w:rPr>
              <w:t>U5,U11=2</w:t>
            </w:r>
          </w:p>
        </w:tc>
        <w:tc>
          <w:tcPr>
            <w:tcW w:w="992" w:type="dxa"/>
          </w:tcPr>
          <w:p w:rsidR="00B94AAA" w:rsidRPr="000A1119" w:rsidRDefault="00B94AAA" w:rsidP="002A1970">
            <w:pPr>
              <w:rPr>
                <w:rFonts w:eastAsia="Calibri" w:cs="Times New Roman"/>
                <w:sz w:val="20"/>
                <w:szCs w:val="24"/>
              </w:rPr>
            </w:pPr>
          </w:p>
          <w:p w:rsidR="00B94AAA" w:rsidRPr="000A1119" w:rsidRDefault="00B94AAA" w:rsidP="002A1970">
            <w:pPr>
              <w:rPr>
                <w:rFonts w:eastAsia="Calibri" w:cs="Times New Roman"/>
                <w:sz w:val="20"/>
                <w:szCs w:val="24"/>
              </w:rPr>
            </w:pPr>
          </w:p>
          <w:p w:rsidR="00B94AAA" w:rsidRPr="000A1119" w:rsidRDefault="00B94AAA" w:rsidP="002A1970">
            <w:pPr>
              <w:rPr>
                <w:rFonts w:eastAsia="Calibri" w:cs="Times New Roman"/>
                <w:sz w:val="20"/>
                <w:szCs w:val="24"/>
              </w:rPr>
            </w:pPr>
          </w:p>
        </w:tc>
      </w:tr>
      <w:tr w:rsidR="00B94AAA" w:rsidRPr="000A1119" w:rsidTr="000A1119">
        <w:trPr>
          <w:trHeight w:val="484"/>
        </w:trPr>
        <w:tc>
          <w:tcPr>
            <w:tcW w:w="138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Diğer </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U12=1</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U=12</w:t>
            </w:r>
          </w:p>
        </w:tc>
        <w:tc>
          <w:tcPr>
            <w:tcW w:w="851" w:type="dxa"/>
          </w:tcPr>
          <w:p w:rsidR="00B94AAA" w:rsidRPr="000A1119" w:rsidRDefault="00B94AAA" w:rsidP="002A1970">
            <w:pPr>
              <w:rPr>
                <w:rFonts w:eastAsia="Calibri" w:cs="Times New Roman"/>
                <w:sz w:val="20"/>
                <w:szCs w:val="24"/>
              </w:rPr>
            </w:pPr>
          </w:p>
        </w:tc>
        <w:tc>
          <w:tcPr>
            <w:tcW w:w="1134" w:type="dxa"/>
          </w:tcPr>
          <w:p w:rsidR="00B94AAA" w:rsidRPr="000A1119" w:rsidRDefault="00B94AAA" w:rsidP="002A1970">
            <w:pPr>
              <w:rPr>
                <w:rFonts w:eastAsia="Calibri" w:cs="Times New Roman"/>
                <w:sz w:val="20"/>
                <w:szCs w:val="24"/>
              </w:rPr>
            </w:pPr>
          </w:p>
        </w:tc>
        <w:tc>
          <w:tcPr>
            <w:tcW w:w="1276" w:type="dxa"/>
          </w:tcPr>
          <w:p w:rsidR="00B94AAA" w:rsidRPr="000A1119" w:rsidRDefault="00B94AAA" w:rsidP="002A1970">
            <w:pPr>
              <w:rPr>
                <w:rFonts w:eastAsia="Calibri" w:cs="Times New Roman"/>
                <w:sz w:val="20"/>
                <w:szCs w:val="24"/>
              </w:rPr>
            </w:pPr>
            <w:r w:rsidRPr="000A1119">
              <w:rPr>
                <w:rFonts w:eastAsia="Calibri" w:cs="Times New Roman"/>
                <w:sz w:val="20"/>
                <w:szCs w:val="24"/>
              </w:rPr>
              <w:t>U12=1</w:t>
            </w:r>
          </w:p>
        </w:tc>
        <w:tc>
          <w:tcPr>
            <w:tcW w:w="850" w:type="dxa"/>
          </w:tcPr>
          <w:p w:rsidR="00B94AAA" w:rsidRPr="000A1119" w:rsidRDefault="00B94AAA" w:rsidP="002A1970">
            <w:pPr>
              <w:rPr>
                <w:rFonts w:eastAsia="Calibri" w:cs="Times New Roman"/>
                <w:sz w:val="20"/>
                <w:szCs w:val="24"/>
              </w:rPr>
            </w:pP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U12=1</w:t>
            </w:r>
          </w:p>
        </w:tc>
      </w:tr>
    </w:tbl>
    <w:p w:rsidR="00B94AAA" w:rsidRPr="00A86D3A" w:rsidRDefault="00B94AAA" w:rsidP="002A1970">
      <w:pPr>
        <w:spacing w:after="0"/>
        <w:rPr>
          <w:rFonts w:eastAsia="Calibri" w:cs="Times New Roman"/>
          <w:szCs w:val="24"/>
        </w:rPr>
      </w:pP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Soruyu yönettiğimiz uzman grubunun yoğunlaştığı cevaplara ışığında 4 sınıflandırma grubu oluşturulmuştur. İlk sınıflandırma grubunda 6 kişinin görüşü kapsanmış, sonrası ki sınıflandırma gruplarında sırasıyla 3 kişi, 2 kişi ve son sınıflandırma grubunda 1 kişinin görüşü yer almıştır.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Sınıflandırma gruplarının daha yakından incelediğimizde ise ilk sınıflandırma grubunda 6 kişinin var olduğunu ve var olan 5 kişinin yönetici olduğunu 1 kişinin ise personel grubuna dâhil olduğu görülmektedir. Sınıflandırma grubu içerisinde yer alan 6 kişiye eğitim durumu yönünden yaklaşıldığında 2 kişinin lisansüstü eğitime sahip olduğu ve aynı 2 kişinin aynı zaman da AFAD personeli olduğu tespit edilmiştir. Bu sınıflandırma grubunu dâhil olan diğer 4 kişi ise diğer kurumların mensubu olarak afete müdahale etmişlerdir.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 xml:space="preserve">İkinci sınıflandırma grubunda yer alan 3 kişiden 1 kişinin yönetici olarak görev aldığı, 1 kişinin lisansüstü eğitime sahip olduğu ve yine 1 kişinin AFAD personeli olarak görev yaptığı görülmektedir. Sınıflandırma grubu tablosunda yerleştirilen veriler ışığında yönetici görevinde olmayan 2 kişinin, aynı zamanda diğer kurumlarda görev alan personeller olduğu verisi de çıkarılmaktadır. </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Üçüncü sınıflandırma grubunda yer alan 2 kişinin konumlarına baktığımızda 2 kişinin de yönetici vasfına sahip olmadığı, 2 kişinin de eğitim durumlarının lisans düzeyinde olduğu ve AFAD personeli olduğu görülmektedir.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lastRenderedPageBreak/>
        <w:t>Son sınıflandırma grubuna giren görüşün sahibinin ise yönetici vasfını taşıdığı, lisansüstü eğitim derecesine sahip olduğu ve AFAD personeli olmayıp diğer kurumlardan katılarak afete müdahale ettiği görülmektedir.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Afete müdahale eden yönetici vasıflı 7 kişiden 5 kişisinin ilk sınıflandırma grubu olan planların aynen uygulandığına dair cevapların yoğunlaştığı cevabını veren sınıflandırma grubunda yer alması dikkatleri cezbetmiştir.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Sınıflandırma gruplarının oluşumunda yararlanılan cevaplara bakılması bu konu hususunda daha iyi bilgilenmeyi mümkün kılacaktır. İlk sınıflandırma grubu ile başlandığında şu cevapların var olduğu görülecektir:</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Calibri" w:cs="Times New Roman"/>
          <w:szCs w:val="24"/>
        </w:rPr>
        <w:t>‘</w:t>
      </w:r>
      <w:r w:rsidRPr="007440EA">
        <w:rPr>
          <w:rFonts w:eastAsia="Times New Roman" w:cs="Times New Roman"/>
          <w:szCs w:val="24"/>
          <w:lang w:eastAsia="tr-TR"/>
        </w:rPr>
        <w:t xml:space="preserve">Özel idare sorumluluk </w:t>
      </w:r>
      <w:r w:rsidRPr="007440EA">
        <w:rPr>
          <w:rFonts w:eastAsia="Times New Roman" w:cs="Times New Roman"/>
          <w:b/>
          <w:szCs w:val="24"/>
          <w:lang w:eastAsia="tr-TR"/>
        </w:rPr>
        <w:t>alanında köy içme suyu, kanalizasyon ve yol ekipleri tecrübeli olduğundan sıkıntı yaşanmadı</w:t>
      </w:r>
      <w:r w:rsidRPr="007440EA">
        <w:rPr>
          <w:rFonts w:eastAsia="Times New Roman" w:cs="Times New Roman"/>
          <w:szCs w:val="24"/>
          <w:lang w:eastAsia="tr-TR"/>
        </w:rPr>
        <w:t>. ’,    ‘</w:t>
      </w:r>
      <w:r w:rsidRPr="007440EA">
        <w:rPr>
          <w:rFonts w:eastAsia="Times New Roman" w:cs="Times New Roman"/>
          <w:b/>
          <w:color w:val="000000"/>
          <w:szCs w:val="24"/>
          <w:lang w:eastAsia="tr-TR"/>
        </w:rPr>
        <w:t>Hepsi plan kapsamında belirtilmiştir.</w:t>
      </w:r>
      <w:r w:rsidRPr="007440EA">
        <w:rPr>
          <w:rFonts w:eastAsia="Times New Roman" w:cs="Times New Roman"/>
          <w:color w:val="000000"/>
          <w:szCs w:val="24"/>
          <w:lang w:eastAsia="tr-TR"/>
        </w:rPr>
        <w:t xml:space="preserve">’, ‘Şirketimiz faaliyet alanı elektrik dağıtımı olduğu için biz şirket olarak karda, yağmurda, fırtınada kısaca tüm olumsuz hava koşullarında zaten küçük ve bölgesel çaplı afeti sürekli yaşadığımız için ve kriz yönetimini kendi faaliyet alanımızda nasıl aşacağımız konusunda profesyonel düşünerek çözmeye çalıştık. Bu sebepten ilk etapta bölgede </w:t>
      </w:r>
      <w:r w:rsidRPr="007440EA">
        <w:rPr>
          <w:rFonts w:eastAsia="Times New Roman" w:cs="Times New Roman"/>
          <w:b/>
          <w:color w:val="000000"/>
          <w:szCs w:val="24"/>
          <w:lang w:eastAsia="tr-TR"/>
        </w:rPr>
        <w:t>bulunan saha personelimiz ile hasar gören şebeke ve geçici / kalıcı barınma alanlarına elektrik altyapısını</w:t>
      </w:r>
      <w:r w:rsidRPr="007440EA">
        <w:rPr>
          <w:rFonts w:eastAsia="Times New Roman" w:cs="Times New Roman"/>
          <w:color w:val="000000"/>
          <w:szCs w:val="24"/>
          <w:lang w:eastAsia="tr-TR"/>
        </w:rPr>
        <w:t xml:space="preserve"> bir an evvel sağlamaya başladık. </w:t>
      </w:r>
      <w:r w:rsidRPr="007440EA">
        <w:rPr>
          <w:rFonts w:eastAsia="Times New Roman" w:cs="Times New Roman"/>
          <w:b/>
          <w:color w:val="000000"/>
          <w:szCs w:val="24"/>
          <w:lang w:eastAsia="tr-TR"/>
        </w:rPr>
        <w:t>Kış mevsimi olması sebebi ile ekipman ve malzeme olarak bölge ambarımız yeterli seviyedeydi. Personelimiz ise neredeyse kış mevsimi için rutin çalışma temposunu yaşıyordu.</w:t>
      </w:r>
      <w:r w:rsidRPr="007440EA">
        <w:rPr>
          <w:rFonts w:eastAsia="Times New Roman" w:cs="Times New Roman"/>
          <w:color w:val="000000"/>
          <w:szCs w:val="24"/>
          <w:lang w:eastAsia="tr-TR"/>
        </w:rPr>
        <w:t>’,  ’</w:t>
      </w:r>
      <w:r w:rsidRPr="007440EA">
        <w:rPr>
          <w:rFonts w:eastAsia="Calibri" w:cs="Times New Roman"/>
          <w:color w:val="000000"/>
          <w:szCs w:val="24"/>
        </w:rPr>
        <w:t xml:space="preserve"> </w:t>
      </w:r>
      <w:r w:rsidRPr="007440EA">
        <w:rPr>
          <w:rFonts w:eastAsia="Times New Roman" w:cs="Times New Roman"/>
          <w:b/>
          <w:color w:val="000000"/>
          <w:szCs w:val="24"/>
          <w:lang w:eastAsia="tr-TR"/>
        </w:rPr>
        <w:t>Plan kapsamında gidildi</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Planlar doğrultusunda işleyen sağlıklı bir operasyon gerçekleştirildi.</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Personel ve ekipman her ay planlı bir şekilde yapılır</w:t>
      </w:r>
      <w:r w:rsidRPr="007440EA">
        <w:rPr>
          <w:rFonts w:eastAsia="Times New Roman" w:cs="Times New Roman"/>
          <w:color w:val="000000"/>
          <w:szCs w:val="24"/>
          <w:lang w:eastAsia="tr-TR"/>
        </w:rPr>
        <w:t xml:space="preserve">.’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İkinci sınıflandır grubunun cevaplarına bakıldığında ise şu ifadeler karşımıza çıkaktadır:</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‘Yardım operasyonuna katılan personeller meslek elemanları içerisinde ( çocuk gelişim uzmanı, sosyal hizmet uzmanı, sosyolog ve psikologlar)</w:t>
      </w:r>
      <w:r w:rsidRPr="007440EA">
        <w:rPr>
          <w:rFonts w:eastAsia="Times New Roman" w:cs="Times New Roman"/>
          <w:b/>
          <w:color w:val="000000"/>
          <w:szCs w:val="24"/>
          <w:lang w:eastAsia="tr-TR"/>
        </w:rPr>
        <w:t xml:space="preserve"> uygun olanlar seçildi. Daha sonra nöbet usulü bir çizelge oluşturuldu</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Olay yerlerinden gelen raporlar belirleyici olur</w:t>
      </w:r>
      <w:r w:rsidRPr="007440EA">
        <w:rPr>
          <w:rFonts w:eastAsia="Times New Roman" w:cs="Times New Roman"/>
          <w:color w:val="000000"/>
          <w:szCs w:val="24"/>
          <w:lang w:eastAsia="tr-TR"/>
        </w:rPr>
        <w:t xml:space="preserve">. Örnek: olay yeri raporları, durum raporları, kesit raporları gibi. </w:t>
      </w:r>
      <w:r w:rsidRPr="007440EA">
        <w:rPr>
          <w:rFonts w:eastAsia="Times New Roman" w:cs="Times New Roman"/>
          <w:b/>
          <w:color w:val="000000"/>
          <w:szCs w:val="24"/>
          <w:lang w:eastAsia="tr-TR"/>
        </w:rPr>
        <w:t>Hazırlık aşamasın da ekip ve ekipman planlaması yapılır</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Mesaide olan arkadaşlar ilk müdahaleyi yaptı.</w:t>
      </w:r>
      <w:r w:rsidRPr="007440EA">
        <w:rPr>
          <w:rFonts w:eastAsia="Times New Roman" w:cs="Times New Roman"/>
          <w:color w:val="000000"/>
          <w:szCs w:val="24"/>
          <w:lang w:eastAsia="tr-TR"/>
        </w:rPr>
        <w:t>’</w:t>
      </w:r>
    </w:p>
    <w:p w:rsidR="00B94AAA" w:rsidRPr="007440EA" w:rsidRDefault="00B94AAA" w:rsidP="001823A8">
      <w:pPr>
        <w:spacing w:after="0"/>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Üçüncü sınıflandırma gurubundaki 2 kişinin ifadelerini incelediğimizde: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‘Büyük bir afet olduğu için </w:t>
      </w:r>
      <w:r w:rsidRPr="007440EA">
        <w:rPr>
          <w:rFonts w:eastAsia="Times New Roman" w:cs="Times New Roman"/>
          <w:b/>
          <w:color w:val="000000"/>
          <w:szCs w:val="24"/>
          <w:lang w:eastAsia="tr-TR"/>
        </w:rPr>
        <w:t>İl müdürlüğümüz personelinin çoğu sahadaydı</w:t>
      </w:r>
      <w:r w:rsidR="007440EA">
        <w:rPr>
          <w:rFonts w:eastAsia="Times New Roman" w:cs="Times New Roman"/>
          <w:color w:val="000000"/>
          <w:szCs w:val="24"/>
          <w:lang w:eastAsia="tr-TR"/>
        </w:rPr>
        <w:t xml:space="preserve">.’, </w:t>
      </w:r>
      <w:r w:rsidRPr="007440EA">
        <w:rPr>
          <w:rFonts w:eastAsia="Times New Roman" w:cs="Times New Roman"/>
          <w:color w:val="000000"/>
          <w:szCs w:val="24"/>
          <w:lang w:eastAsia="tr-TR"/>
        </w:rPr>
        <w:t>‘</w:t>
      </w:r>
      <w:r w:rsidRPr="007440EA">
        <w:rPr>
          <w:rFonts w:eastAsia="Times New Roman" w:cs="Times New Roman"/>
          <w:b/>
          <w:color w:val="000000"/>
          <w:szCs w:val="24"/>
          <w:lang w:eastAsia="tr-TR"/>
        </w:rPr>
        <w:t>Tüm personel görevliydi. Planlar ile bazı sıkıntılar yaşandı</w:t>
      </w:r>
      <w:r w:rsidRPr="007440EA">
        <w:rPr>
          <w:rFonts w:eastAsia="Times New Roman" w:cs="Times New Roman"/>
          <w:color w:val="000000"/>
          <w:szCs w:val="24"/>
          <w:lang w:eastAsia="tr-TR"/>
        </w:rPr>
        <w:t xml:space="preserve">.’ </w:t>
      </w:r>
    </w:p>
    <w:p w:rsidR="00B94AAA" w:rsidRPr="007440EA" w:rsidRDefault="00B94AAA" w:rsidP="001823A8">
      <w:pPr>
        <w:spacing w:after="0"/>
        <w:jc w:val="both"/>
        <w:rPr>
          <w:rFonts w:eastAsia="Times New Roman" w:cs="Times New Roman"/>
          <w:color w:val="000000"/>
          <w:szCs w:val="24"/>
          <w:lang w:eastAsia="tr-TR"/>
        </w:rPr>
      </w:pPr>
      <w:r w:rsidRPr="007440EA">
        <w:rPr>
          <w:rFonts w:eastAsia="Times New Roman" w:cs="Times New Roman"/>
          <w:color w:val="000000"/>
          <w:szCs w:val="24"/>
          <w:lang w:eastAsia="tr-TR"/>
        </w:rPr>
        <w:lastRenderedPageBreak/>
        <w:t>Son sınıflandırma grubu olan Diğer sınıflandırma grubun da yer alan ifade ise:</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w:t>
      </w:r>
      <w:r w:rsidR="004E2CFE" w:rsidRPr="007440EA">
        <w:rPr>
          <w:rFonts w:eastAsia="Times New Roman" w:cs="Times New Roman"/>
          <w:color w:val="000000"/>
          <w:szCs w:val="24"/>
          <w:lang w:eastAsia="tr-TR"/>
        </w:rPr>
        <w:t>AFAD</w:t>
      </w:r>
      <w:r w:rsidRPr="007440EA">
        <w:rPr>
          <w:rFonts w:eastAsia="Times New Roman" w:cs="Times New Roman"/>
          <w:color w:val="000000"/>
          <w:szCs w:val="24"/>
          <w:lang w:eastAsia="tr-TR"/>
        </w:rPr>
        <w:t>, Kızılay, Sosyal Yardım Vakfı ile Aile ve Sosyal Politikalar İl Müdürlüğü sorunsuz çalıştı. Yüzde 2- 4 eğilimi göz önüne alınarak çadır, ibadethane, aş evi vb. hizmetler sunulmuştur.’ şeklinde sunulmuştur.</w:t>
      </w:r>
    </w:p>
    <w:p w:rsidR="00B94AAA" w:rsidRPr="007440EA" w:rsidRDefault="00B94AAA" w:rsidP="001823A8">
      <w:pPr>
        <w:spacing w:after="0"/>
        <w:ind w:firstLine="360"/>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Soru kapsamında yazılı olarak alınmış cevaplar ve kişilerin bünyesinde barındırdığı tablo haline getirdiğimiz özellikler ışığında sorudan elde edilen çıktılara bakıldığında: </w:t>
      </w:r>
    </w:p>
    <w:p w:rsidR="00B94AAA" w:rsidRPr="007440EA" w:rsidRDefault="00B94AAA" w:rsidP="001823A8">
      <w:pPr>
        <w:numPr>
          <w:ilvl w:val="0"/>
          <w:numId w:val="7"/>
        </w:numPr>
        <w:spacing w:after="0"/>
        <w:ind w:left="0" w:firstLine="36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Müdahale eden personelin ve kullanılan ekipmanın kararının plan </w:t>
      </w:r>
      <w:proofErr w:type="gramStart"/>
      <w:r w:rsidRPr="007440EA">
        <w:rPr>
          <w:rFonts w:eastAsia="Times New Roman" w:cs="Times New Roman"/>
          <w:color w:val="000000"/>
          <w:szCs w:val="24"/>
          <w:lang w:eastAsia="tr-TR"/>
        </w:rPr>
        <w:t>dahilinde</w:t>
      </w:r>
      <w:proofErr w:type="gramEnd"/>
      <w:r w:rsidRPr="007440EA">
        <w:rPr>
          <w:rFonts w:eastAsia="Times New Roman" w:cs="Times New Roman"/>
          <w:color w:val="000000"/>
          <w:szCs w:val="24"/>
          <w:lang w:eastAsia="tr-TR"/>
        </w:rPr>
        <w:t xml:space="preserve"> alındığını söyleyen 6 kişiden 5 kişinin yönetici olduğu ve diğer sınıflandırma gruplarına bakıldığında ise diğer iki sınıflandırma grubu olan o an karar verildiğini ve mesaideki personelin ilk müdahaleyi yaptığını ifade eden toplam 5 kişiden sadece 1 kişinin yönetici olması, yöneticilerin plan dahilinde hareket etme hassasiyetlerini yansıtma özelliği göstermektedir.</w:t>
      </w:r>
    </w:p>
    <w:p w:rsidR="00B94AAA" w:rsidRPr="007440EA" w:rsidRDefault="00B94AAA" w:rsidP="001823A8">
      <w:pPr>
        <w:numPr>
          <w:ilvl w:val="0"/>
          <w:numId w:val="7"/>
        </w:numPr>
        <w:spacing w:after="0"/>
        <w:ind w:left="0" w:firstLine="360"/>
        <w:contextualSpacing/>
        <w:jc w:val="both"/>
        <w:rPr>
          <w:rFonts w:eastAsia="Calibri" w:cs="Times New Roman"/>
          <w:szCs w:val="24"/>
        </w:rPr>
      </w:pPr>
      <w:r w:rsidRPr="007440EA">
        <w:rPr>
          <w:rFonts w:eastAsia="Times New Roman" w:cs="Times New Roman"/>
          <w:color w:val="000000"/>
          <w:szCs w:val="24"/>
          <w:lang w:eastAsia="tr-TR"/>
        </w:rPr>
        <w:t xml:space="preserve">Çalışmada yer alan 12 kişinin detaylı cevapları incelendiğinde </w:t>
      </w:r>
      <w:r w:rsidRPr="007440EA">
        <w:rPr>
          <w:rFonts w:eastAsia="Calibri" w:cs="Times New Roman"/>
          <w:szCs w:val="24"/>
        </w:rPr>
        <w:t>eğitimli personel, bakımlı ve yeterli ekipman soru kısmına yanıtı bulunan 3 kişinin olduğu gözlenmiştir.</w:t>
      </w:r>
    </w:p>
    <w:p w:rsidR="00B94AAA" w:rsidRPr="007440EA" w:rsidRDefault="00B94AAA" w:rsidP="001823A8">
      <w:pPr>
        <w:spacing w:after="0"/>
        <w:ind w:firstLine="709"/>
        <w:jc w:val="both"/>
        <w:rPr>
          <w:rFonts w:eastAsia="Calibri" w:cs="Times New Roman"/>
          <w:szCs w:val="24"/>
        </w:rPr>
      </w:pPr>
      <w:r w:rsidRPr="007440EA">
        <w:rPr>
          <w:rFonts w:eastAsia="Calibri" w:cs="Times New Roman"/>
          <w:szCs w:val="24"/>
        </w:rPr>
        <w:t>Soru hakkında detaylı inceleme çalışmamıza yazılı olmayan veri kaynaklarımızdan devam edecek olursak şu ifadeler karşımıza çıkmaktadır:</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 xml:space="preserve">‘Konteynır kurumu için kalifiye elemana ihtiyaç vardı. Barınma hizmetlerinin sorumlusu olan AFAD kurumunda konteyner kurumuna uygun ağır iş makinesi vb. ekipman mevcut değildi. Konteyner alanını hesap eden mühendisler konteynerların elle konulacağını zannederek hesap etmiş 8 tane konteyner sığar dediği bölgeye 4 konteyner sığmamıştır. Vinçlerin iş makinelerinin hareket alanının hesaba katmamıştır.’ </w:t>
      </w:r>
    </w:p>
    <w:p w:rsidR="00B94AAA" w:rsidRPr="007440EA" w:rsidRDefault="00B94AAA" w:rsidP="001823A8">
      <w:pPr>
        <w:spacing w:after="0"/>
        <w:jc w:val="both"/>
        <w:rPr>
          <w:rFonts w:eastAsia="Times New Roman" w:cs="Times New Roman"/>
          <w:b/>
          <w:color w:val="000000"/>
          <w:szCs w:val="24"/>
          <w:lang w:eastAsia="tr-TR"/>
        </w:rPr>
      </w:pPr>
      <w:r w:rsidRPr="007440EA">
        <w:rPr>
          <w:rFonts w:eastAsia="Times New Roman" w:cs="Times New Roman"/>
          <w:b/>
          <w:color w:val="000000"/>
          <w:szCs w:val="24"/>
          <w:lang w:eastAsia="tr-TR"/>
        </w:rPr>
        <w:t xml:space="preserve"> </w:t>
      </w:r>
      <w:r w:rsidR="00A7252A">
        <w:rPr>
          <w:rFonts w:eastAsia="Times New Roman" w:cs="Times New Roman"/>
          <w:b/>
          <w:color w:val="000000"/>
          <w:szCs w:val="24"/>
          <w:lang w:eastAsia="tr-TR"/>
        </w:rPr>
        <w:tab/>
      </w:r>
      <w:r w:rsidRPr="007440EA">
        <w:rPr>
          <w:rFonts w:eastAsia="Times New Roman" w:cs="Times New Roman"/>
          <w:b/>
          <w:color w:val="000000"/>
          <w:szCs w:val="24"/>
          <w:lang w:eastAsia="tr-TR"/>
        </w:rPr>
        <w:t>‘Çevre şehircilik enkaz kaldırma hususunda ana destek çözüm ortağı olarak plan kapsamında kabul edilir ancak enkaz kaldırma için kullanabileceği iş makinasını kurum bünyesinde bulundurmamaktadır.’</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‘Yemek dağıtımında görev alan personelin çoğu başka belediyelerden temin edildi. Bu temin edilen personel emekli ve taşeron olma özelliğine sahipti. Afet sonrası çok farklı alanlarda başka görevlere dağıldıkları için ulaşmak çok zordu.’</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‘Malzeme ve ekipmanın temini adına çalışılan firmanın adı Alternatif lojistiktir. Bu firma depolarda kendi işleyişini sürdürür. Bu alandaki koordinasyonun sağlanması adına AFAD personelinden sorumlular depo bünyesinde bulundurulur.’</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lastRenderedPageBreak/>
        <w:t>‘Personel açığını ise Akçansa, Kale vb. özel kuruluşlardan, gelen personellerin mesailerini sahada doldurması ile kapatılmaya çalışıldı.’</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‘Arama kurtarma teknisyeni ön hasar tespiti, enkaz kaldırma, aynı bağış gibi üzerine vazife olmayan birçok iş yaptı.’</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‘Kızılay adına personel tam olarak ağırlandı.’</w:t>
      </w:r>
    </w:p>
    <w:p w:rsid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Tüm veri toplama yöntemleri ile elde edilen verilerin bu şekilde sunulmasının ardından soru ile ilgili genel bir değerlendirme yapılması gerek görüldüğünde bu konuda kurumların personel ve ekipman açısından çalışmalar yürütmesi gerektiği en ne</w:t>
      </w:r>
      <w:r w:rsidR="004E2CFE">
        <w:rPr>
          <w:rFonts w:eastAsia="Times New Roman" w:cs="Times New Roman"/>
          <w:color w:val="000000"/>
          <w:szCs w:val="24"/>
          <w:lang w:eastAsia="tr-TR"/>
        </w:rPr>
        <w:t>t ortaya çıkan sonuç olmaktadır.</w:t>
      </w:r>
    </w:p>
    <w:p w:rsidR="00B94AAA" w:rsidRDefault="00B94AAA" w:rsidP="001823A8">
      <w:pPr>
        <w:spacing w:after="0"/>
        <w:ind w:firstLine="709"/>
        <w:jc w:val="both"/>
        <w:rPr>
          <w:rFonts w:eastAsia="Calibri" w:cs="Times New Roman"/>
          <w:szCs w:val="24"/>
        </w:rPr>
      </w:pPr>
      <w:r w:rsidRPr="007440EA">
        <w:rPr>
          <w:rFonts w:eastAsia="Calibri" w:cs="Times New Roman"/>
          <w:szCs w:val="24"/>
        </w:rPr>
        <w:t>6 soru: Afet bölgesinde malzeme stoku var mıydı? Afet bölgesinde malzeme akışı izlenimi nasıl gerçekleştirildi?</w:t>
      </w:r>
    </w:p>
    <w:p w:rsidR="0009124E" w:rsidRDefault="0009124E" w:rsidP="001823A8">
      <w:pPr>
        <w:spacing w:after="0"/>
        <w:ind w:firstLine="709"/>
        <w:jc w:val="both"/>
        <w:rPr>
          <w:rFonts w:eastAsia="Calibri" w:cs="Times New Roman"/>
          <w:szCs w:val="24"/>
        </w:rPr>
      </w:pPr>
    </w:p>
    <w:p w:rsidR="0009124E" w:rsidRPr="007440EA" w:rsidRDefault="00411A60" w:rsidP="002A1970">
      <w:pPr>
        <w:spacing w:after="0"/>
        <w:ind w:firstLine="709"/>
        <w:jc w:val="center"/>
        <w:rPr>
          <w:rFonts w:eastAsia="Calibri" w:cs="Times New Roman"/>
          <w:szCs w:val="24"/>
        </w:rPr>
      </w:pPr>
      <w:r>
        <w:rPr>
          <w:rFonts w:eastAsia="Calibri" w:cs="Times New Roman"/>
          <w:b/>
          <w:szCs w:val="24"/>
        </w:rPr>
        <w:t xml:space="preserve">Tablo </w:t>
      </w:r>
      <w:r w:rsidR="000A1119">
        <w:rPr>
          <w:rFonts w:eastAsia="Calibri" w:cs="Times New Roman"/>
          <w:b/>
          <w:szCs w:val="24"/>
        </w:rPr>
        <w:t>4.14</w:t>
      </w:r>
      <w:r w:rsidR="0009124E" w:rsidRPr="0009124E">
        <w:rPr>
          <w:rFonts w:eastAsia="Calibri" w:cs="Times New Roman"/>
          <w:b/>
          <w:szCs w:val="24"/>
        </w:rPr>
        <w:t>.</w:t>
      </w:r>
      <w:r w:rsidR="0009124E">
        <w:rPr>
          <w:rFonts w:eastAsia="Calibri" w:cs="Times New Roman"/>
          <w:szCs w:val="24"/>
        </w:rPr>
        <w:t xml:space="preserve"> Afet bölgesi malzeme stoku ve akışı</w:t>
      </w:r>
    </w:p>
    <w:p w:rsidR="00B94AAA" w:rsidRPr="000F1143" w:rsidRDefault="00B94AAA" w:rsidP="002A1970">
      <w:pPr>
        <w:spacing w:after="0"/>
        <w:rPr>
          <w:rFonts w:ascii="Calibri" w:eastAsia="Times New Roman" w:hAnsi="Calibri" w:cs="Calibri"/>
          <w:color w:val="000000"/>
          <w:sz w:val="8"/>
          <w:lang w:eastAsia="tr-TR"/>
        </w:rPr>
      </w:pPr>
    </w:p>
    <w:tbl>
      <w:tblPr>
        <w:tblStyle w:val="TabloKlavuzu12"/>
        <w:tblW w:w="8755" w:type="dxa"/>
        <w:tblLayout w:type="fixed"/>
        <w:tblLook w:val="04A0" w:firstRow="1" w:lastRow="0" w:firstColumn="1" w:lastColumn="0" w:noHBand="0" w:noVBand="1"/>
      </w:tblPr>
      <w:tblGrid>
        <w:gridCol w:w="1951"/>
        <w:gridCol w:w="992"/>
        <w:gridCol w:w="993"/>
        <w:gridCol w:w="992"/>
        <w:gridCol w:w="1134"/>
        <w:gridCol w:w="1134"/>
        <w:gridCol w:w="850"/>
        <w:gridCol w:w="709"/>
      </w:tblGrid>
      <w:tr w:rsidR="00B94AAA" w:rsidRPr="000A1119" w:rsidTr="000A1119">
        <w:trPr>
          <w:trHeight w:val="261"/>
        </w:trPr>
        <w:tc>
          <w:tcPr>
            <w:tcW w:w="1951"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Kod</w:t>
            </w:r>
          </w:p>
        </w:tc>
        <w:tc>
          <w:tcPr>
            <w:tcW w:w="992"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Uzman</w:t>
            </w:r>
          </w:p>
        </w:tc>
        <w:tc>
          <w:tcPr>
            <w:tcW w:w="1985" w:type="dxa"/>
            <w:gridSpan w:val="2"/>
          </w:tcPr>
          <w:p w:rsidR="00B94AAA" w:rsidRPr="000A1119" w:rsidRDefault="00B94AAA" w:rsidP="002A1970">
            <w:pPr>
              <w:jc w:val="center"/>
              <w:rPr>
                <w:rFonts w:eastAsia="Calibri" w:cs="Times New Roman"/>
                <w:b/>
                <w:sz w:val="20"/>
                <w:szCs w:val="24"/>
              </w:rPr>
            </w:pPr>
            <w:r w:rsidRPr="000A1119">
              <w:rPr>
                <w:rFonts w:eastAsia="Calibri" w:cs="Times New Roman"/>
                <w:b/>
                <w:sz w:val="20"/>
                <w:szCs w:val="24"/>
              </w:rPr>
              <w:t>Aldığı Görev</w:t>
            </w:r>
          </w:p>
        </w:tc>
        <w:tc>
          <w:tcPr>
            <w:tcW w:w="2268" w:type="dxa"/>
            <w:gridSpan w:val="2"/>
          </w:tcPr>
          <w:p w:rsidR="00B94AAA" w:rsidRPr="000A1119" w:rsidRDefault="00B94AAA" w:rsidP="002A1970">
            <w:pPr>
              <w:jc w:val="center"/>
              <w:rPr>
                <w:rFonts w:eastAsia="Calibri" w:cs="Times New Roman"/>
                <w:b/>
                <w:sz w:val="20"/>
                <w:szCs w:val="24"/>
              </w:rPr>
            </w:pPr>
            <w:r w:rsidRPr="000A1119">
              <w:rPr>
                <w:rFonts w:eastAsia="Calibri" w:cs="Times New Roman"/>
                <w:b/>
                <w:sz w:val="20"/>
                <w:szCs w:val="24"/>
              </w:rPr>
              <w:t>Eğitim</w:t>
            </w:r>
          </w:p>
        </w:tc>
        <w:tc>
          <w:tcPr>
            <w:tcW w:w="1559" w:type="dxa"/>
            <w:gridSpan w:val="2"/>
          </w:tcPr>
          <w:p w:rsidR="00B94AAA" w:rsidRPr="000A1119" w:rsidRDefault="00B94AAA" w:rsidP="002A1970">
            <w:pPr>
              <w:jc w:val="center"/>
              <w:rPr>
                <w:rFonts w:eastAsia="Calibri" w:cs="Times New Roman"/>
                <w:b/>
                <w:sz w:val="20"/>
                <w:szCs w:val="24"/>
              </w:rPr>
            </w:pPr>
            <w:r w:rsidRPr="000A1119">
              <w:rPr>
                <w:rFonts w:eastAsia="Calibri" w:cs="Times New Roman"/>
                <w:b/>
                <w:sz w:val="20"/>
                <w:szCs w:val="24"/>
              </w:rPr>
              <w:t>Çalıştığı Kurum</w:t>
            </w:r>
          </w:p>
        </w:tc>
      </w:tr>
      <w:tr w:rsidR="00B94AAA" w:rsidRPr="000A1119" w:rsidTr="000A1119">
        <w:trPr>
          <w:trHeight w:val="507"/>
        </w:trPr>
        <w:tc>
          <w:tcPr>
            <w:tcW w:w="1951" w:type="dxa"/>
          </w:tcPr>
          <w:p w:rsidR="00B94AAA" w:rsidRPr="000A1119" w:rsidRDefault="00B94AAA" w:rsidP="002A1970">
            <w:pPr>
              <w:rPr>
                <w:rFonts w:eastAsia="Calibri" w:cs="Times New Roman"/>
                <w:b/>
                <w:sz w:val="20"/>
                <w:szCs w:val="24"/>
              </w:rPr>
            </w:pPr>
          </w:p>
        </w:tc>
        <w:tc>
          <w:tcPr>
            <w:tcW w:w="992" w:type="dxa"/>
          </w:tcPr>
          <w:p w:rsidR="00B94AAA" w:rsidRPr="000A1119" w:rsidRDefault="00B94AAA" w:rsidP="002A1970">
            <w:pPr>
              <w:rPr>
                <w:rFonts w:eastAsia="Calibri" w:cs="Times New Roman"/>
                <w:b/>
                <w:sz w:val="20"/>
                <w:szCs w:val="24"/>
              </w:rPr>
            </w:pPr>
          </w:p>
        </w:tc>
        <w:tc>
          <w:tcPr>
            <w:tcW w:w="993"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Yönetici </w:t>
            </w:r>
          </w:p>
        </w:tc>
        <w:tc>
          <w:tcPr>
            <w:tcW w:w="992"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Diğer </w:t>
            </w:r>
          </w:p>
        </w:tc>
        <w:tc>
          <w:tcPr>
            <w:tcW w:w="113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Lisans ve Lisans altı </w:t>
            </w:r>
          </w:p>
        </w:tc>
        <w:tc>
          <w:tcPr>
            <w:tcW w:w="1134"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Lisansüstü</w:t>
            </w:r>
          </w:p>
        </w:tc>
        <w:tc>
          <w:tcPr>
            <w:tcW w:w="850"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AFAD</w:t>
            </w:r>
          </w:p>
        </w:tc>
        <w:tc>
          <w:tcPr>
            <w:tcW w:w="709"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 xml:space="preserve">Diğer </w:t>
            </w:r>
          </w:p>
        </w:tc>
      </w:tr>
      <w:tr w:rsidR="00B94AAA" w:rsidRPr="000A1119" w:rsidTr="000A1119">
        <w:trPr>
          <w:trHeight w:val="454"/>
        </w:trPr>
        <w:tc>
          <w:tcPr>
            <w:tcW w:w="1951"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Malzeme stoku vardı</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U7,U8=2</w:t>
            </w:r>
          </w:p>
        </w:tc>
        <w:tc>
          <w:tcPr>
            <w:tcW w:w="993" w:type="dxa"/>
          </w:tcPr>
          <w:p w:rsidR="00B94AAA" w:rsidRPr="000A1119" w:rsidRDefault="00B94AAA" w:rsidP="002A1970">
            <w:pPr>
              <w:rPr>
                <w:rFonts w:eastAsia="Calibri" w:cs="Times New Roman"/>
                <w:sz w:val="20"/>
                <w:szCs w:val="24"/>
              </w:rPr>
            </w:pPr>
            <w:r w:rsidRPr="000A1119">
              <w:rPr>
                <w:rFonts w:eastAsia="Calibri" w:cs="Times New Roman"/>
                <w:sz w:val="20"/>
                <w:szCs w:val="24"/>
              </w:rPr>
              <w:t>U7,U8=2</w:t>
            </w:r>
          </w:p>
        </w:tc>
        <w:tc>
          <w:tcPr>
            <w:tcW w:w="992" w:type="dxa"/>
          </w:tcPr>
          <w:p w:rsidR="00B94AAA" w:rsidRPr="000A1119" w:rsidRDefault="00B94AAA" w:rsidP="002A1970">
            <w:pPr>
              <w:rPr>
                <w:rFonts w:eastAsia="Calibri" w:cs="Times New Roman"/>
                <w:sz w:val="20"/>
                <w:szCs w:val="24"/>
              </w:rPr>
            </w:pP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U7=1</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U8=1</w:t>
            </w:r>
          </w:p>
        </w:tc>
        <w:tc>
          <w:tcPr>
            <w:tcW w:w="850" w:type="dxa"/>
          </w:tcPr>
          <w:p w:rsidR="00B94AAA" w:rsidRPr="000A1119" w:rsidRDefault="00B94AAA" w:rsidP="002A1970">
            <w:pPr>
              <w:rPr>
                <w:rFonts w:eastAsia="Calibri" w:cs="Times New Roman"/>
                <w:sz w:val="20"/>
                <w:szCs w:val="24"/>
              </w:rPr>
            </w:pPr>
            <w:r w:rsidRPr="000A1119">
              <w:rPr>
                <w:rFonts w:eastAsia="Calibri" w:cs="Times New Roman"/>
                <w:sz w:val="20"/>
                <w:szCs w:val="24"/>
              </w:rPr>
              <w:t>U7=1</w:t>
            </w:r>
          </w:p>
        </w:tc>
        <w:tc>
          <w:tcPr>
            <w:tcW w:w="709" w:type="dxa"/>
          </w:tcPr>
          <w:p w:rsidR="00B94AAA" w:rsidRPr="000A1119" w:rsidRDefault="00B94AAA" w:rsidP="002A1970">
            <w:pPr>
              <w:rPr>
                <w:rFonts w:eastAsia="Calibri" w:cs="Times New Roman"/>
                <w:sz w:val="20"/>
                <w:szCs w:val="24"/>
              </w:rPr>
            </w:pPr>
            <w:r w:rsidRPr="000A1119">
              <w:rPr>
                <w:rFonts w:eastAsia="Calibri" w:cs="Times New Roman"/>
                <w:sz w:val="20"/>
                <w:szCs w:val="24"/>
              </w:rPr>
              <w:t>U8=1</w:t>
            </w:r>
          </w:p>
        </w:tc>
      </w:tr>
      <w:tr w:rsidR="00B94AAA" w:rsidRPr="000A1119" w:rsidTr="000A1119">
        <w:trPr>
          <w:trHeight w:val="779"/>
        </w:trPr>
        <w:tc>
          <w:tcPr>
            <w:tcW w:w="1951"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Malzeme stoku yoktu. Hızlıca malzeme sevkiyatı sağlandı.</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U5,U6,U9</w:t>
            </w:r>
          </w:p>
          <w:p w:rsidR="00B94AAA" w:rsidRPr="000A1119" w:rsidRDefault="00B94AAA" w:rsidP="002A1970">
            <w:pPr>
              <w:rPr>
                <w:rFonts w:eastAsia="Calibri" w:cs="Times New Roman"/>
                <w:sz w:val="20"/>
                <w:szCs w:val="24"/>
              </w:rPr>
            </w:pPr>
            <w:r w:rsidRPr="000A1119">
              <w:rPr>
                <w:rFonts w:eastAsia="Calibri" w:cs="Times New Roman"/>
                <w:sz w:val="20"/>
                <w:szCs w:val="24"/>
              </w:rPr>
              <w:t>U11= 4</w:t>
            </w:r>
          </w:p>
        </w:tc>
        <w:tc>
          <w:tcPr>
            <w:tcW w:w="993" w:type="dxa"/>
          </w:tcPr>
          <w:p w:rsidR="00B94AAA" w:rsidRPr="000A1119" w:rsidRDefault="00B94AAA" w:rsidP="002A1970">
            <w:pPr>
              <w:rPr>
                <w:rFonts w:eastAsia="Calibri" w:cs="Times New Roman"/>
                <w:sz w:val="20"/>
                <w:szCs w:val="24"/>
              </w:rPr>
            </w:pPr>
            <w:r w:rsidRPr="000A1119">
              <w:rPr>
                <w:rFonts w:eastAsia="Calibri" w:cs="Times New Roman"/>
                <w:sz w:val="20"/>
                <w:szCs w:val="24"/>
              </w:rPr>
              <w:t>U6=1</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U5,U9</w:t>
            </w:r>
          </w:p>
          <w:p w:rsidR="00B94AAA" w:rsidRPr="000A1119" w:rsidRDefault="00B94AAA" w:rsidP="002A1970">
            <w:pPr>
              <w:rPr>
                <w:rFonts w:eastAsia="Calibri" w:cs="Times New Roman"/>
                <w:sz w:val="20"/>
                <w:szCs w:val="24"/>
              </w:rPr>
            </w:pPr>
            <w:r w:rsidRPr="000A1119">
              <w:rPr>
                <w:rFonts w:eastAsia="Calibri" w:cs="Times New Roman"/>
                <w:sz w:val="20"/>
                <w:szCs w:val="24"/>
              </w:rPr>
              <w:t>U11=3</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U5,U6</w:t>
            </w:r>
          </w:p>
          <w:p w:rsidR="00B94AAA" w:rsidRPr="000A1119" w:rsidRDefault="00B94AAA" w:rsidP="002A1970">
            <w:pPr>
              <w:rPr>
                <w:rFonts w:eastAsia="Calibri" w:cs="Times New Roman"/>
                <w:sz w:val="20"/>
                <w:szCs w:val="24"/>
              </w:rPr>
            </w:pPr>
            <w:r w:rsidRPr="000A1119">
              <w:rPr>
                <w:rFonts w:eastAsia="Calibri" w:cs="Times New Roman"/>
                <w:sz w:val="20"/>
                <w:szCs w:val="24"/>
              </w:rPr>
              <w:t>U11=3</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U9=1</w:t>
            </w:r>
          </w:p>
        </w:tc>
        <w:tc>
          <w:tcPr>
            <w:tcW w:w="850" w:type="dxa"/>
          </w:tcPr>
          <w:p w:rsidR="00B94AAA" w:rsidRPr="000A1119" w:rsidRDefault="00B94AAA" w:rsidP="002A1970">
            <w:pPr>
              <w:rPr>
                <w:rFonts w:eastAsia="Calibri" w:cs="Times New Roman"/>
                <w:sz w:val="20"/>
                <w:szCs w:val="24"/>
              </w:rPr>
            </w:pPr>
            <w:r w:rsidRPr="000A1119">
              <w:rPr>
                <w:rFonts w:eastAsia="Calibri" w:cs="Times New Roman"/>
                <w:sz w:val="20"/>
                <w:szCs w:val="24"/>
              </w:rPr>
              <w:t>U5,U6</w:t>
            </w:r>
          </w:p>
          <w:p w:rsidR="00B94AAA" w:rsidRPr="000A1119" w:rsidRDefault="00B94AAA" w:rsidP="002A1970">
            <w:pPr>
              <w:rPr>
                <w:rFonts w:eastAsia="Calibri" w:cs="Times New Roman"/>
                <w:sz w:val="20"/>
                <w:szCs w:val="24"/>
              </w:rPr>
            </w:pPr>
            <w:r w:rsidRPr="000A1119">
              <w:rPr>
                <w:rFonts w:eastAsia="Calibri" w:cs="Times New Roman"/>
                <w:sz w:val="20"/>
                <w:szCs w:val="24"/>
              </w:rPr>
              <w:t>U11=3</w:t>
            </w:r>
          </w:p>
        </w:tc>
        <w:tc>
          <w:tcPr>
            <w:tcW w:w="709" w:type="dxa"/>
          </w:tcPr>
          <w:p w:rsidR="00B94AAA" w:rsidRPr="000A1119" w:rsidRDefault="00B94AAA" w:rsidP="002A1970">
            <w:pPr>
              <w:rPr>
                <w:rFonts w:eastAsia="Calibri" w:cs="Times New Roman"/>
                <w:sz w:val="20"/>
                <w:szCs w:val="24"/>
              </w:rPr>
            </w:pPr>
            <w:r w:rsidRPr="000A1119">
              <w:rPr>
                <w:rFonts w:eastAsia="Calibri" w:cs="Times New Roman"/>
                <w:sz w:val="20"/>
                <w:szCs w:val="24"/>
              </w:rPr>
              <w:t>U9=1</w:t>
            </w:r>
          </w:p>
        </w:tc>
      </w:tr>
      <w:tr w:rsidR="00B94AAA" w:rsidRPr="000A1119" w:rsidTr="000A1119">
        <w:trPr>
          <w:trHeight w:val="661"/>
        </w:trPr>
        <w:tc>
          <w:tcPr>
            <w:tcW w:w="1951" w:type="dxa"/>
          </w:tcPr>
          <w:p w:rsidR="00B94AAA" w:rsidRPr="000A1119" w:rsidRDefault="00B94AAA" w:rsidP="002A1970">
            <w:pPr>
              <w:rPr>
                <w:rFonts w:eastAsia="Calibri" w:cs="Times New Roman"/>
                <w:b/>
                <w:sz w:val="20"/>
                <w:szCs w:val="24"/>
              </w:rPr>
            </w:pPr>
            <w:r w:rsidRPr="000A1119">
              <w:rPr>
                <w:rFonts w:eastAsia="Calibri" w:cs="Times New Roman"/>
                <w:b/>
                <w:sz w:val="20"/>
                <w:szCs w:val="24"/>
              </w:rPr>
              <w:t>Sıkıntı yaşanmadı.</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U1,U4,U10</w:t>
            </w:r>
          </w:p>
          <w:p w:rsidR="00B94AAA" w:rsidRPr="000A1119" w:rsidRDefault="00B94AAA" w:rsidP="002A1970">
            <w:pPr>
              <w:rPr>
                <w:rFonts w:eastAsia="Calibri" w:cs="Times New Roman"/>
                <w:sz w:val="20"/>
                <w:szCs w:val="24"/>
              </w:rPr>
            </w:pPr>
            <w:r w:rsidRPr="000A1119">
              <w:rPr>
                <w:rFonts w:eastAsia="Calibri" w:cs="Times New Roman"/>
                <w:sz w:val="20"/>
                <w:szCs w:val="24"/>
              </w:rPr>
              <w:t>U12,U13=5</w:t>
            </w:r>
          </w:p>
        </w:tc>
        <w:tc>
          <w:tcPr>
            <w:tcW w:w="993" w:type="dxa"/>
          </w:tcPr>
          <w:p w:rsidR="00B94AAA" w:rsidRPr="000A1119" w:rsidRDefault="00B94AAA" w:rsidP="002A1970">
            <w:pPr>
              <w:rPr>
                <w:rFonts w:eastAsia="Calibri" w:cs="Times New Roman"/>
                <w:sz w:val="20"/>
                <w:szCs w:val="24"/>
              </w:rPr>
            </w:pPr>
            <w:r w:rsidRPr="000A1119">
              <w:rPr>
                <w:rFonts w:eastAsia="Calibri" w:cs="Times New Roman"/>
                <w:sz w:val="20"/>
                <w:szCs w:val="24"/>
              </w:rPr>
              <w:t>U1,U10</w:t>
            </w:r>
          </w:p>
          <w:p w:rsidR="00B94AAA" w:rsidRPr="000A1119" w:rsidRDefault="00B94AAA" w:rsidP="002A1970">
            <w:pPr>
              <w:rPr>
                <w:rFonts w:eastAsia="Calibri" w:cs="Times New Roman"/>
                <w:sz w:val="20"/>
                <w:szCs w:val="24"/>
              </w:rPr>
            </w:pPr>
            <w:r w:rsidRPr="000A1119">
              <w:rPr>
                <w:rFonts w:eastAsia="Calibri" w:cs="Times New Roman"/>
                <w:sz w:val="20"/>
                <w:szCs w:val="24"/>
              </w:rPr>
              <w:t>U12,U13=4</w:t>
            </w:r>
          </w:p>
        </w:tc>
        <w:tc>
          <w:tcPr>
            <w:tcW w:w="992" w:type="dxa"/>
          </w:tcPr>
          <w:p w:rsidR="00B94AAA" w:rsidRPr="000A1119" w:rsidRDefault="00B94AAA" w:rsidP="002A1970">
            <w:pPr>
              <w:rPr>
                <w:rFonts w:eastAsia="Calibri" w:cs="Times New Roman"/>
                <w:sz w:val="20"/>
                <w:szCs w:val="24"/>
              </w:rPr>
            </w:pPr>
            <w:r w:rsidRPr="000A1119">
              <w:rPr>
                <w:rFonts w:eastAsia="Calibri" w:cs="Times New Roman"/>
                <w:sz w:val="20"/>
                <w:szCs w:val="24"/>
              </w:rPr>
              <w:t>U4=1</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U1,U4</w:t>
            </w:r>
          </w:p>
          <w:p w:rsidR="00B94AAA" w:rsidRPr="000A1119" w:rsidRDefault="00B94AAA" w:rsidP="002A1970">
            <w:pPr>
              <w:rPr>
                <w:rFonts w:eastAsia="Calibri" w:cs="Times New Roman"/>
                <w:sz w:val="20"/>
                <w:szCs w:val="24"/>
              </w:rPr>
            </w:pPr>
            <w:r w:rsidRPr="000A1119">
              <w:rPr>
                <w:rFonts w:eastAsia="Calibri" w:cs="Times New Roman"/>
                <w:sz w:val="20"/>
                <w:szCs w:val="24"/>
              </w:rPr>
              <w:t>U13=3</w:t>
            </w:r>
          </w:p>
        </w:tc>
        <w:tc>
          <w:tcPr>
            <w:tcW w:w="1134" w:type="dxa"/>
          </w:tcPr>
          <w:p w:rsidR="00B94AAA" w:rsidRPr="000A1119" w:rsidRDefault="00B94AAA" w:rsidP="002A1970">
            <w:pPr>
              <w:rPr>
                <w:rFonts w:eastAsia="Calibri" w:cs="Times New Roman"/>
                <w:sz w:val="20"/>
                <w:szCs w:val="24"/>
              </w:rPr>
            </w:pPr>
            <w:r w:rsidRPr="000A1119">
              <w:rPr>
                <w:rFonts w:eastAsia="Calibri" w:cs="Times New Roman"/>
                <w:sz w:val="20"/>
                <w:szCs w:val="24"/>
              </w:rPr>
              <w:t>U10,U12=2</w:t>
            </w:r>
          </w:p>
        </w:tc>
        <w:tc>
          <w:tcPr>
            <w:tcW w:w="850" w:type="dxa"/>
          </w:tcPr>
          <w:p w:rsidR="00B94AAA" w:rsidRPr="000A1119" w:rsidRDefault="00B94AAA" w:rsidP="002A1970">
            <w:pPr>
              <w:rPr>
                <w:rFonts w:eastAsia="Calibri" w:cs="Times New Roman"/>
                <w:sz w:val="20"/>
                <w:szCs w:val="24"/>
              </w:rPr>
            </w:pPr>
            <w:r w:rsidRPr="000A1119">
              <w:rPr>
                <w:rFonts w:eastAsia="Calibri" w:cs="Times New Roman"/>
                <w:sz w:val="20"/>
                <w:szCs w:val="24"/>
              </w:rPr>
              <w:t>U10=1</w:t>
            </w:r>
          </w:p>
        </w:tc>
        <w:tc>
          <w:tcPr>
            <w:tcW w:w="709" w:type="dxa"/>
          </w:tcPr>
          <w:p w:rsidR="00B94AAA" w:rsidRPr="000A1119" w:rsidRDefault="00B94AAA" w:rsidP="002A1970">
            <w:pPr>
              <w:rPr>
                <w:rFonts w:eastAsia="Calibri" w:cs="Times New Roman"/>
                <w:sz w:val="20"/>
                <w:szCs w:val="24"/>
              </w:rPr>
            </w:pPr>
            <w:r w:rsidRPr="000A1119">
              <w:rPr>
                <w:rFonts w:eastAsia="Calibri" w:cs="Times New Roman"/>
                <w:sz w:val="20"/>
                <w:szCs w:val="24"/>
              </w:rPr>
              <w:t>U1,U4,U12U13=4</w:t>
            </w:r>
          </w:p>
        </w:tc>
      </w:tr>
    </w:tbl>
    <w:p w:rsidR="00B94AAA" w:rsidRDefault="00B94AAA" w:rsidP="002A1970">
      <w:pPr>
        <w:spacing w:after="0"/>
        <w:rPr>
          <w:rFonts w:ascii="Calibri" w:eastAsia="Calibri" w:hAnsi="Calibri" w:cs="Times New Roman"/>
          <w:sz w:val="22"/>
        </w:rPr>
      </w:pP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Soruya verilen cevaplarda hiç olumsuz bir yargının olmadığı belirttikten sonra soruya verilen cevapların 3 sınıflandırma grubunda işlendiği görülmektedir.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İlk sınıflandırma grubunda sorunun bir kısmına yanıt veren 2 kişi alınmıştır. 2 kişinin de yönetici vasıflı olduğu, 1 kişinin lisansüstü eğitime sahip olduğu ve aynı kişinin diğer kurum mensubu olduğu görülürken; lisans eğitimine sahip olan kişinin AFAD mensubu olduğu görülmektedir.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lastRenderedPageBreak/>
        <w:t>İkinci sınıflandırma grubuna bakıldığında ise 4 kişinin bu grupta yer aldığı ve 1 kişide yönetici konumu bulunduğu görülmektedir. Bir kişinin lisansüstü eğitime sahip olduğu ve aynı kişinin diğer kurum mensubu olduğu görülmektedir. Diğer 3 kişinin ise AFAD mensubu olduğu ve lisans dengi eğitime sahip olduğu verisi gerçekleştirilen tablo ışığında elde edilmektedir.</w:t>
      </w:r>
    </w:p>
    <w:p w:rsidR="00B94AAA" w:rsidRPr="007440EA" w:rsidRDefault="00B94AAA" w:rsidP="002A1970">
      <w:pPr>
        <w:spacing w:after="0"/>
        <w:ind w:firstLine="709"/>
        <w:jc w:val="both"/>
        <w:rPr>
          <w:rFonts w:eastAsia="Calibri" w:cs="Times New Roman"/>
          <w:szCs w:val="24"/>
        </w:rPr>
      </w:pPr>
      <w:r w:rsidRPr="007440EA">
        <w:rPr>
          <w:rFonts w:eastAsia="Calibri" w:cs="Times New Roman"/>
          <w:szCs w:val="24"/>
        </w:rPr>
        <w:t>Üçüncü sınıflandırma grubuna sıkıntı olmadığını ifade eden 5 kişi dâhil edilmiş ve 4 kişide yöneticilik vasfı bulunduğu gözlenmiştir. Aynı zamanda 4 kişinin diğer kurum mensubu olduğu ise yine tablo yorumları ile ulaşılan veriler arsında yer almaktadır.</w:t>
      </w:r>
    </w:p>
    <w:p w:rsidR="00B94AAA" w:rsidRPr="007440EA" w:rsidRDefault="00B94AAA" w:rsidP="001823A8">
      <w:pPr>
        <w:spacing w:after="0" w:line="276" w:lineRule="auto"/>
        <w:ind w:firstLine="709"/>
        <w:jc w:val="both"/>
        <w:rPr>
          <w:rFonts w:eastAsia="Calibri" w:cs="Times New Roman"/>
          <w:szCs w:val="24"/>
        </w:rPr>
      </w:pPr>
      <w:r w:rsidRPr="007440EA">
        <w:rPr>
          <w:rFonts w:eastAsia="Calibri" w:cs="Times New Roman"/>
          <w:szCs w:val="24"/>
        </w:rPr>
        <w:t>Bu sınıflandırma gruplarının oluşumunda ana etken olan ifadelere yakın markaj yapıldığında, ilk sınıflandırma grubunda şu ifadeler ile karşılaşılacaktır:</w:t>
      </w:r>
    </w:p>
    <w:p w:rsidR="00B94AAA" w:rsidRPr="007440EA" w:rsidRDefault="00B94AAA" w:rsidP="001823A8">
      <w:pPr>
        <w:spacing w:after="0" w:line="276" w:lineRule="auto"/>
        <w:ind w:firstLine="709"/>
        <w:jc w:val="both"/>
        <w:rPr>
          <w:rFonts w:eastAsia="Times New Roman" w:cs="Times New Roman"/>
          <w:color w:val="000000"/>
          <w:szCs w:val="24"/>
          <w:lang w:eastAsia="tr-TR"/>
        </w:rPr>
      </w:pPr>
      <w:r w:rsidRPr="007440EA">
        <w:rPr>
          <w:rFonts w:eastAsia="Calibri" w:cs="Times New Roman"/>
          <w:szCs w:val="24"/>
        </w:rPr>
        <w:t>‘</w:t>
      </w:r>
      <w:r w:rsidRPr="007440EA">
        <w:rPr>
          <w:rFonts w:eastAsia="Times New Roman" w:cs="Times New Roman"/>
          <w:color w:val="000000"/>
          <w:szCs w:val="24"/>
          <w:lang w:eastAsia="tr-TR"/>
        </w:rPr>
        <w:t xml:space="preserve">Afet bölgesinde </w:t>
      </w:r>
      <w:r w:rsidRPr="007440EA">
        <w:rPr>
          <w:rFonts w:eastAsia="Times New Roman" w:cs="Times New Roman"/>
          <w:b/>
          <w:color w:val="000000"/>
          <w:szCs w:val="24"/>
          <w:lang w:eastAsia="tr-TR"/>
        </w:rPr>
        <w:t>malzeme stoku fazlasıyla vardı ve yeterli düzeydeydi.</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Evet vardı</w:t>
      </w:r>
      <w:r w:rsidRPr="007440EA">
        <w:rPr>
          <w:rFonts w:eastAsia="Times New Roman" w:cs="Times New Roman"/>
          <w:color w:val="000000"/>
          <w:szCs w:val="24"/>
          <w:lang w:eastAsia="tr-TR"/>
        </w:rPr>
        <w:t>.’</w:t>
      </w:r>
    </w:p>
    <w:p w:rsidR="00B94AAA" w:rsidRPr="007440EA" w:rsidRDefault="00B94AAA" w:rsidP="001823A8">
      <w:pPr>
        <w:spacing w:after="0" w:line="276" w:lineRule="auto"/>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İkinci sınıflandırma grubunda ise şu ifadeler yer aldı: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‘Malzeme stoku yoktu ancak </w:t>
      </w:r>
      <w:r w:rsidRPr="007440EA">
        <w:rPr>
          <w:rFonts w:eastAsia="Times New Roman" w:cs="Times New Roman"/>
          <w:b/>
          <w:color w:val="000000"/>
          <w:szCs w:val="24"/>
          <w:lang w:eastAsia="tr-TR"/>
        </w:rPr>
        <w:t>hemen gerek Kızılay gerekse AFAD depolarından hemen ihtiyaçlar tespit edilip istendi</w:t>
      </w:r>
      <w:r w:rsidRPr="007440EA">
        <w:rPr>
          <w:rFonts w:eastAsia="Times New Roman" w:cs="Times New Roman"/>
          <w:color w:val="000000"/>
          <w:szCs w:val="24"/>
          <w:lang w:eastAsia="tr-TR"/>
        </w:rPr>
        <w:t xml:space="preserve">.’ ,  ‘Afetin nerede ve ne zaman olacağı önceden </w:t>
      </w:r>
      <w:r w:rsidRPr="007440EA">
        <w:rPr>
          <w:rFonts w:eastAsia="Times New Roman" w:cs="Times New Roman"/>
          <w:b/>
          <w:color w:val="000000"/>
          <w:szCs w:val="24"/>
          <w:lang w:eastAsia="tr-TR"/>
        </w:rPr>
        <w:t>kestirilemediğinden rastgele stok yapılamaz. İhtiyaç halinde bölge lojistik depolarından ihtiyaç bölgelerine sevk yapılmaktadır</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Yok.</w:t>
      </w:r>
      <w:r w:rsidRPr="007440EA">
        <w:rPr>
          <w:rFonts w:eastAsia="Times New Roman" w:cs="Times New Roman"/>
          <w:color w:val="000000"/>
          <w:szCs w:val="24"/>
          <w:lang w:eastAsia="tr-TR"/>
        </w:rPr>
        <w:t>’ ,   ‘</w:t>
      </w:r>
      <w:r w:rsidRPr="007440EA">
        <w:rPr>
          <w:rFonts w:eastAsia="Times New Roman" w:cs="Times New Roman"/>
          <w:b/>
          <w:color w:val="000000"/>
          <w:szCs w:val="24"/>
          <w:lang w:eastAsia="tr-TR"/>
        </w:rPr>
        <w:t>Malzeme merkezden ve lojistik depodan sağlandı</w:t>
      </w:r>
      <w:r w:rsidRPr="007440EA">
        <w:rPr>
          <w:rFonts w:eastAsia="Times New Roman" w:cs="Times New Roman"/>
          <w:color w:val="000000"/>
          <w:szCs w:val="24"/>
          <w:lang w:eastAsia="tr-TR"/>
        </w:rPr>
        <w:t xml:space="preserve">.’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Üçüncü sınıflandırma grubunu ifadeleri ise şu şekilde verilmektedir: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w:t>
      </w:r>
      <w:r w:rsidRPr="007440EA">
        <w:rPr>
          <w:rFonts w:eastAsia="Times New Roman" w:cs="Times New Roman"/>
          <w:b/>
          <w:color w:val="000000"/>
          <w:szCs w:val="24"/>
          <w:lang w:eastAsia="tr-TR"/>
        </w:rPr>
        <w:t>İhtiyaç olan malzemeler etap geldi. Sıkıntı yaşanmadı</w:t>
      </w:r>
      <w:r w:rsidRPr="007440EA">
        <w:rPr>
          <w:rFonts w:eastAsia="Times New Roman" w:cs="Times New Roman"/>
          <w:color w:val="000000"/>
          <w:szCs w:val="24"/>
          <w:lang w:eastAsia="tr-TR"/>
        </w:rPr>
        <w:t xml:space="preserve">.’,     ‘Afet anında </w:t>
      </w:r>
      <w:r w:rsidRPr="007440EA">
        <w:rPr>
          <w:rFonts w:eastAsia="Times New Roman" w:cs="Times New Roman"/>
          <w:b/>
          <w:color w:val="000000"/>
          <w:szCs w:val="24"/>
          <w:lang w:eastAsia="tr-TR"/>
        </w:rPr>
        <w:t>malzeme, barınma, yiyecek kısımları AFAD tarafından sağlanır.  Malzeme konusunda hiçbir sıkıntı yaşanmadı, fazla fazla verildi</w:t>
      </w:r>
      <w:r w:rsidRPr="007440EA">
        <w:rPr>
          <w:rFonts w:eastAsia="Times New Roman" w:cs="Times New Roman"/>
          <w:color w:val="000000"/>
          <w:szCs w:val="24"/>
          <w:lang w:eastAsia="tr-TR"/>
        </w:rPr>
        <w:t xml:space="preserve">.’,    ‘Van depreminde </w:t>
      </w:r>
      <w:r w:rsidRPr="007440EA">
        <w:rPr>
          <w:rFonts w:eastAsia="Times New Roman" w:cs="Times New Roman"/>
          <w:b/>
          <w:color w:val="000000"/>
          <w:szCs w:val="24"/>
          <w:lang w:eastAsia="tr-TR"/>
        </w:rPr>
        <w:t>ki tecrübe ile malzemeler ayrı şekilde istiflendi ve hizmet sunuldu</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Malzeme stoku vardı, malzeme hızlı bir şekilde sevk edildi</w:t>
      </w:r>
      <w:r w:rsidRPr="007440EA">
        <w:rPr>
          <w:rFonts w:eastAsia="Times New Roman" w:cs="Times New Roman"/>
          <w:color w:val="000000"/>
          <w:szCs w:val="24"/>
          <w:lang w:eastAsia="tr-TR"/>
        </w:rPr>
        <w:t xml:space="preserve">.’ </w:t>
      </w:r>
    </w:p>
    <w:p w:rsidR="00B94AAA" w:rsidRPr="007440EA" w:rsidRDefault="00B94AAA" w:rsidP="001823A8">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 xml:space="preserve">Yazılı olan veriler ile sorunun yorumlanması bu şekilde iken elimizde mevcut olan diğer farklı yöntemler ile oluşturulmuş olan verilere bakılacak olunduğunda ise şu ifadelere ver verilecektir: </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‘Politikacılardan bir zatın eşi yardım dağıtımının şekillenmesinde etkili oldu.’</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‘Seçim arifesi oluşu malzeme yönetimini etkiledi.’</w:t>
      </w:r>
    </w:p>
    <w:p w:rsidR="00B94AAA" w:rsidRPr="007440EA" w:rsidRDefault="00B94AAA" w:rsidP="001823A8">
      <w:pPr>
        <w:spacing w:after="0"/>
        <w:ind w:firstLine="709"/>
        <w:jc w:val="both"/>
        <w:rPr>
          <w:rFonts w:eastAsia="Times New Roman" w:cs="Times New Roman"/>
          <w:b/>
          <w:color w:val="000000"/>
          <w:szCs w:val="24"/>
          <w:lang w:eastAsia="tr-TR"/>
        </w:rPr>
      </w:pPr>
      <w:r w:rsidRPr="007440EA">
        <w:rPr>
          <w:rFonts w:eastAsia="Times New Roman" w:cs="Times New Roman"/>
          <w:b/>
          <w:color w:val="000000"/>
          <w:szCs w:val="24"/>
          <w:lang w:eastAsia="tr-TR"/>
        </w:rPr>
        <w:t>‘Bireysel olarak dağıtılmak istenen yardımlara güvenlik gerekçesi ile izin verilmedi.’</w:t>
      </w:r>
    </w:p>
    <w:p w:rsidR="00B94AAA" w:rsidRPr="007440EA" w:rsidRDefault="00B94AAA" w:rsidP="001823A8">
      <w:pPr>
        <w:spacing w:after="0"/>
        <w:ind w:firstLine="360"/>
        <w:jc w:val="both"/>
        <w:rPr>
          <w:rFonts w:eastAsia="Times New Roman" w:cs="Times New Roman"/>
          <w:color w:val="000000"/>
          <w:szCs w:val="24"/>
          <w:lang w:eastAsia="tr-TR"/>
        </w:rPr>
      </w:pPr>
      <w:r w:rsidRPr="007440EA">
        <w:rPr>
          <w:rFonts w:eastAsia="Times New Roman" w:cs="Times New Roman"/>
          <w:color w:val="000000"/>
          <w:szCs w:val="24"/>
          <w:lang w:eastAsia="tr-TR"/>
        </w:rPr>
        <w:lastRenderedPageBreak/>
        <w:t>Elde edilen tüm verilerin ışığında sorunun çıktıları ise şu şekildedir:</w:t>
      </w:r>
    </w:p>
    <w:p w:rsidR="00B94AAA" w:rsidRPr="007440EA" w:rsidRDefault="00B94AAA" w:rsidP="001823A8">
      <w:pPr>
        <w:numPr>
          <w:ilvl w:val="0"/>
          <w:numId w:val="8"/>
        </w:numPr>
        <w:spacing w:after="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Malzeme yönetimi hususu da büyük yanlışlıklar göze çarpmakta ve lojistik anlamda kabulü zor hatalar gözlenmektedir.</w:t>
      </w:r>
    </w:p>
    <w:p w:rsidR="00B94AAA" w:rsidRDefault="00B94AAA" w:rsidP="001823A8">
      <w:pPr>
        <w:numPr>
          <w:ilvl w:val="0"/>
          <w:numId w:val="8"/>
        </w:numPr>
        <w:spacing w:after="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Politik sebeplerin bu derece yardımlarda etkili olması afet lojistiğinden ziyade genel anlamda afet yönetimi kültürüne de ters düşmektedir.</w:t>
      </w:r>
    </w:p>
    <w:p w:rsidR="00B94AAA" w:rsidRDefault="00B94AAA" w:rsidP="002A1970">
      <w:pPr>
        <w:spacing w:after="0"/>
        <w:ind w:firstLine="709"/>
        <w:rPr>
          <w:rFonts w:eastAsia="Calibri" w:cs="Times New Roman"/>
          <w:szCs w:val="24"/>
        </w:rPr>
      </w:pPr>
      <w:r w:rsidRPr="007440EA">
        <w:rPr>
          <w:rFonts w:eastAsia="Calibri" w:cs="Times New Roman"/>
          <w:szCs w:val="24"/>
        </w:rPr>
        <w:t xml:space="preserve">7 soru: Operasyon sırasında planlanan yardımlarda eksiklik, sayıda yetersizlik yaşandı mı? Eksiklerin giderilmesi ne kadar süre aldı? Etkisi hangi düzeyde oldu? </w:t>
      </w:r>
    </w:p>
    <w:p w:rsidR="00CF49AE" w:rsidRDefault="00CF49AE" w:rsidP="002A1970">
      <w:pPr>
        <w:spacing w:after="0"/>
        <w:ind w:firstLine="709"/>
        <w:rPr>
          <w:rFonts w:eastAsia="Calibri" w:cs="Times New Roman"/>
          <w:szCs w:val="24"/>
        </w:rPr>
      </w:pPr>
    </w:p>
    <w:p w:rsidR="0009124E" w:rsidRPr="007440EA" w:rsidRDefault="00411A60" w:rsidP="00303AC2">
      <w:pPr>
        <w:spacing w:line="276" w:lineRule="auto"/>
        <w:ind w:firstLine="360"/>
        <w:jc w:val="center"/>
        <w:rPr>
          <w:rFonts w:eastAsia="Times New Roman" w:cs="Times New Roman"/>
          <w:color w:val="000000"/>
          <w:szCs w:val="24"/>
          <w:lang w:eastAsia="tr-TR"/>
        </w:rPr>
      </w:pPr>
      <w:r>
        <w:rPr>
          <w:rFonts w:eastAsia="Calibri" w:cs="Times New Roman"/>
          <w:b/>
          <w:szCs w:val="24"/>
        </w:rPr>
        <w:t xml:space="preserve">Tablo </w:t>
      </w:r>
      <w:r w:rsidR="000A1119">
        <w:rPr>
          <w:rFonts w:eastAsia="Calibri" w:cs="Times New Roman"/>
          <w:b/>
          <w:szCs w:val="24"/>
        </w:rPr>
        <w:t>4.15</w:t>
      </w:r>
      <w:r w:rsidR="0009124E" w:rsidRPr="0009124E">
        <w:rPr>
          <w:rFonts w:eastAsia="Calibri" w:cs="Times New Roman"/>
          <w:b/>
          <w:szCs w:val="24"/>
        </w:rPr>
        <w:t>.</w:t>
      </w:r>
      <w:r w:rsidR="0009124E">
        <w:rPr>
          <w:rFonts w:eastAsia="Calibri" w:cs="Times New Roman"/>
          <w:szCs w:val="24"/>
        </w:rPr>
        <w:t xml:space="preserve"> Yardımlarda yaşanan eksiklik değerlendirmesi</w:t>
      </w:r>
    </w:p>
    <w:tbl>
      <w:tblPr>
        <w:tblStyle w:val="TabloKlavuzu12"/>
        <w:tblW w:w="8755" w:type="dxa"/>
        <w:tblLayout w:type="fixed"/>
        <w:tblLook w:val="04A0" w:firstRow="1" w:lastRow="0" w:firstColumn="1" w:lastColumn="0" w:noHBand="0" w:noVBand="1"/>
      </w:tblPr>
      <w:tblGrid>
        <w:gridCol w:w="1668"/>
        <w:gridCol w:w="1134"/>
        <w:gridCol w:w="1134"/>
        <w:gridCol w:w="850"/>
        <w:gridCol w:w="1276"/>
        <w:gridCol w:w="850"/>
        <w:gridCol w:w="993"/>
        <w:gridCol w:w="850"/>
      </w:tblGrid>
      <w:tr w:rsidR="00B94AAA" w:rsidRPr="000A1119" w:rsidTr="000A1119">
        <w:trPr>
          <w:trHeight w:val="282"/>
        </w:trPr>
        <w:tc>
          <w:tcPr>
            <w:tcW w:w="1668"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Kod</w:t>
            </w:r>
          </w:p>
        </w:tc>
        <w:tc>
          <w:tcPr>
            <w:tcW w:w="1134"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Uzman</w:t>
            </w:r>
          </w:p>
        </w:tc>
        <w:tc>
          <w:tcPr>
            <w:tcW w:w="1984" w:type="dxa"/>
            <w:gridSpan w:val="2"/>
          </w:tcPr>
          <w:p w:rsidR="00B94AAA" w:rsidRPr="000A1119" w:rsidRDefault="00B94AAA" w:rsidP="00B94AAA">
            <w:pPr>
              <w:spacing w:line="240" w:lineRule="auto"/>
              <w:jc w:val="center"/>
              <w:rPr>
                <w:rFonts w:eastAsia="Calibri" w:cs="Times New Roman"/>
                <w:b/>
                <w:sz w:val="22"/>
                <w:szCs w:val="24"/>
              </w:rPr>
            </w:pPr>
            <w:r w:rsidRPr="000A1119">
              <w:rPr>
                <w:rFonts w:eastAsia="Calibri" w:cs="Times New Roman"/>
                <w:b/>
                <w:sz w:val="22"/>
                <w:szCs w:val="24"/>
              </w:rPr>
              <w:t>Aldığı Görev</w:t>
            </w:r>
          </w:p>
        </w:tc>
        <w:tc>
          <w:tcPr>
            <w:tcW w:w="2126" w:type="dxa"/>
            <w:gridSpan w:val="2"/>
          </w:tcPr>
          <w:p w:rsidR="00B94AAA" w:rsidRPr="000A1119" w:rsidRDefault="00B94AAA" w:rsidP="00B94AAA">
            <w:pPr>
              <w:spacing w:line="240" w:lineRule="auto"/>
              <w:jc w:val="center"/>
              <w:rPr>
                <w:rFonts w:eastAsia="Calibri" w:cs="Times New Roman"/>
                <w:b/>
                <w:sz w:val="22"/>
                <w:szCs w:val="24"/>
              </w:rPr>
            </w:pPr>
            <w:r w:rsidRPr="000A1119">
              <w:rPr>
                <w:rFonts w:eastAsia="Calibri" w:cs="Times New Roman"/>
                <w:b/>
                <w:sz w:val="22"/>
                <w:szCs w:val="24"/>
              </w:rPr>
              <w:t>Eğitim</w:t>
            </w:r>
          </w:p>
        </w:tc>
        <w:tc>
          <w:tcPr>
            <w:tcW w:w="1843" w:type="dxa"/>
            <w:gridSpan w:val="2"/>
          </w:tcPr>
          <w:p w:rsidR="00B94AAA" w:rsidRPr="000A1119" w:rsidRDefault="00B94AAA" w:rsidP="00B94AAA">
            <w:pPr>
              <w:spacing w:line="240" w:lineRule="auto"/>
              <w:jc w:val="center"/>
              <w:rPr>
                <w:rFonts w:eastAsia="Calibri" w:cs="Times New Roman"/>
                <w:b/>
                <w:sz w:val="22"/>
                <w:szCs w:val="24"/>
              </w:rPr>
            </w:pPr>
            <w:r w:rsidRPr="000A1119">
              <w:rPr>
                <w:rFonts w:eastAsia="Calibri" w:cs="Times New Roman"/>
                <w:b/>
                <w:sz w:val="22"/>
                <w:szCs w:val="24"/>
              </w:rPr>
              <w:t>Çalıştığı Kurum</w:t>
            </w:r>
          </w:p>
        </w:tc>
      </w:tr>
      <w:tr w:rsidR="00B94AAA" w:rsidRPr="000A1119" w:rsidTr="000A1119">
        <w:trPr>
          <w:trHeight w:val="549"/>
        </w:trPr>
        <w:tc>
          <w:tcPr>
            <w:tcW w:w="1668" w:type="dxa"/>
          </w:tcPr>
          <w:p w:rsidR="00B94AAA" w:rsidRPr="000A1119" w:rsidRDefault="00B94AAA" w:rsidP="00B94AAA">
            <w:pPr>
              <w:spacing w:line="240" w:lineRule="auto"/>
              <w:rPr>
                <w:rFonts w:eastAsia="Calibri" w:cs="Times New Roman"/>
                <w:b/>
                <w:sz w:val="22"/>
                <w:szCs w:val="24"/>
              </w:rPr>
            </w:pPr>
          </w:p>
        </w:tc>
        <w:tc>
          <w:tcPr>
            <w:tcW w:w="1134" w:type="dxa"/>
          </w:tcPr>
          <w:p w:rsidR="00B94AAA" w:rsidRPr="000A1119" w:rsidRDefault="00B94AAA" w:rsidP="00B94AAA">
            <w:pPr>
              <w:spacing w:line="240" w:lineRule="auto"/>
              <w:rPr>
                <w:rFonts w:eastAsia="Calibri" w:cs="Times New Roman"/>
                <w:b/>
                <w:sz w:val="22"/>
                <w:szCs w:val="24"/>
              </w:rPr>
            </w:pPr>
          </w:p>
        </w:tc>
        <w:tc>
          <w:tcPr>
            <w:tcW w:w="1134"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 xml:space="preserve">Yönetici </w:t>
            </w:r>
          </w:p>
        </w:tc>
        <w:tc>
          <w:tcPr>
            <w:tcW w:w="850"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 xml:space="preserve">Diğer </w:t>
            </w:r>
          </w:p>
        </w:tc>
        <w:tc>
          <w:tcPr>
            <w:tcW w:w="1276"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 xml:space="preserve">Lisans ve Lisans altı </w:t>
            </w:r>
          </w:p>
        </w:tc>
        <w:tc>
          <w:tcPr>
            <w:tcW w:w="850"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Lisansüstü</w:t>
            </w:r>
          </w:p>
        </w:tc>
        <w:tc>
          <w:tcPr>
            <w:tcW w:w="993"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AFAD</w:t>
            </w:r>
          </w:p>
        </w:tc>
        <w:tc>
          <w:tcPr>
            <w:tcW w:w="850"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 xml:space="preserve">Diğer </w:t>
            </w:r>
          </w:p>
        </w:tc>
      </w:tr>
      <w:tr w:rsidR="00B94AAA" w:rsidRPr="000A1119" w:rsidTr="000A1119">
        <w:trPr>
          <w:trHeight w:val="616"/>
        </w:trPr>
        <w:tc>
          <w:tcPr>
            <w:tcW w:w="1668"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 xml:space="preserve">Mutlaka yetersizlikler olur. </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U1,U4,U9</w:t>
            </w:r>
          </w:p>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U11=4</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U1=1</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U4,U9,U11=3</w:t>
            </w:r>
          </w:p>
        </w:tc>
        <w:tc>
          <w:tcPr>
            <w:tcW w:w="1276"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U1,U4</w:t>
            </w:r>
          </w:p>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U11=3</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U9=1</w:t>
            </w:r>
          </w:p>
        </w:tc>
        <w:tc>
          <w:tcPr>
            <w:tcW w:w="993"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U11=1</w:t>
            </w:r>
          </w:p>
        </w:tc>
        <w:tc>
          <w:tcPr>
            <w:tcW w:w="850" w:type="dxa"/>
          </w:tcPr>
          <w:p w:rsidR="00B94AAA" w:rsidRPr="000A1119" w:rsidRDefault="00825D5E" w:rsidP="00B94AAA">
            <w:pPr>
              <w:spacing w:line="240" w:lineRule="auto"/>
              <w:rPr>
                <w:rFonts w:eastAsia="Calibri" w:cs="Times New Roman"/>
                <w:sz w:val="22"/>
                <w:szCs w:val="24"/>
              </w:rPr>
            </w:pPr>
            <w:r w:rsidRPr="000A1119">
              <w:rPr>
                <w:rFonts w:eastAsia="Calibri" w:cs="Times New Roman"/>
                <w:sz w:val="22"/>
                <w:szCs w:val="24"/>
              </w:rPr>
              <w:t>U1,U4</w:t>
            </w:r>
            <w:r w:rsidR="00B94AAA" w:rsidRPr="000A1119">
              <w:rPr>
                <w:rFonts w:eastAsia="Calibri" w:cs="Times New Roman"/>
                <w:sz w:val="22"/>
                <w:szCs w:val="24"/>
              </w:rPr>
              <w:t>U9=3</w:t>
            </w:r>
          </w:p>
        </w:tc>
      </w:tr>
      <w:tr w:rsidR="00B94AAA" w:rsidRPr="000A1119" w:rsidTr="000A1119">
        <w:trPr>
          <w:trHeight w:val="614"/>
        </w:trPr>
        <w:tc>
          <w:tcPr>
            <w:tcW w:w="1668"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Yetersizlik yaşanmadı. Hatta fazlalıkla vardı.</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U5,U7</w:t>
            </w:r>
          </w:p>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U10=3</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U7,U10=2</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U5=1</w:t>
            </w:r>
          </w:p>
        </w:tc>
        <w:tc>
          <w:tcPr>
            <w:tcW w:w="1276"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U5,U7=2</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U10=1</w:t>
            </w:r>
          </w:p>
        </w:tc>
        <w:tc>
          <w:tcPr>
            <w:tcW w:w="993"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U5,U10=2</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U7=1</w:t>
            </w:r>
          </w:p>
        </w:tc>
      </w:tr>
      <w:tr w:rsidR="00B94AAA" w:rsidRPr="000A1119" w:rsidTr="000A1119">
        <w:trPr>
          <w:trHeight w:val="611"/>
        </w:trPr>
        <w:tc>
          <w:tcPr>
            <w:tcW w:w="1668"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İlk 24 saat içerisindeki eksiklik doğaldır.</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U6=1</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U6=1</w:t>
            </w:r>
          </w:p>
        </w:tc>
        <w:tc>
          <w:tcPr>
            <w:tcW w:w="850" w:type="dxa"/>
          </w:tcPr>
          <w:p w:rsidR="00B94AAA" w:rsidRPr="000A1119" w:rsidRDefault="00B94AAA" w:rsidP="00B94AAA">
            <w:pPr>
              <w:spacing w:line="240" w:lineRule="auto"/>
              <w:rPr>
                <w:rFonts w:eastAsia="Calibri" w:cs="Times New Roman"/>
                <w:sz w:val="22"/>
                <w:szCs w:val="24"/>
              </w:rPr>
            </w:pPr>
          </w:p>
        </w:tc>
        <w:tc>
          <w:tcPr>
            <w:tcW w:w="1276"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U6=1</w:t>
            </w:r>
          </w:p>
        </w:tc>
        <w:tc>
          <w:tcPr>
            <w:tcW w:w="850" w:type="dxa"/>
          </w:tcPr>
          <w:p w:rsidR="00B94AAA" w:rsidRPr="000A1119" w:rsidRDefault="00B94AAA" w:rsidP="00B94AAA">
            <w:pPr>
              <w:spacing w:line="240" w:lineRule="auto"/>
              <w:rPr>
                <w:rFonts w:eastAsia="Calibri" w:cs="Times New Roman"/>
                <w:sz w:val="22"/>
                <w:szCs w:val="24"/>
              </w:rPr>
            </w:pPr>
          </w:p>
        </w:tc>
        <w:tc>
          <w:tcPr>
            <w:tcW w:w="993"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U6=1</w:t>
            </w:r>
          </w:p>
        </w:tc>
        <w:tc>
          <w:tcPr>
            <w:tcW w:w="850" w:type="dxa"/>
          </w:tcPr>
          <w:p w:rsidR="00B94AAA" w:rsidRPr="000A1119" w:rsidRDefault="00B94AAA" w:rsidP="00B94AAA">
            <w:pPr>
              <w:spacing w:line="240" w:lineRule="auto"/>
              <w:rPr>
                <w:rFonts w:eastAsia="Calibri" w:cs="Times New Roman"/>
                <w:sz w:val="22"/>
                <w:szCs w:val="24"/>
              </w:rPr>
            </w:pPr>
          </w:p>
        </w:tc>
      </w:tr>
      <w:tr w:rsidR="00B94AAA" w:rsidRPr="000A1119" w:rsidTr="000A1119">
        <w:trPr>
          <w:trHeight w:val="611"/>
        </w:trPr>
        <w:tc>
          <w:tcPr>
            <w:tcW w:w="1668" w:type="dxa"/>
          </w:tcPr>
          <w:p w:rsidR="00B94AAA" w:rsidRPr="000A1119" w:rsidRDefault="00B94AAA" w:rsidP="00B94AAA">
            <w:pPr>
              <w:spacing w:line="240" w:lineRule="auto"/>
              <w:rPr>
                <w:rFonts w:eastAsia="Calibri" w:cs="Times New Roman"/>
                <w:b/>
                <w:sz w:val="22"/>
                <w:szCs w:val="24"/>
              </w:rPr>
            </w:pPr>
            <w:r w:rsidRPr="000A1119">
              <w:rPr>
                <w:rFonts w:eastAsia="Calibri" w:cs="Times New Roman"/>
                <w:b/>
                <w:sz w:val="22"/>
                <w:szCs w:val="24"/>
              </w:rPr>
              <w:t>Hiç yetersizlik yaşanmadı. Örnek bir çalışmaydı.</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U8,U12</w:t>
            </w:r>
          </w:p>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U13=3</w:t>
            </w:r>
          </w:p>
        </w:tc>
        <w:tc>
          <w:tcPr>
            <w:tcW w:w="1134"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U8,U12</w:t>
            </w:r>
          </w:p>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U13=3</w:t>
            </w:r>
          </w:p>
        </w:tc>
        <w:tc>
          <w:tcPr>
            <w:tcW w:w="850" w:type="dxa"/>
          </w:tcPr>
          <w:p w:rsidR="00B94AAA" w:rsidRPr="000A1119" w:rsidRDefault="00B94AAA" w:rsidP="00B94AAA">
            <w:pPr>
              <w:spacing w:line="240" w:lineRule="auto"/>
              <w:rPr>
                <w:rFonts w:eastAsia="Calibri" w:cs="Times New Roman"/>
                <w:sz w:val="22"/>
                <w:szCs w:val="24"/>
              </w:rPr>
            </w:pPr>
          </w:p>
        </w:tc>
        <w:tc>
          <w:tcPr>
            <w:tcW w:w="1276"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U13=1</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U8,U12=2</w:t>
            </w:r>
          </w:p>
        </w:tc>
        <w:tc>
          <w:tcPr>
            <w:tcW w:w="993"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U8=2</w:t>
            </w:r>
          </w:p>
        </w:tc>
        <w:tc>
          <w:tcPr>
            <w:tcW w:w="850" w:type="dxa"/>
          </w:tcPr>
          <w:p w:rsidR="00B94AAA" w:rsidRPr="000A1119" w:rsidRDefault="00B94AAA" w:rsidP="00B94AAA">
            <w:pPr>
              <w:spacing w:line="240" w:lineRule="auto"/>
              <w:rPr>
                <w:rFonts w:eastAsia="Calibri" w:cs="Times New Roman"/>
                <w:sz w:val="22"/>
                <w:szCs w:val="24"/>
              </w:rPr>
            </w:pPr>
            <w:r w:rsidRPr="000A1119">
              <w:rPr>
                <w:rFonts w:eastAsia="Calibri" w:cs="Times New Roman"/>
                <w:sz w:val="22"/>
                <w:szCs w:val="24"/>
              </w:rPr>
              <w:t>U12,U13=2</w:t>
            </w:r>
          </w:p>
        </w:tc>
      </w:tr>
    </w:tbl>
    <w:p w:rsidR="00B94AAA" w:rsidRPr="004E2CFE" w:rsidRDefault="00B94AAA" w:rsidP="00B94AAA">
      <w:pPr>
        <w:spacing w:line="276" w:lineRule="auto"/>
        <w:rPr>
          <w:rFonts w:eastAsia="Calibri" w:cs="Times New Roman"/>
          <w:szCs w:val="24"/>
        </w:rPr>
      </w:pPr>
    </w:p>
    <w:p w:rsidR="00B94AAA" w:rsidRPr="00CF49AE" w:rsidRDefault="00B94AAA" w:rsidP="00CF49AE">
      <w:pPr>
        <w:spacing w:after="0"/>
        <w:ind w:firstLine="709"/>
        <w:jc w:val="both"/>
        <w:rPr>
          <w:rFonts w:eastAsia="Calibri" w:cs="Times New Roman"/>
          <w:szCs w:val="24"/>
        </w:rPr>
      </w:pPr>
      <w:r w:rsidRPr="00CF49AE">
        <w:rPr>
          <w:rFonts w:eastAsia="Calibri" w:cs="Times New Roman"/>
          <w:szCs w:val="24"/>
        </w:rPr>
        <w:t>Soru gereği verilen cevaplar gruplandırma sınıfına ayrıldı. Bu sınıflandırma grubunda farklı olarak yönetici görüşlerinin de gruplarda dağınık olarak bulunması dikkat çekti.</w:t>
      </w:r>
    </w:p>
    <w:p w:rsidR="00B94AAA" w:rsidRPr="00CF49AE" w:rsidRDefault="00B94AAA" w:rsidP="00CF49AE">
      <w:pPr>
        <w:spacing w:after="0"/>
        <w:jc w:val="both"/>
        <w:rPr>
          <w:rFonts w:eastAsia="Calibri" w:cs="Times New Roman"/>
          <w:szCs w:val="24"/>
        </w:rPr>
      </w:pPr>
      <w:r w:rsidRPr="00CF49AE">
        <w:rPr>
          <w:rFonts w:eastAsia="Calibri" w:cs="Times New Roman"/>
          <w:szCs w:val="24"/>
        </w:rPr>
        <w:t xml:space="preserve"> </w:t>
      </w:r>
      <w:r w:rsidR="00A7252A" w:rsidRPr="00CF49AE">
        <w:rPr>
          <w:rFonts w:eastAsia="Calibri" w:cs="Times New Roman"/>
          <w:szCs w:val="24"/>
        </w:rPr>
        <w:tab/>
      </w:r>
      <w:r w:rsidRPr="00CF49AE">
        <w:rPr>
          <w:rFonts w:eastAsia="Calibri" w:cs="Times New Roman"/>
          <w:szCs w:val="24"/>
        </w:rPr>
        <w:t xml:space="preserve">İlk sınıflandırma grubuna değinildiğinde görüşün bu gruba dâhil olduğu görülmekte ve kişinin yönetici özelliğine sahipken diğer 3 </w:t>
      </w:r>
      <w:r w:rsidR="007440EA" w:rsidRPr="00CF49AE">
        <w:rPr>
          <w:rFonts w:eastAsia="Calibri" w:cs="Times New Roman"/>
          <w:szCs w:val="24"/>
        </w:rPr>
        <w:t>kişinin personel</w:t>
      </w:r>
      <w:r w:rsidRPr="00CF49AE">
        <w:rPr>
          <w:rFonts w:eastAsia="Calibri" w:cs="Times New Roman"/>
          <w:szCs w:val="24"/>
        </w:rPr>
        <w:t xml:space="preserve"> olduğu tespit edilmiştir. Yine gruptan 3 kişinin diğer kurum mensubu olduğu ve yine 3 kişinin de lisan düzeyinde bir eğitime sahip olduğu görülmektedir.</w:t>
      </w:r>
    </w:p>
    <w:p w:rsidR="00B94AAA" w:rsidRPr="00CF49AE" w:rsidRDefault="00B94AAA" w:rsidP="00CF49AE">
      <w:pPr>
        <w:spacing w:after="0"/>
        <w:ind w:firstLine="709"/>
        <w:jc w:val="both"/>
        <w:rPr>
          <w:rFonts w:eastAsia="Calibri" w:cs="Times New Roman"/>
          <w:szCs w:val="24"/>
        </w:rPr>
      </w:pPr>
      <w:r w:rsidRPr="00CF49AE">
        <w:rPr>
          <w:rFonts w:eastAsia="Calibri" w:cs="Times New Roman"/>
          <w:szCs w:val="24"/>
        </w:rPr>
        <w:t xml:space="preserve">İkinci sınıflandırma grubuna bakıldığında ise 3 kişinin görüşlerinin bu gruba dâhil olduğu ve 2 kişinin yönetici vasfına sahip olduğu tespit edilmiştir. Yine 2 kişinin </w:t>
      </w:r>
      <w:r w:rsidRPr="00CF49AE">
        <w:rPr>
          <w:rFonts w:eastAsia="Calibri" w:cs="Times New Roman"/>
          <w:szCs w:val="24"/>
        </w:rPr>
        <w:lastRenderedPageBreak/>
        <w:t>AFAD personeli olduğu ve lisans düzeyinde eğitime sahip olduğu tespitler arasında yer almaktadır.</w:t>
      </w:r>
    </w:p>
    <w:p w:rsidR="00B94AAA" w:rsidRPr="00CF49AE" w:rsidRDefault="00B94AAA" w:rsidP="00CF49AE">
      <w:pPr>
        <w:spacing w:after="0"/>
        <w:ind w:firstLine="709"/>
        <w:jc w:val="both"/>
        <w:rPr>
          <w:rFonts w:eastAsia="Calibri" w:cs="Times New Roman"/>
          <w:szCs w:val="24"/>
        </w:rPr>
      </w:pPr>
      <w:r w:rsidRPr="00CF49AE">
        <w:rPr>
          <w:rFonts w:eastAsia="Calibri" w:cs="Times New Roman"/>
          <w:szCs w:val="24"/>
        </w:rPr>
        <w:t>Üçüncü sınıflandırma grubunda ise 1 kişinin yer alması bu kişinin yönetici olması, lisans düzeyinde bir eğitim seviyesi ile AFAD çalışanı olması tespit edilen veriler arasında yerini almaktadır.</w:t>
      </w:r>
    </w:p>
    <w:p w:rsidR="00B94AAA" w:rsidRPr="00CF49AE" w:rsidRDefault="00B94AAA" w:rsidP="00CF49AE">
      <w:pPr>
        <w:spacing w:after="0"/>
        <w:ind w:firstLine="709"/>
        <w:jc w:val="both"/>
        <w:rPr>
          <w:rFonts w:eastAsia="Calibri" w:cs="Times New Roman"/>
          <w:szCs w:val="24"/>
        </w:rPr>
      </w:pPr>
      <w:r w:rsidRPr="00CF49AE">
        <w:rPr>
          <w:rFonts w:eastAsia="Calibri" w:cs="Times New Roman"/>
          <w:szCs w:val="24"/>
        </w:rPr>
        <w:t>Son sınıflandırma grubuna dâhil olan 3 kişinin de yönetici kadrosunda görev yapması ve örnek bir çalışma gerçekleştirildiğine dair hem fikir oluşları konusu ayrıca dikkat çekmiştir. Bir dikkat çekici yön ise 2 kişinin lisansüstü eğitim düzeyine sahip olması ve yine 2 kişinin diğer kurum mensubu olmasıdır.</w:t>
      </w:r>
    </w:p>
    <w:p w:rsidR="00B94AAA" w:rsidRPr="00CF49AE" w:rsidRDefault="00B94AAA" w:rsidP="00CF49AE">
      <w:pPr>
        <w:spacing w:after="0"/>
        <w:ind w:firstLine="709"/>
        <w:jc w:val="both"/>
        <w:rPr>
          <w:rFonts w:eastAsia="Calibri" w:cs="Times New Roman"/>
          <w:szCs w:val="24"/>
        </w:rPr>
      </w:pPr>
      <w:r w:rsidRPr="00CF49AE">
        <w:rPr>
          <w:rFonts w:eastAsia="Calibri" w:cs="Times New Roman"/>
          <w:szCs w:val="24"/>
        </w:rPr>
        <w:t xml:space="preserve">Bu konu hakkında daha iyi yorum yapabilmek ve bilgi elde edebilmek adına ifadeler irdelenmelidir. İlk sınıflandırma grubuna ait ifadelerden başlandığında: </w:t>
      </w:r>
    </w:p>
    <w:p w:rsidR="00B94AAA" w:rsidRPr="00CF49AE" w:rsidRDefault="00B94AAA" w:rsidP="00CF49AE">
      <w:pPr>
        <w:spacing w:after="0"/>
        <w:ind w:firstLine="709"/>
        <w:jc w:val="both"/>
        <w:rPr>
          <w:rFonts w:eastAsia="Times New Roman" w:cs="Times New Roman"/>
          <w:b/>
          <w:szCs w:val="24"/>
          <w:lang w:eastAsia="tr-TR"/>
        </w:rPr>
      </w:pPr>
      <w:r w:rsidRPr="00CF49AE">
        <w:rPr>
          <w:rFonts w:eastAsia="Times New Roman" w:cs="Times New Roman"/>
          <w:b/>
          <w:szCs w:val="24"/>
          <w:lang w:eastAsia="tr-TR"/>
        </w:rPr>
        <w:t>‘Mutlaka eksiklikler oldu fakat sıkıntı yaşanmadı.’,   ‘Tabi ki eksiklik oluyor. Gerekli mercie ilettiğiniz anda çok uzun sürmeden çözülür. Afet yerinde oluşturulan kriz masaları bu gibi terslikleri çözmekle yükümlüdür.’,    ‘Evet 2 gün içerisinde giderildi.’,    ‘Eksiklikler çok hızlı giderildi.’</w:t>
      </w:r>
    </w:p>
    <w:p w:rsidR="00B94AAA" w:rsidRPr="00CF49AE" w:rsidRDefault="00B94AAA" w:rsidP="00CF49AE">
      <w:pPr>
        <w:spacing w:after="0"/>
        <w:ind w:firstLine="709"/>
        <w:jc w:val="both"/>
        <w:rPr>
          <w:rFonts w:eastAsia="Times New Roman" w:cs="Times New Roman"/>
          <w:szCs w:val="24"/>
          <w:lang w:eastAsia="tr-TR"/>
        </w:rPr>
      </w:pPr>
      <w:r w:rsidRPr="00CF49AE">
        <w:rPr>
          <w:rFonts w:eastAsia="Times New Roman" w:cs="Times New Roman"/>
          <w:szCs w:val="24"/>
          <w:lang w:eastAsia="tr-TR"/>
        </w:rPr>
        <w:t xml:space="preserve">İkinci sınıflandırma grubunun ifadeleri ise: </w:t>
      </w:r>
    </w:p>
    <w:p w:rsidR="00B94AAA" w:rsidRPr="00CF49AE" w:rsidRDefault="00B94AAA" w:rsidP="00CF49AE">
      <w:pPr>
        <w:spacing w:after="0"/>
        <w:ind w:firstLine="709"/>
        <w:jc w:val="both"/>
        <w:rPr>
          <w:rFonts w:eastAsia="Times New Roman" w:cs="Times New Roman"/>
          <w:b/>
          <w:szCs w:val="24"/>
          <w:lang w:eastAsia="tr-TR"/>
        </w:rPr>
      </w:pPr>
      <w:r w:rsidRPr="00CF49AE">
        <w:rPr>
          <w:rFonts w:eastAsia="Times New Roman" w:cs="Times New Roman"/>
          <w:b/>
          <w:szCs w:val="24"/>
          <w:lang w:eastAsia="tr-TR"/>
        </w:rPr>
        <w:t>‘Yardımlar konusunda sıkıntı yaşanmadı. Yetersizlikten ziyade gereğinden fazla bölgeye yardım geldi.’,  ‘Operasyon sırasında yardım malzemelerinde değil eksiklik fazla bile vardı.’,  ‘Eksiklik yaşanmadı.’</w:t>
      </w:r>
    </w:p>
    <w:p w:rsidR="00B94AAA" w:rsidRPr="00CF49AE" w:rsidRDefault="00B94AAA" w:rsidP="00CF49AE">
      <w:pPr>
        <w:spacing w:after="0"/>
        <w:ind w:firstLine="709"/>
        <w:jc w:val="both"/>
        <w:rPr>
          <w:rFonts w:eastAsia="Times New Roman" w:cs="Times New Roman"/>
          <w:szCs w:val="24"/>
          <w:lang w:eastAsia="tr-TR"/>
        </w:rPr>
      </w:pPr>
      <w:r w:rsidRPr="00CF49AE">
        <w:rPr>
          <w:rFonts w:eastAsia="Times New Roman" w:cs="Times New Roman"/>
          <w:szCs w:val="24"/>
          <w:lang w:eastAsia="tr-TR"/>
        </w:rPr>
        <w:t xml:space="preserve">Üçüncü sınıflandırma grubunda: </w:t>
      </w:r>
    </w:p>
    <w:p w:rsidR="00B94AAA" w:rsidRPr="00CF49AE" w:rsidRDefault="00B94AAA" w:rsidP="00CF49AE">
      <w:pPr>
        <w:spacing w:after="0"/>
        <w:ind w:firstLine="709"/>
        <w:jc w:val="both"/>
        <w:rPr>
          <w:rFonts w:eastAsia="Times New Roman" w:cs="Times New Roman"/>
          <w:b/>
          <w:szCs w:val="24"/>
          <w:lang w:eastAsia="tr-TR"/>
        </w:rPr>
      </w:pPr>
      <w:r w:rsidRPr="00CF49AE">
        <w:rPr>
          <w:rFonts w:eastAsia="Times New Roman" w:cs="Times New Roman"/>
          <w:b/>
          <w:szCs w:val="24"/>
          <w:lang w:eastAsia="tr-TR"/>
        </w:rPr>
        <w:t>‘İlk 24 saatte ufak tefek aksamalar yaşanması doğaldır. Takip eden günlerde sistem düzene girer.’</w:t>
      </w:r>
    </w:p>
    <w:p w:rsidR="00B94AAA" w:rsidRPr="00CF49AE" w:rsidRDefault="00B94AAA" w:rsidP="00CF49AE">
      <w:pPr>
        <w:spacing w:after="0"/>
        <w:ind w:firstLine="709"/>
        <w:jc w:val="both"/>
        <w:rPr>
          <w:rFonts w:eastAsia="Times New Roman" w:cs="Times New Roman"/>
          <w:szCs w:val="24"/>
          <w:lang w:eastAsia="tr-TR"/>
        </w:rPr>
      </w:pPr>
      <w:r w:rsidRPr="00CF49AE">
        <w:rPr>
          <w:rFonts w:eastAsia="Times New Roman" w:cs="Times New Roman"/>
          <w:szCs w:val="24"/>
          <w:lang w:eastAsia="tr-TR"/>
        </w:rPr>
        <w:t xml:space="preserve">Soru adına son sınıflandırma grubu ifadeleri ise: </w:t>
      </w:r>
    </w:p>
    <w:p w:rsidR="00B94AAA" w:rsidRPr="00CF49AE" w:rsidRDefault="00B94AAA" w:rsidP="00CF49AE">
      <w:pPr>
        <w:spacing w:after="0"/>
        <w:ind w:firstLine="709"/>
        <w:jc w:val="both"/>
        <w:rPr>
          <w:rFonts w:eastAsia="Times New Roman" w:cs="Times New Roman"/>
          <w:b/>
          <w:szCs w:val="24"/>
          <w:lang w:eastAsia="tr-TR"/>
        </w:rPr>
      </w:pPr>
      <w:r w:rsidRPr="00CF49AE">
        <w:rPr>
          <w:rFonts w:eastAsia="Times New Roman" w:cs="Times New Roman"/>
          <w:b/>
          <w:szCs w:val="24"/>
          <w:lang w:eastAsia="tr-TR"/>
        </w:rPr>
        <w:t>‘Hiç yaşanmadı.’,  ‘Ayvacık depreminde örnek bir hizmet sunuldu.’,   ‘Aksaklık yaşanmadı.’</w:t>
      </w:r>
    </w:p>
    <w:p w:rsidR="00B94AAA" w:rsidRPr="00CF49AE" w:rsidRDefault="00B94AAA" w:rsidP="00CF49AE">
      <w:pPr>
        <w:spacing w:after="0"/>
        <w:ind w:firstLine="709"/>
        <w:jc w:val="both"/>
        <w:rPr>
          <w:rFonts w:eastAsia="Times New Roman" w:cs="Times New Roman"/>
          <w:b/>
          <w:szCs w:val="24"/>
          <w:lang w:eastAsia="tr-TR"/>
        </w:rPr>
      </w:pPr>
      <w:r w:rsidRPr="00CF49AE">
        <w:rPr>
          <w:rFonts w:eastAsia="Times New Roman" w:cs="Times New Roman"/>
          <w:b/>
          <w:szCs w:val="24"/>
          <w:lang w:eastAsia="tr-TR"/>
        </w:rPr>
        <w:t>Yazılı kaynaklar dışında elde edilen veriler arasında ise şu ifadeler bulunmaktadır:</w:t>
      </w:r>
    </w:p>
    <w:p w:rsidR="00B94AAA" w:rsidRPr="00CF49AE" w:rsidRDefault="00B94AAA" w:rsidP="00CF49AE">
      <w:pPr>
        <w:spacing w:after="0"/>
        <w:jc w:val="both"/>
        <w:rPr>
          <w:rFonts w:eastAsia="Times New Roman" w:cs="Times New Roman"/>
          <w:b/>
          <w:szCs w:val="24"/>
          <w:lang w:eastAsia="tr-TR"/>
        </w:rPr>
      </w:pPr>
      <w:r w:rsidRPr="00CF49AE">
        <w:rPr>
          <w:rFonts w:eastAsia="Times New Roman" w:cs="Times New Roman"/>
          <w:b/>
          <w:szCs w:val="24"/>
          <w:lang w:eastAsia="tr-TR"/>
        </w:rPr>
        <w:t xml:space="preserve">‘Afetin 36 köye dağılması sıkıntı oldu.’ </w:t>
      </w:r>
    </w:p>
    <w:p w:rsidR="00B94AAA" w:rsidRPr="00CF49AE" w:rsidRDefault="00B94AAA" w:rsidP="00CF49AE">
      <w:pPr>
        <w:spacing w:after="0"/>
        <w:jc w:val="both"/>
        <w:rPr>
          <w:rFonts w:eastAsia="Times New Roman" w:cs="Times New Roman"/>
          <w:szCs w:val="24"/>
          <w:lang w:eastAsia="tr-TR"/>
        </w:rPr>
      </w:pPr>
      <w:r w:rsidRPr="00CF49AE">
        <w:rPr>
          <w:rFonts w:eastAsia="Times New Roman" w:cs="Times New Roman"/>
          <w:szCs w:val="24"/>
          <w:lang w:eastAsia="tr-TR"/>
        </w:rPr>
        <w:t>Söz konusu 7.  Sorunun genel anlamda çıktısına baktığımızda:</w:t>
      </w:r>
    </w:p>
    <w:p w:rsidR="00B94AAA" w:rsidRPr="00CF49AE" w:rsidRDefault="00B94AAA" w:rsidP="00CF49AE">
      <w:pPr>
        <w:numPr>
          <w:ilvl w:val="0"/>
          <w:numId w:val="9"/>
        </w:numPr>
        <w:spacing w:after="0"/>
        <w:ind w:left="0" w:firstLine="360"/>
        <w:contextualSpacing/>
        <w:jc w:val="both"/>
        <w:rPr>
          <w:rFonts w:eastAsia="Times New Roman" w:cs="Times New Roman"/>
          <w:szCs w:val="24"/>
          <w:lang w:eastAsia="tr-TR"/>
        </w:rPr>
      </w:pPr>
      <w:r w:rsidRPr="00CF49AE">
        <w:rPr>
          <w:rFonts w:eastAsia="Times New Roman" w:cs="Times New Roman"/>
          <w:szCs w:val="24"/>
          <w:lang w:eastAsia="tr-TR"/>
        </w:rPr>
        <w:t>Malzeme yönetimi hususunda alanın büyük ölçekte dağılmış olması zorladığı görülmekte,</w:t>
      </w:r>
    </w:p>
    <w:p w:rsidR="00B94AAA" w:rsidRPr="00CF49AE" w:rsidRDefault="00B94AAA" w:rsidP="00CF49AE">
      <w:pPr>
        <w:numPr>
          <w:ilvl w:val="0"/>
          <w:numId w:val="9"/>
        </w:numPr>
        <w:spacing w:after="0"/>
        <w:ind w:left="0" w:firstLine="360"/>
        <w:contextualSpacing/>
        <w:jc w:val="both"/>
        <w:rPr>
          <w:rFonts w:eastAsia="Times New Roman" w:cs="Times New Roman"/>
          <w:szCs w:val="24"/>
          <w:lang w:eastAsia="tr-TR"/>
        </w:rPr>
      </w:pPr>
      <w:r w:rsidRPr="00CF49AE">
        <w:rPr>
          <w:rFonts w:eastAsia="Times New Roman" w:cs="Times New Roman"/>
          <w:szCs w:val="24"/>
          <w:lang w:eastAsia="tr-TR"/>
        </w:rPr>
        <w:lastRenderedPageBreak/>
        <w:t>Malzeme yönetimi ile eksiklikler büyük ölçüde engellenmiş ve uzun süreli malzeme yoksunluğu yaşanmamış olduğu tespit edilmiştir.</w:t>
      </w:r>
    </w:p>
    <w:p w:rsidR="00B94AAA" w:rsidRDefault="00B94AAA" w:rsidP="00CF49AE">
      <w:pPr>
        <w:spacing w:after="0"/>
        <w:ind w:firstLine="709"/>
        <w:jc w:val="both"/>
        <w:rPr>
          <w:rFonts w:eastAsia="Calibri" w:cs="Times New Roman"/>
          <w:szCs w:val="24"/>
        </w:rPr>
      </w:pPr>
      <w:r w:rsidRPr="00CF49AE">
        <w:rPr>
          <w:rFonts w:eastAsia="Calibri" w:cs="Times New Roman"/>
          <w:szCs w:val="24"/>
        </w:rPr>
        <w:t xml:space="preserve">8 soru: Afet gönüllüsü ve / veya Sivil Toplum Kuruluşlarının (dernek ve gönüllüler) yardım çalışmalarına katkıları oldu mu? Planlanan yardım malzemeleri dışında bağış olarak gelen yardım malzemesi oldu mu? Miktarı ve müdahaleye katkısı ne kadardı? </w:t>
      </w:r>
    </w:p>
    <w:p w:rsidR="000F1143" w:rsidRDefault="000F1143" w:rsidP="00CF49AE">
      <w:pPr>
        <w:spacing w:after="0"/>
        <w:ind w:firstLine="360"/>
        <w:jc w:val="center"/>
        <w:rPr>
          <w:rFonts w:eastAsia="Calibri" w:cs="Times New Roman"/>
          <w:b/>
          <w:szCs w:val="24"/>
        </w:rPr>
      </w:pPr>
    </w:p>
    <w:p w:rsidR="0009124E" w:rsidRPr="00CF49AE" w:rsidRDefault="00411A60" w:rsidP="00CF49AE">
      <w:pPr>
        <w:spacing w:after="0"/>
        <w:ind w:firstLine="360"/>
        <w:jc w:val="center"/>
        <w:rPr>
          <w:rFonts w:eastAsia="Times New Roman" w:cs="Times New Roman"/>
          <w:szCs w:val="24"/>
          <w:lang w:eastAsia="tr-TR"/>
        </w:rPr>
      </w:pPr>
      <w:r w:rsidRPr="00CF49AE">
        <w:rPr>
          <w:rFonts w:eastAsia="Calibri" w:cs="Times New Roman"/>
          <w:b/>
          <w:szCs w:val="24"/>
        </w:rPr>
        <w:t xml:space="preserve">Tablo </w:t>
      </w:r>
      <w:r w:rsidR="000A1119">
        <w:rPr>
          <w:rFonts w:eastAsia="Calibri" w:cs="Times New Roman"/>
          <w:b/>
          <w:szCs w:val="24"/>
        </w:rPr>
        <w:t>4.16</w:t>
      </w:r>
      <w:r w:rsidR="0009124E" w:rsidRPr="00CF49AE">
        <w:rPr>
          <w:rFonts w:eastAsia="Calibri" w:cs="Times New Roman"/>
          <w:b/>
          <w:szCs w:val="24"/>
        </w:rPr>
        <w:t xml:space="preserve">.  </w:t>
      </w:r>
      <w:r w:rsidR="0009124E" w:rsidRPr="00CF49AE">
        <w:rPr>
          <w:rFonts w:eastAsia="Calibri" w:cs="Times New Roman"/>
          <w:szCs w:val="24"/>
        </w:rPr>
        <w:t>Afet gönüllüsü ve STK katkıları, bağış miktarının değerlendirilmesi</w:t>
      </w:r>
    </w:p>
    <w:tbl>
      <w:tblPr>
        <w:tblStyle w:val="TabloKlavuzu12"/>
        <w:tblW w:w="8613" w:type="dxa"/>
        <w:tblLayout w:type="fixed"/>
        <w:tblLook w:val="04A0" w:firstRow="1" w:lastRow="0" w:firstColumn="1" w:lastColumn="0" w:noHBand="0" w:noVBand="1"/>
      </w:tblPr>
      <w:tblGrid>
        <w:gridCol w:w="1384"/>
        <w:gridCol w:w="992"/>
        <w:gridCol w:w="1134"/>
        <w:gridCol w:w="993"/>
        <w:gridCol w:w="1275"/>
        <w:gridCol w:w="851"/>
        <w:gridCol w:w="992"/>
        <w:gridCol w:w="992"/>
      </w:tblGrid>
      <w:tr w:rsidR="00B94AAA" w:rsidRPr="000A1119" w:rsidTr="000A1119">
        <w:trPr>
          <w:trHeight w:val="271"/>
        </w:trPr>
        <w:tc>
          <w:tcPr>
            <w:tcW w:w="1384"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Kod</w:t>
            </w:r>
          </w:p>
        </w:tc>
        <w:tc>
          <w:tcPr>
            <w:tcW w:w="992"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Uzman</w:t>
            </w:r>
          </w:p>
        </w:tc>
        <w:tc>
          <w:tcPr>
            <w:tcW w:w="2127" w:type="dxa"/>
            <w:gridSpan w:val="2"/>
          </w:tcPr>
          <w:p w:rsidR="00B94AAA" w:rsidRPr="000A1119" w:rsidRDefault="00B94AAA" w:rsidP="00B94AAA">
            <w:pPr>
              <w:spacing w:line="240" w:lineRule="auto"/>
              <w:jc w:val="center"/>
              <w:rPr>
                <w:rFonts w:eastAsia="Calibri" w:cs="Times New Roman"/>
                <w:b/>
                <w:sz w:val="20"/>
                <w:szCs w:val="16"/>
              </w:rPr>
            </w:pPr>
            <w:r w:rsidRPr="000A1119">
              <w:rPr>
                <w:rFonts w:eastAsia="Calibri" w:cs="Times New Roman"/>
                <w:b/>
                <w:sz w:val="20"/>
                <w:szCs w:val="16"/>
              </w:rPr>
              <w:t>Aldığı Görev</w:t>
            </w:r>
          </w:p>
        </w:tc>
        <w:tc>
          <w:tcPr>
            <w:tcW w:w="2126" w:type="dxa"/>
            <w:gridSpan w:val="2"/>
          </w:tcPr>
          <w:p w:rsidR="00B94AAA" w:rsidRPr="000A1119" w:rsidRDefault="00B94AAA" w:rsidP="00B94AAA">
            <w:pPr>
              <w:spacing w:line="240" w:lineRule="auto"/>
              <w:jc w:val="center"/>
              <w:rPr>
                <w:rFonts w:eastAsia="Calibri" w:cs="Times New Roman"/>
                <w:b/>
                <w:sz w:val="20"/>
                <w:szCs w:val="16"/>
              </w:rPr>
            </w:pPr>
            <w:r w:rsidRPr="000A1119">
              <w:rPr>
                <w:rFonts w:eastAsia="Calibri" w:cs="Times New Roman"/>
                <w:b/>
                <w:sz w:val="20"/>
                <w:szCs w:val="16"/>
              </w:rPr>
              <w:t>Eğitim</w:t>
            </w:r>
          </w:p>
        </w:tc>
        <w:tc>
          <w:tcPr>
            <w:tcW w:w="1984" w:type="dxa"/>
            <w:gridSpan w:val="2"/>
          </w:tcPr>
          <w:p w:rsidR="00B94AAA" w:rsidRPr="000A1119" w:rsidRDefault="00B94AAA" w:rsidP="00B94AAA">
            <w:pPr>
              <w:spacing w:line="240" w:lineRule="auto"/>
              <w:jc w:val="center"/>
              <w:rPr>
                <w:rFonts w:eastAsia="Calibri" w:cs="Times New Roman"/>
                <w:b/>
                <w:sz w:val="20"/>
                <w:szCs w:val="16"/>
              </w:rPr>
            </w:pPr>
            <w:r w:rsidRPr="000A1119">
              <w:rPr>
                <w:rFonts w:eastAsia="Calibri" w:cs="Times New Roman"/>
                <w:b/>
                <w:sz w:val="20"/>
                <w:szCs w:val="16"/>
              </w:rPr>
              <w:t>Çalıştığı Kurum</w:t>
            </w:r>
          </w:p>
        </w:tc>
      </w:tr>
      <w:tr w:rsidR="00B94AAA" w:rsidRPr="000A1119" w:rsidTr="000A1119">
        <w:trPr>
          <w:trHeight w:val="528"/>
        </w:trPr>
        <w:tc>
          <w:tcPr>
            <w:tcW w:w="1384" w:type="dxa"/>
          </w:tcPr>
          <w:p w:rsidR="00B94AAA" w:rsidRPr="000A1119" w:rsidRDefault="00B94AAA" w:rsidP="00B94AAA">
            <w:pPr>
              <w:spacing w:line="240" w:lineRule="auto"/>
              <w:rPr>
                <w:rFonts w:eastAsia="Calibri" w:cs="Times New Roman"/>
                <w:b/>
                <w:sz w:val="20"/>
                <w:szCs w:val="16"/>
              </w:rPr>
            </w:pPr>
          </w:p>
        </w:tc>
        <w:tc>
          <w:tcPr>
            <w:tcW w:w="992" w:type="dxa"/>
          </w:tcPr>
          <w:p w:rsidR="00B94AAA" w:rsidRPr="000A1119" w:rsidRDefault="00B94AAA" w:rsidP="00B94AAA">
            <w:pPr>
              <w:spacing w:line="240" w:lineRule="auto"/>
              <w:rPr>
                <w:rFonts w:eastAsia="Calibri" w:cs="Times New Roman"/>
                <w:b/>
                <w:sz w:val="20"/>
                <w:szCs w:val="16"/>
              </w:rPr>
            </w:pPr>
          </w:p>
        </w:tc>
        <w:tc>
          <w:tcPr>
            <w:tcW w:w="1134"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 xml:space="preserve">Yönetici </w:t>
            </w:r>
          </w:p>
        </w:tc>
        <w:tc>
          <w:tcPr>
            <w:tcW w:w="993"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 xml:space="preserve">Diğer </w:t>
            </w:r>
          </w:p>
        </w:tc>
        <w:tc>
          <w:tcPr>
            <w:tcW w:w="1275"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 xml:space="preserve">Lisans ve Lisans altı </w:t>
            </w:r>
          </w:p>
        </w:tc>
        <w:tc>
          <w:tcPr>
            <w:tcW w:w="851"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Lisansüstü</w:t>
            </w:r>
          </w:p>
        </w:tc>
        <w:tc>
          <w:tcPr>
            <w:tcW w:w="992"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AFAD</w:t>
            </w:r>
          </w:p>
        </w:tc>
        <w:tc>
          <w:tcPr>
            <w:tcW w:w="992"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 xml:space="preserve">Diğer </w:t>
            </w:r>
          </w:p>
        </w:tc>
      </w:tr>
      <w:tr w:rsidR="00B94AAA" w:rsidRPr="000A1119" w:rsidTr="000A1119">
        <w:trPr>
          <w:trHeight w:val="592"/>
        </w:trPr>
        <w:tc>
          <w:tcPr>
            <w:tcW w:w="1384"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STK’ların Katkısı Oldu.</w:t>
            </w:r>
          </w:p>
        </w:tc>
        <w:tc>
          <w:tcPr>
            <w:tcW w:w="992" w:type="dxa"/>
          </w:tcPr>
          <w:p w:rsidR="004E2CFE" w:rsidRPr="000A1119" w:rsidRDefault="004E2CFE" w:rsidP="00B94AAA">
            <w:pPr>
              <w:spacing w:line="240" w:lineRule="auto"/>
              <w:rPr>
                <w:rFonts w:eastAsia="Calibri" w:cs="Times New Roman"/>
                <w:sz w:val="20"/>
                <w:szCs w:val="16"/>
              </w:rPr>
            </w:pPr>
            <w:r w:rsidRPr="000A1119">
              <w:rPr>
                <w:rFonts w:eastAsia="Calibri" w:cs="Times New Roman"/>
                <w:sz w:val="20"/>
                <w:szCs w:val="16"/>
              </w:rPr>
              <w:t>U1,U4,U6,U8,</w:t>
            </w:r>
            <w:r w:rsidR="00B94AAA" w:rsidRPr="000A1119">
              <w:rPr>
                <w:rFonts w:eastAsia="Calibri" w:cs="Times New Roman"/>
                <w:sz w:val="20"/>
                <w:szCs w:val="16"/>
              </w:rPr>
              <w:t>U9,</w:t>
            </w:r>
          </w:p>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U13=6</w:t>
            </w:r>
          </w:p>
        </w:tc>
        <w:tc>
          <w:tcPr>
            <w:tcW w:w="1134" w:type="dxa"/>
          </w:tcPr>
          <w:p w:rsidR="004E2CFE" w:rsidRPr="000A1119" w:rsidRDefault="004E2CFE" w:rsidP="00B94AAA">
            <w:pPr>
              <w:spacing w:line="240" w:lineRule="auto"/>
              <w:rPr>
                <w:rFonts w:eastAsia="Calibri" w:cs="Times New Roman"/>
                <w:sz w:val="20"/>
                <w:szCs w:val="16"/>
              </w:rPr>
            </w:pPr>
            <w:r w:rsidRPr="000A1119">
              <w:rPr>
                <w:rFonts w:eastAsia="Calibri" w:cs="Times New Roman"/>
                <w:sz w:val="20"/>
                <w:szCs w:val="16"/>
              </w:rPr>
              <w:t>U1,U6,</w:t>
            </w:r>
          </w:p>
          <w:p w:rsidR="00B94AAA" w:rsidRPr="000A1119" w:rsidRDefault="004E2CFE" w:rsidP="00B94AAA">
            <w:pPr>
              <w:spacing w:line="240" w:lineRule="auto"/>
              <w:rPr>
                <w:rFonts w:eastAsia="Calibri" w:cs="Times New Roman"/>
                <w:sz w:val="20"/>
                <w:szCs w:val="16"/>
              </w:rPr>
            </w:pPr>
            <w:r w:rsidRPr="000A1119">
              <w:rPr>
                <w:rFonts w:eastAsia="Calibri" w:cs="Times New Roman"/>
                <w:sz w:val="20"/>
                <w:szCs w:val="16"/>
              </w:rPr>
              <w:t>U8,</w:t>
            </w:r>
            <w:r w:rsidR="00B94AAA" w:rsidRPr="000A1119">
              <w:rPr>
                <w:rFonts w:eastAsia="Calibri" w:cs="Times New Roman"/>
                <w:sz w:val="20"/>
                <w:szCs w:val="16"/>
              </w:rPr>
              <w:t>U13=4</w:t>
            </w:r>
          </w:p>
        </w:tc>
        <w:tc>
          <w:tcPr>
            <w:tcW w:w="993"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U4,U9=2</w:t>
            </w:r>
          </w:p>
        </w:tc>
        <w:tc>
          <w:tcPr>
            <w:tcW w:w="1275" w:type="dxa"/>
          </w:tcPr>
          <w:p w:rsidR="004E2CFE" w:rsidRPr="000A1119" w:rsidRDefault="004E2CFE" w:rsidP="00B94AAA">
            <w:pPr>
              <w:spacing w:line="240" w:lineRule="auto"/>
              <w:rPr>
                <w:rFonts w:eastAsia="Calibri" w:cs="Times New Roman"/>
                <w:sz w:val="20"/>
                <w:szCs w:val="16"/>
              </w:rPr>
            </w:pPr>
            <w:r w:rsidRPr="000A1119">
              <w:rPr>
                <w:rFonts w:eastAsia="Calibri" w:cs="Times New Roman"/>
                <w:sz w:val="20"/>
                <w:szCs w:val="16"/>
              </w:rPr>
              <w:t>U1,U4,</w:t>
            </w:r>
          </w:p>
          <w:p w:rsidR="00B94AAA" w:rsidRPr="000A1119" w:rsidRDefault="004E2CFE" w:rsidP="00B94AAA">
            <w:pPr>
              <w:spacing w:line="240" w:lineRule="auto"/>
              <w:rPr>
                <w:rFonts w:eastAsia="Calibri" w:cs="Times New Roman"/>
                <w:sz w:val="20"/>
                <w:szCs w:val="16"/>
              </w:rPr>
            </w:pPr>
            <w:r w:rsidRPr="000A1119">
              <w:rPr>
                <w:rFonts w:eastAsia="Calibri" w:cs="Times New Roman"/>
                <w:sz w:val="20"/>
                <w:szCs w:val="16"/>
              </w:rPr>
              <w:t>U6,</w:t>
            </w:r>
            <w:r w:rsidR="00B94AAA" w:rsidRPr="000A1119">
              <w:rPr>
                <w:rFonts w:eastAsia="Calibri" w:cs="Times New Roman"/>
                <w:sz w:val="20"/>
                <w:szCs w:val="16"/>
              </w:rPr>
              <w:t>U13=4</w:t>
            </w:r>
          </w:p>
        </w:tc>
        <w:tc>
          <w:tcPr>
            <w:tcW w:w="851"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U8,U9=2</w:t>
            </w:r>
          </w:p>
        </w:tc>
        <w:tc>
          <w:tcPr>
            <w:tcW w:w="992" w:type="dxa"/>
          </w:tcPr>
          <w:p w:rsidR="00B94AAA" w:rsidRPr="000A1119" w:rsidRDefault="004E2CFE" w:rsidP="00B94AAA">
            <w:pPr>
              <w:spacing w:line="240" w:lineRule="auto"/>
              <w:rPr>
                <w:rFonts w:eastAsia="Calibri" w:cs="Times New Roman"/>
                <w:sz w:val="20"/>
                <w:szCs w:val="16"/>
              </w:rPr>
            </w:pPr>
            <w:r w:rsidRPr="000A1119">
              <w:rPr>
                <w:rFonts w:eastAsia="Calibri" w:cs="Times New Roman"/>
                <w:sz w:val="20"/>
                <w:szCs w:val="16"/>
              </w:rPr>
              <w:t>U1,U4,U9,U</w:t>
            </w:r>
            <w:r w:rsidR="00B94AAA" w:rsidRPr="000A1119">
              <w:rPr>
                <w:rFonts w:eastAsia="Calibri" w:cs="Times New Roman"/>
                <w:sz w:val="20"/>
                <w:szCs w:val="16"/>
              </w:rPr>
              <w:t>13=4</w:t>
            </w: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U6,U8=2</w:t>
            </w:r>
          </w:p>
        </w:tc>
      </w:tr>
      <w:tr w:rsidR="00B94AAA" w:rsidRPr="000A1119" w:rsidTr="000A1119">
        <w:trPr>
          <w:trHeight w:val="811"/>
        </w:trPr>
        <w:tc>
          <w:tcPr>
            <w:tcW w:w="1384"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STK’ların Katkısı Yok Denecek Kadar Azdı.</w:t>
            </w: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U5,U11=2</w:t>
            </w:r>
          </w:p>
        </w:tc>
        <w:tc>
          <w:tcPr>
            <w:tcW w:w="1134" w:type="dxa"/>
          </w:tcPr>
          <w:p w:rsidR="00B94AAA" w:rsidRPr="000A1119" w:rsidRDefault="00B94AAA" w:rsidP="00B94AAA">
            <w:pPr>
              <w:spacing w:line="240" w:lineRule="auto"/>
              <w:rPr>
                <w:rFonts w:eastAsia="Calibri" w:cs="Times New Roman"/>
                <w:sz w:val="20"/>
                <w:szCs w:val="16"/>
              </w:rPr>
            </w:pPr>
          </w:p>
        </w:tc>
        <w:tc>
          <w:tcPr>
            <w:tcW w:w="993"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U5,U11=2</w:t>
            </w:r>
          </w:p>
        </w:tc>
        <w:tc>
          <w:tcPr>
            <w:tcW w:w="1275"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U5,U11=2</w:t>
            </w:r>
          </w:p>
        </w:tc>
        <w:tc>
          <w:tcPr>
            <w:tcW w:w="851" w:type="dxa"/>
          </w:tcPr>
          <w:p w:rsidR="00B94AAA" w:rsidRPr="000A1119" w:rsidRDefault="00B94AAA" w:rsidP="00B94AAA">
            <w:pPr>
              <w:spacing w:line="240" w:lineRule="auto"/>
              <w:rPr>
                <w:rFonts w:eastAsia="Calibri" w:cs="Times New Roman"/>
                <w:sz w:val="20"/>
                <w:szCs w:val="16"/>
              </w:rPr>
            </w:pP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U5,U11=2</w:t>
            </w:r>
          </w:p>
        </w:tc>
        <w:tc>
          <w:tcPr>
            <w:tcW w:w="992" w:type="dxa"/>
          </w:tcPr>
          <w:p w:rsidR="00B94AAA" w:rsidRPr="000A1119" w:rsidRDefault="00B94AAA" w:rsidP="00B94AAA">
            <w:pPr>
              <w:spacing w:line="240" w:lineRule="auto"/>
              <w:rPr>
                <w:rFonts w:eastAsia="Calibri" w:cs="Times New Roman"/>
                <w:sz w:val="20"/>
                <w:szCs w:val="16"/>
              </w:rPr>
            </w:pPr>
          </w:p>
        </w:tc>
      </w:tr>
      <w:tr w:rsidR="00B94AAA" w:rsidRPr="000A1119" w:rsidTr="000A1119">
        <w:trPr>
          <w:trHeight w:val="664"/>
        </w:trPr>
        <w:tc>
          <w:tcPr>
            <w:tcW w:w="1384"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Özel Kurumların Katkısı Oldu.</w:t>
            </w: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U7,U12=2</w:t>
            </w:r>
          </w:p>
          <w:p w:rsidR="00B94AAA" w:rsidRPr="000A1119" w:rsidRDefault="00B94AAA" w:rsidP="00B94AAA">
            <w:pPr>
              <w:spacing w:line="240" w:lineRule="auto"/>
              <w:rPr>
                <w:rFonts w:eastAsia="Calibri" w:cs="Times New Roman"/>
                <w:sz w:val="20"/>
                <w:szCs w:val="16"/>
              </w:rPr>
            </w:pPr>
          </w:p>
          <w:p w:rsidR="00B94AAA" w:rsidRPr="000A1119" w:rsidRDefault="00B94AAA" w:rsidP="00B94AAA">
            <w:pPr>
              <w:spacing w:line="240" w:lineRule="auto"/>
              <w:rPr>
                <w:rFonts w:eastAsia="Calibri" w:cs="Times New Roman"/>
                <w:sz w:val="20"/>
                <w:szCs w:val="16"/>
              </w:rPr>
            </w:pPr>
          </w:p>
        </w:tc>
        <w:tc>
          <w:tcPr>
            <w:tcW w:w="1134"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U7,U12=2</w:t>
            </w:r>
          </w:p>
          <w:p w:rsidR="00B94AAA" w:rsidRPr="000A1119" w:rsidRDefault="00B94AAA" w:rsidP="00B94AAA">
            <w:pPr>
              <w:spacing w:line="240" w:lineRule="auto"/>
              <w:rPr>
                <w:rFonts w:eastAsia="Calibri" w:cs="Times New Roman"/>
                <w:sz w:val="20"/>
                <w:szCs w:val="16"/>
              </w:rPr>
            </w:pPr>
          </w:p>
        </w:tc>
        <w:tc>
          <w:tcPr>
            <w:tcW w:w="993" w:type="dxa"/>
          </w:tcPr>
          <w:p w:rsidR="00B94AAA" w:rsidRPr="000A1119" w:rsidRDefault="00B94AAA" w:rsidP="00B94AAA">
            <w:pPr>
              <w:spacing w:line="240" w:lineRule="auto"/>
              <w:rPr>
                <w:rFonts w:eastAsia="Calibri" w:cs="Times New Roman"/>
                <w:sz w:val="20"/>
                <w:szCs w:val="16"/>
              </w:rPr>
            </w:pPr>
          </w:p>
        </w:tc>
        <w:tc>
          <w:tcPr>
            <w:tcW w:w="1275"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U7=1</w:t>
            </w:r>
          </w:p>
        </w:tc>
        <w:tc>
          <w:tcPr>
            <w:tcW w:w="851"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U12=1</w:t>
            </w:r>
          </w:p>
        </w:tc>
        <w:tc>
          <w:tcPr>
            <w:tcW w:w="992" w:type="dxa"/>
          </w:tcPr>
          <w:p w:rsidR="00B94AAA" w:rsidRPr="000A1119" w:rsidRDefault="00B94AAA" w:rsidP="00B94AAA">
            <w:pPr>
              <w:spacing w:line="240" w:lineRule="auto"/>
              <w:rPr>
                <w:rFonts w:eastAsia="Calibri" w:cs="Times New Roman"/>
                <w:sz w:val="20"/>
                <w:szCs w:val="16"/>
              </w:rPr>
            </w:pP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U7,U12=2</w:t>
            </w:r>
          </w:p>
          <w:p w:rsidR="00B94AAA" w:rsidRPr="000A1119" w:rsidRDefault="00B94AAA" w:rsidP="00B94AAA">
            <w:pPr>
              <w:spacing w:line="240" w:lineRule="auto"/>
              <w:rPr>
                <w:rFonts w:eastAsia="Calibri" w:cs="Times New Roman"/>
                <w:sz w:val="20"/>
                <w:szCs w:val="16"/>
              </w:rPr>
            </w:pPr>
          </w:p>
          <w:p w:rsidR="00B94AAA" w:rsidRPr="000A1119" w:rsidRDefault="00B94AAA" w:rsidP="00B94AAA">
            <w:pPr>
              <w:spacing w:line="240" w:lineRule="auto"/>
              <w:rPr>
                <w:rFonts w:eastAsia="Calibri" w:cs="Times New Roman"/>
                <w:sz w:val="20"/>
                <w:szCs w:val="16"/>
              </w:rPr>
            </w:pPr>
          </w:p>
          <w:p w:rsidR="00B94AAA" w:rsidRPr="000A1119" w:rsidRDefault="00B94AAA" w:rsidP="00B94AAA">
            <w:pPr>
              <w:spacing w:line="240" w:lineRule="auto"/>
              <w:rPr>
                <w:rFonts w:eastAsia="Calibri" w:cs="Times New Roman"/>
                <w:sz w:val="20"/>
                <w:szCs w:val="16"/>
              </w:rPr>
            </w:pPr>
          </w:p>
        </w:tc>
      </w:tr>
      <w:tr w:rsidR="00B94AAA" w:rsidRPr="000A1119" w:rsidTr="000A1119">
        <w:trPr>
          <w:trHeight w:val="412"/>
        </w:trPr>
        <w:tc>
          <w:tcPr>
            <w:tcW w:w="1384" w:type="dxa"/>
          </w:tcPr>
          <w:p w:rsidR="00B94AAA" w:rsidRPr="000A1119" w:rsidRDefault="00B94AAA" w:rsidP="00B94AAA">
            <w:pPr>
              <w:spacing w:line="240" w:lineRule="auto"/>
              <w:rPr>
                <w:rFonts w:eastAsia="Calibri" w:cs="Times New Roman"/>
                <w:b/>
                <w:sz w:val="20"/>
                <w:szCs w:val="16"/>
              </w:rPr>
            </w:pPr>
            <w:r w:rsidRPr="000A1119">
              <w:rPr>
                <w:rFonts w:eastAsia="Calibri" w:cs="Times New Roman"/>
                <w:b/>
                <w:sz w:val="20"/>
                <w:szCs w:val="16"/>
              </w:rPr>
              <w:t>Diğer</w:t>
            </w: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U10=1</w:t>
            </w:r>
          </w:p>
        </w:tc>
        <w:tc>
          <w:tcPr>
            <w:tcW w:w="1134"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U10=1</w:t>
            </w:r>
          </w:p>
        </w:tc>
        <w:tc>
          <w:tcPr>
            <w:tcW w:w="993" w:type="dxa"/>
          </w:tcPr>
          <w:p w:rsidR="00B94AAA" w:rsidRPr="000A1119" w:rsidRDefault="00B94AAA" w:rsidP="00B94AAA">
            <w:pPr>
              <w:spacing w:line="240" w:lineRule="auto"/>
              <w:rPr>
                <w:rFonts w:eastAsia="Calibri" w:cs="Times New Roman"/>
                <w:sz w:val="20"/>
                <w:szCs w:val="16"/>
              </w:rPr>
            </w:pPr>
          </w:p>
        </w:tc>
        <w:tc>
          <w:tcPr>
            <w:tcW w:w="1275" w:type="dxa"/>
          </w:tcPr>
          <w:p w:rsidR="00B94AAA" w:rsidRPr="000A1119" w:rsidRDefault="00B94AAA" w:rsidP="00B94AAA">
            <w:pPr>
              <w:spacing w:line="240" w:lineRule="auto"/>
              <w:rPr>
                <w:rFonts w:eastAsia="Calibri" w:cs="Times New Roman"/>
                <w:sz w:val="20"/>
                <w:szCs w:val="16"/>
              </w:rPr>
            </w:pPr>
          </w:p>
        </w:tc>
        <w:tc>
          <w:tcPr>
            <w:tcW w:w="851"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U10=1</w:t>
            </w:r>
          </w:p>
        </w:tc>
        <w:tc>
          <w:tcPr>
            <w:tcW w:w="992" w:type="dxa"/>
          </w:tcPr>
          <w:p w:rsidR="00B94AAA" w:rsidRPr="000A1119" w:rsidRDefault="00B94AAA" w:rsidP="00B94AAA">
            <w:pPr>
              <w:spacing w:line="240" w:lineRule="auto"/>
              <w:rPr>
                <w:rFonts w:eastAsia="Calibri" w:cs="Times New Roman"/>
                <w:sz w:val="20"/>
                <w:szCs w:val="16"/>
              </w:rPr>
            </w:pPr>
            <w:r w:rsidRPr="000A1119">
              <w:rPr>
                <w:rFonts w:eastAsia="Calibri" w:cs="Times New Roman"/>
                <w:sz w:val="20"/>
                <w:szCs w:val="16"/>
              </w:rPr>
              <w:t>U10=1</w:t>
            </w:r>
          </w:p>
        </w:tc>
        <w:tc>
          <w:tcPr>
            <w:tcW w:w="992" w:type="dxa"/>
          </w:tcPr>
          <w:p w:rsidR="00B94AAA" w:rsidRPr="000A1119" w:rsidRDefault="00B94AAA" w:rsidP="00B94AAA">
            <w:pPr>
              <w:spacing w:line="240" w:lineRule="auto"/>
              <w:rPr>
                <w:rFonts w:eastAsia="Calibri" w:cs="Times New Roman"/>
                <w:sz w:val="20"/>
                <w:szCs w:val="16"/>
              </w:rPr>
            </w:pPr>
          </w:p>
        </w:tc>
      </w:tr>
    </w:tbl>
    <w:p w:rsidR="004E2CFE" w:rsidRDefault="004E2CFE" w:rsidP="004E2CFE">
      <w:pPr>
        <w:spacing w:line="276" w:lineRule="auto"/>
        <w:ind w:firstLine="709"/>
        <w:jc w:val="both"/>
        <w:rPr>
          <w:rFonts w:ascii="Calibri" w:eastAsia="Calibri" w:hAnsi="Calibri" w:cs="Times New Roman"/>
          <w:sz w:val="22"/>
        </w:rPr>
      </w:pPr>
    </w:p>
    <w:p w:rsidR="00B94AAA" w:rsidRPr="007440EA" w:rsidRDefault="00B94AAA" w:rsidP="00CF49AE">
      <w:pPr>
        <w:spacing w:after="0"/>
        <w:ind w:firstLine="709"/>
        <w:jc w:val="both"/>
        <w:rPr>
          <w:rFonts w:eastAsia="Calibri" w:cs="Times New Roman"/>
          <w:szCs w:val="24"/>
        </w:rPr>
      </w:pPr>
      <w:r w:rsidRPr="007440EA">
        <w:rPr>
          <w:rFonts w:eastAsia="Calibri" w:cs="Times New Roman"/>
          <w:szCs w:val="24"/>
        </w:rPr>
        <w:t>Sorunun 4 sınıflandırma grubuna ayrılmıştır. İlk sınıflandırma grubunda yer alan 6 kişiden 4 kişinin yönetici olması ayrıca dikkatleri üzerine çekmiştir. İlk sınıflandırma grubunda yer alan 4 yöneticiden 2 kişinin ise lisansüstü bir eğitime sahip olması ve 6 kişilik sınıflandırma grubundan 4 kişinin AFAD personeli olması diğer sınıflandırma gruplarından farklılaşmayı beraberinde getirmektedir.</w:t>
      </w:r>
    </w:p>
    <w:p w:rsidR="00B94AAA" w:rsidRPr="007440EA" w:rsidRDefault="00B94AAA" w:rsidP="00CF49AE">
      <w:pPr>
        <w:spacing w:after="0"/>
        <w:ind w:firstLine="709"/>
        <w:jc w:val="both"/>
        <w:rPr>
          <w:rFonts w:eastAsia="Calibri" w:cs="Times New Roman"/>
          <w:szCs w:val="24"/>
        </w:rPr>
      </w:pPr>
      <w:r w:rsidRPr="007440EA">
        <w:rPr>
          <w:rFonts w:eastAsia="Calibri" w:cs="Times New Roman"/>
          <w:szCs w:val="24"/>
        </w:rPr>
        <w:t>İkinci sınıflandırma grubunda bulunan 2 kişinin yönetici konumunda olmadığı, lisans düzeyinde eğitim seviyesine sahip olduğu ve AFAD personeli olduğu tespit edilmiştir.</w:t>
      </w:r>
    </w:p>
    <w:p w:rsidR="00B94AAA" w:rsidRPr="007440EA" w:rsidRDefault="00B94AAA" w:rsidP="00CF49AE">
      <w:pPr>
        <w:spacing w:after="0"/>
        <w:ind w:firstLine="709"/>
        <w:jc w:val="both"/>
        <w:rPr>
          <w:rFonts w:eastAsia="Calibri" w:cs="Times New Roman"/>
          <w:szCs w:val="24"/>
        </w:rPr>
      </w:pPr>
      <w:r w:rsidRPr="007440EA">
        <w:rPr>
          <w:rFonts w:eastAsia="Calibri" w:cs="Times New Roman"/>
          <w:szCs w:val="24"/>
        </w:rPr>
        <w:t>Üçüncü sınıflandırma grubuna bakıldığında ise 2 kişinin bulunduğu, bu 2 kişinin de yönetici olduğu 1 kişinin lisansüstü eğitim seviyesine sahip olduğu ve 2 kişininde AFAD harici diğer kurumlarda görev aldığı tespit edilmiştir.</w:t>
      </w:r>
    </w:p>
    <w:p w:rsidR="00B94AAA" w:rsidRPr="007440EA" w:rsidRDefault="00B94AAA" w:rsidP="00CF49AE">
      <w:pPr>
        <w:spacing w:after="0"/>
        <w:ind w:firstLine="709"/>
        <w:jc w:val="both"/>
        <w:rPr>
          <w:rFonts w:eastAsia="Calibri" w:cs="Times New Roman"/>
          <w:szCs w:val="24"/>
        </w:rPr>
      </w:pPr>
      <w:r w:rsidRPr="007440EA">
        <w:rPr>
          <w:rFonts w:eastAsia="Calibri" w:cs="Times New Roman"/>
          <w:szCs w:val="24"/>
        </w:rPr>
        <w:lastRenderedPageBreak/>
        <w:t>Son olarak Diğer sınıflandırma grubu incelendiğinde 1 kişinin bu gruba dâhil olduğu ve bu kişinin yönetici olarak görev yaptığı, lisansüstü eğitim seviyesine sahip olduğu ve AFAD personeli olduğu görülmektedir.</w:t>
      </w:r>
    </w:p>
    <w:p w:rsidR="00B94AAA" w:rsidRPr="007440EA" w:rsidRDefault="00B94AAA" w:rsidP="00CF49AE">
      <w:pPr>
        <w:spacing w:after="0"/>
        <w:ind w:firstLine="709"/>
        <w:jc w:val="both"/>
        <w:rPr>
          <w:rFonts w:eastAsia="Calibri" w:cs="Times New Roman"/>
          <w:szCs w:val="24"/>
        </w:rPr>
      </w:pPr>
      <w:r w:rsidRPr="007440EA">
        <w:rPr>
          <w:rFonts w:eastAsia="Calibri" w:cs="Times New Roman"/>
          <w:szCs w:val="24"/>
        </w:rPr>
        <w:t>Soruya genel olarak bakıldığında ise stk’ların katkısı kısmına yoğunlaşılmış olduğu görülmektedir. Tablo yorumunun ardından ifadeler incelendiğinse ise:</w:t>
      </w:r>
    </w:p>
    <w:p w:rsidR="00B94AAA" w:rsidRPr="007440EA" w:rsidRDefault="00B94AAA" w:rsidP="00CF49AE">
      <w:pPr>
        <w:spacing w:after="0"/>
        <w:ind w:firstLine="709"/>
        <w:jc w:val="both"/>
        <w:rPr>
          <w:rFonts w:eastAsia="Calibri" w:cs="Times New Roman"/>
          <w:szCs w:val="24"/>
        </w:rPr>
      </w:pPr>
      <w:r w:rsidRPr="007440EA">
        <w:rPr>
          <w:rFonts w:eastAsia="Calibri" w:cs="Times New Roman"/>
          <w:szCs w:val="24"/>
        </w:rPr>
        <w:t>İlk sınıflandırma grubu ifadeleri şu şekilde olacaktır:</w:t>
      </w:r>
    </w:p>
    <w:p w:rsidR="00B94AAA" w:rsidRPr="007440EA" w:rsidRDefault="00B94AAA" w:rsidP="00CF49AE">
      <w:pPr>
        <w:spacing w:after="0"/>
        <w:ind w:firstLine="709"/>
        <w:jc w:val="both"/>
        <w:rPr>
          <w:rFonts w:eastAsia="Times New Roman" w:cs="Times New Roman"/>
          <w:b/>
          <w:color w:val="000000"/>
          <w:szCs w:val="24"/>
          <w:lang w:eastAsia="tr-TR"/>
        </w:rPr>
      </w:pPr>
      <w:r w:rsidRPr="007440EA">
        <w:rPr>
          <w:rFonts w:eastAsia="Times New Roman" w:cs="Times New Roman"/>
          <w:color w:val="000000"/>
          <w:szCs w:val="24"/>
          <w:lang w:eastAsia="tr-TR"/>
        </w:rPr>
        <w:t>‘</w:t>
      </w:r>
      <w:r w:rsidRPr="007440EA">
        <w:rPr>
          <w:rFonts w:eastAsia="Times New Roman" w:cs="Times New Roman"/>
          <w:b/>
          <w:color w:val="000000"/>
          <w:szCs w:val="24"/>
          <w:lang w:eastAsia="tr-TR"/>
        </w:rPr>
        <w:t>Stk'ların Katkısı oldu.</w:t>
      </w:r>
      <w:r w:rsidRPr="007440EA">
        <w:rPr>
          <w:rFonts w:eastAsia="Times New Roman" w:cs="Times New Roman"/>
          <w:color w:val="000000"/>
          <w:szCs w:val="24"/>
          <w:lang w:eastAsia="tr-TR"/>
        </w:rPr>
        <w:t>’,   ‘</w:t>
      </w:r>
      <w:r w:rsidRPr="007440EA">
        <w:rPr>
          <w:rFonts w:eastAsia="Times New Roman" w:cs="Times New Roman"/>
          <w:b/>
          <w:color w:val="000000"/>
          <w:szCs w:val="24"/>
          <w:lang w:eastAsia="tr-TR"/>
        </w:rPr>
        <w:t>Elbette oluyor. Yiyecek,  barınma, araç konusunda gerekli yardım</w:t>
      </w:r>
      <w:r w:rsidR="00825D5E" w:rsidRPr="007440EA">
        <w:rPr>
          <w:rFonts w:eastAsia="Times New Roman" w:cs="Times New Roman"/>
          <w:b/>
          <w:color w:val="000000"/>
          <w:szCs w:val="24"/>
          <w:lang w:eastAsia="tr-TR"/>
        </w:rPr>
        <w:t xml:space="preserve"> veriliyor.’, </w:t>
      </w:r>
      <w:r w:rsidRPr="007440EA">
        <w:rPr>
          <w:rFonts w:eastAsia="Times New Roman" w:cs="Times New Roman"/>
          <w:b/>
          <w:color w:val="000000"/>
          <w:szCs w:val="24"/>
          <w:lang w:eastAsia="tr-TR"/>
        </w:rPr>
        <w:t>‘STK'ların yardımı oldu. Ancak gönüllülerin yardım çalışmalarına katkıları yeterli seviyede değildir. İş sağlığı ve İş güvenliği yasası gereğince riski sıfıra düşürdükten sonra gönüllerin afet hizmetlerinde çalışmaları daha uygun görülmekte</w:t>
      </w:r>
      <w:r w:rsidR="00825D5E" w:rsidRPr="007440EA">
        <w:rPr>
          <w:rFonts w:eastAsia="Times New Roman" w:cs="Times New Roman"/>
          <w:b/>
          <w:color w:val="000000"/>
          <w:szCs w:val="24"/>
          <w:lang w:eastAsia="tr-TR"/>
        </w:rPr>
        <w:t xml:space="preserve">dir.’,   ‘Evet bu konuda sosyal </w:t>
      </w:r>
      <w:r w:rsidRPr="007440EA">
        <w:rPr>
          <w:rFonts w:eastAsia="Times New Roman" w:cs="Times New Roman"/>
          <w:b/>
          <w:color w:val="000000"/>
          <w:szCs w:val="24"/>
          <w:lang w:eastAsia="tr-TR"/>
        </w:rPr>
        <w:t>yardımlaşmadan bilgi alınmalı.’,  ‘Oldu.’,  ‘Afet gönüllüsü ve STK katılımı oldu. Bağış olarak gelen malzemeler oldu.’</w:t>
      </w:r>
    </w:p>
    <w:p w:rsidR="00B94AAA" w:rsidRPr="007440EA" w:rsidRDefault="00B94AAA" w:rsidP="00CF49AE">
      <w:pPr>
        <w:spacing w:after="0"/>
        <w:ind w:firstLine="709"/>
        <w:jc w:val="both"/>
        <w:rPr>
          <w:rFonts w:eastAsia="Times New Roman" w:cs="Times New Roman"/>
          <w:color w:val="000000"/>
          <w:szCs w:val="24"/>
          <w:lang w:eastAsia="tr-TR"/>
        </w:rPr>
      </w:pPr>
      <w:r w:rsidRPr="007440EA">
        <w:rPr>
          <w:rFonts w:eastAsia="Times New Roman" w:cs="Times New Roman"/>
          <w:color w:val="000000"/>
          <w:szCs w:val="24"/>
          <w:lang w:eastAsia="tr-TR"/>
        </w:rPr>
        <w:t>İkinci sınıflandırma grubunda verilen ifadeler şu şekilde idi:</w:t>
      </w:r>
    </w:p>
    <w:tbl>
      <w:tblPr>
        <w:tblW w:w="8931" w:type="dxa"/>
        <w:tblCellMar>
          <w:left w:w="0" w:type="dxa"/>
          <w:right w:w="0" w:type="dxa"/>
        </w:tblCellMar>
        <w:tblLook w:val="04A0" w:firstRow="1" w:lastRow="0" w:firstColumn="1" w:lastColumn="0" w:noHBand="0" w:noVBand="1"/>
      </w:tblPr>
      <w:tblGrid>
        <w:gridCol w:w="8931"/>
      </w:tblGrid>
      <w:tr w:rsidR="00B94AAA" w:rsidRPr="007440EA" w:rsidTr="00FA2B58">
        <w:trPr>
          <w:trHeight w:val="65"/>
        </w:trPr>
        <w:tc>
          <w:tcPr>
            <w:tcW w:w="8931" w:type="dxa"/>
            <w:tcBorders>
              <w:top w:val="nil"/>
              <w:left w:val="nil"/>
              <w:bottom w:val="nil"/>
              <w:right w:val="nil"/>
            </w:tcBorders>
            <w:shd w:val="clear" w:color="auto" w:fill="auto"/>
            <w:noWrap/>
            <w:tcMar>
              <w:top w:w="15" w:type="dxa"/>
              <w:left w:w="15" w:type="dxa"/>
              <w:bottom w:w="0" w:type="dxa"/>
              <w:right w:w="15" w:type="dxa"/>
            </w:tcMar>
            <w:vAlign w:val="center"/>
            <w:hideMark/>
          </w:tcPr>
          <w:p w:rsidR="00B94AAA" w:rsidRPr="007440EA" w:rsidRDefault="00A7252A" w:rsidP="00CF49AE">
            <w:pPr>
              <w:spacing w:after="0"/>
              <w:jc w:val="both"/>
              <w:rPr>
                <w:rFonts w:eastAsia="Calibri" w:cs="Times New Roman"/>
                <w:color w:val="000000"/>
                <w:szCs w:val="24"/>
              </w:rPr>
            </w:pPr>
            <w:r>
              <w:rPr>
                <w:rFonts w:eastAsia="Calibri" w:cs="Times New Roman"/>
                <w:color w:val="000000"/>
                <w:szCs w:val="24"/>
              </w:rPr>
              <w:t xml:space="preserve">            </w:t>
            </w:r>
            <w:r w:rsidR="00B94AAA" w:rsidRPr="007440EA">
              <w:rPr>
                <w:rFonts w:eastAsia="Calibri" w:cs="Times New Roman"/>
                <w:color w:val="000000"/>
                <w:szCs w:val="24"/>
              </w:rPr>
              <w:t>‘</w:t>
            </w:r>
            <w:r w:rsidR="00B94AAA" w:rsidRPr="00676D18">
              <w:rPr>
                <w:rFonts w:eastAsia="Calibri" w:cs="Times New Roman"/>
                <w:b/>
                <w:color w:val="000000"/>
                <w:szCs w:val="24"/>
              </w:rPr>
              <w:t>Afet gönüllüsü ve STK yok denecek kadar az yardımı oldu. Gelenler de reklam ve fotoğraf çektirip</w:t>
            </w:r>
            <w:r w:rsidR="0031653F" w:rsidRPr="00676D18">
              <w:rPr>
                <w:rFonts w:eastAsia="Calibri" w:cs="Times New Roman"/>
                <w:b/>
                <w:color w:val="000000"/>
                <w:szCs w:val="24"/>
              </w:rPr>
              <w:t xml:space="preserve"> </w:t>
            </w:r>
            <w:r w:rsidR="00825D5E" w:rsidRPr="00676D18">
              <w:rPr>
                <w:rFonts w:eastAsia="Calibri" w:cs="Times New Roman"/>
                <w:b/>
                <w:color w:val="000000"/>
                <w:szCs w:val="24"/>
              </w:rPr>
              <w:t xml:space="preserve">hemen </w:t>
            </w:r>
            <w:r w:rsidR="00B94AAA" w:rsidRPr="00676D18">
              <w:rPr>
                <w:rFonts w:eastAsia="Calibri" w:cs="Times New Roman"/>
                <w:b/>
                <w:color w:val="000000"/>
                <w:szCs w:val="24"/>
              </w:rPr>
              <w:t>gittiler. Aslında pekte iş yapmadılar. Ancak İÇDAŞ, TKİ, Çan Termik gibi yerel büyük firmalar</w:t>
            </w:r>
            <w:r w:rsidR="00825D5E" w:rsidRPr="00676D18">
              <w:rPr>
                <w:rFonts w:eastAsia="Calibri" w:cs="Times New Roman"/>
                <w:b/>
                <w:color w:val="000000"/>
                <w:szCs w:val="24"/>
              </w:rPr>
              <w:t xml:space="preserve"> </w:t>
            </w:r>
            <w:r w:rsidR="00676D18" w:rsidRPr="00676D18">
              <w:rPr>
                <w:rFonts w:eastAsia="Calibri" w:cs="Times New Roman"/>
                <w:b/>
                <w:color w:val="000000"/>
                <w:szCs w:val="24"/>
              </w:rPr>
              <w:t>ç</w:t>
            </w:r>
            <w:r w:rsidR="00825D5E" w:rsidRPr="00676D18">
              <w:rPr>
                <w:rFonts w:eastAsia="Calibri" w:cs="Times New Roman"/>
                <w:b/>
                <w:color w:val="000000"/>
                <w:szCs w:val="24"/>
              </w:rPr>
              <w:t xml:space="preserve">ok uzun süre </w:t>
            </w:r>
            <w:r w:rsidR="00B94AAA" w:rsidRPr="00676D18">
              <w:rPr>
                <w:rFonts w:eastAsia="Calibri" w:cs="Times New Roman"/>
                <w:b/>
                <w:color w:val="000000"/>
                <w:szCs w:val="24"/>
              </w:rPr>
              <w:t>ile çok büyük katkılar sağladılar. Planlanın dışında çok fazla yardım geldi. Ve Yine kendi</w:t>
            </w:r>
            <w:r w:rsidR="00825D5E" w:rsidRPr="00676D18">
              <w:rPr>
                <w:rFonts w:eastAsia="Calibri" w:cs="Times New Roman"/>
                <w:b/>
                <w:color w:val="000000"/>
                <w:szCs w:val="24"/>
              </w:rPr>
              <w:t xml:space="preserve"> reklamlarını yapma </w:t>
            </w:r>
            <w:r w:rsidR="00B94AAA" w:rsidRPr="00676D18">
              <w:rPr>
                <w:rFonts w:eastAsia="Calibri" w:cs="Times New Roman"/>
                <w:b/>
                <w:color w:val="000000"/>
                <w:szCs w:val="24"/>
              </w:rPr>
              <w:t xml:space="preserve">kaygısı ve benzer sebeplerden dolayı kısa süreli kaos ve </w:t>
            </w:r>
            <w:r w:rsidR="0031653F" w:rsidRPr="00676D18">
              <w:rPr>
                <w:rFonts w:eastAsia="Calibri" w:cs="Times New Roman"/>
                <w:b/>
                <w:color w:val="000000"/>
                <w:szCs w:val="24"/>
              </w:rPr>
              <w:t>kargaşa oluşturdular</w:t>
            </w:r>
            <w:r w:rsidR="00B94AAA" w:rsidRPr="00676D18">
              <w:rPr>
                <w:rFonts w:eastAsia="Calibri" w:cs="Times New Roman"/>
                <w:b/>
                <w:color w:val="000000"/>
                <w:szCs w:val="24"/>
              </w:rPr>
              <w:t>. Zaten</w:t>
            </w:r>
            <w:r w:rsidR="00825D5E" w:rsidRPr="00676D18">
              <w:rPr>
                <w:rFonts w:eastAsia="Calibri" w:cs="Times New Roman"/>
                <w:b/>
                <w:color w:val="000000"/>
                <w:szCs w:val="24"/>
              </w:rPr>
              <w:t xml:space="preserve"> kısa sürede alınan </w:t>
            </w:r>
            <w:r w:rsidR="00B94AAA" w:rsidRPr="00676D18">
              <w:rPr>
                <w:rFonts w:eastAsia="Calibri" w:cs="Times New Roman"/>
                <w:b/>
                <w:color w:val="000000"/>
                <w:szCs w:val="24"/>
              </w:rPr>
              <w:t>kararlarla bu tür yardımlar bölgeye sokulmayıp Ayvacık İlçe</w:t>
            </w:r>
            <w:r w:rsidR="0031653F" w:rsidRPr="00676D18">
              <w:rPr>
                <w:rFonts w:eastAsia="Calibri" w:cs="Times New Roman"/>
                <w:b/>
                <w:color w:val="000000"/>
                <w:szCs w:val="24"/>
              </w:rPr>
              <w:t xml:space="preserve"> </w:t>
            </w:r>
            <w:r w:rsidR="00B94AAA" w:rsidRPr="00676D18">
              <w:rPr>
                <w:rFonts w:eastAsia="Calibri" w:cs="Times New Roman"/>
                <w:b/>
                <w:color w:val="000000"/>
                <w:szCs w:val="24"/>
              </w:rPr>
              <w:t>merkezinde depolarda tasnif</w:t>
            </w:r>
            <w:r w:rsidR="00825D5E" w:rsidRPr="00676D18">
              <w:rPr>
                <w:rFonts w:eastAsia="Calibri" w:cs="Times New Roman"/>
                <w:b/>
                <w:color w:val="000000"/>
                <w:szCs w:val="24"/>
              </w:rPr>
              <w:t xml:space="preserve"> sonrası </w:t>
            </w:r>
            <w:r w:rsidR="0031653F" w:rsidRPr="00676D18">
              <w:rPr>
                <w:rFonts w:eastAsia="Calibri" w:cs="Times New Roman"/>
                <w:b/>
                <w:color w:val="000000"/>
                <w:szCs w:val="24"/>
              </w:rPr>
              <w:t>yetkili hizmet</w:t>
            </w:r>
            <w:r w:rsidR="00B94AAA" w:rsidRPr="00676D18">
              <w:rPr>
                <w:rFonts w:eastAsia="Calibri" w:cs="Times New Roman"/>
                <w:b/>
                <w:color w:val="000000"/>
                <w:szCs w:val="24"/>
              </w:rPr>
              <w:t xml:space="preserve"> grubu tarafından dağıtımının yapılması sağlandı.’, </w:t>
            </w:r>
            <w:r w:rsidR="00B94AAA" w:rsidRPr="00676D18">
              <w:rPr>
                <w:rFonts w:eastAsia="Times New Roman" w:cs="Times New Roman"/>
                <w:b/>
                <w:color w:val="000000"/>
                <w:szCs w:val="24"/>
                <w:lang w:eastAsia="tr-TR"/>
              </w:rPr>
              <w:t>‘ Gönüllü ve STK’lardan olumlu</w:t>
            </w:r>
            <w:r w:rsidR="0031653F" w:rsidRPr="00676D18">
              <w:rPr>
                <w:rFonts w:eastAsia="Calibri" w:cs="Times New Roman"/>
                <w:b/>
                <w:color w:val="000000"/>
                <w:szCs w:val="24"/>
              </w:rPr>
              <w:t xml:space="preserve"> </w:t>
            </w:r>
            <w:r w:rsidR="00B94AAA" w:rsidRPr="00676D18">
              <w:rPr>
                <w:rFonts w:eastAsia="Times New Roman" w:cs="Times New Roman"/>
                <w:b/>
                <w:color w:val="000000"/>
                <w:szCs w:val="24"/>
                <w:lang w:eastAsia="tr-TR"/>
              </w:rPr>
              <w:t>bir yardım olmadı. Daha çok ayak bağı oldular.’</w:t>
            </w:r>
          </w:p>
          <w:p w:rsidR="00B94AAA" w:rsidRPr="007440EA" w:rsidRDefault="00A7252A" w:rsidP="00CF49AE">
            <w:pPr>
              <w:spacing w:after="0"/>
              <w:jc w:val="both"/>
              <w:rPr>
                <w:rFonts w:eastAsia="Times New Roman" w:cs="Times New Roman"/>
                <w:color w:val="000000"/>
                <w:szCs w:val="24"/>
                <w:lang w:eastAsia="tr-TR"/>
              </w:rPr>
            </w:pPr>
            <w:r>
              <w:rPr>
                <w:rFonts w:eastAsia="Times New Roman" w:cs="Times New Roman"/>
                <w:color w:val="000000"/>
                <w:szCs w:val="24"/>
                <w:lang w:eastAsia="tr-TR"/>
              </w:rPr>
              <w:t xml:space="preserve">             </w:t>
            </w:r>
            <w:r w:rsidR="00B94AAA" w:rsidRPr="007440EA">
              <w:rPr>
                <w:rFonts w:eastAsia="Times New Roman" w:cs="Times New Roman"/>
                <w:color w:val="000000"/>
                <w:szCs w:val="24"/>
                <w:lang w:eastAsia="tr-TR"/>
              </w:rPr>
              <w:t>Üçüncü sınıflandırma grubunda verilen ifadelere bakıldığında:</w:t>
            </w:r>
          </w:p>
          <w:p w:rsidR="00B94AAA" w:rsidRPr="00676D18" w:rsidRDefault="00A7252A" w:rsidP="00CF49AE">
            <w:pPr>
              <w:spacing w:after="0"/>
              <w:jc w:val="both"/>
              <w:rPr>
                <w:rFonts w:eastAsia="Calibri" w:cs="Times New Roman"/>
                <w:b/>
                <w:color w:val="000000"/>
                <w:szCs w:val="24"/>
              </w:rPr>
            </w:pPr>
            <w:r>
              <w:rPr>
                <w:rFonts w:eastAsia="Calibri" w:cs="Times New Roman"/>
                <w:b/>
                <w:color w:val="000000"/>
                <w:szCs w:val="24"/>
              </w:rPr>
              <w:t xml:space="preserve">            </w:t>
            </w:r>
            <w:r w:rsidR="00B94AAA" w:rsidRPr="00676D18">
              <w:rPr>
                <w:rFonts w:eastAsia="Calibri" w:cs="Times New Roman"/>
                <w:b/>
                <w:color w:val="000000"/>
                <w:szCs w:val="24"/>
              </w:rPr>
              <w:t>‘Yardım çalışmalarında faaliyet gösteren İÇDAŞ firmasının çalışmaları afet y</w:t>
            </w:r>
            <w:r w:rsidR="00FA2B58" w:rsidRPr="00676D18">
              <w:rPr>
                <w:rFonts w:eastAsia="Calibri" w:cs="Times New Roman"/>
                <w:b/>
                <w:color w:val="000000"/>
                <w:szCs w:val="24"/>
              </w:rPr>
              <w:t xml:space="preserve">önetiminin seyrini olumlu yönde </w:t>
            </w:r>
            <w:r w:rsidR="00B94AAA" w:rsidRPr="00676D18">
              <w:rPr>
                <w:rFonts w:eastAsia="Calibri" w:cs="Times New Roman"/>
                <w:b/>
                <w:color w:val="000000"/>
                <w:szCs w:val="24"/>
              </w:rPr>
              <w:t>değiştirecek kadar etkisi olduğu bir gerçektir. Bu firma çalışanları gecesini gündüzüne katarak bölgede çok</w:t>
            </w:r>
            <w:r w:rsidR="00FA2B58" w:rsidRPr="00676D18">
              <w:rPr>
                <w:rFonts w:eastAsia="Calibri" w:cs="Times New Roman"/>
                <w:b/>
                <w:color w:val="000000"/>
                <w:szCs w:val="24"/>
              </w:rPr>
              <w:t xml:space="preserve"> </w:t>
            </w:r>
            <w:r w:rsidR="00B94AAA" w:rsidRPr="00676D18">
              <w:rPr>
                <w:rFonts w:eastAsia="Calibri" w:cs="Times New Roman"/>
                <w:b/>
                <w:color w:val="000000"/>
                <w:szCs w:val="24"/>
              </w:rPr>
              <w:t xml:space="preserve">büyük işler başardı. Neredeyse bölgeye intikal ettikleri andan beri geçici barınma alanlarının kurulumu ve </w:t>
            </w:r>
            <w:r w:rsidR="00825D5E" w:rsidRPr="00676D18">
              <w:rPr>
                <w:rFonts w:eastAsia="Calibri" w:cs="Times New Roman"/>
                <w:b/>
                <w:color w:val="000000"/>
                <w:szCs w:val="24"/>
              </w:rPr>
              <w:t xml:space="preserve">gerekli </w:t>
            </w:r>
            <w:r w:rsidR="00B94AAA" w:rsidRPr="00676D18">
              <w:rPr>
                <w:rFonts w:eastAsia="Calibri" w:cs="Times New Roman"/>
                <w:b/>
                <w:color w:val="000000"/>
                <w:szCs w:val="24"/>
              </w:rPr>
              <w:t>tadilatları bu f</w:t>
            </w:r>
            <w:r w:rsidR="00FA2B58" w:rsidRPr="00676D18">
              <w:rPr>
                <w:rFonts w:eastAsia="Calibri" w:cs="Times New Roman"/>
                <w:b/>
                <w:color w:val="000000"/>
                <w:szCs w:val="24"/>
              </w:rPr>
              <w:t xml:space="preserve">irma tarafından karşılandı.’, </w:t>
            </w:r>
            <w:r w:rsidR="00B94AAA" w:rsidRPr="00676D18">
              <w:rPr>
                <w:rFonts w:eastAsia="Calibri" w:cs="Times New Roman"/>
                <w:b/>
                <w:color w:val="000000"/>
                <w:szCs w:val="24"/>
              </w:rPr>
              <w:t>‘Resmi ve sivil kişi ve kuruluşlar çok büyük katkı sağladı.’</w:t>
            </w:r>
          </w:p>
          <w:p w:rsidR="00B94AAA" w:rsidRPr="007440EA" w:rsidRDefault="00A7252A" w:rsidP="00CF49AE">
            <w:pPr>
              <w:spacing w:after="0"/>
              <w:jc w:val="both"/>
              <w:rPr>
                <w:rFonts w:eastAsia="Calibri" w:cs="Times New Roman"/>
                <w:color w:val="000000"/>
                <w:szCs w:val="24"/>
              </w:rPr>
            </w:pPr>
            <w:r>
              <w:rPr>
                <w:rFonts w:eastAsia="Calibri" w:cs="Times New Roman"/>
                <w:color w:val="000000"/>
                <w:szCs w:val="24"/>
              </w:rPr>
              <w:t xml:space="preserve">            </w:t>
            </w:r>
            <w:r w:rsidR="00B94AAA" w:rsidRPr="007440EA">
              <w:rPr>
                <w:rFonts w:eastAsia="Calibri" w:cs="Times New Roman"/>
                <w:color w:val="000000"/>
                <w:szCs w:val="24"/>
              </w:rPr>
              <w:t>Son olarak diğer sınıflandırma grubuna bakıldığında ise:</w:t>
            </w:r>
          </w:p>
          <w:p w:rsidR="00B94AAA" w:rsidRPr="00676D18" w:rsidRDefault="00A7252A" w:rsidP="00CF49AE">
            <w:pPr>
              <w:spacing w:after="0"/>
              <w:jc w:val="both"/>
              <w:rPr>
                <w:rFonts w:eastAsia="Calibri" w:cs="Times New Roman"/>
                <w:b/>
                <w:color w:val="000000"/>
                <w:szCs w:val="24"/>
              </w:rPr>
            </w:pPr>
            <w:r>
              <w:rPr>
                <w:rFonts w:eastAsia="Calibri" w:cs="Times New Roman"/>
                <w:color w:val="000000"/>
                <w:szCs w:val="24"/>
              </w:rPr>
              <w:t xml:space="preserve">           </w:t>
            </w:r>
            <w:r w:rsidR="00B94AAA" w:rsidRPr="007440EA">
              <w:rPr>
                <w:rFonts w:eastAsia="Calibri" w:cs="Times New Roman"/>
                <w:color w:val="000000"/>
                <w:szCs w:val="24"/>
              </w:rPr>
              <w:t>‘</w:t>
            </w:r>
            <w:r w:rsidR="00B94AAA" w:rsidRPr="00676D18">
              <w:rPr>
                <w:rFonts w:eastAsia="Calibri" w:cs="Times New Roman"/>
                <w:b/>
                <w:color w:val="000000"/>
                <w:szCs w:val="24"/>
              </w:rPr>
              <w:t>Bu konu ile yetkili kurumların koordinesi sağlandı.’</w:t>
            </w:r>
          </w:p>
          <w:p w:rsidR="00B94AAA" w:rsidRPr="00676D18" w:rsidRDefault="00A7252A" w:rsidP="00CF49AE">
            <w:pPr>
              <w:spacing w:after="0"/>
              <w:jc w:val="both"/>
              <w:rPr>
                <w:rFonts w:eastAsia="Calibri" w:cs="Times New Roman"/>
                <w:b/>
                <w:color w:val="000000"/>
                <w:szCs w:val="24"/>
              </w:rPr>
            </w:pPr>
            <w:r>
              <w:rPr>
                <w:rFonts w:eastAsia="Calibri" w:cs="Times New Roman"/>
                <w:b/>
                <w:color w:val="000000"/>
                <w:szCs w:val="24"/>
              </w:rPr>
              <w:lastRenderedPageBreak/>
              <w:t xml:space="preserve">            </w:t>
            </w:r>
            <w:r w:rsidR="00B94AAA" w:rsidRPr="00676D18">
              <w:rPr>
                <w:rFonts w:eastAsia="Calibri" w:cs="Times New Roman"/>
                <w:b/>
                <w:color w:val="000000"/>
                <w:szCs w:val="24"/>
              </w:rPr>
              <w:t>Yazılı olarak elde edilen verilere ek olarak şu ifadelerde farklı yöntemler ile kayıt altına alınmıştır:</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‘STK ve şahıslar afet alanını Pazar yerine çevirdi.’</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7440EA" w:rsidRPr="00676D18">
              <w:rPr>
                <w:rFonts w:eastAsia="Times New Roman" w:cs="Times New Roman"/>
                <w:b/>
                <w:color w:val="000000"/>
                <w:szCs w:val="24"/>
                <w:lang w:eastAsia="tr-TR"/>
              </w:rPr>
              <w:t>‘</w:t>
            </w:r>
            <w:r w:rsidR="00B94AAA" w:rsidRPr="00676D18">
              <w:rPr>
                <w:rFonts w:eastAsia="Times New Roman" w:cs="Times New Roman"/>
                <w:b/>
                <w:color w:val="000000"/>
                <w:szCs w:val="24"/>
                <w:lang w:eastAsia="tr-TR"/>
              </w:rPr>
              <w:t>İçdaş 400 işçi ile çadır kent kurumuna yardımcı oldu.’  İHH’ nın personelleri 10 dk da çadır kurabilecek</w:t>
            </w:r>
            <w:r w:rsidR="00FA2B58" w:rsidRPr="00676D18">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yetkinliğe sahipti.’</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‘Çöp kutuları tişörtler ile doldu.’</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‘Vatandaş şımartıldı. Ver ver ver vatandaşın ahlakı değişti. Hizmet vermenin cacığı çıkarıldı.’</w:t>
            </w:r>
          </w:p>
          <w:p w:rsidR="007440E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 xml:space="preserve">‘Bir hafta sonra insanların tavırları değişti. Temiz ikinci </w:t>
            </w:r>
            <w:r w:rsidR="007440EA" w:rsidRPr="00676D18">
              <w:rPr>
                <w:rFonts w:eastAsia="Times New Roman" w:cs="Times New Roman"/>
                <w:b/>
                <w:color w:val="000000"/>
                <w:szCs w:val="24"/>
                <w:lang w:eastAsia="tr-TR"/>
              </w:rPr>
              <w:t>el kıyafetleri bile almadılar.’</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‘Belirli bir süre sonra afet yardımları, sosyal yardıma dönüşmeye başlıyor.’</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‘Seçim arifesi olduğu için bölge çok kullanıldı. Çanta çanta malze</w:t>
            </w:r>
            <w:r w:rsidR="00FA2B58" w:rsidRPr="00676D18">
              <w:rPr>
                <w:rFonts w:eastAsia="Times New Roman" w:cs="Times New Roman"/>
                <w:b/>
                <w:color w:val="000000"/>
                <w:szCs w:val="24"/>
                <w:lang w:eastAsia="tr-TR"/>
              </w:rPr>
              <w:t xml:space="preserve">me dağıtıldı. Alanın </w:t>
            </w:r>
            <w:r w:rsidR="00676D18" w:rsidRPr="00676D18">
              <w:rPr>
                <w:rFonts w:eastAsia="Times New Roman" w:cs="Times New Roman"/>
                <w:b/>
                <w:color w:val="000000"/>
                <w:szCs w:val="24"/>
                <w:lang w:eastAsia="tr-TR"/>
              </w:rPr>
              <w:t>çoğu İçdaş</w:t>
            </w:r>
            <w:r w:rsidR="00FA2B58" w:rsidRPr="00676D18">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personeliydi ve malzemelerin çoğunu işçiler aldı.’</w:t>
            </w:r>
          </w:p>
          <w:p w:rsidR="007440E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‘Sosyal yardımlaşma vakfı ayni bağış ana çözüm ortağı olarak Ayvacık merkezde 4-5 farklı depoda ve</w:t>
            </w:r>
            <w:r w:rsidR="00FA2B58" w:rsidRPr="00676D18">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2-3 köy merkezinde muhtara veya özel şahsa ait depoları tutarak uç depo uygulaması oluşturdu.</w:t>
            </w:r>
            <w:r w:rsidR="00676D18">
              <w:rPr>
                <w:rFonts w:eastAsia="Times New Roman" w:cs="Times New Roman"/>
                <w:b/>
                <w:color w:val="000000"/>
                <w:szCs w:val="24"/>
                <w:lang w:eastAsia="tr-TR"/>
              </w:rPr>
              <w:t>’</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Yardım dağıtımı için tüm ilçelerden sosyal inceleme görevlileri sahada idi. İl dışından gelen tüm ayni</w:t>
            </w:r>
            <w:r w:rsidR="00FA2B58" w:rsidRPr="00676D18">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bağışları Ayvacık sosyal yardımlaşma vakfı şubesi kabul etti.’</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‘Çok fazla yardım olması iş yükünü arttırıyor, herkesin her şeye ihtiyacı olmaya başlıyor.’</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‘Yardımlar çok çeşitli idi. 1 kişiye 4 çift ayakkabı verildi.1 yıllık giyim ihtiyacını temin eden oldu.’</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‘10 tane battaniye birden alan oldu.’</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‘Sosyal yardımlaşma özel bağışlara engel olamadı, kişiler fotoğraf çekinip gittiler. Hazırlıkları yoktu.</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FA2B58" w:rsidRPr="00676D18">
              <w:rPr>
                <w:rFonts w:eastAsia="Times New Roman" w:cs="Times New Roman"/>
                <w:b/>
                <w:color w:val="000000"/>
                <w:szCs w:val="24"/>
                <w:lang w:eastAsia="tr-TR"/>
              </w:rPr>
              <w:t>‘</w:t>
            </w:r>
            <w:r w:rsidR="00B94AAA" w:rsidRPr="00676D18">
              <w:rPr>
                <w:rFonts w:eastAsia="Times New Roman" w:cs="Times New Roman"/>
                <w:b/>
                <w:color w:val="000000"/>
                <w:szCs w:val="24"/>
                <w:lang w:eastAsia="tr-TR"/>
              </w:rPr>
              <w:t>Dağıtım alanları belli değildi.’</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‘Gereksiz malzeme dağıtımı oldu. 1000’den fazla santraç takımı dağıtıldı.’</w:t>
            </w:r>
          </w:p>
          <w:p w:rsidR="00B94AAA" w:rsidRPr="007440EA" w:rsidRDefault="00A7252A" w:rsidP="00CF49AE">
            <w:pPr>
              <w:spacing w:after="0"/>
              <w:jc w:val="both"/>
              <w:rPr>
                <w:rFonts w:eastAsia="Times New Roman" w:cs="Times New Roman"/>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‘Fazla bile yardım vardı. Ancak bu yardımlar vatandaşlarda davranış değişikliğine sebep olmamıştır.’</w:t>
            </w:r>
          </w:p>
          <w:p w:rsidR="00B94AAA" w:rsidRPr="007440EA" w:rsidRDefault="00B94AAA" w:rsidP="00CF49AE">
            <w:pPr>
              <w:spacing w:after="0"/>
              <w:jc w:val="both"/>
              <w:rPr>
                <w:rFonts w:eastAsia="Times New Roman" w:cs="Times New Roman"/>
                <w:color w:val="000000"/>
                <w:szCs w:val="24"/>
                <w:lang w:eastAsia="tr-TR"/>
              </w:rPr>
            </w:pPr>
            <w:r w:rsidRPr="007440EA">
              <w:rPr>
                <w:rFonts w:eastAsia="Times New Roman" w:cs="Times New Roman"/>
                <w:color w:val="000000"/>
                <w:szCs w:val="24"/>
                <w:lang w:eastAsia="tr-TR"/>
              </w:rPr>
              <w:t>Soru kapsamında genel bir değerlendirme yapıldığında:</w:t>
            </w:r>
          </w:p>
          <w:p w:rsidR="00B94AAA" w:rsidRPr="007440EA" w:rsidRDefault="00B94AAA" w:rsidP="00CF49AE">
            <w:pPr>
              <w:numPr>
                <w:ilvl w:val="0"/>
                <w:numId w:val="10"/>
              </w:numPr>
              <w:spacing w:after="0"/>
              <w:ind w:left="0" w:firstLine="36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STK’ların ve özel kuruluşların yardımların dağıtımında ve genel işleyişte yer aldığı görülmekte ancak</w:t>
            </w:r>
            <w:r w:rsidR="00FA2B58" w:rsidRPr="007440EA">
              <w:rPr>
                <w:rFonts w:eastAsia="Times New Roman" w:cs="Times New Roman"/>
                <w:color w:val="000000"/>
                <w:szCs w:val="24"/>
                <w:lang w:eastAsia="tr-TR"/>
              </w:rPr>
              <w:t xml:space="preserve"> </w:t>
            </w:r>
            <w:r w:rsidRPr="007440EA">
              <w:rPr>
                <w:rFonts w:eastAsia="Times New Roman" w:cs="Times New Roman"/>
                <w:color w:val="000000"/>
                <w:szCs w:val="24"/>
                <w:lang w:eastAsia="tr-TR"/>
              </w:rPr>
              <w:t xml:space="preserve">farklı düşünce beyanları bu konuda akıllarda soru işaretlerine sebep </w:t>
            </w:r>
            <w:r w:rsidRPr="007440EA">
              <w:rPr>
                <w:rFonts w:eastAsia="Times New Roman" w:cs="Times New Roman"/>
                <w:color w:val="000000"/>
                <w:szCs w:val="24"/>
                <w:lang w:eastAsia="tr-TR"/>
              </w:rPr>
              <w:lastRenderedPageBreak/>
              <w:t>olmaktadır.</w:t>
            </w:r>
          </w:p>
          <w:p w:rsidR="007440EA" w:rsidRPr="007440EA" w:rsidRDefault="00B94AAA" w:rsidP="00CF49AE">
            <w:pPr>
              <w:numPr>
                <w:ilvl w:val="0"/>
                <w:numId w:val="10"/>
              </w:numPr>
              <w:spacing w:after="0"/>
              <w:ind w:left="0" w:firstLine="360"/>
              <w:contextualSpacing/>
              <w:jc w:val="both"/>
              <w:rPr>
                <w:rFonts w:eastAsia="Times New Roman" w:cs="Times New Roman"/>
                <w:color w:val="000000"/>
                <w:szCs w:val="24"/>
                <w:lang w:eastAsia="tr-TR"/>
              </w:rPr>
            </w:pPr>
            <w:r w:rsidRPr="007440EA">
              <w:rPr>
                <w:rFonts w:eastAsia="Times New Roman" w:cs="Times New Roman"/>
                <w:color w:val="000000"/>
                <w:szCs w:val="24"/>
                <w:lang w:eastAsia="tr-TR"/>
              </w:rPr>
              <w:t>Afetzedelere aşırı yardım yapılması afet lojistiği anlamında sözün bittiği yerdir, lojistik bağlamda talep</w:t>
            </w:r>
            <w:r w:rsidR="00FA2B58" w:rsidRPr="007440EA">
              <w:rPr>
                <w:rFonts w:eastAsia="Times New Roman" w:cs="Times New Roman"/>
                <w:color w:val="000000"/>
                <w:szCs w:val="24"/>
                <w:lang w:eastAsia="tr-TR"/>
              </w:rPr>
              <w:t xml:space="preserve"> </w:t>
            </w:r>
            <w:r w:rsidRPr="007440EA">
              <w:rPr>
                <w:rFonts w:eastAsia="Times New Roman" w:cs="Times New Roman"/>
                <w:color w:val="000000"/>
                <w:szCs w:val="24"/>
                <w:lang w:eastAsia="tr-TR"/>
              </w:rPr>
              <w:t>tahmini, dağıtım, malzeme akışı, ters lojistik gibi temel faaliyetlerin ihlali anlamına gelmektedir ve Afet lojistiği</w:t>
            </w:r>
            <w:r w:rsidR="00FA2B58" w:rsidRPr="007440EA">
              <w:rPr>
                <w:rFonts w:eastAsia="Times New Roman" w:cs="Times New Roman"/>
                <w:color w:val="000000"/>
                <w:szCs w:val="24"/>
                <w:lang w:eastAsia="tr-TR"/>
              </w:rPr>
              <w:t xml:space="preserve"> </w:t>
            </w:r>
            <w:r w:rsidRPr="007440EA">
              <w:rPr>
                <w:rFonts w:eastAsia="Times New Roman" w:cs="Times New Roman"/>
                <w:color w:val="000000"/>
                <w:szCs w:val="24"/>
                <w:lang w:eastAsia="tr-TR"/>
              </w:rPr>
              <w:t>kavramının uygulanamamış olmasına işaret etmektedir.</w:t>
            </w:r>
          </w:p>
        </w:tc>
      </w:tr>
    </w:tbl>
    <w:p w:rsidR="00B94AAA" w:rsidRDefault="00A7252A" w:rsidP="00CF49AE">
      <w:pPr>
        <w:spacing w:after="0"/>
        <w:jc w:val="both"/>
        <w:rPr>
          <w:rFonts w:eastAsia="Calibri" w:cs="Times New Roman"/>
          <w:szCs w:val="24"/>
        </w:rPr>
      </w:pPr>
      <w:r>
        <w:rPr>
          <w:rFonts w:eastAsia="Calibri" w:cs="Times New Roman"/>
          <w:szCs w:val="24"/>
        </w:rPr>
        <w:lastRenderedPageBreak/>
        <w:t xml:space="preserve">          </w:t>
      </w:r>
      <w:r w:rsidR="00B94AAA" w:rsidRPr="007440EA">
        <w:rPr>
          <w:rFonts w:eastAsia="Calibri" w:cs="Times New Roman"/>
          <w:szCs w:val="24"/>
        </w:rPr>
        <w:t>9 soru: Yardım malzemelerinin dağıtımı sırasında adalet kavramı nasıl işledi? Görüşleriniz nelerdir?</w:t>
      </w:r>
    </w:p>
    <w:p w:rsidR="000F1143" w:rsidRDefault="000F1143" w:rsidP="00303AC2">
      <w:pPr>
        <w:spacing w:line="276" w:lineRule="auto"/>
        <w:ind w:firstLine="709"/>
        <w:jc w:val="center"/>
        <w:rPr>
          <w:rFonts w:eastAsia="Calibri" w:cs="Times New Roman"/>
          <w:b/>
          <w:szCs w:val="24"/>
        </w:rPr>
      </w:pPr>
    </w:p>
    <w:p w:rsidR="0009124E" w:rsidRPr="007440EA" w:rsidRDefault="00411A60" w:rsidP="00303AC2">
      <w:pPr>
        <w:spacing w:line="276" w:lineRule="auto"/>
        <w:ind w:firstLine="709"/>
        <w:jc w:val="center"/>
        <w:rPr>
          <w:rFonts w:eastAsia="Calibri" w:cs="Times New Roman"/>
          <w:szCs w:val="24"/>
        </w:rPr>
      </w:pPr>
      <w:r>
        <w:rPr>
          <w:rFonts w:eastAsia="Calibri" w:cs="Times New Roman"/>
          <w:b/>
          <w:szCs w:val="24"/>
        </w:rPr>
        <w:t xml:space="preserve">Tablo </w:t>
      </w:r>
      <w:r w:rsidR="000A1119">
        <w:rPr>
          <w:rFonts w:eastAsia="Calibri" w:cs="Times New Roman"/>
          <w:b/>
          <w:szCs w:val="24"/>
        </w:rPr>
        <w:t>4.17</w:t>
      </w:r>
      <w:r w:rsidR="0009124E" w:rsidRPr="0009124E">
        <w:rPr>
          <w:rFonts w:eastAsia="Calibri" w:cs="Times New Roman"/>
          <w:b/>
          <w:szCs w:val="24"/>
        </w:rPr>
        <w:t>.</w:t>
      </w:r>
      <w:r w:rsidR="0009124E">
        <w:rPr>
          <w:rFonts w:eastAsia="Calibri" w:cs="Times New Roman"/>
          <w:szCs w:val="24"/>
        </w:rPr>
        <w:t xml:space="preserve"> Adalet kavramının değerlendirilmesi</w:t>
      </w:r>
    </w:p>
    <w:tbl>
      <w:tblPr>
        <w:tblStyle w:val="TabloKlavuzu12"/>
        <w:tblW w:w="8755" w:type="dxa"/>
        <w:tblLayout w:type="fixed"/>
        <w:tblLook w:val="04A0" w:firstRow="1" w:lastRow="0" w:firstColumn="1" w:lastColumn="0" w:noHBand="0" w:noVBand="1"/>
      </w:tblPr>
      <w:tblGrid>
        <w:gridCol w:w="1384"/>
        <w:gridCol w:w="1276"/>
        <w:gridCol w:w="1134"/>
        <w:gridCol w:w="992"/>
        <w:gridCol w:w="1134"/>
        <w:gridCol w:w="992"/>
        <w:gridCol w:w="993"/>
        <w:gridCol w:w="850"/>
      </w:tblGrid>
      <w:tr w:rsidR="00B94AAA" w:rsidRPr="00B94AAA" w:rsidTr="000A1119">
        <w:trPr>
          <w:trHeight w:val="302"/>
        </w:trPr>
        <w:tc>
          <w:tcPr>
            <w:tcW w:w="13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Kod</w:t>
            </w:r>
          </w:p>
        </w:tc>
        <w:tc>
          <w:tcPr>
            <w:tcW w:w="1276"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Uzman</w:t>
            </w:r>
          </w:p>
        </w:tc>
        <w:tc>
          <w:tcPr>
            <w:tcW w:w="2126" w:type="dxa"/>
            <w:gridSpan w:val="2"/>
          </w:tcPr>
          <w:p w:rsidR="00B94AAA" w:rsidRPr="004E2CFE" w:rsidRDefault="00B94AAA" w:rsidP="00B94AAA">
            <w:pPr>
              <w:spacing w:line="240" w:lineRule="auto"/>
              <w:jc w:val="center"/>
              <w:rPr>
                <w:rFonts w:eastAsia="Calibri" w:cs="Times New Roman"/>
                <w:b/>
                <w:szCs w:val="24"/>
              </w:rPr>
            </w:pPr>
            <w:r w:rsidRPr="004E2CFE">
              <w:rPr>
                <w:rFonts w:eastAsia="Calibri" w:cs="Times New Roman"/>
                <w:b/>
                <w:szCs w:val="24"/>
              </w:rPr>
              <w:t>Aldığı Görev</w:t>
            </w:r>
          </w:p>
        </w:tc>
        <w:tc>
          <w:tcPr>
            <w:tcW w:w="2126" w:type="dxa"/>
            <w:gridSpan w:val="2"/>
          </w:tcPr>
          <w:p w:rsidR="00B94AAA" w:rsidRPr="004E2CFE" w:rsidRDefault="00B94AAA" w:rsidP="00B94AAA">
            <w:pPr>
              <w:spacing w:line="240" w:lineRule="auto"/>
              <w:jc w:val="center"/>
              <w:rPr>
                <w:rFonts w:eastAsia="Calibri" w:cs="Times New Roman"/>
                <w:b/>
                <w:szCs w:val="24"/>
              </w:rPr>
            </w:pPr>
            <w:r w:rsidRPr="004E2CFE">
              <w:rPr>
                <w:rFonts w:eastAsia="Calibri" w:cs="Times New Roman"/>
                <w:b/>
                <w:szCs w:val="24"/>
              </w:rPr>
              <w:t>Eğitim</w:t>
            </w:r>
          </w:p>
        </w:tc>
        <w:tc>
          <w:tcPr>
            <w:tcW w:w="1843" w:type="dxa"/>
            <w:gridSpan w:val="2"/>
          </w:tcPr>
          <w:p w:rsidR="00B94AAA" w:rsidRPr="004E2CFE" w:rsidRDefault="00B94AAA" w:rsidP="00B94AAA">
            <w:pPr>
              <w:spacing w:line="240" w:lineRule="auto"/>
              <w:jc w:val="center"/>
              <w:rPr>
                <w:rFonts w:eastAsia="Calibri" w:cs="Times New Roman"/>
                <w:b/>
                <w:szCs w:val="24"/>
              </w:rPr>
            </w:pPr>
            <w:r w:rsidRPr="004E2CFE">
              <w:rPr>
                <w:rFonts w:eastAsia="Calibri" w:cs="Times New Roman"/>
                <w:b/>
                <w:szCs w:val="24"/>
              </w:rPr>
              <w:t>Çalıştığı Kurum</w:t>
            </w:r>
          </w:p>
        </w:tc>
      </w:tr>
      <w:tr w:rsidR="00B94AAA" w:rsidRPr="00B94AAA" w:rsidTr="000A1119">
        <w:trPr>
          <w:trHeight w:val="588"/>
        </w:trPr>
        <w:tc>
          <w:tcPr>
            <w:tcW w:w="1384" w:type="dxa"/>
          </w:tcPr>
          <w:p w:rsidR="00B94AAA" w:rsidRPr="004E2CFE" w:rsidRDefault="00B94AAA" w:rsidP="00B94AAA">
            <w:pPr>
              <w:spacing w:line="240" w:lineRule="auto"/>
              <w:rPr>
                <w:rFonts w:eastAsia="Calibri" w:cs="Times New Roman"/>
                <w:b/>
                <w:szCs w:val="24"/>
              </w:rPr>
            </w:pPr>
          </w:p>
        </w:tc>
        <w:tc>
          <w:tcPr>
            <w:tcW w:w="1276" w:type="dxa"/>
          </w:tcPr>
          <w:p w:rsidR="00B94AAA" w:rsidRPr="004E2CFE" w:rsidRDefault="00B94AAA" w:rsidP="00B94AAA">
            <w:pPr>
              <w:spacing w:line="240" w:lineRule="auto"/>
              <w:rPr>
                <w:rFonts w:eastAsia="Calibri" w:cs="Times New Roman"/>
                <w:b/>
                <w:szCs w:val="24"/>
              </w:rPr>
            </w:pPr>
          </w:p>
        </w:tc>
        <w:tc>
          <w:tcPr>
            <w:tcW w:w="113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Yönetici </w:t>
            </w:r>
          </w:p>
        </w:tc>
        <w:tc>
          <w:tcPr>
            <w:tcW w:w="99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Diğer </w:t>
            </w:r>
          </w:p>
        </w:tc>
        <w:tc>
          <w:tcPr>
            <w:tcW w:w="113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Lisans ve Lisans altı </w:t>
            </w:r>
          </w:p>
        </w:tc>
        <w:tc>
          <w:tcPr>
            <w:tcW w:w="99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Lisansüstü</w:t>
            </w:r>
          </w:p>
        </w:tc>
        <w:tc>
          <w:tcPr>
            <w:tcW w:w="993"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AFAD</w:t>
            </w:r>
          </w:p>
        </w:tc>
        <w:tc>
          <w:tcPr>
            <w:tcW w:w="850"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Diğer </w:t>
            </w:r>
          </w:p>
        </w:tc>
      </w:tr>
      <w:tr w:rsidR="00B94AAA" w:rsidRPr="00B94AAA" w:rsidTr="000A1119">
        <w:trPr>
          <w:trHeight w:val="582"/>
        </w:trPr>
        <w:tc>
          <w:tcPr>
            <w:tcW w:w="13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Sıkıntı yaşanmadı.</w:t>
            </w:r>
          </w:p>
        </w:tc>
        <w:tc>
          <w:tcPr>
            <w:tcW w:w="1276"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U1,U5,U6,U8,U10</w:t>
            </w:r>
          </w:p>
          <w:p w:rsidR="00B94AAA" w:rsidRPr="004E2CFE" w:rsidRDefault="00B94AAA" w:rsidP="00B94AAA">
            <w:pPr>
              <w:spacing w:line="240" w:lineRule="auto"/>
              <w:rPr>
                <w:rFonts w:eastAsia="Calibri" w:cs="Times New Roman"/>
                <w:szCs w:val="24"/>
              </w:rPr>
            </w:pPr>
            <w:r w:rsidRPr="004E2CFE">
              <w:rPr>
                <w:rFonts w:eastAsia="Calibri" w:cs="Times New Roman"/>
                <w:szCs w:val="24"/>
              </w:rPr>
              <w:t>U12,U13=7</w:t>
            </w:r>
          </w:p>
        </w:tc>
        <w:tc>
          <w:tcPr>
            <w:tcW w:w="1134" w:type="dxa"/>
          </w:tcPr>
          <w:p w:rsidR="004E2CFE" w:rsidRDefault="004E2CFE" w:rsidP="00B94AAA">
            <w:pPr>
              <w:spacing w:line="240" w:lineRule="auto"/>
              <w:rPr>
                <w:rFonts w:eastAsia="Calibri" w:cs="Times New Roman"/>
                <w:szCs w:val="24"/>
              </w:rPr>
            </w:pPr>
            <w:r>
              <w:rPr>
                <w:rFonts w:eastAsia="Calibri" w:cs="Times New Roman"/>
                <w:szCs w:val="24"/>
              </w:rPr>
              <w:t>U1,U6,U8,U10,</w:t>
            </w:r>
          </w:p>
          <w:p w:rsidR="00B94AAA" w:rsidRPr="004E2CFE" w:rsidRDefault="00B94AAA" w:rsidP="00B94AAA">
            <w:pPr>
              <w:spacing w:line="240" w:lineRule="auto"/>
              <w:rPr>
                <w:rFonts w:eastAsia="Calibri" w:cs="Times New Roman"/>
                <w:szCs w:val="24"/>
              </w:rPr>
            </w:pPr>
            <w:r w:rsidRPr="004E2CFE">
              <w:rPr>
                <w:rFonts w:eastAsia="Calibri" w:cs="Times New Roman"/>
                <w:szCs w:val="24"/>
              </w:rPr>
              <w:t>U12,U13=6</w:t>
            </w:r>
          </w:p>
        </w:tc>
        <w:tc>
          <w:tcPr>
            <w:tcW w:w="99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U5=1</w:t>
            </w:r>
          </w:p>
        </w:tc>
        <w:tc>
          <w:tcPr>
            <w:tcW w:w="113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U1,U5,U6</w:t>
            </w:r>
          </w:p>
          <w:p w:rsidR="00B94AAA" w:rsidRPr="004E2CFE" w:rsidRDefault="00B94AAA" w:rsidP="00B94AAA">
            <w:pPr>
              <w:spacing w:line="240" w:lineRule="auto"/>
              <w:rPr>
                <w:rFonts w:eastAsia="Calibri" w:cs="Times New Roman"/>
                <w:szCs w:val="24"/>
              </w:rPr>
            </w:pPr>
            <w:r w:rsidRPr="004E2CFE">
              <w:rPr>
                <w:rFonts w:eastAsia="Calibri" w:cs="Times New Roman"/>
                <w:szCs w:val="24"/>
              </w:rPr>
              <w:t>U13=4</w:t>
            </w:r>
          </w:p>
        </w:tc>
        <w:tc>
          <w:tcPr>
            <w:tcW w:w="99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U8,U10,U12=3</w:t>
            </w:r>
          </w:p>
        </w:tc>
        <w:tc>
          <w:tcPr>
            <w:tcW w:w="993"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U5,U6,U8U10=4</w:t>
            </w:r>
          </w:p>
        </w:tc>
        <w:tc>
          <w:tcPr>
            <w:tcW w:w="850"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U1,U12</w:t>
            </w:r>
          </w:p>
          <w:p w:rsidR="00B94AAA" w:rsidRPr="004E2CFE" w:rsidRDefault="00B94AAA" w:rsidP="00B94AAA">
            <w:pPr>
              <w:spacing w:line="240" w:lineRule="auto"/>
              <w:rPr>
                <w:rFonts w:eastAsia="Calibri" w:cs="Times New Roman"/>
                <w:szCs w:val="24"/>
              </w:rPr>
            </w:pPr>
            <w:r w:rsidRPr="004E2CFE">
              <w:rPr>
                <w:rFonts w:eastAsia="Calibri" w:cs="Times New Roman"/>
                <w:szCs w:val="24"/>
              </w:rPr>
              <w:t>U13=3</w:t>
            </w:r>
          </w:p>
        </w:tc>
      </w:tr>
      <w:tr w:rsidR="00B94AAA" w:rsidRPr="00B94AAA" w:rsidTr="000A1119">
        <w:trPr>
          <w:trHeight w:val="497"/>
        </w:trPr>
        <w:tc>
          <w:tcPr>
            <w:tcW w:w="13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Adaletsizlikler oldu.</w:t>
            </w:r>
          </w:p>
        </w:tc>
        <w:tc>
          <w:tcPr>
            <w:tcW w:w="1276"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U7=1</w:t>
            </w:r>
          </w:p>
        </w:tc>
        <w:tc>
          <w:tcPr>
            <w:tcW w:w="113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U7=1</w:t>
            </w:r>
          </w:p>
        </w:tc>
        <w:tc>
          <w:tcPr>
            <w:tcW w:w="992" w:type="dxa"/>
          </w:tcPr>
          <w:p w:rsidR="00B94AAA" w:rsidRPr="004E2CFE" w:rsidRDefault="00B94AAA" w:rsidP="00B94AAA">
            <w:pPr>
              <w:spacing w:line="240" w:lineRule="auto"/>
              <w:rPr>
                <w:rFonts w:eastAsia="Calibri" w:cs="Times New Roman"/>
                <w:szCs w:val="24"/>
              </w:rPr>
            </w:pPr>
          </w:p>
        </w:tc>
        <w:tc>
          <w:tcPr>
            <w:tcW w:w="113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U7=1</w:t>
            </w:r>
          </w:p>
        </w:tc>
        <w:tc>
          <w:tcPr>
            <w:tcW w:w="992" w:type="dxa"/>
          </w:tcPr>
          <w:p w:rsidR="00B94AAA" w:rsidRPr="004E2CFE" w:rsidRDefault="00B94AAA" w:rsidP="00B94AAA">
            <w:pPr>
              <w:spacing w:line="240" w:lineRule="auto"/>
              <w:rPr>
                <w:rFonts w:eastAsia="Calibri" w:cs="Times New Roman"/>
                <w:szCs w:val="24"/>
              </w:rPr>
            </w:pPr>
          </w:p>
        </w:tc>
        <w:tc>
          <w:tcPr>
            <w:tcW w:w="993" w:type="dxa"/>
          </w:tcPr>
          <w:p w:rsidR="00B94AAA" w:rsidRPr="004E2CFE" w:rsidRDefault="00B94AAA" w:rsidP="00B94AAA">
            <w:pPr>
              <w:spacing w:line="240" w:lineRule="auto"/>
              <w:rPr>
                <w:rFonts w:eastAsia="Calibri" w:cs="Times New Roman"/>
                <w:szCs w:val="24"/>
              </w:rPr>
            </w:pPr>
          </w:p>
        </w:tc>
        <w:tc>
          <w:tcPr>
            <w:tcW w:w="850"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U7=1</w:t>
            </w:r>
          </w:p>
        </w:tc>
      </w:tr>
      <w:tr w:rsidR="00B94AAA" w:rsidRPr="00B94AAA" w:rsidTr="000A1119">
        <w:trPr>
          <w:trHeight w:val="735"/>
        </w:trPr>
        <w:tc>
          <w:tcPr>
            <w:tcW w:w="13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Reklam amaçlı yardım dağıtımı oldu.</w:t>
            </w:r>
          </w:p>
        </w:tc>
        <w:tc>
          <w:tcPr>
            <w:tcW w:w="1276"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U11=1</w:t>
            </w:r>
          </w:p>
        </w:tc>
        <w:tc>
          <w:tcPr>
            <w:tcW w:w="1134" w:type="dxa"/>
          </w:tcPr>
          <w:p w:rsidR="00B94AAA" w:rsidRPr="004E2CFE" w:rsidRDefault="00B94AAA" w:rsidP="00B94AAA">
            <w:pPr>
              <w:spacing w:line="240" w:lineRule="auto"/>
              <w:rPr>
                <w:rFonts w:eastAsia="Calibri" w:cs="Times New Roman"/>
                <w:szCs w:val="24"/>
              </w:rPr>
            </w:pPr>
          </w:p>
        </w:tc>
        <w:tc>
          <w:tcPr>
            <w:tcW w:w="99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U11=1</w:t>
            </w:r>
          </w:p>
        </w:tc>
        <w:tc>
          <w:tcPr>
            <w:tcW w:w="113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U11=1</w:t>
            </w:r>
          </w:p>
        </w:tc>
        <w:tc>
          <w:tcPr>
            <w:tcW w:w="992" w:type="dxa"/>
          </w:tcPr>
          <w:p w:rsidR="00B94AAA" w:rsidRPr="004E2CFE" w:rsidRDefault="00B94AAA" w:rsidP="00B94AAA">
            <w:pPr>
              <w:spacing w:line="240" w:lineRule="auto"/>
              <w:rPr>
                <w:rFonts w:eastAsia="Calibri" w:cs="Times New Roman"/>
                <w:szCs w:val="24"/>
              </w:rPr>
            </w:pPr>
          </w:p>
        </w:tc>
        <w:tc>
          <w:tcPr>
            <w:tcW w:w="993"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U11=1</w:t>
            </w:r>
          </w:p>
        </w:tc>
        <w:tc>
          <w:tcPr>
            <w:tcW w:w="850" w:type="dxa"/>
          </w:tcPr>
          <w:p w:rsidR="00B94AAA" w:rsidRPr="004E2CFE" w:rsidRDefault="00B94AAA" w:rsidP="00B94AAA">
            <w:pPr>
              <w:spacing w:line="240" w:lineRule="auto"/>
              <w:rPr>
                <w:rFonts w:eastAsia="Calibri" w:cs="Times New Roman"/>
                <w:szCs w:val="24"/>
              </w:rPr>
            </w:pPr>
          </w:p>
          <w:p w:rsidR="00B94AAA" w:rsidRPr="004E2CFE" w:rsidRDefault="00B94AAA" w:rsidP="00B94AAA">
            <w:pPr>
              <w:spacing w:line="240" w:lineRule="auto"/>
              <w:rPr>
                <w:rFonts w:eastAsia="Calibri" w:cs="Times New Roman"/>
                <w:szCs w:val="24"/>
              </w:rPr>
            </w:pPr>
          </w:p>
          <w:p w:rsidR="00B94AAA" w:rsidRPr="004E2CFE" w:rsidRDefault="00B94AAA" w:rsidP="00B94AAA">
            <w:pPr>
              <w:spacing w:line="240" w:lineRule="auto"/>
              <w:rPr>
                <w:rFonts w:eastAsia="Calibri" w:cs="Times New Roman"/>
                <w:szCs w:val="24"/>
              </w:rPr>
            </w:pPr>
          </w:p>
        </w:tc>
      </w:tr>
      <w:tr w:rsidR="00B94AAA" w:rsidRPr="00B94AAA" w:rsidTr="000A1119">
        <w:trPr>
          <w:trHeight w:val="476"/>
        </w:trPr>
        <w:tc>
          <w:tcPr>
            <w:tcW w:w="13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Diğer </w:t>
            </w:r>
          </w:p>
        </w:tc>
        <w:tc>
          <w:tcPr>
            <w:tcW w:w="1276"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U4,U9=2</w:t>
            </w:r>
          </w:p>
        </w:tc>
        <w:tc>
          <w:tcPr>
            <w:tcW w:w="1134" w:type="dxa"/>
          </w:tcPr>
          <w:p w:rsidR="00B94AAA" w:rsidRPr="004E2CFE" w:rsidRDefault="00B94AAA" w:rsidP="00B94AAA">
            <w:pPr>
              <w:spacing w:line="240" w:lineRule="auto"/>
              <w:rPr>
                <w:rFonts w:eastAsia="Calibri" w:cs="Times New Roman"/>
                <w:szCs w:val="24"/>
              </w:rPr>
            </w:pPr>
          </w:p>
        </w:tc>
        <w:tc>
          <w:tcPr>
            <w:tcW w:w="99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U4,U9=2</w:t>
            </w:r>
          </w:p>
        </w:tc>
        <w:tc>
          <w:tcPr>
            <w:tcW w:w="113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U4=1</w:t>
            </w:r>
          </w:p>
        </w:tc>
        <w:tc>
          <w:tcPr>
            <w:tcW w:w="99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U9=1</w:t>
            </w:r>
          </w:p>
        </w:tc>
        <w:tc>
          <w:tcPr>
            <w:tcW w:w="993" w:type="dxa"/>
          </w:tcPr>
          <w:p w:rsidR="00B94AAA" w:rsidRPr="004E2CFE" w:rsidRDefault="00B94AAA" w:rsidP="00B94AAA">
            <w:pPr>
              <w:spacing w:line="240" w:lineRule="auto"/>
              <w:rPr>
                <w:rFonts w:eastAsia="Calibri" w:cs="Times New Roman"/>
                <w:szCs w:val="24"/>
              </w:rPr>
            </w:pPr>
          </w:p>
        </w:tc>
        <w:tc>
          <w:tcPr>
            <w:tcW w:w="850"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U4,U9=2</w:t>
            </w:r>
          </w:p>
        </w:tc>
      </w:tr>
    </w:tbl>
    <w:p w:rsidR="00B94AAA" w:rsidRPr="00B94AAA" w:rsidRDefault="00B94AAA" w:rsidP="00B94AAA">
      <w:pPr>
        <w:spacing w:line="276" w:lineRule="auto"/>
        <w:rPr>
          <w:rFonts w:ascii="Calibri" w:eastAsia="Calibri" w:hAnsi="Calibri" w:cs="Times New Roman"/>
          <w:sz w:val="22"/>
        </w:rPr>
      </w:pP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Bu soru kapsamında oluşan 4 sınıflandırma grubu içerisinde 11 görüşten 7 görüşü bünyesinde buluşturan ilk sınıflandırma grubuna göz atıldığında çalışmada bulunan toplamda 7 yöneticiden 6 tanesinin adaletli bir dağıtım olduğu hususunda mutabık kaldığı dikkat çekmiştir.</w:t>
      </w: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İlk sınıflandırma grubuna ayrıca değinildiğinde ise 7 kişilik gruptan 6 kişinin yönetici olması ve 3 yöneticinin ayrıca lisansüstü eğitime sahip olduğu ve 4 kişininde AFAD mensubu olduğu veriler ışığında hazırlanan tablodan çıkarılmaktadır.</w:t>
      </w: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 xml:space="preserve">İkinci sınıflandırma grubuna dâhil olan 1 yöneticinin lisans eğitim düzeyine sahip olduğu ve AFAD personeli olmadı verisine ulaşılmıştır. Ancak bu yöneticinin </w:t>
      </w:r>
      <w:r w:rsidR="00B94AAA" w:rsidRPr="00676D18">
        <w:rPr>
          <w:rFonts w:eastAsia="Calibri" w:cs="Times New Roman"/>
          <w:szCs w:val="24"/>
        </w:rPr>
        <w:lastRenderedPageBreak/>
        <w:t>yerel alanda Ayvacık’ta görev yapması ve bölgede çok uzun süre bulunması görüşlerini değerli kılmaktadır.</w:t>
      </w: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Üçüncü sınıflandırma grubunda yer alan 1 kişiye değinildiğinde ise yönetici olarak görev almadığı Lisans düzeyinde bir eğitim seviyesine sahip olduğu ve AFAD personeli olduğu görülmektedir.</w:t>
      </w: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Son sınıflandırma grubunda yer alan 2 kişinin yönetici olarak görev aldığı ve 1 kişinin lisans üzeri eğitim seviyesine sahip olduğu ve 2 kişinin de AFAD personeli olmadığı verisine ulaşılmıştır.</w:t>
      </w: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İfadeleri sınıflandırma gruplarına ayırarak incelediğimizde ilk grupta belirtilen ifadeler:</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‘Kaymakamlık kontrolünde dağıtım yapıldı.’,   ‘Adaletli olduğunu düşünüyorum. Yardım alamadığını söyleyen kişiler varsa hemen yerinde tespit yapılarak varsa sıkıntılar giderildi.’ ,    ‘</w:t>
      </w:r>
      <w:r w:rsidR="00B94AAA" w:rsidRPr="00676D18">
        <w:rPr>
          <w:rFonts w:eastAsia="Times New Roman" w:cs="Times New Roman"/>
          <w:b/>
          <w:szCs w:val="24"/>
          <w:lang w:eastAsia="tr-TR"/>
        </w:rPr>
        <w:t xml:space="preserve">Kızılay ve belediyeler kanalıyla beslenme hizmet grubu uhdesinde yardımlar mağdurlara ulaştırıldı. Fazla olan yardımlar ayni bağış ve depo yönetiminin himayesinde değişik depolarda muhafaza edildi.’,  ‘ </w:t>
      </w:r>
      <w:r w:rsidR="00B94AAA" w:rsidRPr="00676D18">
        <w:rPr>
          <w:rFonts w:eastAsia="Times New Roman" w:cs="Times New Roman"/>
          <w:b/>
          <w:color w:val="000000"/>
          <w:szCs w:val="24"/>
          <w:lang w:eastAsia="tr-TR"/>
        </w:rPr>
        <w:t xml:space="preserve">Adil davranıldığını düşünüyorum. ‘,   ‘Muhtarlar aracılığı ile yardıma muhtaç kişilerin bilgileri alındı ve sayıya göre direk şube müdürlerimizin koordinasyonunda dağıtım sağlandı.  Bilindiği üzere Afad yerleşim, barınma, Kızılay, gıda, sosyal yardım dağıtımını yaptı. ‘,  ‘Eşit bir şekilde dağıtım oldu.’  </w:t>
      </w:r>
    </w:p>
    <w:p w:rsidR="00B94AAA" w:rsidRPr="00676D18" w:rsidRDefault="00A7252A" w:rsidP="00CF49AE">
      <w:pPr>
        <w:spacing w:after="0"/>
        <w:jc w:val="both"/>
        <w:rPr>
          <w:rFonts w:eastAsia="Times New Roman" w:cs="Times New Roman"/>
          <w:color w:val="000000"/>
          <w:szCs w:val="24"/>
          <w:lang w:eastAsia="tr-TR"/>
        </w:rPr>
      </w:pPr>
      <w:r>
        <w:rPr>
          <w:rFonts w:eastAsia="Times New Roman" w:cs="Times New Roman"/>
          <w:color w:val="000000"/>
          <w:szCs w:val="24"/>
          <w:lang w:eastAsia="tr-TR"/>
        </w:rPr>
        <w:t xml:space="preserve">           </w:t>
      </w:r>
      <w:r w:rsidR="00B94AAA" w:rsidRPr="00676D18">
        <w:rPr>
          <w:rFonts w:eastAsia="Times New Roman" w:cs="Times New Roman"/>
          <w:color w:val="000000"/>
          <w:szCs w:val="24"/>
          <w:lang w:eastAsia="tr-TR"/>
        </w:rPr>
        <w:t>İkinci sınıflandırma grubuna bakıldığında ise ifadeler şu şekildedir:</w:t>
      </w:r>
    </w:p>
    <w:p w:rsidR="00FA2B58"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 xml:space="preserve">‘Afetzedelerden sesi çok çıkanlar,  aynı yardımlara o kadar fazla ihtiyacı olmamasına karşın tekrar tekrar ulaşabilirken, sesi çıkmayan kişilere muhtarlar kanalıyla ulaşılabildiği kadar ulaşılabildi.’ </w:t>
      </w:r>
    </w:p>
    <w:p w:rsidR="00B94AAA" w:rsidRPr="00676D18" w:rsidRDefault="00B94AAA" w:rsidP="00CF49AE">
      <w:pPr>
        <w:spacing w:after="0"/>
        <w:jc w:val="both"/>
        <w:rPr>
          <w:rFonts w:eastAsia="Times New Roman" w:cs="Times New Roman"/>
          <w:b/>
          <w:color w:val="000000"/>
          <w:szCs w:val="24"/>
          <w:lang w:eastAsia="tr-TR"/>
        </w:rPr>
      </w:pPr>
      <w:r w:rsidRPr="00676D18">
        <w:rPr>
          <w:rFonts w:eastAsia="Times New Roman" w:cs="Times New Roman"/>
          <w:color w:val="000000"/>
          <w:szCs w:val="24"/>
          <w:lang w:eastAsia="tr-TR"/>
        </w:rPr>
        <w:t>Üçüncü sınıflandırma grubunda ise:</w:t>
      </w:r>
    </w:p>
    <w:p w:rsidR="00B94AAA" w:rsidRPr="00676D18" w:rsidRDefault="00B94AAA" w:rsidP="00CF49AE">
      <w:pPr>
        <w:spacing w:after="0"/>
        <w:jc w:val="both"/>
        <w:rPr>
          <w:rFonts w:eastAsia="Times New Roman" w:cs="Times New Roman"/>
          <w:b/>
          <w:color w:val="000000"/>
          <w:szCs w:val="24"/>
          <w:lang w:eastAsia="tr-TR"/>
        </w:rPr>
      </w:pPr>
      <w:r w:rsidRPr="00676D18">
        <w:rPr>
          <w:rFonts w:eastAsia="Times New Roman" w:cs="Times New Roman"/>
          <w:b/>
          <w:color w:val="000000"/>
          <w:szCs w:val="24"/>
          <w:lang w:eastAsia="tr-TR"/>
        </w:rPr>
        <w:t>Afad tarafından dağıtılan yardım malzemeleri kayıtlı ve ihtiyaç sahiplerine dağıtıldı. Bazı yardım kuruluşları kimseye sormadan bölgeye yardımı sadece reklam amacıyla dağıttı.</w:t>
      </w:r>
    </w:p>
    <w:p w:rsidR="00B94AAA" w:rsidRPr="00676D18" w:rsidRDefault="00A7252A" w:rsidP="00CF49AE">
      <w:pPr>
        <w:spacing w:after="0"/>
        <w:jc w:val="both"/>
        <w:rPr>
          <w:rFonts w:eastAsia="Times New Roman" w:cs="Times New Roman"/>
          <w:color w:val="000000"/>
          <w:szCs w:val="24"/>
          <w:lang w:eastAsia="tr-TR"/>
        </w:rPr>
      </w:pPr>
      <w:r>
        <w:rPr>
          <w:rFonts w:eastAsia="Times New Roman" w:cs="Times New Roman"/>
          <w:color w:val="000000"/>
          <w:szCs w:val="24"/>
          <w:lang w:eastAsia="tr-TR"/>
        </w:rPr>
        <w:t xml:space="preserve">          </w:t>
      </w:r>
      <w:r w:rsidR="00B94AAA" w:rsidRPr="00676D18">
        <w:rPr>
          <w:rFonts w:eastAsia="Times New Roman" w:cs="Times New Roman"/>
          <w:color w:val="000000"/>
          <w:szCs w:val="24"/>
          <w:lang w:eastAsia="tr-TR"/>
        </w:rPr>
        <w:t>Son sınıflandırma grubunda belirtilen görüşler şu şekildedir:</w:t>
      </w:r>
    </w:p>
    <w:p w:rsidR="00B94AAA"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B94AAA" w:rsidRPr="00676D18">
        <w:rPr>
          <w:rFonts w:eastAsia="Times New Roman" w:cs="Times New Roman"/>
          <w:b/>
          <w:color w:val="000000"/>
          <w:szCs w:val="24"/>
          <w:lang w:eastAsia="tr-TR"/>
        </w:rPr>
        <w:t>‘İlk 2 gün karmaşa oluyor. Âmâ 3. günden sonra hiçbir sıkıntı olmuyor. Adalet kavramı hakkında bir şey diyemiyorum. Yardım dağıtan kişinin vicdan ile alakalı bir durum.’,  ‘Amacımız enerji sağlamak ve çevre aydınlatması olduğu için müdahaleden diğer malzeme konusuna bakamadık.’</w:t>
      </w:r>
    </w:p>
    <w:p w:rsidR="00B94AAA" w:rsidRPr="00676D18" w:rsidRDefault="00A7252A" w:rsidP="00CF49AE">
      <w:pPr>
        <w:spacing w:after="0"/>
        <w:jc w:val="both"/>
        <w:rPr>
          <w:rFonts w:eastAsia="Times New Roman" w:cs="Times New Roman"/>
          <w:color w:val="000000"/>
          <w:szCs w:val="24"/>
          <w:lang w:eastAsia="tr-TR"/>
        </w:rPr>
      </w:pPr>
      <w:r>
        <w:rPr>
          <w:rFonts w:eastAsia="Times New Roman" w:cs="Times New Roman"/>
          <w:color w:val="000000"/>
          <w:szCs w:val="24"/>
          <w:lang w:eastAsia="tr-TR"/>
        </w:rPr>
        <w:lastRenderedPageBreak/>
        <w:t xml:space="preserve">        </w:t>
      </w:r>
      <w:r w:rsidR="00B94AAA" w:rsidRPr="00676D18">
        <w:rPr>
          <w:rFonts w:eastAsia="Times New Roman" w:cs="Times New Roman"/>
          <w:color w:val="000000"/>
          <w:szCs w:val="24"/>
          <w:lang w:eastAsia="tr-TR"/>
        </w:rPr>
        <w:t>Yazılı elde edilen veriler içerisinde adalet kavramının uygulandığına dair yoğunlaşmış fikir gruplarının olmasının yanı sıra diğer sınıflandırma gruplarında belirtilen görüşlerinde güçlü soru işaretleri bırakmaktadır.</w:t>
      </w:r>
    </w:p>
    <w:p w:rsidR="00B94AAA" w:rsidRPr="00676D18" w:rsidRDefault="00A7252A" w:rsidP="00CF49AE">
      <w:pPr>
        <w:spacing w:after="0"/>
        <w:jc w:val="both"/>
        <w:rPr>
          <w:rFonts w:eastAsia="Times New Roman" w:cs="Times New Roman"/>
          <w:color w:val="000000"/>
          <w:szCs w:val="24"/>
          <w:lang w:eastAsia="tr-TR"/>
        </w:rPr>
      </w:pPr>
      <w:r>
        <w:rPr>
          <w:rFonts w:eastAsia="Times New Roman" w:cs="Times New Roman"/>
          <w:color w:val="000000"/>
          <w:szCs w:val="24"/>
          <w:lang w:eastAsia="tr-TR"/>
        </w:rPr>
        <w:t xml:space="preserve">         </w:t>
      </w:r>
      <w:r w:rsidR="00B94AAA" w:rsidRPr="00676D18">
        <w:rPr>
          <w:rFonts w:eastAsia="Times New Roman" w:cs="Times New Roman"/>
          <w:color w:val="000000"/>
          <w:szCs w:val="24"/>
          <w:lang w:eastAsia="tr-TR"/>
        </w:rPr>
        <w:t>Burada yüz yüze görüşmeler sırasında alınan notlar arasından bir ifade şu şekildedir:</w:t>
      </w:r>
    </w:p>
    <w:p w:rsidR="004E2CFE" w:rsidRPr="00676D18" w:rsidRDefault="00A7252A" w:rsidP="00CF49AE">
      <w:pPr>
        <w:spacing w:after="0"/>
        <w:jc w:val="both"/>
        <w:rPr>
          <w:rFonts w:eastAsia="Times New Roman" w:cs="Times New Roman"/>
          <w:b/>
          <w:color w:val="000000"/>
          <w:szCs w:val="24"/>
          <w:lang w:eastAsia="tr-TR"/>
        </w:rPr>
      </w:pPr>
      <w:r>
        <w:rPr>
          <w:rFonts w:eastAsia="Times New Roman" w:cs="Times New Roman"/>
          <w:b/>
          <w:color w:val="000000"/>
          <w:szCs w:val="24"/>
          <w:lang w:eastAsia="tr-TR"/>
        </w:rPr>
        <w:t xml:space="preserve">         </w:t>
      </w:r>
      <w:r w:rsidR="00676D18">
        <w:rPr>
          <w:rFonts w:eastAsia="Times New Roman" w:cs="Times New Roman"/>
          <w:b/>
          <w:color w:val="000000"/>
          <w:szCs w:val="24"/>
          <w:lang w:eastAsia="tr-TR"/>
        </w:rPr>
        <w:t>‘</w:t>
      </w:r>
      <w:r w:rsidR="00B94AAA" w:rsidRPr="00676D18">
        <w:rPr>
          <w:rFonts w:eastAsia="Times New Roman" w:cs="Times New Roman"/>
          <w:b/>
          <w:color w:val="000000"/>
          <w:szCs w:val="24"/>
          <w:lang w:eastAsia="tr-TR"/>
        </w:rPr>
        <w:t>Afet sonrasında devlet kültürü ile düşünmek lazım, yardımlardan kişiler mutlu olmalı, diğer durumlarda yardımlar yardım olmuyor. Kişilerin devletimden Allah razı olsun dedirtilmeli. Bu nu da ancak koordinasyonlu çalışma ile sağlayabilirsiniz. Vatandaşa verilen sözler tutulmadı aslında… ’</w:t>
      </w:r>
    </w:p>
    <w:p w:rsidR="00B94AAA" w:rsidRDefault="00A7252A" w:rsidP="0031653F">
      <w:pPr>
        <w:spacing w:line="276" w:lineRule="auto"/>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10 soru: Yağma veya hırsızlıklara olayları yaşandı mı? Ne tür tedbirler alında, çalışmaları etkileme derecesi ne oldu?</w:t>
      </w:r>
    </w:p>
    <w:p w:rsidR="000A1119" w:rsidRPr="000A1119" w:rsidRDefault="000A1119" w:rsidP="00303AC2">
      <w:pPr>
        <w:spacing w:line="276" w:lineRule="auto"/>
        <w:ind w:firstLine="709"/>
        <w:jc w:val="center"/>
        <w:rPr>
          <w:rFonts w:eastAsia="Calibri" w:cs="Times New Roman"/>
          <w:b/>
          <w:sz w:val="12"/>
          <w:szCs w:val="24"/>
        </w:rPr>
      </w:pPr>
    </w:p>
    <w:p w:rsidR="0009124E" w:rsidRPr="00676D18" w:rsidRDefault="00411A60" w:rsidP="00303AC2">
      <w:pPr>
        <w:spacing w:line="276" w:lineRule="auto"/>
        <w:ind w:firstLine="709"/>
        <w:jc w:val="center"/>
        <w:rPr>
          <w:rFonts w:eastAsia="Calibri" w:cs="Times New Roman"/>
          <w:szCs w:val="24"/>
        </w:rPr>
      </w:pPr>
      <w:r>
        <w:rPr>
          <w:rFonts w:eastAsia="Calibri" w:cs="Times New Roman"/>
          <w:b/>
          <w:szCs w:val="24"/>
        </w:rPr>
        <w:t xml:space="preserve">Tablo </w:t>
      </w:r>
      <w:r w:rsidR="000A1119">
        <w:rPr>
          <w:rFonts w:eastAsia="Calibri" w:cs="Times New Roman"/>
          <w:b/>
          <w:szCs w:val="24"/>
        </w:rPr>
        <w:t>4.18</w:t>
      </w:r>
      <w:r w:rsidR="0009124E">
        <w:rPr>
          <w:rFonts w:eastAsia="Calibri" w:cs="Times New Roman"/>
          <w:szCs w:val="24"/>
        </w:rPr>
        <w:t>.</w:t>
      </w:r>
      <w:r w:rsidR="0009124E" w:rsidRPr="0009124E">
        <w:rPr>
          <w:rFonts w:eastAsia="Calibri" w:cs="Times New Roman"/>
          <w:szCs w:val="24"/>
        </w:rPr>
        <w:t xml:space="preserve"> </w:t>
      </w:r>
      <w:r w:rsidR="0009124E" w:rsidRPr="00676D18">
        <w:rPr>
          <w:rFonts w:eastAsia="Calibri" w:cs="Times New Roman"/>
          <w:szCs w:val="24"/>
        </w:rPr>
        <w:t>Yağma veya hırsızlıklar</w:t>
      </w:r>
      <w:r w:rsidR="0009124E">
        <w:rPr>
          <w:rFonts w:eastAsia="Calibri" w:cs="Times New Roman"/>
          <w:szCs w:val="24"/>
        </w:rPr>
        <w:t>ın değerlendirilmesi</w:t>
      </w:r>
    </w:p>
    <w:tbl>
      <w:tblPr>
        <w:tblStyle w:val="TabloKlavuzu12"/>
        <w:tblW w:w="8947" w:type="dxa"/>
        <w:tblLayout w:type="fixed"/>
        <w:tblLook w:val="04A0" w:firstRow="1" w:lastRow="0" w:firstColumn="1" w:lastColumn="0" w:noHBand="0" w:noVBand="1"/>
      </w:tblPr>
      <w:tblGrid>
        <w:gridCol w:w="1692"/>
        <w:gridCol w:w="1352"/>
        <w:gridCol w:w="1204"/>
        <w:gridCol w:w="850"/>
        <w:gridCol w:w="993"/>
        <w:gridCol w:w="888"/>
        <w:gridCol w:w="984"/>
        <w:gridCol w:w="984"/>
      </w:tblGrid>
      <w:tr w:rsidR="00B94AAA" w:rsidRPr="00B94AAA" w:rsidTr="004E2CFE">
        <w:trPr>
          <w:trHeight w:val="244"/>
        </w:trPr>
        <w:tc>
          <w:tcPr>
            <w:tcW w:w="169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Kod</w:t>
            </w:r>
          </w:p>
        </w:tc>
        <w:tc>
          <w:tcPr>
            <w:tcW w:w="135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Uzman</w:t>
            </w:r>
          </w:p>
        </w:tc>
        <w:tc>
          <w:tcPr>
            <w:tcW w:w="2054" w:type="dxa"/>
            <w:gridSpan w:val="2"/>
          </w:tcPr>
          <w:p w:rsidR="00B94AAA" w:rsidRPr="004E2CFE" w:rsidRDefault="00B94AAA" w:rsidP="00B94AAA">
            <w:pPr>
              <w:spacing w:line="240" w:lineRule="auto"/>
              <w:jc w:val="center"/>
              <w:rPr>
                <w:rFonts w:eastAsia="Calibri" w:cs="Times New Roman"/>
                <w:b/>
                <w:szCs w:val="24"/>
              </w:rPr>
            </w:pPr>
            <w:r w:rsidRPr="004E2CFE">
              <w:rPr>
                <w:rFonts w:eastAsia="Calibri" w:cs="Times New Roman"/>
                <w:b/>
                <w:szCs w:val="24"/>
              </w:rPr>
              <w:t>Aldığı Görev</w:t>
            </w:r>
          </w:p>
        </w:tc>
        <w:tc>
          <w:tcPr>
            <w:tcW w:w="1881" w:type="dxa"/>
            <w:gridSpan w:val="2"/>
          </w:tcPr>
          <w:p w:rsidR="00B94AAA" w:rsidRPr="004E2CFE" w:rsidRDefault="00B94AAA" w:rsidP="00B94AAA">
            <w:pPr>
              <w:spacing w:line="240" w:lineRule="auto"/>
              <w:jc w:val="center"/>
              <w:rPr>
                <w:rFonts w:eastAsia="Calibri" w:cs="Times New Roman"/>
                <w:b/>
                <w:szCs w:val="24"/>
              </w:rPr>
            </w:pPr>
            <w:r w:rsidRPr="004E2CFE">
              <w:rPr>
                <w:rFonts w:eastAsia="Calibri" w:cs="Times New Roman"/>
                <w:b/>
                <w:szCs w:val="24"/>
              </w:rPr>
              <w:t>Eğitim</w:t>
            </w:r>
          </w:p>
        </w:tc>
        <w:tc>
          <w:tcPr>
            <w:tcW w:w="1968" w:type="dxa"/>
            <w:gridSpan w:val="2"/>
          </w:tcPr>
          <w:p w:rsidR="00B94AAA" w:rsidRPr="004E2CFE" w:rsidRDefault="00B94AAA" w:rsidP="00B94AAA">
            <w:pPr>
              <w:spacing w:line="240" w:lineRule="auto"/>
              <w:jc w:val="center"/>
              <w:rPr>
                <w:rFonts w:eastAsia="Calibri" w:cs="Times New Roman"/>
                <w:b/>
                <w:szCs w:val="24"/>
              </w:rPr>
            </w:pPr>
            <w:r w:rsidRPr="004E2CFE">
              <w:rPr>
                <w:rFonts w:eastAsia="Calibri" w:cs="Times New Roman"/>
                <w:b/>
                <w:szCs w:val="24"/>
              </w:rPr>
              <w:t>Çalıştığı Kurum</w:t>
            </w:r>
          </w:p>
        </w:tc>
      </w:tr>
      <w:tr w:rsidR="00B94AAA" w:rsidRPr="00B94AAA" w:rsidTr="004E2CFE">
        <w:trPr>
          <w:trHeight w:val="475"/>
        </w:trPr>
        <w:tc>
          <w:tcPr>
            <w:tcW w:w="1692" w:type="dxa"/>
          </w:tcPr>
          <w:p w:rsidR="00B94AAA" w:rsidRPr="004E2CFE" w:rsidRDefault="00B94AAA" w:rsidP="00B94AAA">
            <w:pPr>
              <w:spacing w:line="240" w:lineRule="auto"/>
              <w:rPr>
                <w:rFonts w:eastAsia="Calibri" w:cs="Times New Roman"/>
                <w:b/>
                <w:szCs w:val="24"/>
              </w:rPr>
            </w:pPr>
          </w:p>
        </w:tc>
        <w:tc>
          <w:tcPr>
            <w:tcW w:w="1352" w:type="dxa"/>
          </w:tcPr>
          <w:p w:rsidR="00B94AAA" w:rsidRPr="004E2CFE" w:rsidRDefault="00B94AAA" w:rsidP="00B94AAA">
            <w:pPr>
              <w:spacing w:line="240" w:lineRule="auto"/>
              <w:rPr>
                <w:rFonts w:eastAsia="Calibri" w:cs="Times New Roman"/>
                <w:b/>
                <w:szCs w:val="24"/>
              </w:rPr>
            </w:pPr>
          </w:p>
        </w:tc>
        <w:tc>
          <w:tcPr>
            <w:tcW w:w="120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Yönetici </w:t>
            </w:r>
          </w:p>
        </w:tc>
        <w:tc>
          <w:tcPr>
            <w:tcW w:w="850"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Diğer </w:t>
            </w:r>
          </w:p>
        </w:tc>
        <w:tc>
          <w:tcPr>
            <w:tcW w:w="993"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Lisans ve Lisans altı </w:t>
            </w:r>
          </w:p>
        </w:tc>
        <w:tc>
          <w:tcPr>
            <w:tcW w:w="888"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Lisansüstü</w:t>
            </w:r>
          </w:p>
        </w:tc>
        <w:tc>
          <w:tcPr>
            <w:tcW w:w="9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AFAD</w:t>
            </w:r>
          </w:p>
        </w:tc>
        <w:tc>
          <w:tcPr>
            <w:tcW w:w="984"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 xml:space="preserve">Diğer </w:t>
            </w:r>
          </w:p>
        </w:tc>
      </w:tr>
      <w:tr w:rsidR="00B94AAA" w:rsidRPr="00B94AAA" w:rsidTr="004E2CFE">
        <w:trPr>
          <w:trHeight w:val="697"/>
        </w:trPr>
        <w:tc>
          <w:tcPr>
            <w:tcW w:w="169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Güvenlik Sağlandı. Yağma Ve Hırsızlık Yaşanmadı.</w:t>
            </w:r>
          </w:p>
        </w:tc>
        <w:tc>
          <w:tcPr>
            <w:tcW w:w="1352" w:type="dxa"/>
          </w:tcPr>
          <w:p w:rsidR="00B94AAA" w:rsidRPr="004E2CFE" w:rsidRDefault="007E2836" w:rsidP="00B94AAA">
            <w:pPr>
              <w:spacing w:line="240" w:lineRule="auto"/>
              <w:rPr>
                <w:rFonts w:eastAsia="Calibri" w:cs="Times New Roman"/>
                <w:szCs w:val="24"/>
              </w:rPr>
            </w:pPr>
            <w:r>
              <w:rPr>
                <w:rFonts w:eastAsia="Calibri" w:cs="Times New Roman"/>
                <w:szCs w:val="24"/>
              </w:rPr>
              <w:t>U1,U5,U6,U8,U9,U10,U11,</w:t>
            </w:r>
            <w:r w:rsidR="00B94AAA" w:rsidRPr="004E2CFE">
              <w:rPr>
                <w:rFonts w:eastAsia="Calibri" w:cs="Times New Roman"/>
                <w:szCs w:val="24"/>
              </w:rPr>
              <w:t>U13 =8</w:t>
            </w:r>
          </w:p>
        </w:tc>
        <w:tc>
          <w:tcPr>
            <w:tcW w:w="1204" w:type="dxa"/>
          </w:tcPr>
          <w:p w:rsidR="00B94AAA" w:rsidRPr="004E2CFE" w:rsidRDefault="007E2836" w:rsidP="00B94AAA">
            <w:pPr>
              <w:spacing w:line="240" w:lineRule="auto"/>
              <w:rPr>
                <w:rFonts w:eastAsia="Calibri" w:cs="Times New Roman"/>
                <w:szCs w:val="24"/>
              </w:rPr>
            </w:pPr>
            <w:r>
              <w:rPr>
                <w:rFonts w:eastAsia="Calibri" w:cs="Times New Roman"/>
                <w:szCs w:val="24"/>
              </w:rPr>
              <w:t>U1,U6,U8,</w:t>
            </w:r>
            <w:r w:rsidR="00B94AAA" w:rsidRPr="004E2CFE">
              <w:rPr>
                <w:rFonts w:eastAsia="Calibri" w:cs="Times New Roman"/>
                <w:szCs w:val="24"/>
              </w:rPr>
              <w:t>U10,U13=5</w:t>
            </w:r>
          </w:p>
        </w:tc>
        <w:tc>
          <w:tcPr>
            <w:tcW w:w="850" w:type="dxa"/>
          </w:tcPr>
          <w:p w:rsidR="00B94AAA" w:rsidRPr="004E2CFE" w:rsidRDefault="007E2836" w:rsidP="00B94AAA">
            <w:pPr>
              <w:spacing w:line="240" w:lineRule="auto"/>
              <w:rPr>
                <w:rFonts w:eastAsia="Calibri" w:cs="Times New Roman"/>
                <w:szCs w:val="24"/>
              </w:rPr>
            </w:pPr>
            <w:r>
              <w:rPr>
                <w:rFonts w:eastAsia="Calibri" w:cs="Times New Roman"/>
                <w:szCs w:val="24"/>
              </w:rPr>
              <w:t>U5,U9,U</w:t>
            </w:r>
            <w:r w:rsidR="00B94AAA" w:rsidRPr="004E2CFE">
              <w:rPr>
                <w:rFonts w:eastAsia="Calibri" w:cs="Times New Roman"/>
                <w:szCs w:val="24"/>
              </w:rPr>
              <w:t>11=3</w:t>
            </w:r>
          </w:p>
        </w:tc>
        <w:tc>
          <w:tcPr>
            <w:tcW w:w="993"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U1,U5,U6</w:t>
            </w:r>
          </w:p>
          <w:p w:rsidR="00B94AAA" w:rsidRPr="004E2CFE" w:rsidRDefault="00B94AAA" w:rsidP="00B94AAA">
            <w:pPr>
              <w:spacing w:line="240" w:lineRule="auto"/>
              <w:rPr>
                <w:rFonts w:eastAsia="Calibri" w:cs="Times New Roman"/>
                <w:szCs w:val="24"/>
              </w:rPr>
            </w:pPr>
            <w:r w:rsidRPr="004E2CFE">
              <w:rPr>
                <w:rFonts w:eastAsia="Calibri" w:cs="Times New Roman"/>
                <w:szCs w:val="24"/>
              </w:rPr>
              <w:t>U11,U13=5</w:t>
            </w:r>
          </w:p>
        </w:tc>
        <w:tc>
          <w:tcPr>
            <w:tcW w:w="888"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U8,U9,U10=3</w:t>
            </w:r>
          </w:p>
        </w:tc>
        <w:tc>
          <w:tcPr>
            <w:tcW w:w="984" w:type="dxa"/>
          </w:tcPr>
          <w:p w:rsidR="00B94AAA" w:rsidRPr="004E2CFE" w:rsidRDefault="007E2836" w:rsidP="00B94AAA">
            <w:pPr>
              <w:spacing w:line="240" w:lineRule="auto"/>
              <w:rPr>
                <w:rFonts w:eastAsia="Calibri" w:cs="Times New Roman"/>
                <w:szCs w:val="24"/>
              </w:rPr>
            </w:pPr>
            <w:r>
              <w:rPr>
                <w:rFonts w:eastAsia="Calibri" w:cs="Times New Roman"/>
                <w:szCs w:val="24"/>
              </w:rPr>
              <w:t>U5,U6,U8,</w:t>
            </w:r>
            <w:r w:rsidR="00B94AAA" w:rsidRPr="004E2CFE">
              <w:rPr>
                <w:rFonts w:eastAsia="Calibri" w:cs="Times New Roman"/>
                <w:szCs w:val="24"/>
              </w:rPr>
              <w:t>U10,U11=5</w:t>
            </w:r>
          </w:p>
        </w:tc>
        <w:tc>
          <w:tcPr>
            <w:tcW w:w="98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U1,U9</w:t>
            </w:r>
          </w:p>
          <w:p w:rsidR="00B94AAA" w:rsidRPr="004E2CFE" w:rsidRDefault="00B94AAA" w:rsidP="00B94AAA">
            <w:pPr>
              <w:spacing w:line="240" w:lineRule="auto"/>
              <w:rPr>
                <w:rFonts w:eastAsia="Calibri" w:cs="Times New Roman"/>
                <w:szCs w:val="24"/>
              </w:rPr>
            </w:pPr>
            <w:r w:rsidRPr="004E2CFE">
              <w:rPr>
                <w:rFonts w:eastAsia="Calibri" w:cs="Times New Roman"/>
                <w:szCs w:val="24"/>
              </w:rPr>
              <w:t>U13=3</w:t>
            </w:r>
          </w:p>
        </w:tc>
      </w:tr>
      <w:tr w:rsidR="00B94AAA" w:rsidRPr="00B94AAA" w:rsidTr="004E2CFE">
        <w:trPr>
          <w:trHeight w:val="759"/>
        </w:trPr>
        <w:tc>
          <w:tcPr>
            <w:tcW w:w="169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Güvenlik Sağlandı. Ancak Yağma Ve Hırsızlık Oldu.</w:t>
            </w:r>
          </w:p>
        </w:tc>
        <w:tc>
          <w:tcPr>
            <w:tcW w:w="135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U4=1</w:t>
            </w:r>
          </w:p>
        </w:tc>
        <w:tc>
          <w:tcPr>
            <w:tcW w:w="1204" w:type="dxa"/>
          </w:tcPr>
          <w:p w:rsidR="00B94AAA" w:rsidRPr="004E2CFE" w:rsidRDefault="00B94AAA" w:rsidP="00B94AAA">
            <w:pPr>
              <w:spacing w:line="240" w:lineRule="auto"/>
              <w:rPr>
                <w:rFonts w:eastAsia="Calibri" w:cs="Times New Roman"/>
                <w:szCs w:val="24"/>
              </w:rPr>
            </w:pPr>
          </w:p>
        </w:tc>
        <w:tc>
          <w:tcPr>
            <w:tcW w:w="850"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U4=1</w:t>
            </w:r>
          </w:p>
        </w:tc>
        <w:tc>
          <w:tcPr>
            <w:tcW w:w="993"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U4=1</w:t>
            </w:r>
          </w:p>
        </w:tc>
        <w:tc>
          <w:tcPr>
            <w:tcW w:w="888" w:type="dxa"/>
          </w:tcPr>
          <w:p w:rsidR="00B94AAA" w:rsidRPr="004E2CFE" w:rsidRDefault="00B94AAA" w:rsidP="00B94AAA">
            <w:pPr>
              <w:spacing w:line="240" w:lineRule="auto"/>
              <w:rPr>
                <w:rFonts w:eastAsia="Calibri" w:cs="Times New Roman"/>
                <w:szCs w:val="24"/>
              </w:rPr>
            </w:pPr>
          </w:p>
        </w:tc>
        <w:tc>
          <w:tcPr>
            <w:tcW w:w="984" w:type="dxa"/>
          </w:tcPr>
          <w:p w:rsidR="00B94AAA" w:rsidRPr="004E2CFE" w:rsidRDefault="00B94AAA" w:rsidP="00B94AAA">
            <w:pPr>
              <w:spacing w:line="240" w:lineRule="auto"/>
              <w:rPr>
                <w:rFonts w:eastAsia="Calibri" w:cs="Times New Roman"/>
                <w:szCs w:val="24"/>
              </w:rPr>
            </w:pPr>
          </w:p>
        </w:tc>
        <w:tc>
          <w:tcPr>
            <w:tcW w:w="98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U4=1</w:t>
            </w:r>
          </w:p>
        </w:tc>
      </w:tr>
      <w:tr w:rsidR="00B94AAA" w:rsidRPr="00B94AAA" w:rsidTr="004E2CFE">
        <w:trPr>
          <w:trHeight w:val="371"/>
        </w:trPr>
        <w:tc>
          <w:tcPr>
            <w:tcW w:w="1692" w:type="dxa"/>
          </w:tcPr>
          <w:p w:rsidR="00B94AAA" w:rsidRPr="004E2CFE" w:rsidRDefault="00B94AAA" w:rsidP="00B94AAA">
            <w:pPr>
              <w:spacing w:line="240" w:lineRule="auto"/>
              <w:rPr>
                <w:rFonts w:eastAsia="Calibri" w:cs="Times New Roman"/>
                <w:b/>
                <w:szCs w:val="24"/>
              </w:rPr>
            </w:pPr>
            <w:r w:rsidRPr="004E2CFE">
              <w:rPr>
                <w:rFonts w:eastAsia="Calibri" w:cs="Times New Roman"/>
                <w:b/>
                <w:szCs w:val="24"/>
              </w:rPr>
              <w:t>Diğer</w:t>
            </w:r>
          </w:p>
        </w:tc>
        <w:tc>
          <w:tcPr>
            <w:tcW w:w="1352"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U7,U12=2</w:t>
            </w:r>
          </w:p>
        </w:tc>
        <w:tc>
          <w:tcPr>
            <w:tcW w:w="120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U12,U7=2</w:t>
            </w:r>
          </w:p>
        </w:tc>
        <w:tc>
          <w:tcPr>
            <w:tcW w:w="850" w:type="dxa"/>
          </w:tcPr>
          <w:p w:rsidR="00B94AAA" w:rsidRPr="004E2CFE" w:rsidRDefault="00B94AAA" w:rsidP="00B94AAA">
            <w:pPr>
              <w:spacing w:line="240" w:lineRule="auto"/>
              <w:rPr>
                <w:rFonts w:eastAsia="Calibri" w:cs="Times New Roman"/>
                <w:szCs w:val="24"/>
              </w:rPr>
            </w:pPr>
          </w:p>
        </w:tc>
        <w:tc>
          <w:tcPr>
            <w:tcW w:w="993"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U7=1</w:t>
            </w:r>
          </w:p>
        </w:tc>
        <w:tc>
          <w:tcPr>
            <w:tcW w:w="888"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U12=1</w:t>
            </w:r>
          </w:p>
        </w:tc>
        <w:tc>
          <w:tcPr>
            <w:tcW w:w="984" w:type="dxa"/>
          </w:tcPr>
          <w:p w:rsidR="00B94AAA" w:rsidRPr="004E2CFE" w:rsidRDefault="00B94AAA" w:rsidP="00B94AAA">
            <w:pPr>
              <w:spacing w:line="240" w:lineRule="auto"/>
              <w:rPr>
                <w:rFonts w:eastAsia="Calibri" w:cs="Times New Roman"/>
                <w:szCs w:val="24"/>
              </w:rPr>
            </w:pPr>
          </w:p>
        </w:tc>
        <w:tc>
          <w:tcPr>
            <w:tcW w:w="984" w:type="dxa"/>
          </w:tcPr>
          <w:p w:rsidR="00B94AAA" w:rsidRPr="004E2CFE" w:rsidRDefault="00B94AAA" w:rsidP="00B94AAA">
            <w:pPr>
              <w:spacing w:line="240" w:lineRule="auto"/>
              <w:rPr>
                <w:rFonts w:eastAsia="Calibri" w:cs="Times New Roman"/>
                <w:szCs w:val="24"/>
              </w:rPr>
            </w:pPr>
            <w:r w:rsidRPr="004E2CFE">
              <w:rPr>
                <w:rFonts w:eastAsia="Calibri" w:cs="Times New Roman"/>
                <w:szCs w:val="24"/>
              </w:rPr>
              <w:t>U7,U12=2</w:t>
            </w:r>
          </w:p>
        </w:tc>
      </w:tr>
    </w:tbl>
    <w:p w:rsidR="00B94AAA" w:rsidRPr="00B94AAA" w:rsidRDefault="00B94AAA" w:rsidP="00B94AAA">
      <w:pPr>
        <w:spacing w:line="276" w:lineRule="auto"/>
        <w:rPr>
          <w:rFonts w:ascii="Calibri" w:eastAsia="Calibri" w:hAnsi="Calibri" w:cs="Calibri"/>
          <w:sz w:val="22"/>
        </w:rPr>
      </w:pP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Soruya verilen cevaplar ışığında oluşturulan 3 sınıflandırma grubu oluşturulmuştur.</w:t>
      </w:r>
    </w:p>
    <w:p w:rsidR="00B94AAA" w:rsidRPr="00676D18" w:rsidRDefault="00A7252A" w:rsidP="00CF49AE">
      <w:pPr>
        <w:spacing w:after="0"/>
        <w:jc w:val="both"/>
        <w:rPr>
          <w:rFonts w:eastAsia="Calibri" w:cs="Times New Roman"/>
          <w:szCs w:val="24"/>
        </w:rPr>
      </w:pPr>
      <w:r>
        <w:rPr>
          <w:rFonts w:eastAsia="Calibri" w:cs="Times New Roman"/>
          <w:szCs w:val="24"/>
        </w:rPr>
        <w:t xml:space="preserve">           </w:t>
      </w:r>
      <w:r w:rsidR="00B94AAA" w:rsidRPr="00676D18">
        <w:rPr>
          <w:rFonts w:eastAsia="Calibri" w:cs="Times New Roman"/>
          <w:szCs w:val="24"/>
        </w:rPr>
        <w:t>İlk sınıflandırma grubu içerisinde yer alan 8 kişinin 5 kişisi yönetici olan yönetici konumunda çalıştığı, 3 kişinin lisansüstü eğitime sahip olduğu ve aynı sınıflandırma grubuna sahip olan 5 kişinin ise AFAD personeli olduğu veri tablosu incelemesi sonucu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lastRenderedPageBreak/>
        <w:t xml:space="preserve">İkinci sınıflandırma grubu içerisinde yer alan 1 </w:t>
      </w:r>
      <w:proofErr w:type="gramStart"/>
      <w:r w:rsidRPr="00676D18">
        <w:rPr>
          <w:rFonts w:eastAsia="Calibri" w:cs="Times New Roman"/>
          <w:szCs w:val="24"/>
        </w:rPr>
        <w:t>kişinin  personel</w:t>
      </w:r>
      <w:proofErr w:type="gramEnd"/>
      <w:r w:rsidRPr="00676D18">
        <w:rPr>
          <w:rFonts w:eastAsia="Calibri" w:cs="Times New Roman"/>
          <w:szCs w:val="24"/>
        </w:rPr>
        <w:t xml:space="preserve"> olarak görev aldığı, lisans düzeyinde eğitime derecesine sahip olduğu ve AFAD personeli olmadığı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Son sınıflandırma grubuna mensup olmuş 2 kişinin ise; yönetici olduğu, 1 kişinin lisansüstü eğitim derecesine sahip olduğu ve diğer kurumlarda görev aldıkları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Oluşturulan bu sınıflandırma gruplarının şekillenmesinde etkili olan kişi görüşlerinde var olan ifadeler ise şu şekildedir.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İlk sınıflandırma grubunu oluşturan ifadeler: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szCs w:val="24"/>
          <w:lang w:eastAsia="tr-TR"/>
        </w:rPr>
        <w:t>‘Yağma ve hırsızlık olmadığını sanıyorum. J</w:t>
      </w:r>
      <w:r w:rsidR="00676D18">
        <w:rPr>
          <w:rFonts w:eastAsia="Times New Roman" w:cs="Times New Roman"/>
          <w:b/>
          <w:szCs w:val="24"/>
          <w:lang w:eastAsia="tr-TR"/>
        </w:rPr>
        <w:t xml:space="preserve">andarma sahada görevliydi.’,   </w:t>
      </w:r>
      <w:r w:rsidRPr="00676D18">
        <w:rPr>
          <w:rFonts w:eastAsia="Times New Roman" w:cs="Times New Roman"/>
          <w:b/>
          <w:szCs w:val="24"/>
          <w:lang w:eastAsia="tr-TR"/>
        </w:rPr>
        <w:t>‘</w:t>
      </w:r>
      <w:r w:rsidRPr="00676D18">
        <w:rPr>
          <w:rFonts w:eastAsia="Times New Roman" w:cs="Times New Roman"/>
          <w:b/>
          <w:color w:val="000000"/>
          <w:szCs w:val="24"/>
          <w:lang w:eastAsia="tr-TR"/>
        </w:rPr>
        <w:t>Böyle bir olay yaşanmadı. Güvenlik hizmetleri grubu olarak Jandarma köylerde ve konteyner kentlerde giriş ve çıkış</w:t>
      </w:r>
      <w:r w:rsidR="00676D18">
        <w:rPr>
          <w:rFonts w:eastAsia="Times New Roman" w:cs="Times New Roman"/>
          <w:b/>
          <w:color w:val="000000"/>
          <w:szCs w:val="24"/>
          <w:lang w:eastAsia="tr-TR"/>
        </w:rPr>
        <w:t xml:space="preserve">ları kontrol altına aldı.’,   </w:t>
      </w:r>
      <w:r w:rsidRPr="00676D18">
        <w:rPr>
          <w:rFonts w:eastAsia="Times New Roman" w:cs="Times New Roman"/>
          <w:b/>
          <w:color w:val="000000"/>
          <w:szCs w:val="24"/>
          <w:lang w:eastAsia="tr-TR"/>
        </w:rPr>
        <w:t>‘Emniyet hizmet grubu tarafından gerekli tedbirler alındığı için herhangi bir yağma ve hırsızlık olayı yaşanmamıştır.’,    ‘Polis ve Jandarma denetimindeydi.’,    ‘</w:t>
      </w:r>
      <w:r w:rsidRPr="00676D18">
        <w:rPr>
          <w:rFonts w:eastAsia="Times New Roman" w:cs="Times New Roman"/>
          <w:b/>
          <w:szCs w:val="24"/>
          <w:lang w:eastAsia="tr-TR"/>
        </w:rPr>
        <w:t>Hayır. Jandarmanı sürekli devriyesi vardı.’,   ‘</w:t>
      </w:r>
      <w:r w:rsidRPr="00676D18">
        <w:rPr>
          <w:rFonts w:eastAsia="Times New Roman" w:cs="Times New Roman"/>
          <w:b/>
          <w:color w:val="000000"/>
          <w:szCs w:val="24"/>
          <w:lang w:eastAsia="tr-TR"/>
        </w:rPr>
        <w:t>Yaşanmasına izin verilmedi. İlk 1 saatte çadırlar kuruldu, Konteynırlar alana indiğinde çadırlar toplandı, malzemeler ihtiyaç üzerine dağıtıldı. Afetzedelerin bu ihtimale düşmesine izin verilmeden işlemler gerçekleştirildi.’, ‘Yağma veya hırsızlık olayı yaşanmadı.’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İkinci sınıflandırma grubunda yer alan konu hususunda ki ifade ise:</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b/>
          <w:color w:val="000000"/>
          <w:szCs w:val="24"/>
          <w:lang w:eastAsia="tr-TR"/>
        </w:rPr>
        <w:t>‘Tabi ki oluyor. Bu konu ile ilgili olarak planda belirtildiği gibi jandarma ve polis önlem almaktadır.</w:t>
      </w:r>
      <w:r w:rsidRPr="00676D18">
        <w:rPr>
          <w:rFonts w:eastAsia="Times New Roman" w:cs="Times New Roman"/>
          <w:color w:val="000000"/>
          <w:szCs w:val="24"/>
          <w:lang w:eastAsia="tr-TR"/>
        </w:rPr>
        <w:t>’</w:t>
      </w:r>
    </w:p>
    <w:p w:rsidR="00B94AAA" w:rsidRPr="00676D18" w:rsidRDefault="00B94AAA" w:rsidP="00CF49AE">
      <w:pPr>
        <w:spacing w:after="0"/>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 </w:t>
      </w:r>
      <w:r w:rsidR="00A7252A">
        <w:rPr>
          <w:rFonts w:eastAsia="Times New Roman" w:cs="Times New Roman"/>
          <w:color w:val="000000"/>
          <w:szCs w:val="24"/>
          <w:lang w:eastAsia="tr-TR"/>
        </w:rPr>
        <w:tab/>
      </w:r>
      <w:r w:rsidRPr="00676D18">
        <w:rPr>
          <w:rFonts w:eastAsia="Times New Roman" w:cs="Times New Roman"/>
          <w:color w:val="000000"/>
          <w:szCs w:val="24"/>
          <w:lang w:eastAsia="tr-TR"/>
        </w:rPr>
        <w:t>Son sınıflandırma grubunda yer alan ifadelerde ise şu görüşler yer almaktadır: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‘Benim bildiğim her hangi bir yağmalama veya hırsızlık vakası ile karşılaşılmadı. Afetzede bölge halkı kendi malını ve canını kurtarma derdindeydi. Buradaki köylüler bugüne kadar böyle devamlı sarsılan bir zaman geçirmemişlerdi. Devamlı yaşanan sarsıntılardan dolayı psikolojileri bile bozulmuştu artık.’,  ‘Hırsızlık söylentileri şaiya şeklinde yaşandı. Önlem olarak bu durumlarda hemen en yakın gruplardan başlayarak bilgilendirme yapılıp sükûnet bu teknikle sağlandı.’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Büyük ölçüde belirli bir görüşte mutabık kalınan yazılı verilere ek olarak şu ifadeler incelendiğinde ortaya çıkan görüşler: </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Şehirlerin bu hususta giriş çıkışı kesinlikle tutulmalıdır.’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lastRenderedPageBreak/>
        <w:t>‘Güvenlik sorunu yaşamamak adına bireysel yardımların dağıtılmasına izin verilmedi’</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‘Güvenlik hizmet biriminde çok fazla sıkıntı vardı. Dışarıdan araştırma yapanların serbestçe geçişine izin verildi. Bölgeye gelen kocamanların korunması daha önemliydi.’</w:t>
      </w:r>
    </w:p>
    <w:p w:rsidR="00B94AAA" w:rsidRPr="00676D18" w:rsidRDefault="00B94AAA" w:rsidP="00CF49AE">
      <w:pPr>
        <w:spacing w:after="0"/>
        <w:ind w:firstLine="360"/>
        <w:jc w:val="both"/>
        <w:rPr>
          <w:rFonts w:eastAsia="Times New Roman" w:cs="Times New Roman"/>
          <w:color w:val="000000"/>
          <w:szCs w:val="24"/>
          <w:lang w:eastAsia="tr-TR"/>
        </w:rPr>
      </w:pPr>
      <w:r w:rsidRPr="00676D18">
        <w:rPr>
          <w:rFonts w:eastAsia="Times New Roman" w:cs="Times New Roman"/>
          <w:color w:val="000000"/>
          <w:szCs w:val="24"/>
          <w:lang w:eastAsia="tr-TR"/>
        </w:rPr>
        <w:t>Soru ile genel yorum aşamasında şu ifadelerin isabetli olacağı düşünülerek:</w:t>
      </w:r>
    </w:p>
    <w:p w:rsidR="00B94AAA" w:rsidRPr="00676D18" w:rsidRDefault="00B94AAA" w:rsidP="00CF49AE">
      <w:pPr>
        <w:numPr>
          <w:ilvl w:val="0"/>
          <w:numId w:val="11"/>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Diğer sorularda olduğu gibi bu soru kapsamında da verilen cevaplarda zıtlıklar olduğu tespit edilmiştir.</w:t>
      </w:r>
    </w:p>
    <w:p w:rsidR="00676D18" w:rsidRDefault="00B94AAA" w:rsidP="000F1143">
      <w:pPr>
        <w:numPr>
          <w:ilvl w:val="0"/>
          <w:numId w:val="11"/>
        </w:numPr>
        <w:spacing w:after="0" w:line="276" w:lineRule="auto"/>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Alanda jandarma ve polisin varlığının belirgin olayların yaşanmasına engel olduğu, kişileri</w:t>
      </w:r>
      <w:r w:rsidR="001E1200">
        <w:rPr>
          <w:rFonts w:eastAsia="Times New Roman" w:cs="Times New Roman"/>
          <w:color w:val="000000"/>
          <w:szCs w:val="24"/>
          <w:lang w:eastAsia="tr-TR"/>
        </w:rPr>
        <w:t>n ifadelerinden anlaşılmaktadır.</w:t>
      </w:r>
    </w:p>
    <w:p w:rsidR="007E2836" w:rsidRPr="000F1143" w:rsidRDefault="007E2836" w:rsidP="000F1143">
      <w:pPr>
        <w:spacing w:after="0" w:line="276" w:lineRule="auto"/>
        <w:contextualSpacing/>
        <w:jc w:val="both"/>
        <w:rPr>
          <w:rFonts w:eastAsia="Times New Roman" w:cs="Times New Roman"/>
          <w:color w:val="000000"/>
          <w:sz w:val="4"/>
          <w:szCs w:val="24"/>
          <w:lang w:eastAsia="tr-TR"/>
        </w:rPr>
      </w:pPr>
    </w:p>
    <w:tbl>
      <w:tblPr>
        <w:tblW w:w="8505" w:type="dxa"/>
        <w:tblInd w:w="70" w:type="dxa"/>
        <w:tblCellMar>
          <w:left w:w="70" w:type="dxa"/>
          <w:right w:w="70" w:type="dxa"/>
        </w:tblCellMar>
        <w:tblLook w:val="04A0" w:firstRow="1" w:lastRow="0" w:firstColumn="1" w:lastColumn="0" w:noHBand="0" w:noVBand="1"/>
      </w:tblPr>
      <w:tblGrid>
        <w:gridCol w:w="8505"/>
      </w:tblGrid>
      <w:tr w:rsidR="00B94AAA" w:rsidRPr="00676D18" w:rsidTr="000F1143">
        <w:trPr>
          <w:trHeight w:val="984"/>
        </w:trPr>
        <w:tc>
          <w:tcPr>
            <w:tcW w:w="8505" w:type="dxa"/>
            <w:tcBorders>
              <w:top w:val="nil"/>
              <w:left w:val="nil"/>
              <w:bottom w:val="nil"/>
              <w:right w:val="nil"/>
            </w:tcBorders>
            <w:shd w:val="clear" w:color="auto" w:fill="auto"/>
            <w:vAlign w:val="bottom"/>
            <w:hideMark/>
          </w:tcPr>
          <w:p w:rsidR="00B94AAA" w:rsidRPr="00676D18" w:rsidRDefault="00A7252A" w:rsidP="000F1143">
            <w:pPr>
              <w:spacing w:after="0" w:line="276" w:lineRule="auto"/>
              <w:rPr>
                <w:rFonts w:eastAsia="Times New Roman" w:cs="Times New Roman"/>
                <w:color w:val="000000"/>
                <w:szCs w:val="24"/>
                <w:lang w:eastAsia="tr-TR"/>
              </w:rPr>
            </w:pPr>
            <w:r>
              <w:rPr>
                <w:rFonts w:eastAsia="Times New Roman" w:cs="Times New Roman"/>
                <w:color w:val="000000"/>
                <w:szCs w:val="24"/>
                <w:lang w:eastAsia="tr-TR"/>
              </w:rPr>
              <w:t xml:space="preserve">       </w:t>
            </w:r>
            <w:r w:rsidR="00B94AAA" w:rsidRPr="00676D18">
              <w:rPr>
                <w:rFonts w:eastAsia="Times New Roman" w:cs="Times New Roman"/>
                <w:color w:val="000000"/>
                <w:szCs w:val="24"/>
                <w:lang w:eastAsia="tr-TR"/>
              </w:rPr>
              <w:t xml:space="preserve">11 soru: Göreve dahil olan personel ve ekipman kayıtlarının tutulması sırasında zorluk yaşandı mı? </w:t>
            </w:r>
          </w:p>
          <w:p w:rsidR="00B94AAA" w:rsidRPr="00676D18" w:rsidRDefault="00B94AAA" w:rsidP="000F1143">
            <w:pPr>
              <w:spacing w:after="0" w:line="276" w:lineRule="auto"/>
              <w:rPr>
                <w:rFonts w:eastAsia="Times New Roman" w:cs="Times New Roman"/>
                <w:color w:val="000000"/>
                <w:szCs w:val="24"/>
                <w:lang w:eastAsia="tr-TR"/>
              </w:rPr>
            </w:pPr>
            <w:r w:rsidRPr="00676D18">
              <w:rPr>
                <w:rFonts w:eastAsia="Times New Roman" w:cs="Times New Roman"/>
                <w:color w:val="000000"/>
                <w:szCs w:val="24"/>
                <w:lang w:eastAsia="tr-TR"/>
              </w:rPr>
              <w:t>Bu safhada nöbet değişimlerinde nasıl bir yol izlediniz.</w:t>
            </w:r>
          </w:p>
          <w:p w:rsidR="00B94AAA" w:rsidRPr="0009124E" w:rsidRDefault="00B94AAA" w:rsidP="000F1143">
            <w:pPr>
              <w:spacing w:after="0" w:line="276" w:lineRule="auto"/>
              <w:rPr>
                <w:rFonts w:eastAsia="Times New Roman" w:cs="Times New Roman"/>
                <w:b/>
                <w:color w:val="000000"/>
                <w:szCs w:val="24"/>
                <w:lang w:eastAsia="tr-TR"/>
              </w:rPr>
            </w:pPr>
          </w:p>
          <w:p w:rsidR="0009124E" w:rsidRPr="0009124E" w:rsidRDefault="00303AC2" w:rsidP="000F1143">
            <w:pPr>
              <w:spacing w:after="0" w:line="276" w:lineRule="auto"/>
              <w:rPr>
                <w:rFonts w:eastAsia="Times New Roman" w:cs="Times New Roman"/>
                <w:b/>
                <w:color w:val="000000"/>
                <w:szCs w:val="24"/>
                <w:lang w:eastAsia="tr-TR"/>
              </w:rPr>
            </w:pPr>
            <w:r>
              <w:rPr>
                <w:rFonts w:eastAsia="Times New Roman" w:cs="Times New Roman"/>
                <w:b/>
                <w:color w:val="000000"/>
                <w:szCs w:val="24"/>
                <w:lang w:eastAsia="tr-TR"/>
              </w:rPr>
              <w:t xml:space="preserve">     </w:t>
            </w:r>
            <w:r w:rsidR="00411A60">
              <w:rPr>
                <w:rFonts w:eastAsia="Times New Roman" w:cs="Times New Roman"/>
                <w:b/>
                <w:color w:val="000000"/>
                <w:szCs w:val="24"/>
                <w:lang w:eastAsia="tr-TR"/>
              </w:rPr>
              <w:t xml:space="preserve">                        Tablo </w:t>
            </w:r>
            <w:r w:rsidR="00B42CD1">
              <w:rPr>
                <w:rFonts w:eastAsia="Times New Roman" w:cs="Times New Roman"/>
                <w:b/>
                <w:color w:val="000000"/>
                <w:szCs w:val="24"/>
                <w:lang w:eastAsia="tr-TR"/>
              </w:rPr>
              <w:t>4.19</w:t>
            </w:r>
            <w:r w:rsidR="0009124E" w:rsidRPr="0009124E">
              <w:rPr>
                <w:rFonts w:eastAsia="Times New Roman" w:cs="Times New Roman"/>
                <w:b/>
                <w:color w:val="000000"/>
                <w:szCs w:val="24"/>
                <w:lang w:eastAsia="tr-TR"/>
              </w:rPr>
              <w:t>.</w:t>
            </w:r>
            <w:r w:rsidR="0009124E">
              <w:rPr>
                <w:rFonts w:eastAsia="Times New Roman" w:cs="Times New Roman"/>
                <w:b/>
                <w:color w:val="000000"/>
                <w:szCs w:val="24"/>
                <w:lang w:eastAsia="tr-TR"/>
              </w:rPr>
              <w:t xml:space="preserve"> </w:t>
            </w:r>
            <w:r w:rsidR="0009124E" w:rsidRPr="0009124E">
              <w:rPr>
                <w:rFonts w:eastAsia="Times New Roman" w:cs="Times New Roman"/>
                <w:color w:val="000000"/>
                <w:szCs w:val="24"/>
                <w:lang w:eastAsia="tr-TR"/>
              </w:rPr>
              <w:t>Görev alan personel kayıtları ve nöbet değişimleri</w:t>
            </w:r>
          </w:p>
          <w:p w:rsidR="0009124E" w:rsidRPr="00676D18" w:rsidRDefault="0009124E" w:rsidP="000F1143">
            <w:pPr>
              <w:spacing w:after="0" w:line="276" w:lineRule="auto"/>
              <w:rPr>
                <w:rFonts w:eastAsia="Times New Roman" w:cs="Times New Roman"/>
                <w:color w:val="000000"/>
                <w:szCs w:val="24"/>
                <w:lang w:eastAsia="tr-TR"/>
              </w:rPr>
            </w:pPr>
          </w:p>
        </w:tc>
      </w:tr>
    </w:tbl>
    <w:tbl>
      <w:tblPr>
        <w:tblStyle w:val="TabloKlavuzu12"/>
        <w:tblW w:w="8755" w:type="dxa"/>
        <w:tblLayout w:type="fixed"/>
        <w:tblLook w:val="04A0" w:firstRow="1" w:lastRow="0" w:firstColumn="1" w:lastColumn="0" w:noHBand="0" w:noVBand="1"/>
      </w:tblPr>
      <w:tblGrid>
        <w:gridCol w:w="1644"/>
        <w:gridCol w:w="1195"/>
        <w:gridCol w:w="1074"/>
        <w:gridCol w:w="955"/>
        <w:gridCol w:w="1223"/>
        <w:gridCol w:w="850"/>
        <w:gridCol w:w="915"/>
        <w:gridCol w:w="899"/>
      </w:tblGrid>
      <w:tr w:rsidR="00B94AAA" w:rsidRPr="000F1143" w:rsidTr="008162D0">
        <w:trPr>
          <w:trHeight w:val="71"/>
        </w:trPr>
        <w:tc>
          <w:tcPr>
            <w:tcW w:w="1644"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Kod</w:t>
            </w:r>
          </w:p>
        </w:tc>
        <w:tc>
          <w:tcPr>
            <w:tcW w:w="1195"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Uzman</w:t>
            </w:r>
          </w:p>
        </w:tc>
        <w:tc>
          <w:tcPr>
            <w:tcW w:w="2029" w:type="dxa"/>
            <w:gridSpan w:val="2"/>
          </w:tcPr>
          <w:p w:rsidR="00B94AAA" w:rsidRPr="000F1143" w:rsidRDefault="00B94AAA" w:rsidP="00B94AAA">
            <w:pPr>
              <w:spacing w:line="240" w:lineRule="auto"/>
              <w:jc w:val="center"/>
              <w:rPr>
                <w:rFonts w:eastAsia="Calibri" w:cs="Times New Roman"/>
                <w:b/>
                <w:sz w:val="20"/>
                <w:szCs w:val="24"/>
              </w:rPr>
            </w:pPr>
            <w:r w:rsidRPr="000F1143">
              <w:rPr>
                <w:rFonts w:eastAsia="Calibri" w:cs="Times New Roman"/>
                <w:b/>
                <w:sz w:val="20"/>
                <w:szCs w:val="24"/>
              </w:rPr>
              <w:t>Aldığı Görev</w:t>
            </w:r>
          </w:p>
        </w:tc>
        <w:tc>
          <w:tcPr>
            <w:tcW w:w="2073" w:type="dxa"/>
            <w:gridSpan w:val="2"/>
          </w:tcPr>
          <w:p w:rsidR="00B94AAA" w:rsidRPr="000F1143" w:rsidRDefault="00B94AAA" w:rsidP="00B94AAA">
            <w:pPr>
              <w:spacing w:line="240" w:lineRule="auto"/>
              <w:jc w:val="center"/>
              <w:rPr>
                <w:rFonts w:eastAsia="Calibri" w:cs="Times New Roman"/>
                <w:b/>
                <w:sz w:val="20"/>
                <w:szCs w:val="24"/>
              </w:rPr>
            </w:pPr>
            <w:r w:rsidRPr="000F1143">
              <w:rPr>
                <w:rFonts w:eastAsia="Calibri" w:cs="Times New Roman"/>
                <w:b/>
                <w:sz w:val="20"/>
                <w:szCs w:val="24"/>
              </w:rPr>
              <w:t>Eğitim</w:t>
            </w:r>
          </w:p>
        </w:tc>
        <w:tc>
          <w:tcPr>
            <w:tcW w:w="1814" w:type="dxa"/>
            <w:gridSpan w:val="2"/>
          </w:tcPr>
          <w:p w:rsidR="00B94AAA" w:rsidRPr="000F1143" w:rsidRDefault="00B94AAA" w:rsidP="00B94AAA">
            <w:pPr>
              <w:spacing w:line="240" w:lineRule="auto"/>
              <w:jc w:val="center"/>
              <w:rPr>
                <w:rFonts w:eastAsia="Calibri" w:cs="Times New Roman"/>
                <w:b/>
                <w:sz w:val="20"/>
                <w:szCs w:val="24"/>
              </w:rPr>
            </w:pPr>
            <w:r w:rsidRPr="000F1143">
              <w:rPr>
                <w:rFonts w:eastAsia="Calibri" w:cs="Times New Roman"/>
                <w:b/>
                <w:sz w:val="20"/>
                <w:szCs w:val="24"/>
              </w:rPr>
              <w:t>Çalıştığı Kurum</w:t>
            </w:r>
          </w:p>
        </w:tc>
      </w:tr>
      <w:tr w:rsidR="00B94AAA" w:rsidRPr="000F1143" w:rsidTr="008162D0">
        <w:trPr>
          <w:trHeight w:val="553"/>
        </w:trPr>
        <w:tc>
          <w:tcPr>
            <w:tcW w:w="1644" w:type="dxa"/>
          </w:tcPr>
          <w:p w:rsidR="00B94AAA" w:rsidRPr="000F1143" w:rsidRDefault="00B94AAA" w:rsidP="00B94AAA">
            <w:pPr>
              <w:spacing w:line="240" w:lineRule="auto"/>
              <w:rPr>
                <w:rFonts w:eastAsia="Calibri" w:cs="Times New Roman"/>
                <w:b/>
                <w:sz w:val="20"/>
                <w:szCs w:val="24"/>
              </w:rPr>
            </w:pPr>
          </w:p>
        </w:tc>
        <w:tc>
          <w:tcPr>
            <w:tcW w:w="1195" w:type="dxa"/>
          </w:tcPr>
          <w:p w:rsidR="00B94AAA" w:rsidRPr="000F1143" w:rsidRDefault="00B94AAA" w:rsidP="00B94AAA">
            <w:pPr>
              <w:spacing w:line="240" w:lineRule="auto"/>
              <w:rPr>
                <w:rFonts w:eastAsia="Calibri" w:cs="Times New Roman"/>
                <w:b/>
                <w:sz w:val="20"/>
                <w:szCs w:val="24"/>
              </w:rPr>
            </w:pPr>
          </w:p>
        </w:tc>
        <w:tc>
          <w:tcPr>
            <w:tcW w:w="1074"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Yönetici </w:t>
            </w:r>
          </w:p>
        </w:tc>
        <w:tc>
          <w:tcPr>
            <w:tcW w:w="955"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Diğer </w:t>
            </w:r>
          </w:p>
        </w:tc>
        <w:tc>
          <w:tcPr>
            <w:tcW w:w="1223"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Lisans ve Lisans altı </w:t>
            </w:r>
          </w:p>
        </w:tc>
        <w:tc>
          <w:tcPr>
            <w:tcW w:w="850"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Lisansüstü</w:t>
            </w:r>
          </w:p>
        </w:tc>
        <w:tc>
          <w:tcPr>
            <w:tcW w:w="915"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AFAD</w:t>
            </w:r>
          </w:p>
        </w:tc>
        <w:tc>
          <w:tcPr>
            <w:tcW w:w="899"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 xml:space="preserve">Diğer </w:t>
            </w:r>
          </w:p>
        </w:tc>
      </w:tr>
      <w:tr w:rsidR="00B94AAA" w:rsidRPr="000F1143" w:rsidTr="008162D0">
        <w:trPr>
          <w:trHeight w:val="395"/>
        </w:trPr>
        <w:tc>
          <w:tcPr>
            <w:tcW w:w="1644"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Sorun Yaşanmadı.</w:t>
            </w:r>
          </w:p>
        </w:tc>
        <w:tc>
          <w:tcPr>
            <w:tcW w:w="119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U4=1</w:t>
            </w:r>
          </w:p>
        </w:tc>
        <w:tc>
          <w:tcPr>
            <w:tcW w:w="1074" w:type="dxa"/>
          </w:tcPr>
          <w:p w:rsidR="00B94AAA" w:rsidRPr="000F1143" w:rsidRDefault="00B94AAA" w:rsidP="00B94AAA">
            <w:pPr>
              <w:spacing w:line="240" w:lineRule="auto"/>
              <w:rPr>
                <w:rFonts w:eastAsia="Calibri" w:cs="Times New Roman"/>
                <w:sz w:val="20"/>
                <w:szCs w:val="24"/>
              </w:rPr>
            </w:pPr>
          </w:p>
        </w:tc>
        <w:tc>
          <w:tcPr>
            <w:tcW w:w="95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U4=1</w:t>
            </w:r>
          </w:p>
        </w:tc>
        <w:tc>
          <w:tcPr>
            <w:tcW w:w="1223"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U4=1</w:t>
            </w:r>
          </w:p>
        </w:tc>
        <w:tc>
          <w:tcPr>
            <w:tcW w:w="850" w:type="dxa"/>
          </w:tcPr>
          <w:p w:rsidR="00B94AAA" w:rsidRPr="000F1143" w:rsidRDefault="00B94AAA" w:rsidP="00B94AAA">
            <w:pPr>
              <w:spacing w:line="240" w:lineRule="auto"/>
              <w:rPr>
                <w:rFonts w:eastAsia="Calibri" w:cs="Times New Roman"/>
                <w:sz w:val="20"/>
                <w:szCs w:val="24"/>
              </w:rPr>
            </w:pPr>
          </w:p>
        </w:tc>
        <w:tc>
          <w:tcPr>
            <w:tcW w:w="915" w:type="dxa"/>
          </w:tcPr>
          <w:p w:rsidR="00B94AAA" w:rsidRPr="000F1143" w:rsidRDefault="00B94AAA" w:rsidP="00B94AAA">
            <w:pPr>
              <w:spacing w:line="240" w:lineRule="auto"/>
              <w:rPr>
                <w:rFonts w:eastAsia="Calibri" w:cs="Times New Roman"/>
                <w:sz w:val="20"/>
                <w:szCs w:val="24"/>
              </w:rPr>
            </w:pPr>
          </w:p>
        </w:tc>
        <w:tc>
          <w:tcPr>
            <w:tcW w:w="899"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U4=1</w:t>
            </w:r>
          </w:p>
        </w:tc>
      </w:tr>
      <w:tr w:rsidR="00B94AAA" w:rsidRPr="000F1143" w:rsidTr="008162D0">
        <w:trPr>
          <w:trHeight w:val="430"/>
        </w:trPr>
        <w:tc>
          <w:tcPr>
            <w:tcW w:w="1644"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Sorun Yaşandı.</w:t>
            </w:r>
          </w:p>
        </w:tc>
        <w:tc>
          <w:tcPr>
            <w:tcW w:w="119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U1,U3,U5,U6 U7,U8,U9,U10 U13 =9</w:t>
            </w:r>
          </w:p>
        </w:tc>
        <w:tc>
          <w:tcPr>
            <w:tcW w:w="1074"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U1,U6,U7,U8U10,U13=6</w:t>
            </w:r>
          </w:p>
        </w:tc>
        <w:tc>
          <w:tcPr>
            <w:tcW w:w="95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U3,U5,U9=3</w:t>
            </w:r>
          </w:p>
        </w:tc>
        <w:tc>
          <w:tcPr>
            <w:tcW w:w="1223"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U1,U3,U5,U6U7,U13=6</w:t>
            </w: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U8,U9,U10=3</w:t>
            </w:r>
          </w:p>
        </w:tc>
        <w:tc>
          <w:tcPr>
            <w:tcW w:w="91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U5,U6,U8U10=4</w:t>
            </w:r>
          </w:p>
        </w:tc>
        <w:tc>
          <w:tcPr>
            <w:tcW w:w="899"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U1,U3,U7,U9U13=5</w:t>
            </w:r>
          </w:p>
        </w:tc>
      </w:tr>
      <w:tr w:rsidR="00B94AAA" w:rsidRPr="000F1143" w:rsidTr="008162D0">
        <w:trPr>
          <w:trHeight w:val="598"/>
        </w:trPr>
        <w:tc>
          <w:tcPr>
            <w:tcW w:w="1644"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Kayıtların Tutulmasında Sorun Yaşandı.</w:t>
            </w:r>
          </w:p>
        </w:tc>
        <w:tc>
          <w:tcPr>
            <w:tcW w:w="119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U11=1</w:t>
            </w:r>
          </w:p>
        </w:tc>
        <w:tc>
          <w:tcPr>
            <w:tcW w:w="1074" w:type="dxa"/>
          </w:tcPr>
          <w:p w:rsidR="00B94AAA" w:rsidRPr="000F1143" w:rsidRDefault="00B94AAA" w:rsidP="00B94AAA">
            <w:pPr>
              <w:spacing w:line="240" w:lineRule="auto"/>
              <w:rPr>
                <w:rFonts w:eastAsia="Calibri" w:cs="Times New Roman"/>
                <w:sz w:val="20"/>
                <w:szCs w:val="24"/>
              </w:rPr>
            </w:pPr>
          </w:p>
        </w:tc>
        <w:tc>
          <w:tcPr>
            <w:tcW w:w="95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U11=1</w:t>
            </w:r>
          </w:p>
        </w:tc>
        <w:tc>
          <w:tcPr>
            <w:tcW w:w="1223"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U11=1</w:t>
            </w:r>
          </w:p>
        </w:tc>
        <w:tc>
          <w:tcPr>
            <w:tcW w:w="850" w:type="dxa"/>
          </w:tcPr>
          <w:p w:rsidR="00B94AAA" w:rsidRPr="000F1143" w:rsidRDefault="00B94AAA" w:rsidP="00B94AAA">
            <w:pPr>
              <w:spacing w:line="240" w:lineRule="auto"/>
              <w:rPr>
                <w:rFonts w:eastAsia="Calibri" w:cs="Times New Roman"/>
                <w:sz w:val="20"/>
                <w:szCs w:val="24"/>
              </w:rPr>
            </w:pPr>
          </w:p>
        </w:tc>
        <w:tc>
          <w:tcPr>
            <w:tcW w:w="91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U11=1</w:t>
            </w:r>
          </w:p>
        </w:tc>
        <w:tc>
          <w:tcPr>
            <w:tcW w:w="899" w:type="dxa"/>
          </w:tcPr>
          <w:p w:rsidR="00B94AAA" w:rsidRPr="000F1143" w:rsidRDefault="00B94AAA" w:rsidP="00B94AAA">
            <w:pPr>
              <w:spacing w:line="240" w:lineRule="auto"/>
              <w:rPr>
                <w:rFonts w:eastAsia="Calibri" w:cs="Times New Roman"/>
                <w:sz w:val="20"/>
                <w:szCs w:val="24"/>
              </w:rPr>
            </w:pPr>
          </w:p>
        </w:tc>
      </w:tr>
      <w:tr w:rsidR="00B94AAA" w:rsidRPr="000F1143" w:rsidTr="008162D0">
        <w:trPr>
          <w:trHeight w:val="598"/>
        </w:trPr>
        <w:tc>
          <w:tcPr>
            <w:tcW w:w="1644" w:type="dxa"/>
          </w:tcPr>
          <w:p w:rsidR="00B94AAA" w:rsidRPr="000F1143" w:rsidRDefault="00B94AAA" w:rsidP="00B94AAA">
            <w:pPr>
              <w:spacing w:line="240" w:lineRule="auto"/>
              <w:rPr>
                <w:rFonts w:eastAsia="Calibri" w:cs="Times New Roman"/>
                <w:b/>
                <w:sz w:val="20"/>
                <w:szCs w:val="24"/>
              </w:rPr>
            </w:pPr>
            <w:r w:rsidRPr="000F1143">
              <w:rPr>
                <w:rFonts w:eastAsia="Calibri" w:cs="Times New Roman"/>
                <w:b/>
                <w:sz w:val="20"/>
                <w:szCs w:val="24"/>
              </w:rPr>
              <w:t>Kayıtlar Nesnel Olarak tutuldu.</w:t>
            </w:r>
          </w:p>
        </w:tc>
        <w:tc>
          <w:tcPr>
            <w:tcW w:w="1195"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c>
          <w:tcPr>
            <w:tcW w:w="1074"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c>
          <w:tcPr>
            <w:tcW w:w="955" w:type="dxa"/>
          </w:tcPr>
          <w:p w:rsidR="00B94AAA" w:rsidRPr="000F1143" w:rsidRDefault="00B94AAA" w:rsidP="00B94AAA">
            <w:pPr>
              <w:spacing w:line="240" w:lineRule="auto"/>
              <w:rPr>
                <w:rFonts w:eastAsia="Calibri" w:cs="Times New Roman"/>
                <w:sz w:val="20"/>
                <w:szCs w:val="24"/>
              </w:rPr>
            </w:pPr>
          </w:p>
        </w:tc>
        <w:tc>
          <w:tcPr>
            <w:tcW w:w="1223" w:type="dxa"/>
          </w:tcPr>
          <w:p w:rsidR="00B94AAA" w:rsidRPr="000F1143" w:rsidRDefault="00B94AAA" w:rsidP="00B94AAA">
            <w:pPr>
              <w:spacing w:line="240" w:lineRule="auto"/>
              <w:rPr>
                <w:rFonts w:eastAsia="Calibri" w:cs="Times New Roman"/>
                <w:sz w:val="20"/>
                <w:szCs w:val="24"/>
              </w:rPr>
            </w:pPr>
          </w:p>
        </w:tc>
        <w:tc>
          <w:tcPr>
            <w:tcW w:w="850"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c>
          <w:tcPr>
            <w:tcW w:w="915" w:type="dxa"/>
          </w:tcPr>
          <w:p w:rsidR="00B94AAA" w:rsidRPr="000F1143" w:rsidRDefault="00B94AAA" w:rsidP="00B94AAA">
            <w:pPr>
              <w:spacing w:line="240" w:lineRule="auto"/>
              <w:rPr>
                <w:rFonts w:eastAsia="Calibri" w:cs="Times New Roman"/>
                <w:sz w:val="20"/>
                <w:szCs w:val="24"/>
              </w:rPr>
            </w:pPr>
          </w:p>
        </w:tc>
        <w:tc>
          <w:tcPr>
            <w:tcW w:w="899" w:type="dxa"/>
          </w:tcPr>
          <w:p w:rsidR="00B94AAA" w:rsidRPr="000F1143" w:rsidRDefault="00B94AAA" w:rsidP="00B94AAA">
            <w:pPr>
              <w:spacing w:line="240" w:lineRule="auto"/>
              <w:rPr>
                <w:rFonts w:eastAsia="Calibri" w:cs="Times New Roman"/>
                <w:sz w:val="20"/>
                <w:szCs w:val="24"/>
              </w:rPr>
            </w:pPr>
            <w:r w:rsidRPr="000F1143">
              <w:rPr>
                <w:rFonts w:eastAsia="Calibri" w:cs="Times New Roman"/>
                <w:sz w:val="20"/>
                <w:szCs w:val="24"/>
              </w:rPr>
              <w:t>U12=1</w:t>
            </w:r>
          </w:p>
        </w:tc>
      </w:tr>
    </w:tbl>
    <w:p w:rsidR="00B94AAA" w:rsidRPr="00B94AAA" w:rsidRDefault="00B94AAA" w:rsidP="00B94AAA">
      <w:pPr>
        <w:spacing w:line="276" w:lineRule="auto"/>
        <w:rPr>
          <w:rFonts w:ascii="Calibri" w:eastAsia="Calibri" w:hAnsi="Calibri" w:cs="Times New Roman"/>
          <w:sz w:val="22"/>
        </w:rPr>
      </w:pP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Cevaplar neticesinde oluşan sınıflandırma gruplarında soru hususunda sıkıntı yaşandığını belirten sınıflandırma grubunda 6 kişinin yönetici olarak görev alması dikkat çekmektedir.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 xml:space="preserve">İlk sınıflandırma grubunda yer alan 1 </w:t>
      </w:r>
      <w:r w:rsidR="00FA2B58" w:rsidRPr="00676D18">
        <w:rPr>
          <w:rFonts w:eastAsia="Calibri" w:cs="Times New Roman"/>
          <w:szCs w:val="24"/>
        </w:rPr>
        <w:t>kişinin personel</w:t>
      </w:r>
      <w:r w:rsidRPr="00676D18">
        <w:rPr>
          <w:rFonts w:eastAsia="Calibri" w:cs="Times New Roman"/>
          <w:szCs w:val="24"/>
        </w:rPr>
        <w:t xml:space="preserve"> olduğu lisans düzeyinde eğitime sahip olduğu ve AFAD personeli olmadığı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İkinci sınıflandırma grubunda yer alan 9 kişinin 6 kişisi yönetici olma özelliğine sahip iken, 3 tanesi lisansüstü eğitim derecesindedir. Sınıflandır grubu içerisindeki 4 kişinin AFAD personeli olduğu ayrıca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lastRenderedPageBreak/>
        <w:t>Üçüncü sınıflandırma grubunda her alan 1 kişinin yönetici olma özelliği taşımadığı lisans düzeyinde eğitime sahip olduğu ve AFAD bünyesinde görev yaptığı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Son sınıflandırma grubunda yer alan 1 kişinin ise yönetici konumunda, lisansüstü eğitime sahip olduğu ve AFAD personeli olmadığı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 xml:space="preserve">Sınıflandırma gurubunun oluşumuna sebep olan ifadelere bakıldığında ise ilk sınıflandırma grubunun ifadesi: </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‘Evet. Deprem olduğu ilk 24 saat bu kargaşa her zaman oluyor ve olacaktır. Bunu önüne geçme şansı yoktur. İlk 24 saat mesai veya görevlendirmeden ziyade gönüllülük ilkesi ile hareket edilir. İşler biraz kontrol altına alınınca personel değişimi devreye girer.’</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İkinci sınıflandırma grup ifadeleri:</w:t>
      </w:r>
    </w:p>
    <w:p w:rsidR="00B94AAA" w:rsidRPr="00676D18" w:rsidRDefault="00B94AAA" w:rsidP="00CF49AE">
      <w:pPr>
        <w:spacing w:after="0"/>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 ‘Yaşanmadı. Koordinasyon sağlandı.’,  ‘Herhangi bir zorluk yaşanmadı. Nöbet değişimlerinde yapılanlar hem sözlü hem de yazılı olarak aktarıldı. Her gün düzenli olarak İl Afad' a bilgi notu gönderildi.’,  ‘Her hizmet grubu kendi personellerinin nöbet değişimini kendi planladı. Çanakkale Afad olarak yaklaşık bir ay sahada aralıksız kaldık.’,  ‘ Personel ve ekipman kayıtları ilgili hizmet grubu tarafından düzenli olarak tutulduğu için bir sorun yaşanmamıştır. Nöbet vardiya sistemi şeklinde ve çalışanlar dinlendirilerek.’,  ‘Şirketimiz bölgede elektrik dağıtımını sağladığından dolayı ekiplerimiz vardiyalı çalışmakta olduğundan ekipman ve kayıtlarda bir sorun ile karşılaşmadık.’,  ‘Planlar ölçüsünde işleyiş sağlandı.’,  ‘İlk gün 2 ekip oluştu. Sonrasında günlük 3 vardiya şeklinde çalıştık.’, ‘Plan doğrultusunda, personel görevleri ve yapacakları hakkında deneyimlilerdi. ‘, ‘Zorluk yaşanmadı, vardiyalı sistem yapıldı.’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Üçüncü sınıflandırma grubunda yer alan ifade ise: </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‘Kayıtların tutulmasında sorun yaşandı.’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Son sınıflandırma grubunda ise: </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‘Alan koordinatörü olarak her kayıt nesnel olarak tutuldu.’ </w:t>
      </w:r>
      <w:r w:rsidRPr="00676D18">
        <w:rPr>
          <w:rFonts w:eastAsia="Times New Roman" w:cs="Times New Roman"/>
          <w:color w:val="000000"/>
          <w:szCs w:val="24"/>
          <w:lang w:eastAsia="tr-TR"/>
        </w:rPr>
        <w:t>şeklinde sunuldu.</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Yazılı yöntemler dışında sağlanan veriler ise konu hususunda şu ifadeleri bildirmektedir: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lastRenderedPageBreak/>
        <w:t>‘Alanda koordinasyon sağlanamıyor 3 vardiyalı yetkililerin bu şekilde tanımladığı bir sistem vardı.’</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‘Personel nöbet değişimi kavramı olmadı.’</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‘Personelin fazla mesai kavramı kabul edilmedi. Bu konuyu dile getiren personeller hain ilan edildi. Diğer kurumların gerçekleştirdiği tüm hizmetleri faturaları AFAD a kesildi.’</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‘Personel kaydı yapılmadı. Hangi personelin nerde olduğu bile belli değildi.’</w:t>
      </w:r>
    </w:p>
    <w:p w:rsidR="00B94AAA"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Soruya genel bir bakış açısı ile değindiğimizde personel kayıtlarının tutulmasında, fazla mesai ve koordinasyonun sağlanması gibi elzem konularda kabul edilebilirlik seviyesini zorlayan derecede aksaklıklar yaşandığını görmekteyiz.</w:t>
      </w:r>
    </w:p>
    <w:p w:rsidR="00B94AAA" w:rsidRDefault="00B94AAA" w:rsidP="00CF49AE">
      <w:pPr>
        <w:spacing w:after="0"/>
        <w:ind w:firstLine="709"/>
        <w:jc w:val="both"/>
        <w:rPr>
          <w:rFonts w:eastAsia="Calibri" w:cs="Times New Roman"/>
          <w:szCs w:val="24"/>
        </w:rPr>
      </w:pPr>
      <w:r w:rsidRPr="00676D18">
        <w:rPr>
          <w:rFonts w:eastAsia="Calibri" w:cs="Times New Roman"/>
          <w:szCs w:val="24"/>
        </w:rPr>
        <w:t xml:space="preserve">12 soru: Benzin ve elektrik temini, ilk sıcak yemek temini, düzenli uzun süreli barınmaya geçiş gibi temel lojistik konuları hakkında gerçekleşmeler hakkında görüşleriniz nelerdir? </w:t>
      </w:r>
    </w:p>
    <w:p w:rsidR="0009124E" w:rsidRPr="0009124E" w:rsidRDefault="00411A60" w:rsidP="00303AC2">
      <w:pPr>
        <w:spacing w:line="276" w:lineRule="auto"/>
        <w:ind w:firstLine="709"/>
        <w:jc w:val="center"/>
        <w:rPr>
          <w:rFonts w:eastAsia="Times New Roman" w:cs="Times New Roman"/>
          <w:color w:val="000000"/>
          <w:szCs w:val="24"/>
          <w:lang w:eastAsia="tr-TR"/>
        </w:rPr>
      </w:pPr>
      <w:r>
        <w:rPr>
          <w:rFonts w:eastAsia="Calibri" w:cs="Times New Roman"/>
          <w:b/>
          <w:szCs w:val="24"/>
        </w:rPr>
        <w:t xml:space="preserve">Tablo </w:t>
      </w:r>
      <w:r w:rsidR="00B42CD1">
        <w:rPr>
          <w:rFonts w:eastAsia="Calibri" w:cs="Times New Roman"/>
          <w:b/>
          <w:szCs w:val="24"/>
        </w:rPr>
        <w:t>4.20</w:t>
      </w:r>
      <w:r w:rsidR="0009124E" w:rsidRPr="0009124E">
        <w:rPr>
          <w:rFonts w:eastAsia="Calibri" w:cs="Times New Roman"/>
          <w:b/>
          <w:szCs w:val="24"/>
        </w:rPr>
        <w:t>.</w:t>
      </w:r>
      <w:r w:rsidR="0009124E">
        <w:rPr>
          <w:rFonts w:eastAsia="Calibri" w:cs="Times New Roman"/>
          <w:b/>
          <w:szCs w:val="24"/>
        </w:rPr>
        <w:t xml:space="preserve"> </w:t>
      </w:r>
      <w:r w:rsidR="0009124E">
        <w:rPr>
          <w:rFonts w:eastAsia="Calibri" w:cs="Times New Roman"/>
          <w:szCs w:val="24"/>
        </w:rPr>
        <w:t>T</w:t>
      </w:r>
      <w:r w:rsidR="0009124E" w:rsidRPr="0009124E">
        <w:rPr>
          <w:rFonts w:eastAsia="Calibri" w:cs="Times New Roman"/>
          <w:szCs w:val="24"/>
        </w:rPr>
        <w:t>emel lojistik konularının değerlendirmesi</w:t>
      </w:r>
    </w:p>
    <w:tbl>
      <w:tblPr>
        <w:tblStyle w:val="TabloKlavuzu12"/>
        <w:tblW w:w="8188" w:type="dxa"/>
        <w:tblLayout w:type="fixed"/>
        <w:tblLook w:val="04A0" w:firstRow="1" w:lastRow="0" w:firstColumn="1" w:lastColumn="0" w:noHBand="0" w:noVBand="1"/>
      </w:tblPr>
      <w:tblGrid>
        <w:gridCol w:w="1086"/>
        <w:gridCol w:w="1007"/>
        <w:gridCol w:w="1134"/>
        <w:gridCol w:w="992"/>
        <w:gridCol w:w="1276"/>
        <w:gridCol w:w="850"/>
        <w:gridCol w:w="993"/>
        <w:gridCol w:w="850"/>
      </w:tblGrid>
      <w:tr w:rsidR="00B94AAA" w:rsidRPr="00B42CD1" w:rsidTr="00B42CD1">
        <w:trPr>
          <w:trHeight w:val="342"/>
        </w:trPr>
        <w:tc>
          <w:tcPr>
            <w:tcW w:w="1086"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Kod</w:t>
            </w:r>
          </w:p>
        </w:tc>
        <w:tc>
          <w:tcPr>
            <w:tcW w:w="1007"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Uzman</w:t>
            </w:r>
          </w:p>
        </w:tc>
        <w:tc>
          <w:tcPr>
            <w:tcW w:w="2126" w:type="dxa"/>
            <w:gridSpan w:val="2"/>
          </w:tcPr>
          <w:p w:rsidR="00B94AAA" w:rsidRPr="00B42CD1" w:rsidRDefault="00B94AAA" w:rsidP="00B94AAA">
            <w:pPr>
              <w:spacing w:line="240" w:lineRule="auto"/>
              <w:jc w:val="center"/>
              <w:rPr>
                <w:rFonts w:eastAsia="Calibri" w:cs="Times New Roman"/>
                <w:b/>
                <w:sz w:val="22"/>
                <w:szCs w:val="24"/>
              </w:rPr>
            </w:pPr>
            <w:r w:rsidRPr="00B42CD1">
              <w:rPr>
                <w:rFonts w:eastAsia="Calibri" w:cs="Times New Roman"/>
                <w:b/>
                <w:sz w:val="22"/>
                <w:szCs w:val="24"/>
              </w:rPr>
              <w:t>Aldığı Görev</w:t>
            </w:r>
          </w:p>
        </w:tc>
        <w:tc>
          <w:tcPr>
            <w:tcW w:w="2126" w:type="dxa"/>
            <w:gridSpan w:val="2"/>
          </w:tcPr>
          <w:p w:rsidR="00B94AAA" w:rsidRPr="00B42CD1" w:rsidRDefault="00B94AAA" w:rsidP="00B94AAA">
            <w:pPr>
              <w:spacing w:line="240" w:lineRule="auto"/>
              <w:jc w:val="center"/>
              <w:rPr>
                <w:rFonts w:eastAsia="Calibri" w:cs="Times New Roman"/>
                <w:b/>
                <w:sz w:val="22"/>
                <w:szCs w:val="24"/>
              </w:rPr>
            </w:pPr>
            <w:r w:rsidRPr="00B42CD1">
              <w:rPr>
                <w:rFonts w:eastAsia="Calibri" w:cs="Times New Roman"/>
                <w:b/>
                <w:sz w:val="22"/>
                <w:szCs w:val="24"/>
              </w:rPr>
              <w:t>Eğitim</w:t>
            </w:r>
          </w:p>
        </w:tc>
        <w:tc>
          <w:tcPr>
            <w:tcW w:w="1843" w:type="dxa"/>
            <w:gridSpan w:val="2"/>
          </w:tcPr>
          <w:p w:rsidR="00B94AAA" w:rsidRPr="00B42CD1" w:rsidRDefault="00B94AAA" w:rsidP="00B94AAA">
            <w:pPr>
              <w:spacing w:line="240" w:lineRule="auto"/>
              <w:jc w:val="center"/>
              <w:rPr>
                <w:rFonts w:eastAsia="Calibri" w:cs="Times New Roman"/>
                <w:b/>
                <w:sz w:val="22"/>
                <w:szCs w:val="24"/>
              </w:rPr>
            </w:pPr>
            <w:r w:rsidRPr="00B42CD1">
              <w:rPr>
                <w:rFonts w:eastAsia="Calibri" w:cs="Times New Roman"/>
                <w:b/>
                <w:sz w:val="22"/>
                <w:szCs w:val="24"/>
              </w:rPr>
              <w:t>Çalıştığı Kurum</w:t>
            </w:r>
          </w:p>
        </w:tc>
      </w:tr>
      <w:tr w:rsidR="00B94AAA" w:rsidRPr="00B42CD1" w:rsidTr="00B42CD1">
        <w:trPr>
          <w:trHeight w:val="666"/>
        </w:trPr>
        <w:tc>
          <w:tcPr>
            <w:tcW w:w="1086" w:type="dxa"/>
          </w:tcPr>
          <w:p w:rsidR="00B94AAA" w:rsidRPr="00B42CD1" w:rsidRDefault="00B94AAA" w:rsidP="00B94AAA">
            <w:pPr>
              <w:spacing w:line="240" w:lineRule="auto"/>
              <w:rPr>
                <w:rFonts w:eastAsia="Calibri" w:cs="Times New Roman"/>
                <w:b/>
                <w:sz w:val="22"/>
                <w:szCs w:val="24"/>
              </w:rPr>
            </w:pPr>
          </w:p>
        </w:tc>
        <w:tc>
          <w:tcPr>
            <w:tcW w:w="1007" w:type="dxa"/>
          </w:tcPr>
          <w:p w:rsidR="00B94AAA" w:rsidRPr="00B42CD1" w:rsidRDefault="00B94AAA" w:rsidP="00B94AAA">
            <w:pPr>
              <w:spacing w:line="240" w:lineRule="auto"/>
              <w:rPr>
                <w:rFonts w:eastAsia="Calibri" w:cs="Times New Roman"/>
                <w:b/>
                <w:sz w:val="22"/>
                <w:szCs w:val="24"/>
              </w:rPr>
            </w:pPr>
          </w:p>
        </w:tc>
        <w:tc>
          <w:tcPr>
            <w:tcW w:w="1134"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 xml:space="preserve">Yönetici </w:t>
            </w:r>
          </w:p>
        </w:tc>
        <w:tc>
          <w:tcPr>
            <w:tcW w:w="992"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 xml:space="preserve">Diğer </w:t>
            </w:r>
          </w:p>
        </w:tc>
        <w:tc>
          <w:tcPr>
            <w:tcW w:w="1276"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 xml:space="preserve">Lisans ve Lisans altı </w:t>
            </w:r>
          </w:p>
        </w:tc>
        <w:tc>
          <w:tcPr>
            <w:tcW w:w="850"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Lisansüstü</w:t>
            </w:r>
          </w:p>
        </w:tc>
        <w:tc>
          <w:tcPr>
            <w:tcW w:w="993"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AFAD</w:t>
            </w:r>
          </w:p>
        </w:tc>
        <w:tc>
          <w:tcPr>
            <w:tcW w:w="850"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 xml:space="preserve">Diğer </w:t>
            </w:r>
          </w:p>
        </w:tc>
      </w:tr>
      <w:tr w:rsidR="00B94AAA" w:rsidRPr="00B42CD1" w:rsidTr="00B42CD1">
        <w:trPr>
          <w:trHeight w:val="1138"/>
        </w:trPr>
        <w:tc>
          <w:tcPr>
            <w:tcW w:w="1086" w:type="dxa"/>
          </w:tcPr>
          <w:p w:rsidR="00B94AAA" w:rsidRPr="00B42CD1" w:rsidRDefault="00B94AAA" w:rsidP="00B94AAA">
            <w:pPr>
              <w:spacing w:line="240" w:lineRule="auto"/>
              <w:rPr>
                <w:rFonts w:eastAsia="Calibri" w:cs="Times New Roman"/>
                <w:b/>
                <w:sz w:val="22"/>
                <w:szCs w:val="24"/>
              </w:rPr>
            </w:pPr>
            <w:r w:rsidRPr="00B42CD1">
              <w:rPr>
                <w:rFonts w:eastAsia="Calibri" w:cs="Times New Roman"/>
                <w:b/>
                <w:sz w:val="22"/>
                <w:szCs w:val="24"/>
              </w:rPr>
              <w:t>Sorun Yaşanmadı.</w:t>
            </w:r>
          </w:p>
        </w:tc>
        <w:tc>
          <w:tcPr>
            <w:tcW w:w="1007" w:type="dxa"/>
          </w:tcPr>
          <w:p w:rsidR="00B94AAA" w:rsidRPr="00B42CD1" w:rsidRDefault="007E2836" w:rsidP="00B94AAA">
            <w:pPr>
              <w:spacing w:line="240" w:lineRule="auto"/>
              <w:rPr>
                <w:rFonts w:eastAsia="Calibri" w:cs="Times New Roman"/>
                <w:sz w:val="22"/>
                <w:szCs w:val="24"/>
              </w:rPr>
            </w:pPr>
            <w:r w:rsidRPr="00B42CD1">
              <w:rPr>
                <w:rFonts w:eastAsia="Calibri" w:cs="Times New Roman"/>
                <w:sz w:val="22"/>
                <w:szCs w:val="24"/>
              </w:rPr>
              <w:t>U1,U4,U5,U6,U7,U8,U9,U10,U11,U12,</w:t>
            </w:r>
            <w:r w:rsidR="00B94AAA" w:rsidRPr="00B42CD1">
              <w:rPr>
                <w:rFonts w:eastAsia="Calibri" w:cs="Times New Roman"/>
                <w:sz w:val="22"/>
                <w:szCs w:val="24"/>
              </w:rPr>
              <w:t xml:space="preserve">U13=11 </w:t>
            </w:r>
          </w:p>
        </w:tc>
        <w:tc>
          <w:tcPr>
            <w:tcW w:w="1134" w:type="dxa"/>
          </w:tcPr>
          <w:p w:rsidR="00B94AAA" w:rsidRPr="00B42CD1" w:rsidRDefault="007E2836" w:rsidP="00B94AAA">
            <w:pPr>
              <w:spacing w:line="240" w:lineRule="auto"/>
              <w:rPr>
                <w:rFonts w:eastAsia="Calibri" w:cs="Times New Roman"/>
                <w:sz w:val="22"/>
                <w:szCs w:val="24"/>
              </w:rPr>
            </w:pPr>
            <w:r w:rsidRPr="00B42CD1">
              <w:rPr>
                <w:rFonts w:eastAsia="Calibri" w:cs="Times New Roman"/>
                <w:sz w:val="22"/>
                <w:szCs w:val="24"/>
              </w:rPr>
              <w:t>U1,U6,U7,U8,</w:t>
            </w:r>
            <w:r w:rsidR="00B94AAA" w:rsidRPr="00B42CD1">
              <w:rPr>
                <w:rFonts w:eastAsia="Calibri" w:cs="Times New Roman"/>
                <w:sz w:val="22"/>
                <w:szCs w:val="24"/>
              </w:rPr>
              <w:t>U10,U12,U13=7</w:t>
            </w:r>
          </w:p>
        </w:tc>
        <w:tc>
          <w:tcPr>
            <w:tcW w:w="992" w:type="dxa"/>
          </w:tcPr>
          <w:p w:rsidR="00B94AAA" w:rsidRPr="00B42CD1" w:rsidRDefault="007E2836" w:rsidP="00B94AAA">
            <w:pPr>
              <w:spacing w:line="240" w:lineRule="auto"/>
              <w:rPr>
                <w:rFonts w:eastAsia="Calibri" w:cs="Times New Roman"/>
                <w:sz w:val="22"/>
                <w:szCs w:val="24"/>
              </w:rPr>
            </w:pPr>
            <w:r w:rsidRPr="00B42CD1">
              <w:rPr>
                <w:rFonts w:eastAsia="Calibri" w:cs="Times New Roman"/>
                <w:sz w:val="22"/>
                <w:szCs w:val="24"/>
              </w:rPr>
              <w:t>U4,U5,U9,</w:t>
            </w:r>
            <w:r w:rsidR="00B94AAA" w:rsidRPr="00B42CD1">
              <w:rPr>
                <w:rFonts w:eastAsia="Calibri" w:cs="Times New Roman"/>
                <w:sz w:val="22"/>
                <w:szCs w:val="24"/>
              </w:rPr>
              <w:t>U11=4</w:t>
            </w:r>
          </w:p>
        </w:tc>
        <w:tc>
          <w:tcPr>
            <w:tcW w:w="1276" w:type="dxa"/>
          </w:tcPr>
          <w:p w:rsidR="00B94AAA" w:rsidRPr="00B42CD1" w:rsidRDefault="007E2836" w:rsidP="00B94AAA">
            <w:pPr>
              <w:spacing w:line="240" w:lineRule="auto"/>
              <w:rPr>
                <w:rFonts w:eastAsia="Calibri" w:cs="Times New Roman"/>
                <w:sz w:val="22"/>
                <w:szCs w:val="24"/>
              </w:rPr>
            </w:pPr>
            <w:r w:rsidRPr="00B42CD1">
              <w:rPr>
                <w:rFonts w:eastAsia="Calibri" w:cs="Times New Roman"/>
                <w:sz w:val="22"/>
                <w:szCs w:val="24"/>
              </w:rPr>
              <w:t>U1,U4,U5,U6,</w:t>
            </w:r>
            <w:r w:rsidR="00B94AAA" w:rsidRPr="00B42CD1">
              <w:rPr>
                <w:rFonts w:eastAsia="Calibri" w:cs="Times New Roman"/>
                <w:sz w:val="22"/>
                <w:szCs w:val="24"/>
              </w:rPr>
              <w:t>U7,U11,U13=6</w:t>
            </w:r>
          </w:p>
        </w:tc>
        <w:tc>
          <w:tcPr>
            <w:tcW w:w="850" w:type="dxa"/>
          </w:tcPr>
          <w:p w:rsidR="00B94AAA" w:rsidRPr="00B42CD1" w:rsidRDefault="007E2836" w:rsidP="00B94AAA">
            <w:pPr>
              <w:spacing w:line="240" w:lineRule="auto"/>
              <w:rPr>
                <w:rFonts w:eastAsia="Calibri" w:cs="Times New Roman"/>
                <w:sz w:val="22"/>
                <w:szCs w:val="24"/>
              </w:rPr>
            </w:pPr>
            <w:r w:rsidRPr="00B42CD1">
              <w:rPr>
                <w:rFonts w:eastAsia="Calibri" w:cs="Times New Roman"/>
                <w:sz w:val="22"/>
                <w:szCs w:val="24"/>
              </w:rPr>
              <w:t>U8,U9,U10,</w:t>
            </w:r>
            <w:r w:rsidR="00B94AAA" w:rsidRPr="00B42CD1">
              <w:rPr>
                <w:rFonts w:eastAsia="Calibri" w:cs="Times New Roman"/>
                <w:sz w:val="22"/>
                <w:szCs w:val="24"/>
              </w:rPr>
              <w:t xml:space="preserve">U12= 5 </w:t>
            </w:r>
          </w:p>
        </w:tc>
        <w:tc>
          <w:tcPr>
            <w:tcW w:w="993" w:type="dxa"/>
          </w:tcPr>
          <w:p w:rsidR="00B94AAA" w:rsidRPr="00B42CD1" w:rsidRDefault="007E2836" w:rsidP="00B94AAA">
            <w:pPr>
              <w:spacing w:line="240" w:lineRule="auto"/>
              <w:rPr>
                <w:rFonts w:eastAsia="Calibri" w:cs="Times New Roman"/>
                <w:sz w:val="22"/>
                <w:szCs w:val="24"/>
              </w:rPr>
            </w:pPr>
            <w:r w:rsidRPr="00B42CD1">
              <w:rPr>
                <w:rFonts w:eastAsia="Calibri" w:cs="Times New Roman"/>
                <w:sz w:val="22"/>
                <w:szCs w:val="24"/>
              </w:rPr>
              <w:t>U5,U6,U8,</w:t>
            </w:r>
            <w:r w:rsidR="00B94AAA" w:rsidRPr="00B42CD1">
              <w:rPr>
                <w:rFonts w:eastAsia="Calibri" w:cs="Times New Roman"/>
                <w:sz w:val="22"/>
                <w:szCs w:val="24"/>
              </w:rPr>
              <w:t>U10,U11= 5</w:t>
            </w:r>
          </w:p>
        </w:tc>
        <w:tc>
          <w:tcPr>
            <w:tcW w:w="850" w:type="dxa"/>
          </w:tcPr>
          <w:p w:rsidR="00B94AAA" w:rsidRPr="00B42CD1" w:rsidRDefault="00B94AAA" w:rsidP="00B94AAA">
            <w:pPr>
              <w:spacing w:line="240" w:lineRule="auto"/>
              <w:rPr>
                <w:rFonts w:eastAsia="Calibri" w:cs="Times New Roman"/>
                <w:sz w:val="22"/>
                <w:szCs w:val="24"/>
              </w:rPr>
            </w:pPr>
            <w:r w:rsidRPr="00B42CD1">
              <w:rPr>
                <w:rFonts w:eastAsia="Calibri" w:cs="Times New Roman"/>
                <w:sz w:val="22"/>
                <w:szCs w:val="24"/>
              </w:rPr>
              <w:t>U1,U</w:t>
            </w:r>
            <w:r w:rsidR="007E2836" w:rsidRPr="00B42CD1">
              <w:rPr>
                <w:rFonts w:eastAsia="Calibri" w:cs="Times New Roman"/>
                <w:sz w:val="22"/>
                <w:szCs w:val="24"/>
              </w:rPr>
              <w:t>4,U7,U9,</w:t>
            </w:r>
            <w:r w:rsidRPr="00B42CD1">
              <w:rPr>
                <w:rFonts w:eastAsia="Calibri" w:cs="Times New Roman"/>
                <w:sz w:val="22"/>
                <w:szCs w:val="24"/>
              </w:rPr>
              <w:t>U12,U13= 6</w:t>
            </w:r>
          </w:p>
        </w:tc>
      </w:tr>
    </w:tbl>
    <w:p w:rsidR="00B94AAA" w:rsidRPr="00B94AAA" w:rsidRDefault="00B94AAA" w:rsidP="00CF49AE">
      <w:pPr>
        <w:spacing w:after="0"/>
        <w:rPr>
          <w:rFonts w:ascii="Calibri" w:eastAsia="Calibri" w:hAnsi="Calibri" w:cs="Times New Roman"/>
          <w:sz w:val="22"/>
        </w:rPr>
      </w:pP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Soruya verilen cevapların tek bir başlık altında toplanması konu hakkında başarının işareti olarak değerlendirilebilmektedir. Ancak bu konuda kesin olarak emin olunamayacağı gibi fikir sahibi olup bu öneriyi kuvvetli ihtimal haline dönüştürebilmek için görüşlere göz atmak isabetli bir karar olacaktır.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Cevap olarak uygun görülen ifadeler şu şekildedir: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‘Özel idare, AFAD ve Kızılay koordinesinde sıkıntı yaşanmadı.’,   ‘Van depreminde büyük sıkıntılar yaşandı. Van AFAD bu konuyu beceremedi. Çanakkale depreminde işler daha iyiydi bu konuda bir sıkıntı görmedim.’,  ‘Elektrik temininde hiç sıkıntı yaşanmadı. Enerji Hizmetleri Grubu UEDAŞ tarafından hemen gerekli çalışmalar yapıldı. İlk sıcak yemek Küçükkuyu </w:t>
      </w:r>
      <w:r w:rsidRPr="00676D18">
        <w:rPr>
          <w:rFonts w:eastAsia="Times New Roman" w:cs="Times New Roman"/>
          <w:b/>
          <w:color w:val="000000"/>
          <w:szCs w:val="24"/>
          <w:lang w:eastAsia="tr-TR"/>
        </w:rPr>
        <w:lastRenderedPageBreak/>
        <w:t>Belediyesi kendi imkânları ile afetten sonraki ilk öğünde dağıtım yaptırdı. Akabinde Kızılay hemen çalışmalara başladı. İlk gün çadır ikinci gün konteyner kurulumu ile Yukarıköy de Düzenli barınmaya geçiş başladı. Diğer köylerde de sırayla bu çalışmalar yapıldı.    Hizmet grupları yakıt ve elektrik teminini olanakları ile temin eder. İlk sıcak yemek Kızılay tarafından verilir. Barınma hizmet grubu tarafından kalıcı konut yapımı çalışmaları yapılır.’,    ‘Elektrik temini olabildiğince kısa süre zarfında tarafımızca, aksaklığa meyil vermeyecek bir şekilde şirketimizce sağlanmıştır. Bu çalışmalar esnasında yardımlarından dolayı Özel İdare Müdürlüğü yetkililerine ayrıca teşekkürü bir borç bilirim. Sıcak yemek temini için Kızılay ve İstanbul Büyükşehir Belediyesi kurulan barınma alanlarında gayet yeterli ve başarılıydı.’,    ‘Planlar dâhilinde herhangi bir problem yaşandığını düşünmüyorum. ‘,    ‘Elektrik ilk gün sağlandı. Sıcak yemek düzen 2 gün içinde sağlandı.’,   ‘Sıkıntı yaşanmadı, kontrol altında gerçekleştirildi.’,    ‘Çok rahat sağlandı.’,   ‘Vefat; çok şükür olmadığından, temel sorunlar rahat giderildi.’,  ‘Düzenli bir şekilde ihtiyaç karşılandı.’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Yazılı yöntemler ile alınan bu verilere ek olarak konu hususunda diğer ifadeler ise şu şekildedir: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‘Kalıcı barınma/ uzun süreli barınma adına kırtasiye işi bitmedi.’</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‘Konteyner alanlara ev verilecek denmesi üzerine vatandaş bu yönde ısrarcı oldu.’</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b/>
          <w:color w:val="000000"/>
          <w:szCs w:val="24"/>
          <w:lang w:eastAsia="tr-TR"/>
        </w:rPr>
        <w:t>Organizasyon sıkıntı idi. Ekipler ilk sıcak yemeklerini gece 1’de yediler ve hizmet veren personele istirahati için çadır sağlanmadı</w:t>
      </w:r>
      <w:r w:rsidRPr="00676D18">
        <w:rPr>
          <w:rFonts w:eastAsia="Times New Roman" w:cs="Times New Roman"/>
          <w:color w:val="000000"/>
          <w:szCs w:val="24"/>
          <w:lang w:eastAsia="tr-TR"/>
        </w:rPr>
        <w:t xml:space="preserve">.’ </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w:t>
      </w:r>
      <w:r w:rsidRPr="00676D18">
        <w:rPr>
          <w:rFonts w:eastAsia="Times New Roman" w:cs="Times New Roman"/>
          <w:b/>
          <w:color w:val="000000"/>
          <w:szCs w:val="24"/>
          <w:lang w:eastAsia="tr-TR"/>
        </w:rPr>
        <w:t>Hasar tespiti sonrasında boşaltılan evlerde kalanlar oldu. Kurulan çadır ve konteynerlar kullanılmadı. Konteynırlarda koyunlar kalıyor.</w:t>
      </w:r>
      <w:r w:rsidRPr="00676D18">
        <w:rPr>
          <w:rFonts w:eastAsia="Times New Roman" w:cs="Times New Roman"/>
          <w:color w:val="000000"/>
          <w:szCs w:val="24"/>
          <w:lang w:eastAsia="tr-TR"/>
        </w:rPr>
        <w:t>’</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‘Bu konuda UEDAŞ güzel bir hizmet sağladı. Trafo planlaması, konteyner kente enerji planlanması ve sağlanması, direk teminin ve dikimi konularında çok ciddi çalışmalar ortaya koydu.’</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Soru hakkında genel bir çıkarımda bulunulduğunda şu ifadelerin kullanımı doğru olacaktır: </w:t>
      </w:r>
    </w:p>
    <w:p w:rsidR="00B94AAA" w:rsidRPr="00676D18" w:rsidRDefault="00B94AAA" w:rsidP="00CF49AE">
      <w:pPr>
        <w:numPr>
          <w:ilvl w:val="0"/>
          <w:numId w:val="12"/>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Afet lojistiğinin temel konularından biri olan enerji sağlama hususunda sıkıntı yaşanmadığı, </w:t>
      </w:r>
    </w:p>
    <w:p w:rsidR="00676D18" w:rsidRDefault="00B94AAA" w:rsidP="00CF49AE">
      <w:pPr>
        <w:numPr>
          <w:ilvl w:val="0"/>
          <w:numId w:val="12"/>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lastRenderedPageBreak/>
        <w:t>Kalıcı barınmaya geçiş, ilk anda sıcak yemeğin herkese dağılımı gibi önemli konularda farklı görüşlerin olması bu konularda sancılı geçişler olduğuna işaret edebilmektedir.</w:t>
      </w:r>
    </w:p>
    <w:p w:rsidR="00B94AAA" w:rsidRDefault="00B94AAA" w:rsidP="00CF49AE">
      <w:pPr>
        <w:spacing w:after="0"/>
        <w:ind w:firstLine="709"/>
        <w:rPr>
          <w:rFonts w:eastAsia="Calibri" w:cs="Times New Roman"/>
          <w:szCs w:val="24"/>
        </w:rPr>
      </w:pPr>
      <w:r w:rsidRPr="00676D18">
        <w:rPr>
          <w:rFonts w:eastAsia="Calibri" w:cs="Times New Roman"/>
          <w:szCs w:val="24"/>
        </w:rPr>
        <w:t xml:space="preserve">13 soru: Çanakkale depreminde lojistik hizmetlerin yürütülmesinde yetki karmaşası yaşandı mı? Nasıl ve Neden? </w:t>
      </w:r>
    </w:p>
    <w:p w:rsidR="00CF7DF0" w:rsidRDefault="00CF7DF0" w:rsidP="00303AC2">
      <w:pPr>
        <w:spacing w:line="276" w:lineRule="auto"/>
        <w:ind w:firstLine="360"/>
        <w:jc w:val="center"/>
        <w:rPr>
          <w:rFonts w:eastAsia="Calibri" w:cs="Times New Roman"/>
          <w:b/>
          <w:szCs w:val="24"/>
        </w:rPr>
      </w:pPr>
    </w:p>
    <w:p w:rsidR="0009124E" w:rsidRPr="0009124E" w:rsidRDefault="00411A60" w:rsidP="00303AC2">
      <w:pPr>
        <w:spacing w:line="276" w:lineRule="auto"/>
        <w:ind w:firstLine="360"/>
        <w:jc w:val="center"/>
        <w:rPr>
          <w:rFonts w:eastAsia="Calibri" w:cs="Times New Roman"/>
          <w:b/>
          <w:szCs w:val="24"/>
        </w:rPr>
      </w:pPr>
      <w:r>
        <w:rPr>
          <w:rFonts w:eastAsia="Calibri" w:cs="Times New Roman"/>
          <w:b/>
          <w:szCs w:val="24"/>
        </w:rPr>
        <w:t xml:space="preserve">Tablo </w:t>
      </w:r>
      <w:r w:rsidR="00B42CD1">
        <w:rPr>
          <w:rFonts w:eastAsia="Calibri" w:cs="Times New Roman"/>
          <w:b/>
          <w:szCs w:val="24"/>
        </w:rPr>
        <w:t>4.21.</w:t>
      </w:r>
      <w:r w:rsidR="0009124E" w:rsidRPr="0009124E">
        <w:rPr>
          <w:rFonts w:eastAsia="Calibri" w:cs="Times New Roman"/>
          <w:b/>
          <w:szCs w:val="24"/>
        </w:rPr>
        <w:t xml:space="preserve"> </w:t>
      </w:r>
      <w:r w:rsidR="0009124E" w:rsidRPr="0009124E">
        <w:rPr>
          <w:rFonts w:eastAsia="Calibri" w:cs="Times New Roman"/>
          <w:szCs w:val="24"/>
        </w:rPr>
        <w:t>Yetki karmaşasının sorgulanması</w:t>
      </w:r>
    </w:p>
    <w:tbl>
      <w:tblPr>
        <w:tblStyle w:val="TabloKlavuzu12"/>
        <w:tblW w:w="9215" w:type="dxa"/>
        <w:jc w:val="center"/>
        <w:tblInd w:w="-176" w:type="dxa"/>
        <w:tblLayout w:type="fixed"/>
        <w:tblLook w:val="04A0" w:firstRow="1" w:lastRow="0" w:firstColumn="1" w:lastColumn="0" w:noHBand="0" w:noVBand="1"/>
      </w:tblPr>
      <w:tblGrid>
        <w:gridCol w:w="1277"/>
        <w:gridCol w:w="992"/>
        <w:gridCol w:w="1134"/>
        <w:gridCol w:w="993"/>
        <w:gridCol w:w="1275"/>
        <w:gridCol w:w="1134"/>
        <w:gridCol w:w="993"/>
        <w:gridCol w:w="1417"/>
      </w:tblGrid>
      <w:tr w:rsidR="00B94AAA" w:rsidRPr="00CF7DF0" w:rsidTr="00CF7DF0">
        <w:trPr>
          <w:trHeight w:val="303"/>
          <w:jc w:val="center"/>
        </w:trPr>
        <w:tc>
          <w:tcPr>
            <w:tcW w:w="1277"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Kod</w:t>
            </w:r>
          </w:p>
        </w:tc>
        <w:tc>
          <w:tcPr>
            <w:tcW w:w="992"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Uzman</w:t>
            </w:r>
          </w:p>
        </w:tc>
        <w:tc>
          <w:tcPr>
            <w:tcW w:w="2127" w:type="dxa"/>
            <w:gridSpan w:val="2"/>
          </w:tcPr>
          <w:p w:rsidR="00B94AAA" w:rsidRPr="00CF7DF0" w:rsidRDefault="00B94AAA" w:rsidP="00B94AAA">
            <w:pPr>
              <w:spacing w:line="240" w:lineRule="auto"/>
              <w:jc w:val="center"/>
              <w:rPr>
                <w:rFonts w:eastAsia="Calibri" w:cs="Times New Roman"/>
                <w:b/>
                <w:sz w:val="18"/>
                <w:szCs w:val="24"/>
              </w:rPr>
            </w:pPr>
            <w:r w:rsidRPr="00CF7DF0">
              <w:rPr>
                <w:rFonts w:eastAsia="Calibri" w:cs="Times New Roman"/>
                <w:b/>
                <w:sz w:val="18"/>
                <w:szCs w:val="24"/>
              </w:rPr>
              <w:t>Aldığı Görev</w:t>
            </w:r>
          </w:p>
        </w:tc>
        <w:tc>
          <w:tcPr>
            <w:tcW w:w="2409" w:type="dxa"/>
            <w:gridSpan w:val="2"/>
          </w:tcPr>
          <w:p w:rsidR="00B94AAA" w:rsidRPr="00CF7DF0" w:rsidRDefault="00B94AAA" w:rsidP="00B94AAA">
            <w:pPr>
              <w:spacing w:line="240" w:lineRule="auto"/>
              <w:jc w:val="center"/>
              <w:rPr>
                <w:rFonts w:eastAsia="Calibri" w:cs="Times New Roman"/>
                <w:b/>
                <w:sz w:val="18"/>
                <w:szCs w:val="24"/>
              </w:rPr>
            </w:pPr>
            <w:r w:rsidRPr="00CF7DF0">
              <w:rPr>
                <w:rFonts w:eastAsia="Calibri" w:cs="Times New Roman"/>
                <w:b/>
                <w:sz w:val="18"/>
                <w:szCs w:val="24"/>
              </w:rPr>
              <w:t>Eğitim</w:t>
            </w:r>
          </w:p>
        </w:tc>
        <w:tc>
          <w:tcPr>
            <w:tcW w:w="2410" w:type="dxa"/>
            <w:gridSpan w:val="2"/>
          </w:tcPr>
          <w:p w:rsidR="00B94AAA" w:rsidRPr="00CF7DF0" w:rsidRDefault="00B94AAA" w:rsidP="00B94AAA">
            <w:pPr>
              <w:spacing w:line="240" w:lineRule="auto"/>
              <w:jc w:val="center"/>
              <w:rPr>
                <w:rFonts w:eastAsia="Calibri" w:cs="Times New Roman"/>
                <w:b/>
                <w:sz w:val="18"/>
                <w:szCs w:val="24"/>
              </w:rPr>
            </w:pPr>
            <w:r w:rsidRPr="00CF7DF0">
              <w:rPr>
                <w:rFonts w:eastAsia="Calibri" w:cs="Times New Roman"/>
                <w:b/>
                <w:sz w:val="18"/>
                <w:szCs w:val="24"/>
              </w:rPr>
              <w:t>Çalıştığı Kurum</w:t>
            </w:r>
          </w:p>
        </w:tc>
      </w:tr>
      <w:tr w:rsidR="00CF7DF0" w:rsidRPr="00CF7DF0" w:rsidTr="00CF7DF0">
        <w:trPr>
          <w:trHeight w:val="611"/>
          <w:jc w:val="center"/>
        </w:trPr>
        <w:tc>
          <w:tcPr>
            <w:tcW w:w="1277" w:type="dxa"/>
          </w:tcPr>
          <w:p w:rsidR="00B94AAA" w:rsidRPr="00CF7DF0" w:rsidRDefault="00B94AAA" w:rsidP="00B94AAA">
            <w:pPr>
              <w:spacing w:line="240" w:lineRule="auto"/>
              <w:rPr>
                <w:rFonts w:eastAsia="Calibri" w:cs="Times New Roman"/>
                <w:b/>
                <w:sz w:val="18"/>
                <w:szCs w:val="24"/>
              </w:rPr>
            </w:pPr>
          </w:p>
        </w:tc>
        <w:tc>
          <w:tcPr>
            <w:tcW w:w="992" w:type="dxa"/>
          </w:tcPr>
          <w:p w:rsidR="00B94AAA" w:rsidRPr="00CF7DF0" w:rsidRDefault="00B94AAA" w:rsidP="00B94AAA">
            <w:pPr>
              <w:spacing w:line="240" w:lineRule="auto"/>
              <w:rPr>
                <w:rFonts w:eastAsia="Calibri" w:cs="Times New Roman"/>
                <w:b/>
                <w:sz w:val="18"/>
                <w:szCs w:val="24"/>
              </w:rPr>
            </w:pPr>
          </w:p>
        </w:tc>
        <w:tc>
          <w:tcPr>
            <w:tcW w:w="1134"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 xml:space="preserve">Yönetici </w:t>
            </w:r>
          </w:p>
        </w:tc>
        <w:tc>
          <w:tcPr>
            <w:tcW w:w="993"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 xml:space="preserve">Diğer </w:t>
            </w:r>
          </w:p>
        </w:tc>
        <w:tc>
          <w:tcPr>
            <w:tcW w:w="1275"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 xml:space="preserve">Lisans ve Lisans altı </w:t>
            </w:r>
          </w:p>
        </w:tc>
        <w:tc>
          <w:tcPr>
            <w:tcW w:w="1134"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Lisansüstü</w:t>
            </w:r>
          </w:p>
        </w:tc>
        <w:tc>
          <w:tcPr>
            <w:tcW w:w="993"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AFAD</w:t>
            </w:r>
          </w:p>
        </w:tc>
        <w:tc>
          <w:tcPr>
            <w:tcW w:w="1417"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 xml:space="preserve">Diğer </w:t>
            </w:r>
          </w:p>
        </w:tc>
      </w:tr>
      <w:tr w:rsidR="00CF7DF0" w:rsidRPr="00CF7DF0" w:rsidTr="00CF7DF0">
        <w:trPr>
          <w:trHeight w:val="636"/>
          <w:jc w:val="center"/>
        </w:trPr>
        <w:tc>
          <w:tcPr>
            <w:tcW w:w="1277"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Yaşanmadı.</w:t>
            </w:r>
          </w:p>
        </w:tc>
        <w:tc>
          <w:tcPr>
            <w:tcW w:w="992"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U1,U5,U6,U8,U11U12,U13= 7</w:t>
            </w:r>
          </w:p>
        </w:tc>
        <w:tc>
          <w:tcPr>
            <w:tcW w:w="1134"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U1,U6,U8</w:t>
            </w:r>
          </w:p>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U12,U13=5</w:t>
            </w:r>
          </w:p>
        </w:tc>
        <w:tc>
          <w:tcPr>
            <w:tcW w:w="993"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U5,U11=2</w:t>
            </w:r>
          </w:p>
        </w:tc>
        <w:tc>
          <w:tcPr>
            <w:tcW w:w="1275"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U1,U5,U6</w:t>
            </w:r>
          </w:p>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U11,U13=5</w:t>
            </w:r>
          </w:p>
        </w:tc>
        <w:tc>
          <w:tcPr>
            <w:tcW w:w="1134"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U8,U12=2</w:t>
            </w:r>
          </w:p>
        </w:tc>
        <w:tc>
          <w:tcPr>
            <w:tcW w:w="993"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U5,U6,U8U11=4</w:t>
            </w:r>
          </w:p>
        </w:tc>
        <w:tc>
          <w:tcPr>
            <w:tcW w:w="1417"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U1,U12,U13=3</w:t>
            </w:r>
          </w:p>
        </w:tc>
      </w:tr>
      <w:tr w:rsidR="00CF7DF0" w:rsidRPr="00CF7DF0" w:rsidTr="00CF7DF0">
        <w:trPr>
          <w:trHeight w:val="469"/>
          <w:jc w:val="center"/>
        </w:trPr>
        <w:tc>
          <w:tcPr>
            <w:tcW w:w="1277"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Yaşandı.</w:t>
            </w:r>
          </w:p>
        </w:tc>
        <w:tc>
          <w:tcPr>
            <w:tcW w:w="992"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U3,U4=2</w:t>
            </w:r>
          </w:p>
        </w:tc>
        <w:tc>
          <w:tcPr>
            <w:tcW w:w="1134" w:type="dxa"/>
          </w:tcPr>
          <w:p w:rsidR="00B94AAA" w:rsidRPr="00CF7DF0" w:rsidRDefault="00B94AAA" w:rsidP="00B94AAA">
            <w:pPr>
              <w:spacing w:line="240" w:lineRule="auto"/>
              <w:rPr>
                <w:rFonts w:eastAsia="Calibri" w:cs="Times New Roman"/>
                <w:sz w:val="18"/>
                <w:szCs w:val="24"/>
              </w:rPr>
            </w:pPr>
          </w:p>
        </w:tc>
        <w:tc>
          <w:tcPr>
            <w:tcW w:w="993"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U3,U4=2</w:t>
            </w:r>
          </w:p>
        </w:tc>
        <w:tc>
          <w:tcPr>
            <w:tcW w:w="1275"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U3,U4=2</w:t>
            </w:r>
          </w:p>
        </w:tc>
        <w:tc>
          <w:tcPr>
            <w:tcW w:w="1134" w:type="dxa"/>
          </w:tcPr>
          <w:p w:rsidR="00B94AAA" w:rsidRPr="00CF7DF0" w:rsidRDefault="00B94AAA" w:rsidP="00B94AAA">
            <w:pPr>
              <w:spacing w:line="240" w:lineRule="auto"/>
              <w:rPr>
                <w:rFonts w:eastAsia="Calibri" w:cs="Times New Roman"/>
                <w:sz w:val="18"/>
                <w:szCs w:val="24"/>
              </w:rPr>
            </w:pPr>
          </w:p>
        </w:tc>
        <w:tc>
          <w:tcPr>
            <w:tcW w:w="993" w:type="dxa"/>
          </w:tcPr>
          <w:p w:rsidR="00B94AAA" w:rsidRPr="00CF7DF0" w:rsidRDefault="00B94AAA" w:rsidP="00B94AAA">
            <w:pPr>
              <w:spacing w:line="240" w:lineRule="auto"/>
              <w:rPr>
                <w:rFonts w:eastAsia="Calibri" w:cs="Times New Roman"/>
                <w:sz w:val="18"/>
                <w:szCs w:val="24"/>
              </w:rPr>
            </w:pPr>
          </w:p>
        </w:tc>
        <w:tc>
          <w:tcPr>
            <w:tcW w:w="1417"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U3,U4=2</w:t>
            </w:r>
          </w:p>
        </w:tc>
      </w:tr>
      <w:tr w:rsidR="00CF7DF0" w:rsidRPr="00CF7DF0" w:rsidTr="00CF7DF0">
        <w:trPr>
          <w:trHeight w:val="656"/>
          <w:jc w:val="center"/>
        </w:trPr>
        <w:tc>
          <w:tcPr>
            <w:tcW w:w="1277"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Yaşanan Kargaşa Denilecek Kadar Büyük Değildi.</w:t>
            </w:r>
          </w:p>
        </w:tc>
        <w:tc>
          <w:tcPr>
            <w:tcW w:w="992"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U7=1</w:t>
            </w:r>
          </w:p>
        </w:tc>
        <w:tc>
          <w:tcPr>
            <w:tcW w:w="1134"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U7=1</w:t>
            </w:r>
          </w:p>
        </w:tc>
        <w:tc>
          <w:tcPr>
            <w:tcW w:w="993" w:type="dxa"/>
          </w:tcPr>
          <w:p w:rsidR="00B94AAA" w:rsidRPr="00CF7DF0" w:rsidRDefault="00B94AAA" w:rsidP="00B94AAA">
            <w:pPr>
              <w:spacing w:line="240" w:lineRule="auto"/>
              <w:rPr>
                <w:rFonts w:eastAsia="Calibri" w:cs="Times New Roman"/>
                <w:sz w:val="18"/>
                <w:szCs w:val="24"/>
              </w:rPr>
            </w:pPr>
          </w:p>
        </w:tc>
        <w:tc>
          <w:tcPr>
            <w:tcW w:w="1275"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U7=1</w:t>
            </w:r>
          </w:p>
        </w:tc>
        <w:tc>
          <w:tcPr>
            <w:tcW w:w="1134" w:type="dxa"/>
          </w:tcPr>
          <w:p w:rsidR="00B94AAA" w:rsidRPr="00CF7DF0" w:rsidRDefault="00B94AAA" w:rsidP="00B94AAA">
            <w:pPr>
              <w:spacing w:line="240" w:lineRule="auto"/>
              <w:rPr>
                <w:rFonts w:eastAsia="Calibri" w:cs="Times New Roman"/>
                <w:sz w:val="18"/>
                <w:szCs w:val="24"/>
              </w:rPr>
            </w:pPr>
          </w:p>
        </w:tc>
        <w:tc>
          <w:tcPr>
            <w:tcW w:w="993" w:type="dxa"/>
          </w:tcPr>
          <w:p w:rsidR="00B94AAA" w:rsidRPr="00CF7DF0" w:rsidRDefault="00B94AAA" w:rsidP="00B94AAA">
            <w:pPr>
              <w:spacing w:line="240" w:lineRule="auto"/>
              <w:rPr>
                <w:rFonts w:eastAsia="Calibri" w:cs="Times New Roman"/>
                <w:sz w:val="18"/>
                <w:szCs w:val="24"/>
              </w:rPr>
            </w:pPr>
          </w:p>
        </w:tc>
        <w:tc>
          <w:tcPr>
            <w:tcW w:w="1417"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U7=1</w:t>
            </w:r>
          </w:p>
        </w:tc>
      </w:tr>
      <w:tr w:rsidR="00CF7DF0" w:rsidRPr="00CF7DF0" w:rsidTr="00CF7DF0">
        <w:trPr>
          <w:trHeight w:val="656"/>
          <w:jc w:val="center"/>
        </w:trPr>
        <w:tc>
          <w:tcPr>
            <w:tcW w:w="1277" w:type="dxa"/>
          </w:tcPr>
          <w:p w:rsidR="00B94AAA" w:rsidRPr="00CF7DF0" w:rsidRDefault="00B94AAA" w:rsidP="00B94AAA">
            <w:pPr>
              <w:spacing w:line="240" w:lineRule="auto"/>
              <w:rPr>
                <w:rFonts w:eastAsia="Calibri" w:cs="Times New Roman"/>
                <w:b/>
                <w:sz w:val="18"/>
                <w:szCs w:val="24"/>
              </w:rPr>
            </w:pPr>
            <w:r w:rsidRPr="00CF7DF0">
              <w:rPr>
                <w:rFonts w:eastAsia="Calibri" w:cs="Times New Roman"/>
                <w:b/>
                <w:sz w:val="18"/>
                <w:szCs w:val="24"/>
              </w:rPr>
              <w:t>Diğer</w:t>
            </w:r>
          </w:p>
        </w:tc>
        <w:tc>
          <w:tcPr>
            <w:tcW w:w="992"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U9,U10=2</w:t>
            </w:r>
          </w:p>
        </w:tc>
        <w:tc>
          <w:tcPr>
            <w:tcW w:w="1134"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U10=1</w:t>
            </w:r>
          </w:p>
        </w:tc>
        <w:tc>
          <w:tcPr>
            <w:tcW w:w="993"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U9=1</w:t>
            </w:r>
          </w:p>
        </w:tc>
        <w:tc>
          <w:tcPr>
            <w:tcW w:w="1275" w:type="dxa"/>
          </w:tcPr>
          <w:p w:rsidR="00B94AAA" w:rsidRPr="00CF7DF0" w:rsidRDefault="00B94AAA" w:rsidP="00B94AAA">
            <w:pPr>
              <w:spacing w:line="240" w:lineRule="auto"/>
              <w:rPr>
                <w:rFonts w:eastAsia="Calibri" w:cs="Times New Roman"/>
                <w:sz w:val="18"/>
                <w:szCs w:val="24"/>
              </w:rPr>
            </w:pPr>
          </w:p>
        </w:tc>
        <w:tc>
          <w:tcPr>
            <w:tcW w:w="1134"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U9,U10=2</w:t>
            </w:r>
          </w:p>
        </w:tc>
        <w:tc>
          <w:tcPr>
            <w:tcW w:w="993"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U10=1</w:t>
            </w:r>
          </w:p>
        </w:tc>
        <w:tc>
          <w:tcPr>
            <w:tcW w:w="1417" w:type="dxa"/>
          </w:tcPr>
          <w:p w:rsidR="00B94AAA" w:rsidRPr="00CF7DF0" w:rsidRDefault="00B94AAA" w:rsidP="00B94AAA">
            <w:pPr>
              <w:spacing w:line="240" w:lineRule="auto"/>
              <w:rPr>
                <w:rFonts w:eastAsia="Calibri" w:cs="Times New Roman"/>
                <w:sz w:val="18"/>
                <w:szCs w:val="24"/>
              </w:rPr>
            </w:pPr>
            <w:r w:rsidRPr="00CF7DF0">
              <w:rPr>
                <w:rFonts w:eastAsia="Calibri" w:cs="Times New Roman"/>
                <w:sz w:val="18"/>
                <w:szCs w:val="24"/>
              </w:rPr>
              <w:t>U9=1</w:t>
            </w:r>
          </w:p>
        </w:tc>
      </w:tr>
    </w:tbl>
    <w:p w:rsidR="00B94AAA" w:rsidRPr="00B94AAA" w:rsidRDefault="00B94AAA" w:rsidP="00B94AAA">
      <w:pPr>
        <w:spacing w:line="276" w:lineRule="auto"/>
        <w:rPr>
          <w:rFonts w:ascii="Calibri" w:eastAsia="Calibri" w:hAnsi="Calibri" w:cs="Times New Roman"/>
          <w:sz w:val="22"/>
        </w:rPr>
      </w:pP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Soruya verilen cevap niteliğindeki ifadelerin yoğunlaştığı noktalarda oluşturulan gruplar bahsi geçen soru adına 4 adet şeklinde oluşmuştur.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İlk sınıflandırma grubunda bu hususta sorun yaşanmadığı ifade eden 7 kişi bulunurken bu kişilerin 5 kişisi yönetici konumunda çalışmaktadır ve bu şekilde ağırlıklı olarak yöneticilerden alınan sıkıntı yaşanmadı ifadesi bu konuya dikkat çekmiştir. Aynı grupta yer alan kişilerden 2 kişinin lisansüstü bir eğitim seviyesine sahip olduğu ve 4 kişinin AFAD personeli iken 3 kişinin ise diğer kurumlarda çalıştığı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t>İkinci sınıflandırma grubunda 2 kişinin var olduğu ve bu kişilerin yönetici konumunda çalışmadığı, lisans düzeyi eğitime sahip olduğu ve AFAD personeli olmadığı tespit edilmiştir.</w:t>
      </w:r>
    </w:p>
    <w:p w:rsidR="00B94AAA" w:rsidRPr="00676D18" w:rsidRDefault="00B94AAA" w:rsidP="00CF49AE">
      <w:pPr>
        <w:spacing w:after="0"/>
        <w:jc w:val="both"/>
        <w:rPr>
          <w:rFonts w:eastAsia="Calibri" w:cs="Times New Roman"/>
          <w:szCs w:val="24"/>
        </w:rPr>
      </w:pPr>
      <w:r w:rsidRPr="00676D18">
        <w:rPr>
          <w:rFonts w:eastAsia="Calibri" w:cs="Times New Roman"/>
          <w:szCs w:val="24"/>
        </w:rPr>
        <w:t>Üçüncü sınıflandırma grubunda yer alan kişinin yönetici konumunda olduğu lisans düzeyi altında eğitim seviyesine sahip olduğu ve AFAD personeli olmadığı tespit edilmiştir.</w:t>
      </w:r>
    </w:p>
    <w:p w:rsidR="00B94AAA" w:rsidRPr="00676D18" w:rsidRDefault="00B94AAA" w:rsidP="00CF49AE">
      <w:pPr>
        <w:spacing w:after="0"/>
        <w:ind w:firstLine="709"/>
        <w:jc w:val="both"/>
        <w:rPr>
          <w:rFonts w:eastAsia="Calibri" w:cs="Times New Roman"/>
          <w:szCs w:val="24"/>
        </w:rPr>
      </w:pPr>
      <w:r w:rsidRPr="00676D18">
        <w:rPr>
          <w:rFonts w:eastAsia="Calibri" w:cs="Times New Roman"/>
          <w:szCs w:val="24"/>
        </w:rPr>
        <w:lastRenderedPageBreak/>
        <w:t>Soru adına son sınıflandırma grubunda yer alan 2 kişiden 1 kişinin personel iken 1 kişinin yönetici olarak görev yaptığı, lisansüstü eğitim seviyelerine sahip oldukları ve yine 1 kişinin AFAD bir kişinin ise diğer kurumlarda görev aldığı tespit edilmiştir. Bu grupta yer alan kişilerin personel ve yönetici olarak ayrılmasına ek olarak AFAD ve diğer kurum çalışanı olarak ayrılmaları ve pek tabi 2 kişininde lisansüstü eğitim seviyesinde olması veri değeri açısından yükseltici bir özelliğe sahiptir.</w:t>
      </w:r>
    </w:p>
    <w:p w:rsidR="00B94AAA" w:rsidRPr="00676D18" w:rsidRDefault="00B94AAA" w:rsidP="00CF49AE">
      <w:pPr>
        <w:spacing w:after="0"/>
        <w:ind w:firstLine="709"/>
        <w:rPr>
          <w:rFonts w:eastAsia="Calibri" w:cs="Times New Roman"/>
          <w:szCs w:val="24"/>
        </w:rPr>
      </w:pPr>
      <w:r w:rsidRPr="00676D18">
        <w:rPr>
          <w:rFonts w:eastAsia="Calibri" w:cs="Times New Roman"/>
          <w:szCs w:val="24"/>
        </w:rPr>
        <w:t>Veri tablosu yorumlarının ardından soruya verilen yazılı ifadelere geçildiğinde ise şu ifadeler karşımıza çıkmaktadır:</w:t>
      </w:r>
    </w:p>
    <w:p w:rsidR="00B94AAA" w:rsidRPr="00676D18" w:rsidRDefault="00B94AAA" w:rsidP="00CF49AE">
      <w:pPr>
        <w:spacing w:after="0"/>
        <w:ind w:firstLine="709"/>
        <w:rPr>
          <w:rFonts w:eastAsia="Calibri" w:cs="Times New Roman"/>
          <w:szCs w:val="24"/>
        </w:rPr>
      </w:pPr>
      <w:r w:rsidRPr="00676D18">
        <w:rPr>
          <w:rFonts w:eastAsia="Calibri" w:cs="Times New Roman"/>
          <w:szCs w:val="24"/>
        </w:rPr>
        <w:t>İlk sınıflandırma grubu ifadeleri:</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‘Yaşanmadı. Afet yönetimi planına göre hareket edildi.’,  ‘Koordinasyon tırı aktif olarak çalıştığından Vali Bey’in sürekli bölgede olması ve bilgi almak için sürekli koordinasyon tırını ziyaret etmesinden, Kaymakam Bey’in sürekli sahada olmasından ve Çanakkale AFAD olarak bizim sürekli sahada aktif olarak çalışmamızdan dolayı herhangi bir karmaşa yaşanmadı.’,   ‘Yetki karmaşası yaşanmamıştır.’,  ‘Hayır. Planlar ile işleyişte bir sıkıntı yaşanmadı.’,  ‘Yaşanmadı. Afet yönetimi planına göre hareket edildi.’,  ‘Vali bey başkanlığında son derece uyumlu çalışıldı.’,    ‘Yaşanmadı.’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İkinci sınıflandırma grubuna bakıldığında ise ifadeler şu şekildedir: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‘Yetki karmaşası yaşandı. Hizmet grupları, hangi iş ve işlemlerin hangi kurum tarafından yerine getirilmesi gerektiğini bilmiyordu.’,   ‘Evet yaşandı. Çünkü deprem olduğu ilk anda üstüne vazife olmayan bütün kurumlar olay yerine gelmişti. Aile ve sosyal il müdürlüğü mesela.’</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Üçüncü sınıflandırma grubunda yer alan ifade ise şu şekildedir: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‘Buna yetki karmaşası dememek gerekir ama depremin ilk günlerinde yerel yönetimler, özel idare ekipleri ve Afad arasında ufak tefek iletişimsizlik oldu ama Afad tarafından bölge ve kurumlar arasındaki iletişimin sağlıklı bir şekilde sağlamaya başlamasıyla koordine daha da olumlu ve amaca hitap eder bir şekilde sağlanır oldu. Çünkü kurumlar birbirleriyle ilk defa iş yapıyordu ve tanımaya çalışıyordu. Bu sebeple de ki deprem kuşağı bölgelerinde AFAD koordinesinde habersizce, yılda 1 kez en az 2 gün sürecek deprem tatbikatları yapılmasının çok olumlu olacağı kanaatindeyim. Böylece kurumlar birbirleri ile daha da yakın ortak çalışma imkânı sağlayacaklardır.’ </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lastRenderedPageBreak/>
        <w:t xml:space="preserve">Soru adına son olarak, veri tablosu yorumlamaları esnasında, 2 kişinin yer aldığı ve veri olarak kalitesi yüksek olarak değerlendirilen sınıflandırma grubun da yer alan ifadeler ise: </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‘Kendi işlerimizden diğer işlerle ilgilenemedik.</w:t>
      </w:r>
      <w:r w:rsidRPr="00676D18">
        <w:rPr>
          <w:rFonts w:eastAsia="Calibri" w:cs="Times New Roman"/>
          <w:b/>
          <w:color w:val="000000"/>
          <w:szCs w:val="24"/>
        </w:rPr>
        <w:t>’,   ‘</w:t>
      </w:r>
      <w:r w:rsidRPr="00676D18">
        <w:rPr>
          <w:rFonts w:eastAsia="Times New Roman" w:cs="Times New Roman"/>
          <w:b/>
          <w:color w:val="000000"/>
          <w:szCs w:val="24"/>
          <w:lang w:eastAsia="tr-TR"/>
        </w:rPr>
        <w:t>Sıkıntılar gözlensede, profesyonellik ile aşıldı.’</w:t>
      </w:r>
    </w:p>
    <w:p w:rsidR="00B94AAA" w:rsidRPr="00676D18" w:rsidRDefault="00B94AAA" w:rsidP="00CF49AE">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Birde yazılı olmayan yöntemler ile elde edilen verilerin değerlendirilmesinin ardından soru adına genel çıkıları bulmak daha mümkün olacaktır:</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w:t>
      </w:r>
      <w:r w:rsidR="00A7252A" w:rsidRPr="00676D18">
        <w:rPr>
          <w:rFonts w:eastAsia="Times New Roman" w:cs="Times New Roman"/>
          <w:b/>
          <w:color w:val="000000"/>
          <w:szCs w:val="24"/>
          <w:lang w:eastAsia="tr-TR"/>
        </w:rPr>
        <w:t xml:space="preserve">AFAD </w:t>
      </w:r>
      <w:r w:rsidRPr="00676D18">
        <w:rPr>
          <w:rFonts w:eastAsia="Times New Roman" w:cs="Times New Roman"/>
          <w:b/>
          <w:color w:val="000000"/>
          <w:szCs w:val="24"/>
          <w:lang w:eastAsia="tr-TR"/>
        </w:rPr>
        <w:t>saha organizasyonunu sağlayan kurum olarak sadece iş pasladı. En beceriksiz kurumdu.’</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‘Sorumluluk alanların yetkisi yoktu, yetkisi olanlar ise sorumluluk almıyorlardı.’</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‘Afet yönetimi esnasında müthiş bir organizasyonsuzluk ve koordinasyonsuzluk vardı.’</w:t>
      </w:r>
    </w:p>
    <w:p w:rsidR="00B94AAA" w:rsidRPr="00676D18" w:rsidRDefault="00B94AAA" w:rsidP="00CF49AE">
      <w:pPr>
        <w:spacing w:after="0"/>
        <w:jc w:val="both"/>
        <w:rPr>
          <w:rFonts w:eastAsia="Times New Roman" w:cs="Times New Roman"/>
          <w:b/>
          <w:color w:val="000000"/>
          <w:szCs w:val="24"/>
          <w:lang w:eastAsia="tr-TR"/>
        </w:rPr>
      </w:pP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‘Bakanların resmi araçlar ile gelmesi işleri bırakıp güvenlik gerekçesiyle, geçişlerinin beklenmesinden başka bir işe yaramadı.’</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‘Personel daha önceden birbirini tanımadığı için işleyiş sırasında verilen komutlar sonrası, ‘kim bu artist dedi’</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‘Allah korusun derecesindeyiz.’</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‘Bence AFAD yetersiz, saha laboratuvardır aslında.’</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‘Türkiye Afet Müdahale Planı uygulanmadı</w:t>
      </w:r>
      <w:r w:rsidR="00676D18">
        <w:rPr>
          <w:rFonts w:eastAsia="Times New Roman" w:cs="Times New Roman"/>
          <w:b/>
          <w:color w:val="000000"/>
          <w:szCs w:val="24"/>
          <w:lang w:eastAsia="tr-TR"/>
        </w:rPr>
        <w:t>. Bölge kaymakamı yüzünden uygulanamadı.</w:t>
      </w:r>
    </w:p>
    <w:p w:rsidR="00B94AAA" w:rsidRPr="00676D18" w:rsidRDefault="00B94AAA" w:rsidP="00CF49AE">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‘Sahada kurumlar arası güç savaşı olmuştur.’</w:t>
      </w:r>
    </w:p>
    <w:p w:rsidR="00B94AAA" w:rsidRPr="00676D18" w:rsidRDefault="00B94AAA" w:rsidP="00711680">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Yetki karmaşasını sorguladığımız soruda elde edilen veriler ışığında gün yüzüne çıkan en temel sonuçlar:</w:t>
      </w:r>
    </w:p>
    <w:p w:rsidR="00B94AAA" w:rsidRPr="00676D18" w:rsidRDefault="00B94AAA" w:rsidP="00CF49AE">
      <w:pPr>
        <w:numPr>
          <w:ilvl w:val="0"/>
          <w:numId w:val="13"/>
        </w:numPr>
        <w:spacing w:after="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Bir karmaşa ortamının hâkim olduğu,</w:t>
      </w:r>
    </w:p>
    <w:p w:rsidR="00B94AAA" w:rsidRPr="00676D18" w:rsidRDefault="00B94AAA" w:rsidP="00CF49AE">
      <w:pPr>
        <w:numPr>
          <w:ilvl w:val="0"/>
          <w:numId w:val="13"/>
        </w:numPr>
        <w:spacing w:after="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Koordinasyon ve organize olma konusunda sıkıntı çekildiği</w:t>
      </w:r>
    </w:p>
    <w:p w:rsidR="00B94AAA" w:rsidRDefault="00B94AAA" w:rsidP="00CF49AE">
      <w:pPr>
        <w:numPr>
          <w:ilvl w:val="0"/>
          <w:numId w:val="13"/>
        </w:numPr>
        <w:spacing w:after="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Tatbikat eksikliğinin sonucu olarak müdahale personelinin hatta kurumlanın birbirini ilk defa görüşleri sonucu pek tabi doğal sonuç olarak ciddi anlamda iletişimsizlik yaşaması şeklinde gözlenmektedir. </w:t>
      </w:r>
    </w:p>
    <w:p w:rsidR="00B94AAA" w:rsidRDefault="00B94AAA" w:rsidP="00711680">
      <w:pPr>
        <w:spacing w:after="0"/>
        <w:ind w:firstLine="709"/>
        <w:rPr>
          <w:rFonts w:eastAsia="Calibri" w:cs="Times New Roman"/>
          <w:szCs w:val="24"/>
        </w:rPr>
      </w:pPr>
      <w:r w:rsidRPr="00676D18">
        <w:rPr>
          <w:rFonts w:eastAsia="Calibri" w:cs="Times New Roman"/>
          <w:szCs w:val="24"/>
        </w:rPr>
        <w:t xml:space="preserve">14 soru: Çanakkale depreminde kriz masasının lojistik hizmetler açısından bilgi akışı adına kurulmuş organizasyon yapısı var mıydı?  Toplumu bilgilendirme ve </w:t>
      </w:r>
      <w:r w:rsidRPr="00676D18">
        <w:rPr>
          <w:rFonts w:eastAsia="Calibri" w:cs="Times New Roman"/>
          <w:szCs w:val="24"/>
        </w:rPr>
        <w:lastRenderedPageBreak/>
        <w:t>birimler arasında işbirliğini yapma noktasında iletişim sorunları yaşandı mı? Açıklayınız.</w:t>
      </w:r>
    </w:p>
    <w:p w:rsidR="00711680" w:rsidRDefault="00711680" w:rsidP="00711680">
      <w:pPr>
        <w:spacing w:after="0"/>
        <w:ind w:firstLine="709"/>
        <w:rPr>
          <w:rFonts w:eastAsia="Calibri" w:cs="Times New Roman"/>
          <w:szCs w:val="24"/>
        </w:rPr>
      </w:pPr>
    </w:p>
    <w:p w:rsidR="00743D34" w:rsidRPr="00676D18" w:rsidRDefault="00411A60" w:rsidP="00303AC2">
      <w:pPr>
        <w:spacing w:line="276" w:lineRule="auto"/>
        <w:ind w:firstLine="360"/>
        <w:jc w:val="center"/>
        <w:rPr>
          <w:rFonts w:eastAsia="Times New Roman" w:cs="Times New Roman"/>
          <w:color w:val="000000"/>
          <w:szCs w:val="24"/>
          <w:lang w:eastAsia="tr-TR"/>
        </w:rPr>
      </w:pPr>
      <w:r>
        <w:rPr>
          <w:rFonts w:eastAsia="Calibri" w:cs="Times New Roman"/>
          <w:b/>
          <w:szCs w:val="24"/>
        </w:rPr>
        <w:t xml:space="preserve">Tablo </w:t>
      </w:r>
      <w:r w:rsidR="00B42CD1">
        <w:rPr>
          <w:rFonts w:eastAsia="Calibri" w:cs="Times New Roman"/>
          <w:b/>
          <w:szCs w:val="24"/>
        </w:rPr>
        <w:t>4.22</w:t>
      </w:r>
      <w:r w:rsidR="00743D34" w:rsidRPr="00743D34">
        <w:rPr>
          <w:rFonts w:eastAsia="Calibri" w:cs="Times New Roman"/>
          <w:b/>
          <w:szCs w:val="24"/>
        </w:rPr>
        <w:t>.</w:t>
      </w:r>
      <w:r w:rsidR="00743D34">
        <w:rPr>
          <w:rFonts w:eastAsia="Calibri" w:cs="Times New Roman"/>
          <w:szCs w:val="24"/>
        </w:rPr>
        <w:t xml:space="preserve"> kriz masasının bilgi akışı ve toplum bilgilendirilmesi</w:t>
      </w:r>
    </w:p>
    <w:tbl>
      <w:tblPr>
        <w:tblStyle w:val="TabloKlavuzu12"/>
        <w:tblW w:w="8897" w:type="dxa"/>
        <w:jc w:val="center"/>
        <w:tblLayout w:type="fixed"/>
        <w:tblLook w:val="04A0" w:firstRow="1" w:lastRow="0" w:firstColumn="1" w:lastColumn="0" w:noHBand="0" w:noVBand="1"/>
      </w:tblPr>
      <w:tblGrid>
        <w:gridCol w:w="1242"/>
        <w:gridCol w:w="1276"/>
        <w:gridCol w:w="1276"/>
        <w:gridCol w:w="992"/>
        <w:gridCol w:w="1276"/>
        <w:gridCol w:w="850"/>
        <w:gridCol w:w="993"/>
        <w:gridCol w:w="992"/>
      </w:tblGrid>
      <w:tr w:rsidR="00B94AAA" w:rsidRPr="00CF7DF0" w:rsidTr="00CF7DF0">
        <w:trPr>
          <w:trHeight w:val="303"/>
          <w:jc w:val="center"/>
        </w:trPr>
        <w:tc>
          <w:tcPr>
            <w:tcW w:w="124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Kod</w:t>
            </w:r>
          </w:p>
        </w:tc>
        <w:tc>
          <w:tcPr>
            <w:tcW w:w="1276"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Uzman</w:t>
            </w:r>
          </w:p>
        </w:tc>
        <w:tc>
          <w:tcPr>
            <w:tcW w:w="2268" w:type="dxa"/>
            <w:gridSpan w:val="2"/>
          </w:tcPr>
          <w:p w:rsidR="00B94AAA" w:rsidRPr="00CF7DF0" w:rsidRDefault="00B94AAA" w:rsidP="00B94AAA">
            <w:pPr>
              <w:spacing w:line="240" w:lineRule="auto"/>
              <w:jc w:val="center"/>
              <w:rPr>
                <w:rFonts w:eastAsia="Calibri" w:cs="Times New Roman"/>
                <w:b/>
                <w:sz w:val="20"/>
                <w:szCs w:val="24"/>
              </w:rPr>
            </w:pPr>
            <w:r w:rsidRPr="00CF7DF0">
              <w:rPr>
                <w:rFonts w:eastAsia="Calibri" w:cs="Times New Roman"/>
                <w:b/>
                <w:sz w:val="20"/>
                <w:szCs w:val="24"/>
              </w:rPr>
              <w:t>Aldığı Görev</w:t>
            </w:r>
          </w:p>
        </w:tc>
        <w:tc>
          <w:tcPr>
            <w:tcW w:w="2126" w:type="dxa"/>
            <w:gridSpan w:val="2"/>
          </w:tcPr>
          <w:p w:rsidR="00B94AAA" w:rsidRPr="00CF7DF0" w:rsidRDefault="00B94AAA" w:rsidP="00B94AAA">
            <w:pPr>
              <w:spacing w:line="240" w:lineRule="auto"/>
              <w:jc w:val="center"/>
              <w:rPr>
                <w:rFonts w:eastAsia="Calibri" w:cs="Times New Roman"/>
                <w:b/>
                <w:sz w:val="20"/>
                <w:szCs w:val="24"/>
              </w:rPr>
            </w:pPr>
            <w:r w:rsidRPr="00CF7DF0">
              <w:rPr>
                <w:rFonts w:eastAsia="Calibri" w:cs="Times New Roman"/>
                <w:b/>
                <w:sz w:val="20"/>
                <w:szCs w:val="24"/>
              </w:rPr>
              <w:t>Eğitim</w:t>
            </w:r>
          </w:p>
        </w:tc>
        <w:tc>
          <w:tcPr>
            <w:tcW w:w="1985" w:type="dxa"/>
            <w:gridSpan w:val="2"/>
          </w:tcPr>
          <w:p w:rsidR="00B94AAA" w:rsidRPr="00CF7DF0" w:rsidRDefault="00B94AAA" w:rsidP="00B94AAA">
            <w:pPr>
              <w:spacing w:line="240" w:lineRule="auto"/>
              <w:jc w:val="center"/>
              <w:rPr>
                <w:rFonts w:eastAsia="Calibri" w:cs="Times New Roman"/>
                <w:b/>
                <w:sz w:val="20"/>
                <w:szCs w:val="24"/>
              </w:rPr>
            </w:pPr>
            <w:r w:rsidRPr="00CF7DF0">
              <w:rPr>
                <w:rFonts w:eastAsia="Calibri" w:cs="Times New Roman"/>
                <w:b/>
                <w:sz w:val="20"/>
                <w:szCs w:val="24"/>
              </w:rPr>
              <w:t>Çalıştığı Kurum</w:t>
            </w:r>
          </w:p>
        </w:tc>
      </w:tr>
      <w:tr w:rsidR="00B94AAA" w:rsidRPr="00CF7DF0" w:rsidTr="00CF7DF0">
        <w:trPr>
          <w:trHeight w:val="637"/>
          <w:jc w:val="center"/>
        </w:trPr>
        <w:tc>
          <w:tcPr>
            <w:tcW w:w="1242" w:type="dxa"/>
          </w:tcPr>
          <w:p w:rsidR="00B94AAA" w:rsidRPr="00CF7DF0" w:rsidRDefault="00B94AAA" w:rsidP="00B94AAA">
            <w:pPr>
              <w:spacing w:line="240" w:lineRule="auto"/>
              <w:rPr>
                <w:rFonts w:eastAsia="Calibri" w:cs="Times New Roman"/>
                <w:b/>
                <w:sz w:val="20"/>
                <w:szCs w:val="24"/>
              </w:rPr>
            </w:pPr>
          </w:p>
        </w:tc>
        <w:tc>
          <w:tcPr>
            <w:tcW w:w="1276" w:type="dxa"/>
          </w:tcPr>
          <w:p w:rsidR="00B94AAA" w:rsidRPr="00CF7DF0" w:rsidRDefault="00B94AAA" w:rsidP="00B94AAA">
            <w:pPr>
              <w:spacing w:line="240" w:lineRule="auto"/>
              <w:rPr>
                <w:rFonts w:eastAsia="Calibri" w:cs="Times New Roman"/>
                <w:b/>
                <w:sz w:val="20"/>
                <w:szCs w:val="24"/>
              </w:rPr>
            </w:pPr>
          </w:p>
        </w:tc>
        <w:tc>
          <w:tcPr>
            <w:tcW w:w="1276"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 xml:space="preserve">Yönetici </w:t>
            </w:r>
          </w:p>
        </w:tc>
        <w:tc>
          <w:tcPr>
            <w:tcW w:w="99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 xml:space="preserve">Diğer </w:t>
            </w:r>
          </w:p>
        </w:tc>
        <w:tc>
          <w:tcPr>
            <w:tcW w:w="1276"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 xml:space="preserve">Lisans ve Lisans altı </w:t>
            </w:r>
          </w:p>
        </w:tc>
        <w:tc>
          <w:tcPr>
            <w:tcW w:w="850"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Lisansüstü</w:t>
            </w:r>
          </w:p>
        </w:tc>
        <w:tc>
          <w:tcPr>
            <w:tcW w:w="993"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AFAD</w:t>
            </w:r>
          </w:p>
        </w:tc>
        <w:tc>
          <w:tcPr>
            <w:tcW w:w="99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 xml:space="preserve">Diğer </w:t>
            </w:r>
          </w:p>
        </w:tc>
      </w:tr>
      <w:tr w:rsidR="00B94AAA" w:rsidRPr="00CF7DF0" w:rsidTr="00CF7DF0">
        <w:trPr>
          <w:trHeight w:val="502"/>
          <w:jc w:val="center"/>
        </w:trPr>
        <w:tc>
          <w:tcPr>
            <w:tcW w:w="124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Yaşanmadı.</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U1,U6,U7,U8,U10U11,U13=7</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U1,U6,U7,U8U10,U13=6</w:t>
            </w: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U11=1</w:t>
            </w:r>
          </w:p>
        </w:tc>
        <w:tc>
          <w:tcPr>
            <w:tcW w:w="1276" w:type="dxa"/>
          </w:tcPr>
          <w:p w:rsidR="00676D18" w:rsidRPr="00CF7DF0" w:rsidRDefault="00676D18" w:rsidP="00B94AAA">
            <w:pPr>
              <w:spacing w:line="240" w:lineRule="auto"/>
              <w:rPr>
                <w:rFonts w:eastAsia="Calibri" w:cs="Times New Roman"/>
                <w:sz w:val="20"/>
                <w:szCs w:val="24"/>
              </w:rPr>
            </w:pPr>
            <w:r w:rsidRPr="00CF7DF0">
              <w:rPr>
                <w:rFonts w:eastAsia="Calibri" w:cs="Times New Roman"/>
                <w:sz w:val="20"/>
                <w:szCs w:val="24"/>
              </w:rPr>
              <w:t>U1,U6,U7</w:t>
            </w:r>
          </w:p>
          <w:p w:rsidR="00B94AAA" w:rsidRPr="00CF7DF0" w:rsidRDefault="00B94AAA" w:rsidP="00676D18">
            <w:pPr>
              <w:spacing w:line="240" w:lineRule="auto"/>
              <w:rPr>
                <w:rFonts w:eastAsia="Calibri" w:cs="Times New Roman"/>
                <w:sz w:val="20"/>
                <w:szCs w:val="24"/>
              </w:rPr>
            </w:pPr>
            <w:r w:rsidRPr="00CF7DF0">
              <w:rPr>
                <w:rFonts w:eastAsia="Calibri" w:cs="Times New Roman"/>
                <w:sz w:val="20"/>
                <w:szCs w:val="24"/>
              </w:rPr>
              <w:t>U11</w:t>
            </w:r>
            <w:r w:rsidR="00676D18" w:rsidRPr="00CF7DF0">
              <w:rPr>
                <w:rFonts w:eastAsia="Calibri" w:cs="Times New Roman"/>
                <w:sz w:val="20"/>
                <w:szCs w:val="24"/>
              </w:rPr>
              <w:t>, U</w:t>
            </w:r>
            <w:r w:rsidRPr="00CF7DF0">
              <w:rPr>
                <w:rFonts w:eastAsia="Calibri" w:cs="Times New Roman"/>
                <w:sz w:val="20"/>
                <w:szCs w:val="24"/>
              </w:rPr>
              <w:t>13=5</w:t>
            </w:r>
          </w:p>
        </w:tc>
        <w:tc>
          <w:tcPr>
            <w:tcW w:w="850"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U8,U10=2</w:t>
            </w:r>
          </w:p>
        </w:tc>
        <w:tc>
          <w:tcPr>
            <w:tcW w:w="993"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U6,U8,U10</w:t>
            </w:r>
          </w:p>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U11=4</w:t>
            </w: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U1,U7,U13=3</w:t>
            </w:r>
          </w:p>
        </w:tc>
      </w:tr>
      <w:tr w:rsidR="00B94AAA" w:rsidRPr="00CF7DF0" w:rsidTr="00CF7DF0">
        <w:trPr>
          <w:trHeight w:val="437"/>
          <w:jc w:val="center"/>
        </w:trPr>
        <w:tc>
          <w:tcPr>
            <w:tcW w:w="124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Yaşandı.</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U4,U9=2</w:t>
            </w:r>
          </w:p>
        </w:tc>
        <w:tc>
          <w:tcPr>
            <w:tcW w:w="1276" w:type="dxa"/>
          </w:tcPr>
          <w:p w:rsidR="00B94AAA" w:rsidRPr="00CF7DF0" w:rsidRDefault="00B94AAA" w:rsidP="00B94AAA">
            <w:pPr>
              <w:spacing w:line="240" w:lineRule="auto"/>
              <w:rPr>
                <w:rFonts w:eastAsia="Calibri" w:cs="Times New Roman"/>
                <w:sz w:val="20"/>
                <w:szCs w:val="24"/>
              </w:rPr>
            </w:pP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U4,U9=2</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U4=1</w:t>
            </w:r>
          </w:p>
        </w:tc>
        <w:tc>
          <w:tcPr>
            <w:tcW w:w="850"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U9=1</w:t>
            </w:r>
          </w:p>
        </w:tc>
        <w:tc>
          <w:tcPr>
            <w:tcW w:w="993" w:type="dxa"/>
          </w:tcPr>
          <w:p w:rsidR="00B94AAA" w:rsidRPr="00CF7DF0" w:rsidRDefault="00B94AAA" w:rsidP="00B94AAA">
            <w:pPr>
              <w:spacing w:line="240" w:lineRule="auto"/>
              <w:rPr>
                <w:rFonts w:eastAsia="Calibri" w:cs="Times New Roman"/>
                <w:sz w:val="20"/>
                <w:szCs w:val="24"/>
              </w:rPr>
            </w:pP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U4,U9=2</w:t>
            </w:r>
          </w:p>
        </w:tc>
      </w:tr>
      <w:tr w:rsidR="00B94AAA" w:rsidRPr="00CF7DF0" w:rsidTr="00CF7DF0">
        <w:trPr>
          <w:trHeight w:val="655"/>
          <w:jc w:val="center"/>
        </w:trPr>
        <w:tc>
          <w:tcPr>
            <w:tcW w:w="124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Yaşanan Sorunlar Büyük Çaplı Değildi.</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U5,U12=2</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U12=1</w:t>
            </w: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U5=1</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U5=1</w:t>
            </w:r>
          </w:p>
        </w:tc>
        <w:tc>
          <w:tcPr>
            <w:tcW w:w="850"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U12=1</w:t>
            </w:r>
          </w:p>
        </w:tc>
        <w:tc>
          <w:tcPr>
            <w:tcW w:w="993"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U5=1</w:t>
            </w: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U12=1</w:t>
            </w:r>
          </w:p>
        </w:tc>
      </w:tr>
      <w:tr w:rsidR="00B94AAA" w:rsidRPr="00CF7DF0" w:rsidTr="00CF7DF0">
        <w:trPr>
          <w:trHeight w:val="655"/>
          <w:jc w:val="center"/>
        </w:trPr>
        <w:tc>
          <w:tcPr>
            <w:tcW w:w="1242" w:type="dxa"/>
          </w:tcPr>
          <w:p w:rsidR="00B94AAA" w:rsidRPr="00CF7DF0" w:rsidRDefault="00B94AAA" w:rsidP="00B94AAA">
            <w:pPr>
              <w:spacing w:line="240" w:lineRule="auto"/>
              <w:rPr>
                <w:rFonts w:eastAsia="Calibri" w:cs="Times New Roman"/>
                <w:b/>
                <w:sz w:val="20"/>
                <w:szCs w:val="24"/>
              </w:rPr>
            </w:pPr>
            <w:r w:rsidRPr="00CF7DF0">
              <w:rPr>
                <w:rFonts w:eastAsia="Calibri" w:cs="Times New Roman"/>
                <w:b/>
                <w:sz w:val="20"/>
                <w:szCs w:val="24"/>
              </w:rPr>
              <w:t>İletişim Sorunu Yaşandı.</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U3=1</w:t>
            </w:r>
          </w:p>
        </w:tc>
        <w:tc>
          <w:tcPr>
            <w:tcW w:w="1276" w:type="dxa"/>
          </w:tcPr>
          <w:p w:rsidR="00B94AAA" w:rsidRPr="00CF7DF0" w:rsidRDefault="00B94AAA" w:rsidP="00B94AAA">
            <w:pPr>
              <w:spacing w:line="240" w:lineRule="auto"/>
              <w:rPr>
                <w:rFonts w:eastAsia="Calibri" w:cs="Times New Roman"/>
                <w:sz w:val="20"/>
                <w:szCs w:val="24"/>
              </w:rPr>
            </w:pP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U3=1</w:t>
            </w:r>
          </w:p>
        </w:tc>
        <w:tc>
          <w:tcPr>
            <w:tcW w:w="1276"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U3=1</w:t>
            </w:r>
          </w:p>
        </w:tc>
        <w:tc>
          <w:tcPr>
            <w:tcW w:w="850" w:type="dxa"/>
          </w:tcPr>
          <w:p w:rsidR="00B94AAA" w:rsidRPr="00CF7DF0" w:rsidRDefault="00B94AAA" w:rsidP="00B94AAA">
            <w:pPr>
              <w:spacing w:line="240" w:lineRule="auto"/>
              <w:rPr>
                <w:rFonts w:eastAsia="Calibri" w:cs="Times New Roman"/>
                <w:sz w:val="20"/>
                <w:szCs w:val="24"/>
              </w:rPr>
            </w:pPr>
          </w:p>
        </w:tc>
        <w:tc>
          <w:tcPr>
            <w:tcW w:w="993" w:type="dxa"/>
          </w:tcPr>
          <w:p w:rsidR="00B94AAA" w:rsidRPr="00CF7DF0" w:rsidRDefault="00B94AAA" w:rsidP="00B94AAA">
            <w:pPr>
              <w:spacing w:line="240" w:lineRule="auto"/>
              <w:rPr>
                <w:rFonts w:eastAsia="Calibri" w:cs="Times New Roman"/>
                <w:sz w:val="20"/>
                <w:szCs w:val="24"/>
              </w:rPr>
            </w:pPr>
          </w:p>
        </w:tc>
        <w:tc>
          <w:tcPr>
            <w:tcW w:w="992" w:type="dxa"/>
          </w:tcPr>
          <w:p w:rsidR="00B94AAA" w:rsidRPr="00CF7DF0" w:rsidRDefault="00B94AAA" w:rsidP="00B94AAA">
            <w:pPr>
              <w:spacing w:line="240" w:lineRule="auto"/>
              <w:rPr>
                <w:rFonts w:eastAsia="Calibri" w:cs="Times New Roman"/>
                <w:sz w:val="20"/>
                <w:szCs w:val="24"/>
              </w:rPr>
            </w:pPr>
            <w:r w:rsidRPr="00CF7DF0">
              <w:rPr>
                <w:rFonts w:eastAsia="Calibri" w:cs="Times New Roman"/>
                <w:sz w:val="20"/>
                <w:szCs w:val="24"/>
              </w:rPr>
              <w:t>U3=1</w:t>
            </w:r>
          </w:p>
        </w:tc>
      </w:tr>
    </w:tbl>
    <w:p w:rsidR="00B94AAA" w:rsidRPr="00B94AAA" w:rsidRDefault="00B94AAA" w:rsidP="00B94AAA">
      <w:pPr>
        <w:spacing w:line="276" w:lineRule="auto"/>
        <w:jc w:val="both"/>
        <w:rPr>
          <w:rFonts w:ascii="Calibri" w:eastAsia="Calibri" w:hAnsi="Calibri" w:cs="Times New Roman"/>
          <w:sz w:val="22"/>
        </w:rPr>
      </w:pP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t>Soru kapsamında verilen cevapların önemli dönüm noktalarına göre 4 sınıfta toplanmıştır. 7 görüş ile en çok görüşü bünyesinde bulunduran ilk sınıflandırma grubu 6 yöneticinin de bu gruba dâhil olmasıyla dikkatleri ayrıca üzerinde toplamıştır.</w:t>
      </w: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t>İlk sınıflandırma grubunda sıkıntı yaşanmadığına dair görüş bildiren 7 kişiden 6 kişinin yönetici olmasına ek olarak, 2 işinin lisansüstü eğitim düzeyine sahip olması ve aynı zamanda yönetici konumunda görev yapması ve grup içerisinde 4 kişininde AFAD mensubu olarak görev yapması dikkat çeken diğer noktalar olmuştur.</w:t>
      </w: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t>İkinci sınıflandırma grubunda ise 2 kişi yer almış ve yönetici konumunda çalışmadıkları tespit edilmiştir. 1 kişinin lisansüstü eğitim seviyesine sahip olduğunu tespit ettikten sonra, kişilerin AFAD personeli olmadığı görülmüştür.</w:t>
      </w: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t>Üçüncü sınıflandırma grubunda ise 2 kişi yer almış ve bu kişilerden 1 kişinin yönetici olarak görev aldığı tespit edildikten sonra aynı kişinin lisansüstü seviyede eğitim düzeyinde olduğu tespit edilmiştir. Aynı kişinin AFAD personeli olmadığının tespit edilmesinin ardından sınıflandırmada yer alan diğer kişinin ise tam tersi özelliklere sahip olması ayrıca dikkat çekmiştir.</w:t>
      </w: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t>Son sınıflandırma grubunda yer alan 1 kişinin yönetici olmadığı, lisans düzeyinde eğitim seviyesine sahip olduğu ve AFAD personeli olmadığı gözlenmiştir.</w:t>
      </w: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lastRenderedPageBreak/>
        <w:t xml:space="preserve">Bu tespitlerin ardından veri tablosunun ve gruplandırmanın oluşumunu sağlayan ifadelere ilk sınıflandırma grubunda başlanarak bakıldığında ise: </w:t>
      </w:r>
    </w:p>
    <w:p w:rsidR="00B94AAA" w:rsidRPr="00676D18" w:rsidRDefault="00B94AAA" w:rsidP="00711680">
      <w:pPr>
        <w:spacing w:after="0"/>
        <w:ind w:firstLine="709"/>
        <w:jc w:val="both"/>
        <w:rPr>
          <w:rFonts w:eastAsia="Calibri" w:cs="Times New Roman"/>
          <w:szCs w:val="24"/>
        </w:rPr>
      </w:pPr>
      <w:r w:rsidRPr="00676D18">
        <w:rPr>
          <w:rFonts w:eastAsia="Calibri" w:cs="Times New Roman"/>
          <w:szCs w:val="24"/>
        </w:rPr>
        <w:t>İlk sınıflandırma grubu ifadeleri:</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‘Yaşanmadı.’,  ‘İl AADYM enformasyon ve bilgi izleme değerlendirme kısmına gelen talepler süratle değerlendirilerek, yapılan çalışmalar ile ilgili basın sürekli bilgilendirilmiştir.’,  ‘Evet, daha öncede belirttiğim gibi il merkezinde kriz masası ve sahada Afet Koordinasyon Merkezi ile bilgi akışı için bir organizasyon yapısı kurulmuştu. Toplum bilgilendirme açısından, GSM firmaları ile anlaşma yapılarak bölgede bulunan kişilerin cep telefonlarına uyarı – ikaz bilgilendirmeleri ile organizasyonun sağlıklı işlemesi adına yapılması gerekenler gönderilerek toplum bilgilendirilebilirdi ve bu hiçte zor bir olay değil.’,  ‘Evet planlar dâhilindeydi. Sahada görevli ve sorumlular bulunuyordu.’,  ‘Yaşanmadı ilk andan itibaren halk ile iletişim kanalları çok güçlü tutuldu.’,   ‘Normal kriz merkezi çalışmaları yapıldı.’,   ‘Organizasyon yapısı vardı. Sorun yaşanmadı.’ </w:t>
      </w:r>
    </w:p>
    <w:p w:rsidR="00B94AAA" w:rsidRPr="00676D18" w:rsidRDefault="00B94AAA" w:rsidP="00711680">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İkinci sınıflandırma grubu ifadeleri ise: </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‘Sıkıntı oluyor elbette.’,   ‘Vardı. Evet Yaşandı. 2 günde koordinasyon sağlandı.’</w:t>
      </w:r>
    </w:p>
    <w:p w:rsidR="00B94AAA" w:rsidRPr="00676D18" w:rsidRDefault="00B94AAA" w:rsidP="00711680">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Üçüncü sınıflandırma grubunda yer alan ifadeler:</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‘Küçük sıkıntılar yaşanmış olmak ile birlikte büyük problemler yaşanmadı.’,  ‘Merkezi Çanakkale'mizde AYVACIK MÜDAHALE WATSAPP GRUBU kuruldu. Lojistik deprem mahallinde tır vardı. İş birliği son derece başarılıydı. İlk defa görev alan kurum ve kuruluşlar sorun yaşadı da bu da aşıldı.’</w:t>
      </w:r>
    </w:p>
    <w:p w:rsidR="00B94AAA" w:rsidRPr="00676D18" w:rsidRDefault="00B94AAA" w:rsidP="00711680">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Soru adına son sınıflandırma grubu ifadeleri de şu şekilde tespit edilmiştir:</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‘İletişim sorunu yaşandı. Bizim hizmet alanına giren iş ve işlemlerin yürütülmesinde her kurum kendi bildiğini yaptı veya ikili ilişkiler sayesinde çözülmeye çalışıldı. Özellikle köy halkına deprem ile ilgili bilgilendirme yapılmak istendi. Ancak gerek görülmediği için gerçekleştirilemedi.’ </w:t>
      </w:r>
    </w:p>
    <w:p w:rsidR="00B94AAA" w:rsidRPr="00676D18" w:rsidRDefault="00B94AAA" w:rsidP="00711680">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Farklı yöntemler ile elde edilen verilere bakıldığında ise ifadeler şu şekildedir: </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‘Bursa birlik amirliğinden gelen komuta koordinasyon tırında brifing veriliyordu.’</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‘Yemek dağıtırken çocuklar bize çok yardımcı oldu, yemeklerden sonra çekirdek ikramımız oluyordu.’</w:t>
      </w:r>
    </w:p>
    <w:p w:rsidR="00B94AAA" w:rsidRPr="00676D18" w:rsidRDefault="00B94AAA" w:rsidP="00711680">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lastRenderedPageBreak/>
        <w:t>‘Kahvehanelerde yıkıldığı için erkekler akşam koordinasyon tırına sohbet etmek için geliyorlardı. Halkla iletişimde sıkıntı yaşanmadı.’</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Soruya verilen ve farklı veri toplama kaynakları ile elde edilen ifadelerinde ışığında şu kabaca şu çıktılara ulaşılmıştır:  </w:t>
      </w:r>
    </w:p>
    <w:p w:rsidR="00B94AAA" w:rsidRPr="00676D18" w:rsidRDefault="00B94AAA" w:rsidP="001B25A1">
      <w:pPr>
        <w:numPr>
          <w:ilvl w:val="0"/>
          <w:numId w:val="14"/>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Birlik amirliklerinde bulunan komuta koordinasyon tırının yerel anlamda afet yönetiminde kriz masası özelliği taşıdığı tespit edilmiştir; Ayvacık depremi içinde bilgi akışı adına birkaç farklı soru cevabı içerisinde bahsedilmesi, veri toplanması esnasında birkaç farklı kişinin bahsi geçen koordinasyon tırından söz etmesi bu tespiti kuvvetlendirmiştir.</w:t>
      </w:r>
    </w:p>
    <w:p w:rsidR="00B94AAA" w:rsidRPr="00676D18" w:rsidRDefault="00B94AAA" w:rsidP="00711680">
      <w:pPr>
        <w:numPr>
          <w:ilvl w:val="0"/>
          <w:numId w:val="14"/>
        </w:numPr>
        <w:spacing w:after="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Halk ile iletişim sıkıntısı yaşanmamış olduğu gözlenmektedir.</w:t>
      </w:r>
    </w:p>
    <w:p w:rsidR="00B94AAA" w:rsidRPr="00676D18" w:rsidRDefault="00B94AAA" w:rsidP="001B25A1">
      <w:pPr>
        <w:numPr>
          <w:ilvl w:val="0"/>
          <w:numId w:val="14"/>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Ancak kurumlar arası koordinasyonsuzluk birçok soru cevabında olduğu gibi söz konusu sorunun cevabında da yer bulması bu ihtimalin giderek kuvvetlenmesine sebep olmaktadır.</w:t>
      </w:r>
    </w:p>
    <w:p w:rsidR="00B94AAA" w:rsidRDefault="00B94AAA" w:rsidP="001B25A1">
      <w:pPr>
        <w:spacing w:after="0"/>
        <w:ind w:firstLine="709"/>
        <w:rPr>
          <w:rFonts w:eastAsia="Calibri" w:cs="Times New Roman"/>
          <w:szCs w:val="24"/>
        </w:rPr>
      </w:pPr>
      <w:r w:rsidRPr="00676D18">
        <w:rPr>
          <w:rFonts w:eastAsia="Calibri" w:cs="Times New Roman"/>
          <w:szCs w:val="24"/>
        </w:rPr>
        <w:t>15 soru: Çanakkale depreminde sizin gördüğünüz ve yaşadığınız lojistik hizmetleriyle ilgili eksikler ve yanlışlıklar şayet yaşanmamış olsaydı, can ve mal kaybı ve zaman kaybı açısından neler değişirdi? Açıklayınız.</w:t>
      </w:r>
    </w:p>
    <w:p w:rsidR="001B25A1" w:rsidRDefault="001B25A1" w:rsidP="001B25A1">
      <w:pPr>
        <w:spacing w:after="0"/>
        <w:ind w:firstLine="709"/>
        <w:rPr>
          <w:rFonts w:eastAsia="Calibri" w:cs="Times New Roman"/>
          <w:szCs w:val="24"/>
        </w:rPr>
      </w:pPr>
    </w:p>
    <w:p w:rsidR="00743D34" w:rsidRDefault="00411A60" w:rsidP="00711680">
      <w:pPr>
        <w:spacing w:after="0"/>
        <w:ind w:firstLine="360"/>
        <w:jc w:val="center"/>
        <w:rPr>
          <w:rFonts w:eastAsia="Calibri" w:cs="Times New Roman"/>
          <w:szCs w:val="24"/>
        </w:rPr>
      </w:pPr>
      <w:r>
        <w:rPr>
          <w:rFonts w:eastAsia="Calibri" w:cs="Times New Roman"/>
          <w:b/>
          <w:szCs w:val="24"/>
        </w:rPr>
        <w:t xml:space="preserve">Tablo </w:t>
      </w:r>
      <w:r w:rsidR="00B42CD1">
        <w:rPr>
          <w:rFonts w:eastAsia="Calibri" w:cs="Times New Roman"/>
          <w:b/>
          <w:szCs w:val="24"/>
        </w:rPr>
        <w:t>4.23</w:t>
      </w:r>
      <w:r w:rsidR="00743D34" w:rsidRPr="00743D34">
        <w:rPr>
          <w:rFonts w:eastAsia="Calibri" w:cs="Times New Roman"/>
          <w:b/>
          <w:szCs w:val="24"/>
        </w:rPr>
        <w:t>.</w:t>
      </w:r>
      <w:r w:rsidR="00743D34">
        <w:rPr>
          <w:rFonts w:eastAsia="Calibri" w:cs="Times New Roman"/>
          <w:b/>
          <w:szCs w:val="24"/>
        </w:rPr>
        <w:t xml:space="preserve"> </w:t>
      </w:r>
      <w:r w:rsidR="00743D34" w:rsidRPr="00743D34">
        <w:rPr>
          <w:rFonts w:eastAsia="Calibri" w:cs="Times New Roman"/>
          <w:szCs w:val="24"/>
        </w:rPr>
        <w:t>Eksiklik ve yanlışlıkların etki değerlendirilmesi</w:t>
      </w:r>
    </w:p>
    <w:p w:rsidR="00CF7DF0" w:rsidRPr="00CF7DF0" w:rsidRDefault="00CF7DF0" w:rsidP="00711680">
      <w:pPr>
        <w:spacing w:after="0"/>
        <w:ind w:firstLine="360"/>
        <w:jc w:val="center"/>
        <w:rPr>
          <w:rFonts w:eastAsia="Times New Roman" w:cs="Times New Roman"/>
          <w:color w:val="000000"/>
          <w:sz w:val="8"/>
          <w:szCs w:val="24"/>
          <w:lang w:eastAsia="tr-TR"/>
        </w:rPr>
      </w:pPr>
    </w:p>
    <w:tbl>
      <w:tblPr>
        <w:tblStyle w:val="TabloKlavuzu12"/>
        <w:tblW w:w="9003" w:type="dxa"/>
        <w:jc w:val="center"/>
        <w:tblInd w:w="-743" w:type="dxa"/>
        <w:tblLayout w:type="fixed"/>
        <w:tblLook w:val="04A0" w:firstRow="1" w:lastRow="0" w:firstColumn="1" w:lastColumn="0" w:noHBand="0" w:noVBand="1"/>
      </w:tblPr>
      <w:tblGrid>
        <w:gridCol w:w="1277"/>
        <w:gridCol w:w="992"/>
        <w:gridCol w:w="1559"/>
        <w:gridCol w:w="851"/>
        <w:gridCol w:w="1417"/>
        <w:gridCol w:w="851"/>
        <w:gridCol w:w="958"/>
        <w:gridCol w:w="1098"/>
      </w:tblGrid>
      <w:tr w:rsidR="00B94AAA" w:rsidRPr="00B42CD1" w:rsidTr="00B42CD1">
        <w:trPr>
          <w:trHeight w:val="71"/>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Kod</w:t>
            </w:r>
          </w:p>
        </w:tc>
        <w:tc>
          <w:tcPr>
            <w:tcW w:w="992"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Uzman</w:t>
            </w:r>
          </w:p>
        </w:tc>
        <w:tc>
          <w:tcPr>
            <w:tcW w:w="2410" w:type="dxa"/>
            <w:gridSpan w:val="2"/>
          </w:tcPr>
          <w:p w:rsidR="00B94AAA" w:rsidRPr="00B42CD1" w:rsidRDefault="00B94AAA" w:rsidP="00711680">
            <w:pPr>
              <w:spacing w:line="240" w:lineRule="auto"/>
              <w:jc w:val="center"/>
              <w:rPr>
                <w:rFonts w:eastAsia="Calibri" w:cs="Times New Roman"/>
                <w:b/>
                <w:sz w:val="16"/>
                <w:szCs w:val="24"/>
              </w:rPr>
            </w:pPr>
            <w:r w:rsidRPr="00B42CD1">
              <w:rPr>
                <w:rFonts w:eastAsia="Calibri" w:cs="Times New Roman"/>
                <w:b/>
                <w:sz w:val="16"/>
                <w:szCs w:val="24"/>
              </w:rPr>
              <w:t>Aldığı Görev</w:t>
            </w:r>
          </w:p>
        </w:tc>
        <w:tc>
          <w:tcPr>
            <w:tcW w:w="2268" w:type="dxa"/>
            <w:gridSpan w:val="2"/>
          </w:tcPr>
          <w:p w:rsidR="00B94AAA" w:rsidRPr="00B42CD1" w:rsidRDefault="00B94AAA" w:rsidP="00711680">
            <w:pPr>
              <w:spacing w:line="240" w:lineRule="auto"/>
              <w:jc w:val="center"/>
              <w:rPr>
                <w:rFonts w:eastAsia="Calibri" w:cs="Times New Roman"/>
                <w:b/>
                <w:sz w:val="16"/>
                <w:szCs w:val="24"/>
              </w:rPr>
            </w:pPr>
            <w:r w:rsidRPr="00B42CD1">
              <w:rPr>
                <w:rFonts w:eastAsia="Calibri" w:cs="Times New Roman"/>
                <w:b/>
                <w:sz w:val="16"/>
                <w:szCs w:val="24"/>
              </w:rPr>
              <w:t>Eğitim</w:t>
            </w:r>
          </w:p>
        </w:tc>
        <w:tc>
          <w:tcPr>
            <w:tcW w:w="2056" w:type="dxa"/>
            <w:gridSpan w:val="2"/>
          </w:tcPr>
          <w:p w:rsidR="00B94AAA" w:rsidRPr="00B42CD1" w:rsidRDefault="00B94AAA" w:rsidP="00711680">
            <w:pPr>
              <w:spacing w:line="240" w:lineRule="auto"/>
              <w:jc w:val="center"/>
              <w:rPr>
                <w:rFonts w:eastAsia="Calibri" w:cs="Times New Roman"/>
                <w:b/>
                <w:sz w:val="16"/>
                <w:szCs w:val="24"/>
              </w:rPr>
            </w:pPr>
            <w:r w:rsidRPr="00B42CD1">
              <w:rPr>
                <w:rFonts w:eastAsia="Calibri" w:cs="Times New Roman"/>
                <w:b/>
                <w:sz w:val="16"/>
                <w:szCs w:val="24"/>
              </w:rPr>
              <w:t>Çalıştığı Kurum</w:t>
            </w:r>
          </w:p>
        </w:tc>
      </w:tr>
      <w:tr w:rsidR="007E2836" w:rsidRPr="00B42CD1" w:rsidTr="00B42CD1">
        <w:trPr>
          <w:trHeight w:val="537"/>
          <w:jc w:val="center"/>
        </w:trPr>
        <w:tc>
          <w:tcPr>
            <w:tcW w:w="1277" w:type="dxa"/>
          </w:tcPr>
          <w:p w:rsidR="00B94AAA" w:rsidRPr="00B42CD1" w:rsidRDefault="00B94AAA" w:rsidP="00711680">
            <w:pPr>
              <w:spacing w:line="240" w:lineRule="auto"/>
              <w:rPr>
                <w:rFonts w:eastAsia="Calibri" w:cs="Times New Roman"/>
                <w:b/>
                <w:sz w:val="16"/>
                <w:szCs w:val="24"/>
              </w:rPr>
            </w:pPr>
          </w:p>
        </w:tc>
        <w:tc>
          <w:tcPr>
            <w:tcW w:w="992" w:type="dxa"/>
          </w:tcPr>
          <w:p w:rsidR="00B94AAA" w:rsidRPr="00B42CD1" w:rsidRDefault="00B94AAA" w:rsidP="00711680">
            <w:pPr>
              <w:spacing w:line="240" w:lineRule="auto"/>
              <w:rPr>
                <w:rFonts w:eastAsia="Calibri" w:cs="Times New Roman"/>
                <w:b/>
                <w:sz w:val="16"/>
                <w:szCs w:val="24"/>
              </w:rPr>
            </w:pPr>
          </w:p>
        </w:tc>
        <w:tc>
          <w:tcPr>
            <w:tcW w:w="1559"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 xml:space="preserve">Yönetici </w:t>
            </w:r>
          </w:p>
        </w:tc>
        <w:tc>
          <w:tcPr>
            <w:tcW w:w="851"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 xml:space="preserve">Diğer </w:t>
            </w:r>
          </w:p>
        </w:tc>
        <w:tc>
          <w:tcPr>
            <w:tcW w:w="141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 xml:space="preserve">Lisans ve Lisans altı </w:t>
            </w:r>
          </w:p>
        </w:tc>
        <w:tc>
          <w:tcPr>
            <w:tcW w:w="851"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Lisansüstü</w:t>
            </w:r>
          </w:p>
        </w:tc>
        <w:tc>
          <w:tcPr>
            <w:tcW w:w="958"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AFAD</w:t>
            </w:r>
          </w:p>
        </w:tc>
        <w:tc>
          <w:tcPr>
            <w:tcW w:w="1098"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 xml:space="preserve">Diğer </w:t>
            </w:r>
          </w:p>
        </w:tc>
      </w:tr>
      <w:tr w:rsidR="007E2836" w:rsidRPr="00B42CD1" w:rsidTr="00B42CD1">
        <w:trPr>
          <w:trHeight w:val="458"/>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Sıkıntı Yaşanmadı.</w:t>
            </w:r>
          </w:p>
        </w:tc>
        <w:tc>
          <w:tcPr>
            <w:tcW w:w="992"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U1,U6, U8 U13=4</w:t>
            </w:r>
          </w:p>
        </w:tc>
        <w:tc>
          <w:tcPr>
            <w:tcW w:w="1559"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U1,U6,U8 U13=4</w:t>
            </w:r>
          </w:p>
        </w:tc>
        <w:tc>
          <w:tcPr>
            <w:tcW w:w="851" w:type="dxa"/>
          </w:tcPr>
          <w:p w:rsidR="00B94AAA" w:rsidRPr="00B42CD1" w:rsidRDefault="00B94AAA" w:rsidP="00711680">
            <w:pPr>
              <w:spacing w:line="240" w:lineRule="auto"/>
              <w:rPr>
                <w:rFonts w:eastAsia="Calibri" w:cs="Times New Roman"/>
                <w:sz w:val="16"/>
                <w:szCs w:val="24"/>
              </w:rPr>
            </w:pPr>
          </w:p>
        </w:tc>
        <w:tc>
          <w:tcPr>
            <w:tcW w:w="1417"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U1,U6,U13=4</w:t>
            </w: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U8=1</w:t>
            </w:r>
          </w:p>
        </w:tc>
        <w:tc>
          <w:tcPr>
            <w:tcW w:w="95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U6,U8=2</w:t>
            </w:r>
          </w:p>
        </w:tc>
        <w:tc>
          <w:tcPr>
            <w:tcW w:w="109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U1,U13=2</w:t>
            </w:r>
          </w:p>
        </w:tc>
      </w:tr>
      <w:tr w:rsidR="007E2836" w:rsidRPr="00B42CD1" w:rsidTr="00B42CD1">
        <w:trPr>
          <w:trHeight w:val="512"/>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Değişikliğe Sebep Olacak Büyüklükte Bir Sıkıntı Yaşanmadı.</w:t>
            </w:r>
          </w:p>
          <w:p w:rsidR="00B94AAA" w:rsidRPr="00B42CD1" w:rsidRDefault="00B94AAA" w:rsidP="00711680">
            <w:pPr>
              <w:spacing w:line="240" w:lineRule="auto"/>
              <w:rPr>
                <w:rFonts w:eastAsia="Calibri" w:cs="Times New Roman"/>
                <w:b/>
                <w:sz w:val="16"/>
                <w:szCs w:val="24"/>
              </w:rPr>
            </w:pPr>
          </w:p>
        </w:tc>
        <w:tc>
          <w:tcPr>
            <w:tcW w:w="992"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U5,U10=2</w:t>
            </w:r>
          </w:p>
        </w:tc>
        <w:tc>
          <w:tcPr>
            <w:tcW w:w="1559"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U10=1</w:t>
            </w: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U=5</w:t>
            </w:r>
          </w:p>
        </w:tc>
        <w:tc>
          <w:tcPr>
            <w:tcW w:w="1417"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U5=1</w:t>
            </w: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U10=1</w:t>
            </w:r>
          </w:p>
        </w:tc>
        <w:tc>
          <w:tcPr>
            <w:tcW w:w="95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U5,U10=2</w:t>
            </w:r>
          </w:p>
        </w:tc>
        <w:tc>
          <w:tcPr>
            <w:tcW w:w="1098" w:type="dxa"/>
          </w:tcPr>
          <w:p w:rsidR="00B94AAA" w:rsidRPr="00B42CD1" w:rsidRDefault="00B94AAA" w:rsidP="00711680">
            <w:pPr>
              <w:spacing w:line="240" w:lineRule="auto"/>
              <w:rPr>
                <w:rFonts w:eastAsia="Calibri" w:cs="Times New Roman"/>
                <w:sz w:val="16"/>
                <w:szCs w:val="24"/>
              </w:rPr>
            </w:pPr>
          </w:p>
        </w:tc>
      </w:tr>
      <w:tr w:rsidR="007E2836" w:rsidRPr="00B42CD1" w:rsidTr="00B42CD1">
        <w:trPr>
          <w:trHeight w:val="1257"/>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Hazırlık Ve Tatbikat Çalışmaları Yapılmış Olması Sıkıntıların Oluşumunu Engellerdi.</w:t>
            </w:r>
          </w:p>
          <w:p w:rsidR="00B94AAA" w:rsidRPr="00B42CD1" w:rsidRDefault="00B94AAA" w:rsidP="00711680">
            <w:pPr>
              <w:spacing w:line="240" w:lineRule="auto"/>
              <w:rPr>
                <w:rFonts w:eastAsia="Calibri" w:cs="Times New Roman"/>
                <w:b/>
                <w:sz w:val="16"/>
                <w:szCs w:val="24"/>
              </w:rPr>
            </w:pPr>
          </w:p>
        </w:tc>
        <w:tc>
          <w:tcPr>
            <w:tcW w:w="992"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U11=1</w:t>
            </w:r>
          </w:p>
        </w:tc>
        <w:tc>
          <w:tcPr>
            <w:tcW w:w="1559" w:type="dxa"/>
          </w:tcPr>
          <w:p w:rsidR="00B94AAA" w:rsidRPr="00B42CD1" w:rsidRDefault="00B94AAA" w:rsidP="00711680">
            <w:pPr>
              <w:spacing w:line="240" w:lineRule="auto"/>
              <w:rPr>
                <w:rFonts w:eastAsia="Calibri" w:cs="Times New Roman"/>
                <w:sz w:val="16"/>
                <w:szCs w:val="24"/>
              </w:rPr>
            </w:pP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U11=1</w:t>
            </w:r>
          </w:p>
        </w:tc>
        <w:tc>
          <w:tcPr>
            <w:tcW w:w="1417"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U11=1</w:t>
            </w:r>
          </w:p>
        </w:tc>
        <w:tc>
          <w:tcPr>
            <w:tcW w:w="851" w:type="dxa"/>
          </w:tcPr>
          <w:p w:rsidR="00B94AAA" w:rsidRPr="00B42CD1" w:rsidRDefault="00B94AAA" w:rsidP="00711680">
            <w:pPr>
              <w:spacing w:line="240" w:lineRule="auto"/>
              <w:rPr>
                <w:rFonts w:eastAsia="Calibri" w:cs="Times New Roman"/>
                <w:sz w:val="16"/>
                <w:szCs w:val="24"/>
              </w:rPr>
            </w:pPr>
          </w:p>
        </w:tc>
        <w:tc>
          <w:tcPr>
            <w:tcW w:w="95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U11=1</w:t>
            </w:r>
          </w:p>
        </w:tc>
        <w:tc>
          <w:tcPr>
            <w:tcW w:w="1098" w:type="dxa"/>
          </w:tcPr>
          <w:p w:rsidR="00B94AAA" w:rsidRPr="00B42CD1" w:rsidRDefault="00B94AAA" w:rsidP="00711680">
            <w:pPr>
              <w:spacing w:line="240" w:lineRule="auto"/>
              <w:rPr>
                <w:rFonts w:eastAsia="Calibri" w:cs="Times New Roman"/>
                <w:sz w:val="16"/>
                <w:szCs w:val="24"/>
              </w:rPr>
            </w:pPr>
          </w:p>
        </w:tc>
      </w:tr>
      <w:tr w:rsidR="007E2836" w:rsidRPr="00B42CD1" w:rsidTr="00B42CD1">
        <w:trPr>
          <w:trHeight w:val="343"/>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Yapı Denetimi Sıkıntıları Engellerdi.</w:t>
            </w:r>
          </w:p>
        </w:tc>
        <w:tc>
          <w:tcPr>
            <w:tcW w:w="992"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U9=1</w:t>
            </w:r>
          </w:p>
        </w:tc>
        <w:tc>
          <w:tcPr>
            <w:tcW w:w="1559" w:type="dxa"/>
          </w:tcPr>
          <w:p w:rsidR="00B94AAA" w:rsidRPr="00B42CD1" w:rsidRDefault="00B94AAA" w:rsidP="00711680">
            <w:pPr>
              <w:spacing w:line="240" w:lineRule="auto"/>
              <w:rPr>
                <w:rFonts w:eastAsia="Calibri" w:cs="Times New Roman"/>
                <w:sz w:val="16"/>
                <w:szCs w:val="24"/>
              </w:rPr>
            </w:pP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U9=1</w:t>
            </w:r>
          </w:p>
        </w:tc>
        <w:tc>
          <w:tcPr>
            <w:tcW w:w="1417" w:type="dxa"/>
          </w:tcPr>
          <w:p w:rsidR="00B94AAA" w:rsidRPr="00B42CD1" w:rsidRDefault="00B94AAA" w:rsidP="00711680">
            <w:pPr>
              <w:spacing w:line="240" w:lineRule="auto"/>
              <w:rPr>
                <w:rFonts w:eastAsia="Calibri" w:cs="Times New Roman"/>
                <w:sz w:val="16"/>
                <w:szCs w:val="24"/>
              </w:rPr>
            </w:pP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U9=1</w:t>
            </w:r>
          </w:p>
        </w:tc>
        <w:tc>
          <w:tcPr>
            <w:tcW w:w="958" w:type="dxa"/>
          </w:tcPr>
          <w:p w:rsidR="00B94AAA" w:rsidRPr="00B42CD1" w:rsidRDefault="00B94AAA" w:rsidP="00711680">
            <w:pPr>
              <w:spacing w:line="240" w:lineRule="auto"/>
              <w:rPr>
                <w:rFonts w:eastAsia="Calibri" w:cs="Times New Roman"/>
                <w:sz w:val="16"/>
                <w:szCs w:val="24"/>
              </w:rPr>
            </w:pPr>
          </w:p>
        </w:tc>
        <w:tc>
          <w:tcPr>
            <w:tcW w:w="109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U9=1</w:t>
            </w:r>
          </w:p>
        </w:tc>
      </w:tr>
      <w:tr w:rsidR="007E2836" w:rsidRPr="00B42CD1" w:rsidTr="00B42CD1">
        <w:trPr>
          <w:trHeight w:val="235"/>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Yol Yapısı Ve Ulaşım Konusu Sıkıntı Oluşturdu.</w:t>
            </w:r>
          </w:p>
          <w:p w:rsidR="00B94AAA" w:rsidRPr="00B42CD1" w:rsidRDefault="00B94AAA" w:rsidP="00711680">
            <w:pPr>
              <w:spacing w:line="240" w:lineRule="auto"/>
              <w:rPr>
                <w:rFonts w:eastAsia="Calibri" w:cs="Times New Roman"/>
                <w:b/>
                <w:sz w:val="16"/>
                <w:szCs w:val="24"/>
              </w:rPr>
            </w:pPr>
          </w:p>
        </w:tc>
        <w:tc>
          <w:tcPr>
            <w:tcW w:w="992"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U12=1</w:t>
            </w:r>
          </w:p>
        </w:tc>
        <w:tc>
          <w:tcPr>
            <w:tcW w:w="1559"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U12=1</w:t>
            </w:r>
          </w:p>
        </w:tc>
        <w:tc>
          <w:tcPr>
            <w:tcW w:w="851" w:type="dxa"/>
          </w:tcPr>
          <w:p w:rsidR="00B94AAA" w:rsidRPr="00B42CD1" w:rsidRDefault="00B94AAA" w:rsidP="00711680">
            <w:pPr>
              <w:spacing w:line="240" w:lineRule="auto"/>
              <w:rPr>
                <w:rFonts w:eastAsia="Calibri" w:cs="Times New Roman"/>
                <w:sz w:val="16"/>
                <w:szCs w:val="24"/>
              </w:rPr>
            </w:pPr>
          </w:p>
        </w:tc>
        <w:tc>
          <w:tcPr>
            <w:tcW w:w="1417" w:type="dxa"/>
          </w:tcPr>
          <w:p w:rsidR="00B94AAA" w:rsidRPr="00B42CD1" w:rsidRDefault="00B94AAA" w:rsidP="00711680">
            <w:pPr>
              <w:spacing w:line="240" w:lineRule="auto"/>
              <w:rPr>
                <w:rFonts w:eastAsia="Calibri" w:cs="Times New Roman"/>
                <w:sz w:val="16"/>
                <w:szCs w:val="24"/>
              </w:rPr>
            </w:pP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U12=1</w:t>
            </w:r>
          </w:p>
        </w:tc>
        <w:tc>
          <w:tcPr>
            <w:tcW w:w="958" w:type="dxa"/>
          </w:tcPr>
          <w:p w:rsidR="00B94AAA" w:rsidRPr="00B42CD1" w:rsidRDefault="00B94AAA" w:rsidP="00711680">
            <w:pPr>
              <w:spacing w:line="240" w:lineRule="auto"/>
              <w:rPr>
                <w:rFonts w:eastAsia="Calibri" w:cs="Times New Roman"/>
                <w:sz w:val="16"/>
                <w:szCs w:val="24"/>
              </w:rPr>
            </w:pPr>
          </w:p>
        </w:tc>
        <w:tc>
          <w:tcPr>
            <w:tcW w:w="109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U12=1</w:t>
            </w:r>
          </w:p>
        </w:tc>
      </w:tr>
      <w:tr w:rsidR="007E2836" w:rsidRPr="00B42CD1" w:rsidTr="00B42CD1">
        <w:trPr>
          <w:trHeight w:val="255"/>
          <w:jc w:val="center"/>
        </w:trPr>
        <w:tc>
          <w:tcPr>
            <w:tcW w:w="1277" w:type="dxa"/>
          </w:tcPr>
          <w:p w:rsidR="00B94AAA" w:rsidRPr="00B42CD1" w:rsidRDefault="00B94AAA" w:rsidP="00711680">
            <w:pPr>
              <w:spacing w:line="240" w:lineRule="auto"/>
              <w:rPr>
                <w:rFonts w:eastAsia="Calibri" w:cs="Times New Roman"/>
                <w:b/>
                <w:sz w:val="16"/>
                <w:szCs w:val="24"/>
              </w:rPr>
            </w:pPr>
            <w:r w:rsidRPr="00B42CD1">
              <w:rPr>
                <w:rFonts w:eastAsia="Calibri" w:cs="Times New Roman"/>
                <w:b/>
                <w:sz w:val="16"/>
                <w:szCs w:val="24"/>
              </w:rPr>
              <w:t>Diğer</w:t>
            </w:r>
          </w:p>
        </w:tc>
        <w:tc>
          <w:tcPr>
            <w:tcW w:w="992"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U4, U7=2</w:t>
            </w:r>
          </w:p>
        </w:tc>
        <w:tc>
          <w:tcPr>
            <w:tcW w:w="1559"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U7=1</w:t>
            </w:r>
          </w:p>
        </w:tc>
        <w:tc>
          <w:tcPr>
            <w:tcW w:w="851"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U4=1</w:t>
            </w:r>
          </w:p>
        </w:tc>
        <w:tc>
          <w:tcPr>
            <w:tcW w:w="1417"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U4,U7=2</w:t>
            </w:r>
          </w:p>
        </w:tc>
        <w:tc>
          <w:tcPr>
            <w:tcW w:w="851" w:type="dxa"/>
          </w:tcPr>
          <w:p w:rsidR="00B94AAA" w:rsidRPr="00B42CD1" w:rsidRDefault="00B94AAA" w:rsidP="00711680">
            <w:pPr>
              <w:spacing w:line="240" w:lineRule="auto"/>
              <w:rPr>
                <w:rFonts w:eastAsia="Calibri" w:cs="Times New Roman"/>
                <w:sz w:val="16"/>
                <w:szCs w:val="24"/>
              </w:rPr>
            </w:pPr>
          </w:p>
        </w:tc>
        <w:tc>
          <w:tcPr>
            <w:tcW w:w="958" w:type="dxa"/>
          </w:tcPr>
          <w:p w:rsidR="00B94AAA" w:rsidRPr="00B42CD1" w:rsidRDefault="00B94AAA" w:rsidP="00711680">
            <w:pPr>
              <w:spacing w:line="240" w:lineRule="auto"/>
              <w:rPr>
                <w:rFonts w:eastAsia="Calibri" w:cs="Times New Roman"/>
                <w:sz w:val="16"/>
                <w:szCs w:val="24"/>
              </w:rPr>
            </w:pPr>
          </w:p>
        </w:tc>
        <w:tc>
          <w:tcPr>
            <w:tcW w:w="1098" w:type="dxa"/>
          </w:tcPr>
          <w:p w:rsidR="00B94AAA" w:rsidRPr="00B42CD1" w:rsidRDefault="00B94AAA" w:rsidP="00711680">
            <w:pPr>
              <w:spacing w:line="240" w:lineRule="auto"/>
              <w:rPr>
                <w:rFonts w:eastAsia="Calibri" w:cs="Times New Roman"/>
                <w:sz w:val="16"/>
                <w:szCs w:val="24"/>
              </w:rPr>
            </w:pPr>
            <w:r w:rsidRPr="00B42CD1">
              <w:rPr>
                <w:rFonts w:eastAsia="Calibri" w:cs="Times New Roman"/>
                <w:sz w:val="16"/>
                <w:szCs w:val="24"/>
              </w:rPr>
              <w:t>U4,U7=1</w:t>
            </w:r>
          </w:p>
        </w:tc>
      </w:tr>
    </w:tbl>
    <w:p w:rsidR="00B94AAA" w:rsidRPr="00B94AAA" w:rsidRDefault="00711680" w:rsidP="00711680">
      <w:pPr>
        <w:tabs>
          <w:tab w:val="left" w:pos="3288"/>
        </w:tabs>
        <w:spacing w:after="0"/>
        <w:rPr>
          <w:rFonts w:ascii="Calibri" w:eastAsia="Calibri" w:hAnsi="Calibri" w:cs="Times New Roman"/>
          <w:sz w:val="22"/>
        </w:rPr>
      </w:pPr>
      <w:r>
        <w:rPr>
          <w:rFonts w:ascii="Calibri" w:eastAsia="Calibri" w:hAnsi="Calibri" w:cs="Times New Roman"/>
          <w:sz w:val="22"/>
        </w:rPr>
        <w:lastRenderedPageBreak/>
        <w:tab/>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Soru kapsamında 6 sınıflandırma grubu oluşturulmuştur. Sınıflandırma grubunun sayısında her görüşün ayrı ayrı önem arz etmesi etken olmuştur.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İlk sınıflandırma grubu incelendiğinde gruba dâhil olan 4 kişininde yönetici olduğu,  1 yöneticinin,  lisansüstü eğitim düzeyine sahip olduğu ve 2 yöneticinin AFAD mensubu olduğu tespit edilmiştir.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İkinci sınıflandırma grubunda yer alan 2 kişi olduğu, 1 kişinin yönetici konumunda hizmet verdiği ve lisansüstü eğitime sahip olduğu ve 2 görüş sahibininde AFAD mensubu olduğu tespit edilmiştir.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Üçüncü sınıflandırma grubunda yer alan kişinin personel olduğu, lisans düzeyinde eğitime sahip olduğu ve AFAD personeli olduğu tespit edilmiştir.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Dördüncü sınıflandırma grubunda görüş bildiren 1 kişinin ise yönetici konumunda hizmet vermediği, lisansüstü eğitim seviyesine sahip olduğu ve AFAD personeli olmadığı tespit edilmiştir.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Beşinci sınıflandırma grubunda yer alan ifade sahibinin ise yönetici olduğu, lisansüstü eğitim seviyesine sahip olduğu ve AFAD personeli olmadığı tespit edilen veriler arasındadır.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Soru ve genel değerlendirme için son sınıflandırma grubuna dâhil olan 2 kişinin olduğu 1 kişinin yönetici olduğu, 2 kişininde lisans düzeyinde eğitim seviyesine sahip olduğu ve AFAD personeli olmadığı tespit edilen veriler arasında yer bulmuştur.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Soru kapsamında sınıflandırma gruplarının oluşumuna katkısı tartışılmaz olan ifadeler incelendiğinde,  sınıflandırma gruplarına uygun sırası ile şu şekildedir:</w:t>
      </w:r>
    </w:p>
    <w:p w:rsidR="00B94AAA" w:rsidRPr="00676D18" w:rsidRDefault="00B94AAA" w:rsidP="001B25A1">
      <w:pPr>
        <w:spacing w:after="0"/>
        <w:ind w:firstLine="709"/>
        <w:jc w:val="both"/>
        <w:rPr>
          <w:rFonts w:eastAsia="Calibri" w:cs="Times New Roman"/>
          <w:szCs w:val="24"/>
        </w:rPr>
      </w:pPr>
      <w:r w:rsidRPr="00676D18">
        <w:rPr>
          <w:rFonts w:eastAsia="Calibri" w:cs="Times New Roman"/>
          <w:szCs w:val="24"/>
        </w:rPr>
        <w:t>İlk sınıflandırma grubuna dâhil ifadeler:</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‘İl özel idaresinin araç, ekipman ve yetişmiş teknik personel desteği ve bölgeye hakimiyeti ile hiçbir sıkıntı yaşanmamıştır. İçme suyu, kanalizasyon, yol ve ulaşım hizmetleri koordineli </w:t>
      </w:r>
      <w:r w:rsidR="0031653F" w:rsidRPr="00676D18">
        <w:rPr>
          <w:rFonts w:eastAsia="Times New Roman" w:cs="Times New Roman"/>
          <w:b/>
          <w:color w:val="000000"/>
          <w:szCs w:val="24"/>
          <w:lang w:eastAsia="tr-TR"/>
        </w:rPr>
        <w:t xml:space="preserve">bir şekilde yürütülmüştür.’,   </w:t>
      </w:r>
      <w:r w:rsidRPr="00676D18">
        <w:rPr>
          <w:rFonts w:eastAsia="Times New Roman" w:cs="Times New Roman"/>
          <w:b/>
          <w:color w:val="000000"/>
          <w:szCs w:val="24"/>
          <w:lang w:eastAsia="tr-TR"/>
        </w:rPr>
        <w:t xml:space="preserve">‘Eksik ve </w:t>
      </w:r>
      <w:r w:rsidR="0031653F" w:rsidRPr="00676D18">
        <w:rPr>
          <w:rFonts w:eastAsia="Times New Roman" w:cs="Times New Roman"/>
          <w:b/>
          <w:color w:val="000000"/>
          <w:szCs w:val="24"/>
          <w:lang w:eastAsia="tr-TR"/>
        </w:rPr>
        <w:t xml:space="preserve">yanlışlıklar yaşanmamıştır.’,  </w:t>
      </w:r>
      <w:r w:rsidRPr="00676D18">
        <w:rPr>
          <w:rFonts w:eastAsia="Times New Roman" w:cs="Times New Roman"/>
          <w:b/>
          <w:color w:val="000000"/>
          <w:szCs w:val="24"/>
          <w:lang w:eastAsia="tr-TR"/>
        </w:rPr>
        <w:t xml:space="preserve">‘İlk 72 saat çok önemli. Bu süre içinde yardım ve planlama çalışmaları çok optimum şekilde gerçekleştirildi.’,  ‘Eksiklik yaşanmadı.’  </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İkinci sınıflandırma grubunda ifadeler ise: </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‘Herhangi bir değişiklik oluşturacak büyüklükte</w:t>
      </w:r>
      <w:r w:rsidR="00D17BDC" w:rsidRPr="00676D18">
        <w:rPr>
          <w:rFonts w:eastAsia="Times New Roman" w:cs="Times New Roman"/>
          <w:b/>
          <w:color w:val="000000"/>
          <w:szCs w:val="24"/>
          <w:lang w:eastAsia="tr-TR"/>
        </w:rPr>
        <w:t xml:space="preserve"> aksaklık tespit etmedim.’,  </w:t>
      </w:r>
      <w:r w:rsidRPr="00676D18">
        <w:rPr>
          <w:rFonts w:eastAsia="Times New Roman" w:cs="Times New Roman"/>
          <w:b/>
          <w:color w:val="000000"/>
          <w:szCs w:val="24"/>
          <w:lang w:eastAsia="tr-TR"/>
        </w:rPr>
        <w:t xml:space="preserve">‘Can kaybının olmayışı bu konuda sevindirici oldu. Bir limanın olmayışı, sadece karayolunun kullanılışı 1071 adet konteyneri ilk 3 gün içinde farklı köylere </w:t>
      </w:r>
      <w:r w:rsidRPr="00676D18">
        <w:rPr>
          <w:rFonts w:eastAsia="Times New Roman" w:cs="Times New Roman"/>
          <w:b/>
          <w:color w:val="000000"/>
          <w:szCs w:val="24"/>
          <w:lang w:eastAsia="tr-TR"/>
        </w:rPr>
        <w:lastRenderedPageBreak/>
        <w:t>kurulmasını zorlaştırdı. Anca dünyada örneği olmayan bir çalışma gerçekleştirildi. Yine de eksiklikler vardır ve düzeltilmesi için çalışmalar sürecektir.’</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Üçüncü sınıflandırma grubunda yer alan ifade:</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‘Sistem daha evvelden planlanmış ve tatbikatı yapılmış olsaydı yaşanmış olan ufak sıkıntılar engellenebilirdi.’</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Dördüncü sınıflandırma grubunda yer alan ifadeye bakıldığında:</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‘Yapı denetimlerinin alınması ve denetlenmesi can, mal ve zaman kaybını önler.’</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Beşinci sınıflandırma grubunda yer alan ifadede ise:</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‘Can kaybı olmadığı için hareket kabiliyeti geniş idi. Zaman sıkıntısı oluşturan en büyük etmen yol yapısı ve ulaşımdaki durum olarak söylendi.’</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Son sınıflandırma grubunun ifadelerine bakıldığında ise:</w:t>
      </w:r>
    </w:p>
    <w:p w:rsidR="00B94AAA" w:rsidRPr="00676D18" w:rsidRDefault="00B94AAA" w:rsidP="001B25A1">
      <w:pPr>
        <w:spacing w:after="0"/>
        <w:jc w:val="both"/>
        <w:rPr>
          <w:rFonts w:eastAsia="Times New Roman" w:cs="Times New Roman"/>
          <w:color w:val="000000"/>
          <w:szCs w:val="24"/>
          <w:lang w:eastAsia="tr-TR"/>
        </w:rPr>
      </w:pPr>
      <w:r w:rsidRPr="00676D18">
        <w:rPr>
          <w:rFonts w:eastAsia="Times New Roman" w:cs="Times New Roman"/>
          <w:color w:val="000000"/>
          <w:szCs w:val="24"/>
          <w:lang w:eastAsia="tr-TR"/>
        </w:rPr>
        <w:t xml:space="preserve">‘Deprem, sel gibi felaketler olacaktır elbette. </w:t>
      </w:r>
      <w:r w:rsidRPr="00676D18">
        <w:rPr>
          <w:rFonts w:eastAsia="Times New Roman" w:cs="Times New Roman"/>
          <w:b/>
          <w:color w:val="000000"/>
          <w:szCs w:val="24"/>
          <w:lang w:eastAsia="tr-TR"/>
        </w:rPr>
        <w:t>Lojistik olarak eksiklik falan önemli değildir</w:t>
      </w:r>
      <w:r w:rsidRPr="00676D18">
        <w:rPr>
          <w:rFonts w:eastAsia="Times New Roman" w:cs="Times New Roman"/>
          <w:color w:val="000000"/>
          <w:szCs w:val="24"/>
          <w:lang w:eastAsia="tr-TR"/>
        </w:rPr>
        <w:t>. İnsanların eğitilmesi, dayanıklı evler yapmak, dere yatağına ev yapmama gibi unsurları çözmek daha önce olası gereken ö</w:t>
      </w:r>
      <w:r w:rsidR="0031653F" w:rsidRPr="00676D18">
        <w:rPr>
          <w:rFonts w:eastAsia="Times New Roman" w:cs="Times New Roman"/>
          <w:color w:val="000000"/>
          <w:szCs w:val="24"/>
          <w:lang w:eastAsia="tr-TR"/>
        </w:rPr>
        <w:t xml:space="preserve">nlemler diye düşünüyorum.’, </w:t>
      </w:r>
      <w:r w:rsidRPr="00676D18">
        <w:rPr>
          <w:rFonts w:eastAsia="Times New Roman" w:cs="Times New Roman"/>
          <w:color w:val="000000"/>
          <w:szCs w:val="24"/>
          <w:lang w:eastAsia="tr-TR"/>
        </w:rPr>
        <w:t>‘Kendi branşım ile alakalı bilgi verecek olursam. Ortada yapılması gereken bir iş varsa ve bu işin de can ve mal emniyeti açısından aciliyeti söz konusu ise deyim yerinde ise akan sular durmalıdır. Örnek verecek olursam depremin ilk haftasında birçok kurum canla başla çalışmakta iken barınma alanı oluşturulurken birkaç direk temeli kazdırmanız lazım bölgede, çevre illerden sözde depreme yardım için</w:t>
      </w:r>
      <w:r w:rsidRPr="00676D18">
        <w:rPr>
          <w:rFonts w:eastAsia="Times New Roman" w:cs="Times New Roman"/>
          <w:b/>
          <w:color w:val="000000"/>
          <w:szCs w:val="24"/>
          <w:lang w:eastAsia="tr-TR"/>
        </w:rPr>
        <w:t xml:space="preserve"> “ x belediyesinin ” iş makinası gelmiş. Yarım saatli çalışma yapacak “—Dur ben belediye başkanımı bir arayayım. İzin verirse yaparız.” Dememesi lazım.</w:t>
      </w:r>
      <w:r w:rsidRPr="00676D18">
        <w:rPr>
          <w:rFonts w:eastAsia="Times New Roman" w:cs="Times New Roman"/>
          <w:color w:val="000000"/>
          <w:szCs w:val="24"/>
          <w:lang w:eastAsia="tr-TR"/>
        </w:rPr>
        <w:t xml:space="preserve"> İş makinası olarak yardıma geldi ise afet hizmetleri bitene kadar bu </w:t>
      </w:r>
      <w:r w:rsidRPr="00676D18">
        <w:rPr>
          <w:rFonts w:eastAsia="Times New Roman" w:cs="Times New Roman"/>
          <w:b/>
          <w:color w:val="000000"/>
          <w:szCs w:val="24"/>
          <w:lang w:eastAsia="tr-TR"/>
        </w:rPr>
        <w:t>bölgenin belediyesi ekibine veya özel idare müdürlüğü ekibine dâhil edilmeli.</w:t>
      </w:r>
      <w:r w:rsidRPr="00676D18">
        <w:rPr>
          <w:rFonts w:eastAsia="Times New Roman" w:cs="Times New Roman"/>
          <w:color w:val="000000"/>
          <w:szCs w:val="24"/>
          <w:lang w:eastAsia="tr-TR"/>
        </w:rPr>
        <w:t xml:space="preserve"> Yine bir örnek vereyim </w:t>
      </w:r>
      <w:r w:rsidRPr="00676D18">
        <w:rPr>
          <w:rFonts w:eastAsia="Times New Roman" w:cs="Times New Roman"/>
          <w:b/>
          <w:color w:val="000000"/>
          <w:szCs w:val="24"/>
          <w:lang w:eastAsia="tr-TR"/>
        </w:rPr>
        <w:t>İzmir Büyükşehir Belediyesi yardım için gelmiş. Kurtarma ekipleri, araç, alet edevat, sağlık hizmetleri, yardımlar…  Kendilerine göre her şey çok güzel planlanmış ama AFAD tırının olduğu yerin karşısına rakip firma gibi çadır kurmanın kimseye faydası yok. Yardıma geldiysen Ekip liderinin FAD koordinesi altına girmesi ve yardımların tek elden planlanması daha da amaca hizmet edecektir.</w:t>
      </w:r>
      <w:r w:rsidRPr="00676D18">
        <w:rPr>
          <w:rFonts w:eastAsia="Times New Roman" w:cs="Times New Roman"/>
          <w:color w:val="000000"/>
          <w:szCs w:val="24"/>
          <w:lang w:eastAsia="tr-TR"/>
        </w:rPr>
        <w:t xml:space="preserve"> Uzun lafın kısası Allah’ım kimsenin başına böyle bir felaket vermesin ama devletimizde afet yönetimi ile alakalı bir kurum var iken farklı farklı kurumların ayrı yerlere çekmesi hiç te hoş bir durum değildir. Afet zamanında her kurum bir AFAD personeli gibi hizmet </w:t>
      </w:r>
      <w:r w:rsidRPr="00676D18">
        <w:rPr>
          <w:rFonts w:eastAsia="Times New Roman" w:cs="Times New Roman"/>
          <w:color w:val="000000"/>
          <w:szCs w:val="24"/>
          <w:lang w:eastAsia="tr-TR"/>
        </w:rPr>
        <w:lastRenderedPageBreak/>
        <w:t xml:space="preserve">etmelidir. Bu ince çizgiyi kimsenin kaçırmaması gerekmektedir. İletişimin doğru düzgün sağlanabilmesi adına </w:t>
      </w:r>
      <w:r w:rsidRPr="00676D18">
        <w:rPr>
          <w:rFonts w:eastAsia="Times New Roman" w:cs="Times New Roman"/>
          <w:b/>
          <w:color w:val="000000"/>
          <w:szCs w:val="24"/>
          <w:lang w:eastAsia="tr-TR"/>
        </w:rPr>
        <w:t>AFAD tarafından sahada çalışan kurum yetkililerine telsiz dağıtması ve anlık yapılan çalışmaların nereye, ne için, nasıl ve ne şekilde yapılacağı, faaliyet gösteren tüm kurum, kuruluş ve şirketlerce bilinmelidir</w:t>
      </w:r>
      <w:r w:rsidRPr="00676D18">
        <w:rPr>
          <w:rFonts w:eastAsia="Times New Roman" w:cs="Times New Roman"/>
          <w:color w:val="000000"/>
          <w:szCs w:val="24"/>
          <w:lang w:eastAsia="tr-TR"/>
        </w:rPr>
        <w:t xml:space="preserve">. Böylece bu saha personelleri de bir sonraki adımlarını önceden planlayabilmeli ve gerekliyse malzeme ve personel teminlerini buna göre yapmalıdır.’      </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Soruya verilen yanıtlara bir çıktı elde etmek amacıyla bakıldığında:</w:t>
      </w:r>
    </w:p>
    <w:p w:rsidR="00B94AAA" w:rsidRPr="00676D18" w:rsidRDefault="00B94AAA" w:rsidP="001B25A1">
      <w:pPr>
        <w:numPr>
          <w:ilvl w:val="0"/>
          <w:numId w:val="15"/>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Görüş beyan eden katılımcıları aynı afet bölgesinden bahsederken görüşlerin bir birine taban tabana zıt olması akılda verilen hizmet, yanlı cevap verme gibi farklı konular hakkında soru işareti bırakmaktadır.</w:t>
      </w:r>
    </w:p>
    <w:p w:rsidR="00B94AAA" w:rsidRPr="00676D18" w:rsidRDefault="00B94AAA" w:rsidP="001B25A1">
      <w:pPr>
        <w:numPr>
          <w:ilvl w:val="0"/>
          <w:numId w:val="15"/>
        </w:numPr>
        <w:spacing w:after="0"/>
        <w:ind w:left="0" w:firstLine="360"/>
        <w:contextualSpacing/>
        <w:jc w:val="both"/>
        <w:rPr>
          <w:rFonts w:eastAsia="Times New Roman" w:cs="Times New Roman"/>
          <w:color w:val="000000"/>
          <w:szCs w:val="24"/>
          <w:lang w:eastAsia="tr-TR"/>
        </w:rPr>
      </w:pPr>
      <w:r w:rsidRPr="00676D18">
        <w:rPr>
          <w:rFonts w:eastAsia="Times New Roman" w:cs="Times New Roman"/>
          <w:color w:val="000000"/>
          <w:szCs w:val="24"/>
          <w:lang w:eastAsia="tr-TR"/>
        </w:rPr>
        <w:t>Yol yapısı ve ulaşım engelleri, yapı denetim eksiklikleri ve tatbikat yetersizliği; diğer sorularda olduğu gibi bu soru kapsamında da göze çarpan noktalar arasına girmektedir.</w:t>
      </w:r>
    </w:p>
    <w:p w:rsidR="00B94AAA" w:rsidRPr="00676D18" w:rsidRDefault="00B94AAA" w:rsidP="001B25A1">
      <w:pPr>
        <w:numPr>
          <w:ilvl w:val="0"/>
          <w:numId w:val="15"/>
        </w:numPr>
        <w:spacing w:after="0"/>
        <w:ind w:left="0" w:firstLine="360"/>
        <w:contextualSpacing/>
        <w:jc w:val="both"/>
        <w:rPr>
          <w:rFonts w:eastAsia="Times New Roman" w:cs="Times New Roman"/>
          <w:color w:val="000000"/>
          <w:szCs w:val="24"/>
          <w:lang w:eastAsia="tr-TR"/>
        </w:rPr>
      </w:pPr>
      <w:r w:rsidRPr="00676D18">
        <w:rPr>
          <w:rFonts w:eastAsia="Times New Roman" w:cs="Times New Roman"/>
          <w:b/>
          <w:color w:val="000000"/>
          <w:szCs w:val="24"/>
          <w:lang w:eastAsia="tr-TR"/>
        </w:rPr>
        <w:t xml:space="preserve">‘Lojistik olarak eksiklik falan önemli değildir.’ </w:t>
      </w:r>
      <w:r w:rsidRPr="00676D18">
        <w:rPr>
          <w:rFonts w:eastAsia="Times New Roman" w:cs="Times New Roman"/>
          <w:color w:val="000000"/>
          <w:szCs w:val="24"/>
          <w:lang w:eastAsia="tr-TR"/>
        </w:rPr>
        <w:t>ifadesi sonrası,  Ayvacık depreminin tam bir lojistik afeti olmasında ana etkenin varlığını ortaya çıkmaktadır. Müdahale sahasında, afet lojistiği alanında elle tutulabilecek iş ve işlemden söz etmek neredeyse imkânsızdır.</w:t>
      </w:r>
    </w:p>
    <w:p w:rsidR="00B94AAA" w:rsidRPr="00676D18" w:rsidRDefault="00B94AAA" w:rsidP="001B25A1">
      <w:pPr>
        <w:spacing w:after="0"/>
        <w:ind w:firstLine="709"/>
        <w:jc w:val="both"/>
        <w:rPr>
          <w:rFonts w:eastAsia="Times New Roman" w:cs="Times New Roman"/>
          <w:color w:val="000000"/>
          <w:szCs w:val="24"/>
          <w:lang w:eastAsia="tr-TR"/>
        </w:rPr>
      </w:pPr>
      <w:r w:rsidRPr="00676D18">
        <w:rPr>
          <w:rFonts w:eastAsia="Times New Roman" w:cs="Times New Roman"/>
          <w:color w:val="000000"/>
          <w:szCs w:val="24"/>
          <w:lang w:eastAsia="tr-TR"/>
        </w:rPr>
        <w:t>Yazılı elde edilen veriler dışında elde edilen veriler afet lojistiği anlamında alanda yaşanılan sorunlara ve sebeplerine çıplak gözle bakıldığında dahi görülecek şekilde meydana sermektedir. Bu ifadeler ise şu şekildedir:</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‘Malzeme yönetimi hususu, Afet sahasında yapılan yardımların, sosyal yardıma dönüştürülmesi ve politik meselelerin haddinden fazla etken olması’</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‘Hizmet grubu lojistiğinin neredeyse hiç yapılmadı, hiç oluşmadı, hiç söylenmedi, müdahale personeli, yemeği bile köylüler ile birlikte sıraya girerek alması ve önceliğin afetzedelere verilmesi sonucu, arttığı durumlarda verilmesi, hangi personelin nerde olduğunun dahi belli olmaması, personelin il göç idaresinde mülteciler ile kalması veya işçi konteynerlerinde kalmak durumunda olması’</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 ‘Van’ a görevli olarak gittik, hasarlı binalarda kaldık’ </w:t>
      </w:r>
      <w:r w:rsidRPr="00676D18">
        <w:rPr>
          <w:rFonts w:eastAsia="Times New Roman" w:cs="Times New Roman"/>
          <w:color w:val="000000"/>
          <w:szCs w:val="24"/>
          <w:lang w:eastAsia="tr-TR"/>
        </w:rPr>
        <w:t>ifadesinden anlaşıldığı üzere öğrenilen derslerin olmayışı</w:t>
      </w:r>
      <w:r w:rsidRPr="00676D18">
        <w:rPr>
          <w:rFonts w:eastAsia="Times New Roman" w:cs="Times New Roman"/>
          <w:b/>
          <w:color w:val="000000"/>
          <w:szCs w:val="24"/>
          <w:lang w:eastAsia="tr-TR"/>
        </w:rPr>
        <w:t xml:space="preserve"> </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‘AFAD ve Kızılay’ın; özelliklede AFAD ın yerelde yapılanmasının olmayışı’</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 xml:space="preserve">‘Afetlerde mobil araç veya afet alanı devriye aracı, personel ihtiyacı yedek ekipman gibi konular hususunda’ </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lastRenderedPageBreak/>
        <w:t>‘Ağır iş makinesi dahi olmayan kurumlara enkaz kaldırma konusunda ana çözüm ortaklığı görevi verilmesi; bir alt yapı hususunun 3 farklı kuruma sorumlu hizmet olarak tanımlanması’</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‘Afet alanının 32 köye dağılması ve büyüklüğün arttıkça karmaşanın artması’</w:t>
      </w:r>
    </w:p>
    <w:p w:rsidR="00B94AAA" w:rsidRPr="00676D18"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‘Artçılar devam ederken verilen hasar tespit çalışmalarının yanlış sonuçlar doğurması sonucu iş yükünün artırılması’</w:t>
      </w:r>
    </w:p>
    <w:p w:rsidR="00B94AAA" w:rsidRDefault="00B94AAA" w:rsidP="001B25A1">
      <w:pPr>
        <w:spacing w:after="0"/>
        <w:ind w:firstLine="709"/>
        <w:jc w:val="both"/>
        <w:rPr>
          <w:rFonts w:eastAsia="Times New Roman" w:cs="Times New Roman"/>
          <w:b/>
          <w:color w:val="000000"/>
          <w:szCs w:val="24"/>
          <w:lang w:eastAsia="tr-TR"/>
        </w:rPr>
      </w:pPr>
      <w:r w:rsidRPr="00676D18">
        <w:rPr>
          <w:rFonts w:eastAsia="Times New Roman" w:cs="Times New Roman"/>
          <w:b/>
          <w:color w:val="000000"/>
          <w:szCs w:val="24"/>
          <w:lang w:eastAsia="tr-TR"/>
        </w:rPr>
        <w:t>‘Mal güvenliği konusunda milletin güveninin kazanılamaması ve kişilerin hasarlı evlerinde kalma durumları ve şehir giriş çıkışlarının tutulmaması’</w:t>
      </w:r>
    </w:p>
    <w:p w:rsidR="0046638D" w:rsidRDefault="0046638D" w:rsidP="001B25A1">
      <w:pPr>
        <w:spacing w:after="0"/>
        <w:jc w:val="both"/>
        <w:rPr>
          <w:rFonts w:eastAsia="Times New Roman" w:cs="Times New Roman"/>
          <w:b/>
          <w:color w:val="000000"/>
          <w:szCs w:val="24"/>
          <w:lang w:eastAsia="tr-TR"/>
        </w:rPr>
      </w:pPr>
    </w:p>
    <w:p w:rsidR="001E1200" w:rsidRDefault="0046638D" w:rsidP="001B25A1">
      <w:pPr>
        <w:spacing w:after="0"/>
        <w:ind w:firstLine="709"/>
        <w:rPr>
          <w:rFonts w:eastAsia="Times New Roman" w:cs="Times New Roman"/>
          <w:b/>
          <w:color w:val="000000"/>
          <w:szCs w:val="24"/>
          <w:lang w:eastAsia="tr-TR"/>
        </w:rPr>
      </w:pPr>
      <w:r>
        <w:rPr>
          <w:rFonts w:eastAsia="Times New Roman" w:cs="Times New Roman"/>
          <w:b/>
          <w:color w:val="000000"/>
          <w:szCs w:val="24"/>
          <w:lang w:eastAsia="tr-TR"/>
        </w:rPr>
        <w:t xml:space="preserve">Afetzedeler </w:t>
      </w:r>
      <w:r w:rsidR="00990831">
        <w:rPr>
          <w:rFonts w:eastAsia="Times New Roman" w:cs="Times New Roman"/>
          <w:b/>
          <w:color w:val="000000"/>
          <w:szCs w:val="24"/>
          <w:lang w:eastAsia="tr-TR"/>
        </w:rPr>
        <w:t>İle Gerçekleştirilen Focus Grup Görüşmeleri</w:t>
      </w:r>
    </w:p>
    <w:p w:rsidR="001E1200" w:rsidRPr="00F138C0" w:rsidRDefault="001E1200" w:rsidP="001B25A1">
      <w:pPr>
        <w:spacing w:after="0"/>
        <w:ind w:firstLine="709"/>
        <w:jc w:val="both"/>
        <w:rPr>
          <w:rFonts w:cs="Times New Roman"/>
          <w:b/>
          <w:szCs w:val="24"/>
        </w:rPr>
      </w:pPr>
      <w:r w:rsidRPr="00F138C0">
        <w:rPr>
          <w:rFonts w:cs="Times New Roman"/>
          <w:b/>
          <w:szCs w:val="24"/>
        </w:rPr>
        <w:t>1.</w:t>
      </w:r>
      <w:r w:rsidRPr="006638FA">
        <w:rPr>
          <w:rFonts w:cs="Times New Roman"/>
          <w:szCs w:val="24"/>
        </w:rPr>
        <w:t xml:space="preserve"> </w:t>
      </w:r>
      <w:r w:rsidRPr="006638FA">
        <w:rPr>
          <w:rFonts w:cs="Times New Roman"/>
          <w:b/>
          <w:szCs w:val="24"/>
        </w:rPr>
        <w:t>İl anda depremi hissettiniz mi? Daha önce bu şekilde deprem afetiyle karşılaştınız mı? Sorusuna verilen cevap niteliğinde ki ifadeler:</w:t>
      </w:r>
    </w:p>
    <w:p w:rsidR="001E1200" w:rsidRDefault="001E1200" w:rsidP="001B25A1">
      <w:pPr>
        <w:spacing w:after="0"/>
        <w:ind w:firstLine="709"/>
        <w:jc w:val="both"/>
        <w:rPr>
          <w:rFonts w:cs="Times New Roman"/>
          <w:szCs w:val="24"/>
        </w:rPr>
      </w:pPr>
      <w:r>
        <w:rPr>
          <w:rFonts w:cs="Times New Roman"/>
          <w:szCs w:val="24"/>
        </w:rPr>
        <w:t>‘Vardırın, 70 yaşında, ilk bi kere gördüm bi o, bunu gördüm, bunu çok fena gördük, Allah bizi hem tuttu hem yaptı, zararı dokunmadı. Evlerimiz içine yıkılmadı, dışına yuvarlandı, içine yıkılsaydı, hiç bi tane kalmayacaktık.20-30 senelik, 30-40 senelikti evlerimiz.’</w:t>
      </w:r>
    </w:p>
    <w:p w:rsidR="001E1200" w:rsidRDefault="001E1200" w:rsidP="001B25A1">
      <w:pPr>
        <w:spacing w:after="0"/>
        <w:ind w:firstLine="709"/>
        <w:jc w:val="both"/>
        <w:rPr>
          <w:rFonts w:cs="Times New Roman"/>
          <w:szCs w:val="24"/>
        </w:rPr>
      </w:pPr>
      <w:r>
        <w:rPr>
          <w:rFonts w:cs="Times New Roman"/>
          <w:szCs w:val="24"/>
        </w:rPr>
        <w:t>‘Ben kalkıktım o zaman, çocuklar okula gitmekti, çocuklara yemek yapıyordum, bi çatırtı koptu, sobalar felan yıkıldı, bi elektrikler kesildi, bi karanlıkta kaldık işte.’</w:t>
      </w:r>
    </w:p>
    <w:p w:rsidR="001E1200" w:rsidRPr="00F138C0" w:rsidRDefault="001E1200" w:rsidP="001B25A1">
      <w:pPr>
        <w:spacing w:after="0"/>
        <w:ind w:firstLine="709"/>
        <w:jc w:val="both"/>
        <w:rPr>
          <w:rFonts w:cs="Times New Roman"/>
          <w:szCs w:val="24"/>
        </w:rPr>
      </w:pPr>
      <w:r>
        <w:rPr>
          <w:rFonts w:cs="Times New Roman"/>
          <w:szCs w:val="24"/>
        </w:rPr>
        <w:t xml:space="preserve">‘İl defa yaşadık depremi, 50 senelik topraktan evlerde yaşıyorduk. Çok önce 110 sene önce olmuş deprem burda yine de karşıya göçmüşler, bakmışlar ev var, giderken Acıpayam diye köy varya o </w:t>
      </w:r>
      <w:r w:rsidRPr="00F138C0">
        <w:rPr>
          <w:rFonts w:cs="Times New Roman"/>
          <w:szCs w:val="24"/>
        </w:rPr>
        <w:t>zaman böle sallantıdan batmak vaa.’</w:t>
      </w:r>
    </w:p>
    <w:p w:rsidR="001E1200" w:rsidRPr="006638FA" w:rsidRDefault="001E1200" w:rsidP="001B25A1">
      <w:pPr>
        <w:spacing w:after="0"/>
        <w:ind w:firstLine="709"/>
        <w:jc w:val="both"/>
        <w:rPr>
          <w:rFonts w:cs="Times New Roman"/>
          <w:szCs w:val="24"/>
        </w:rPr>
      </w:pPr>
      <w:r w:rsidRPr="00F138C0">
        <w:rPr>
          <w:rFonts w:cs="Times New Roman"/>
          <w:b/>
          <w:szCs w:val="24"/>
        </w:rPr>
        <w:t>2.</w:t>
      </w:r>
      <w:r w:rsidRPr="006638FA">
        <w:rPr>
          <w:rFonts w:cs="Times New Roman"/>
          <w:szCs w:val="24"/>
        </w:rPr>
        <w:t xml:space="preserve"> </w:t>
      </w:r>
      <w:r w:rsidRPr="006638FA">
        <w:rPr>
          <w:rFonts w:cs="Times New Roman"/>
          <w:b/>
          <w:szCs w:val="24"/>
        </w:rPr>
        <w:t>Deprem sonrasında evi yaşanabilir durumda olan kimse var mıydı? Sorusuna verilen cevap niteliğinde ifadeler:</w:t>
      </w:r>
    </w:p>
    <w:p w:rsidR="001E1200" w:rsidRDefault="001E1200" w:rsidP="001B25A1">
      <w:pPr>
        <w:spacing w:after="0"/>
        <w:ind w:firstLine="709"/>
        <w:jc w:val="both"/>
        <w:rPr>
          <w:rFonts w:cs="Times New Roman"/>
          <w:szCs w:val="24"/>
        </w:rPr>
      </w:pPr>
      <w:r>
        <w:rPr>
          <w:rFonts w:cs="Times New Roman"/>
          <w:szCs w:val="24"/>
        </w:rPr>
        <w:t>‘Geçen sene ki evvel ki seneki evler yıkılmadı.’</w:t>
      </w:r>
    </w:p>
    <w:p w:rsidR="001E1200" w:rsidRDefault="001E1200" w:rsidP="001B25A1">
      <w:pPr>
        <w:spacing w:after="0"/>
        <w:ind w:firstLine="709"/>
        <w:jc w:val="both"/>
        <w:rPr>
          <w:rFonts w:cs="Times New Roman"/>
          <w:szCs w:val="24"/>
        </w:rPr>
      </w:pPr>
      <w:r>
        <w:rPr>
          <w:rFonts w:cs="Times New Roman"/>
          <w:szCs w:val="24"/>
        </w:rPr>
        <w:t>‘Yeni evler var onlar yıkılmadı, 1-2 senelik evler.’</w:t>
      </w:r>
    </w:p>
    <w:p w:rsidR="001E1200" w:rsidRDefault="001E1200" w:rsidP="001B25A1">
      <w:pPr>
        <w:spacing w:after="0"/>
        <w:ind w:firstLine="709"/>
        <w:jc w:val="both"/>
        <w:rPr>
          <w:rFonts w:cs="Times New Roman"/>
          <w:szCs w:val="24"/>
        </w:rPr>
      </w:pPr>
      <w:r>
        <w:rPr>
          <w:rFonts w:cs="Times New Roman"/>
          <w:szCs w:val="24"/>
        </w:rPr>
        <w:t>‘Goca köy yıkıldı, bak bu evin önü var, arkası yok hiç, yıkık.’</w:t>
      </w:r>
    </w:p>
    <w:p w:rsidR="001E1200" w:rsidRPr="00F138C0" w:rsidRDefault="001E1200" w:rsidP="001B25A1">
      <w:pPr>
        <w:spacing w:after="0"/>
        <w:ind w:firstLine="709"/>
        <w:jc w:val="both"/>
        <w:rPr>
          <w:rFonts w:cs="Times New Roman"/>
          <w:szCs w:val="24"/>
        </w:rPr>
      </w:pPr>
      <w:r w:rsidRPr="00F138C0">
        <w:rPr>
          <w:rFonts w:cs="Times New Roman"/>
          <w:szCs w:val="24"/>
        </w:rPr>
        <w:t xml:space="preserve">‘Yıkıldı evler toprak ev, a bu ev bak benim, abu tarafı göçük bak, ooo fena oldu yıkık, ama ben giriyom içine, bugün bende tarlada olcadım da bugün gitmedim, işte böle, korkuyom korkuyom da, konteynerde yattım yattım bura geldim.  Eşyaları aldık içinden, yıkılmaz yıkılmaz, kayın adamın yaptırdığı lekisten, arpa saman koymaya diye oraya götürdük, kışlaya kıyına, koyunların başına, dolaplarımızı, makinelerimizi, </w:t>
      </w:r>
      <w:r w:rsidRPr="00F138C0">
        <w:rPr>
          <w:rFonts w:cs="Times New Roman"/>
          <w:szCs w:val="24"/>
        </w:rPr>
        <w:lastRenderedPageBreak/>
        <w:t>devlette çamaşır yıkama makinele getirince, goca yatakları bile götürdük oraya, sıncanlar felan yedimi bilmem gari, sandıklarımızı da amcasının evine koyduk.’</w:t>
      </w:r>
    </w:p>
    <w:p w:rsidR="001E1200" w:rsidRDefault="001E1200" w:rsidP="001B25A1">
      <w:pPr>
        <w:spacing w:after="0"/>
        <w:ind w:firstLine="709"/>
        <w:jc w:val="both"/>
        <w:rPr>
          <w:rFonts w:cs="Times New Roman"/>
          <w:szCs w:val="24"/>
        </w:rPr>
      </w:pPr>
      <w:r>
        <w:rPr>
          <w:rFonts w:cs="Times New Roman"/>
          <w:szCs w:val="24"/>
        </w:rPr>
        <w:t>‘Bak bunla böle göçük.’</w:t>
      </w:r>
    </w:p>
    <w:p w:rsidR="001E1200" w:rsidRDefault="001E1200" w:rsidP="001B25A1">
      <w:pPr>
        <w:spacing w:after="0"/>
        <w:ind w:firstLine="709"/>
        <w:jc w:val="both"/>
        <w:rPr>
          <w:rFonts w:cs="Times New Roman"/>
          <w:szCs w:val="24"/>
        </w:rPr>
      </w:pPr>
      <w:r>
        <w:rPr>
          <w:rFonts w:cs="Times New Roman"/>
          <w:szCs w:val="24"/>
        </w:rPr>
        <w:t>‘Evlerimiz yıkıldı, depremden, bak evlerimiz yeni yapılıyor.’</w:t>
      </w:r>
    </w:p>
    <w:p w:rsidR="001E1200" w:rsidRPr="006638FA" w:rsidRDefault="001E1200" w:rsidP="001B25A1">
      <w:pPr>
        <w:spacing w:after="0"/>
        <w:ind w:firstLine="709"/>
        <w:jc w:val="both"/>
        <w:rPr>
          <w:rFonts w:cs="Times New Roman"/>
          <w:b/>
          <w:szCs w:val="24"/>
        </w:rPr>
      </w:pPr>
      <w:r w:rsidRPr="006638FA">
        <w:rPr>
          <w:rFonts w:cs="Times New Roman"/>
          <w:b/>
          <w:szCs w:val="24"/>
        </w:rPr>
        <w:t>3. İlk sıcak yemeğinizi ne zaman yediniz? Sorusuna verilen cevap niteliğinde ifadeler ise:</w:t>
      </w:r>
    </w:p>
    <w:p w:rsidR="001E1200" w:rsidRDefault="001E1200" w:rsidP="001B25A1">
      <w:pPr>
        <w:spacing w:after="0"/>
        <w:ind w:firstLine="709"/>
        <w:jc w:val="both"/>
        <w:rPr>
          <w:rFonts w:cs="Times New Roman"/>
          <w:szCs w:val="24"/>
        </w:rPr>
      </w:pPr>
      <w:r>
        <w:rPr>
          <w:rFonts w:cs="Times New Roman"/>
          <w:szCs w:val="24"/>
        </w:rPr>
        <w:t>‘O gün zaten depremde, suydu öle şeyler geldi, sonra çorbada geldi.’</w:t>
      </w:r>
    </w:p>
    <w:p w:rsidR="001E1200" w:rsidRDefault="001E1200" w:rsidP="001B25A1">
      <w:pPr>
        <w:spacing w:after="0"/>
        <w:ind w:firstLine="709"/>
        <w:jc w:val="both"/>
        <w:rPr>
          <w:rFonts w:cs="Times New Roman"/>
          <w:szCs w:val="24"/>
        </w:rPr>
      </w:pPr>
      <w:r>
        <w:rPr>
          <w:rFonts w:cs="Times New Roman"/>
          <w:szCs w:val="24"/>
        </w:rPr>
        <w:t>‘Bu okul bahçesi, o okullarımızda bak çocukların, burda yemek verdiler, çok yardım ettiler.’</w:t>
      </w:r>
    </w:p>
    <w:p w:rsidR="001E1200" w:rsidRDefault="001E1200" w:rsidP="001B25A1">
      <w:pPr>
        <w:spacing w:after="0"/>
        <w:ind w:firstLine="709"/>
        <w:jc w:val="both"/>
        <w:rPr>
          <w:rFonts w:cs="Times New Roman"/>
          <w:szCs w:val="24"/>
        </w:rPr>
      </w:pPr>
      <w:r>
        <w:rPr>
          <w:rFonts w:cs="Times New Roman"/>
          <w:szCs w:val="24"/>
        </w:rPr>
        <w:t>‘2 aydan fazla, 3 öğün yemek verdiler.’</w:t>
      </w:r>
    </w:p>
    <w:p w:rsidR="001E1200" w:rsidRPr="00F138C0" w:rsidRDefault="001E1200" w:rsidP="001B25A1">
      <w:pPr>
        <w:spacing w:after="0"/>
        <w:ind w:firstLine="709"/>
        <w:jc w:val="both"/>
        <w:rPr>
          <w:rFonts w:cs="Times New Roman"/>
          <w:b/>
          <w:szCs w:val="24"/>
        </w:rPr>
      </w:pPr>
      <w:r w:rsidRPr="00F138C0">
        <w:rPr>
          <w:rFonts w:cs="Times New Roman"/>
          <w:b/>
          <w:szCs w:val="24"/>
        </w:rPr>
        <w:t xml:space="preserve">4. </w:t>
      </w:r>
      <w:r w:rsidRPr="006638FA">
        <w:rPr>
          <w:rFonts w:cs="Times New Roman"/>
          <w:b/>
          <w:szCs w:val="24"/>
        </w:rPr>
        <w:t>İçme ve kullanma suyunu nasıl sağladınız? Sorusuna verilen cevaplar ise:</w:t>
      </w:r>
    </w:p>
    <w:p w:rsidR="001E1200" w:rsidRDefault="001E1200" w:rsidP="001B25A1">
      <w:pPr>
        <w:spacing w:after="0"/>
        <w:ind w:firstLine="709"/>
        <w:jc w:val="both"/>
        <w:rPr>
          <w:rFonts w:cs="Times New Roman"/>
          <w:szCs w:val="24"/>
        </w:rPr>
      </w:pPr>
      <w:r>
        <w:rPr>
          <w:rFonts w:cs="Times New Roman"/>
          <w:szCs w:val="24"/>
        </w:rPr>
        <w:t>‘Kamyon kamyon geldi, içme suyu.’</w:t>
      </w:r>
    </w:p>
    <w:p w:rsidR="001E1200" w:rsidRDefault="001E1200" w:rsidP="001B25A1">
      <w:pPr>
        <w:spacing w:after="0"/>
        <w:ind w:firstLine="709"/>
        <w:jc w:val="both"/>
        <w:rPr>
          <w:rFonts w:cs="Times New Roman"/>
          <w:szCs w:val="24"/>
        </w:rPr>
      </w:pPr>
      <w:r>
        <w:rPr>
          <w:rFonts w:cs="Times New Roman"/>
          <w:szCs w:val="24"/>
        </w:rPr>
        <w:t>‘İçme sularımız vardı, çeşme sularımız akıyordu.’</w:t>
      </w:r>
    </w:p>
    <w:p w:rsidR="001E1200" w:rsidRDefault="001E1200" w:rsidP="001B25A1">
      <w:pPr>
        <w:spacing w:after="0"/>
        <w:ind w:firstLine="709"/>
        <w:jc w:val="both"/>
        <w:rPr>
          <w:rFonts w:cs="Times New Roman"/>
          <w:szCs w:val="24"/>
        </w:rPr>
      </w:pPr>
      <w:r>
        <w:rPr>
          <w:rFonts w:cs="Times New Roman"/>
          <w:szCs w:val="24"/>
        </w:rPr>
        <w:t>‘İçme suyu şişelerle de geldi onları da kullandık.’</w:t>
      </w:r>
    </w:p>
    <w:p w:rsidR="001E1200" w:rsidRDefault="001E1200" w:rsidP="001B25A1">
      <w:pPr>
        <w:spacing w:after="0"/>
        <w:ind w:firstLine="709"/>
        <w:jc w:val="both"/>
        <w:rPr>
          <w:rFonts w:cs="Times New Roman"/>
          <w:szCs w:val="24"/>
        </w:rPr>
      </w:pPr>
      <w:r>
        <w:rPr>
          <w:rFonts w:cs="Times New Roman"/>
          <w:szCs w:val="24"/>
        </w:rPr>
        <w:t>‘Deye bak makinalar geldi a vurda.’</w:t>
      </w:r>
    </w:p>
    <w:p w:rsidR="001E1200" w:rsidRPr="006638FA" w:rsidRDefault="001E1200" w:rsidP="001B25A1">
      <w:pPr>
        <w:spacing w:after="0"/>
        <w:ind w:firstLine="709"/>
        <w:jc w:val="both"/>
        <w:rPr>
          <w:rFonts w:cs="Times New Roman"/>
          <w:b/>
          <w:szCs w:val="24"/>
        </w:rPr>
      </w:pPr>
      <w:r w:rsidRPr="00F138C0">
        <w:rPr>
          <w:rFonts w:cs="Times New Roman"/>
          <w:b/>
          <w:szCs w:val="24"/>
        </w:rPr>
        <w:t xml:space="preserve">5. </w:t>
      </w:r>
      <w:r w:rsidRPr="006638FA">
        <w:rPr>
          <w:rFonts w:cs="Times New Roman"/>
          <w:b/>
          <w:szCs w:val="24"/>
        </w:rPr>
        <w:t>Karanlıkta geçirdiğiniz gece oldu mu? Aydınlatma ve elektrik problemi yaşadınız mı?</w:t>
      </w:r>
    </w:p>
    <w:p w:rsidR="001E1200" w:rsidRPr="006638FA" w:rsidRDefault="001E1200" w:rsidP="001B25A1">
      <w:pPr>
        <w:spacing w:after="0"/>
        <w:ind w:firstLine="709"/>
        <w:jc w:val="both"/>
        <w:rPr>
          <w:rFonts w:cs="Times New Roman"/>
          <w:b/>
          <w:szCs w:val="24"/>
        </w:rPr>
      </w:pPr>
      <w:r w:rsidRPr="006638FA">
        <w:rPr>
          <w:rFonts w:cs="Times New Roman"/>
          <w:b/>
          <w:szCs w:val="24"/>
        </w:rPr>
        <w:t>Sorusuna cevap niteliği taşıyan ifadesi:</w:t>
      </w:r>
    </w:p>
    <w:p w:rsidR="001E1200" w:rsidRDefault="001E1200" w:rsidP="001B25A1">
      <w:pPr>
        <w:spacing w:after="0"/>
        <w:ind w:firstLine="709"/>
        <w:jc w:val="both"/>
        <w:rPr>
          <w:rFonts w:cs="Times New Roman"/>
          <w:szCs w:val="24"/>
        </w:rPr>
      </w:pPr>
      <w:r>
        <w:rPr>
          <w:rFonts w:cs="Times New Roman"/>
          <w:szCs w:val="24"/>
        </w:rPr>
        <w:t>‘Hemen yapıldı. Çadırlardayken elektrik vardı. Çadırlar çıktılar, konteyner kondu, hemen ışık koydular.’</w:t>
      </w:r>
    </w:p>
    <w:p w:rsidR="001E1200" w:rsidRPr="00F138C0" w:rsidRDefault="001E1200" w:rsidP="001B25A1">
      <w:pPr>
        <w:spacing w:after="0"/>
        <w:ind w:firstLine="709"/>
        <w:jc w:val="both"/>
        <w:rPr>
          <w:rFonts w:cs="Times New Roman"/>
          <w:b/>
          <w:szCs w:val="24"/>
        </w:rPr>
      </w:pPr>
      <w:r w:rsidRPr="00F138C0">
        <w:rPr>
          <w:rFonts w:cs="Times New Roman"/>
          <w:b/>
          <w:szCs w:val="24"/>
        </w:rPr>
        <w:t xml:space="preserve">6. </w:t>
      </w:r>
      <w:r w:rsidRPr="006638FA">
        <w:rPr>
          <w:rFonts w:cs="Times New Roman"/>
          <w:b/>
          <w:szCs w:val="24"/>
        </w:rPr>
        <w:t>Sağlık problemi yaşadınız mı? Yaralı ve hastaların tedavisi vaktinde gerçekleştirildi mi? sorusuna cevap niteliği taşıyan ifadeler:</w:t>
      </w:r>
    </w:p>
    <w:p w:rsidR="001E1200" w:rsidRDefault="001E1200" w:rsidP="001B25A1">
      <w:pPr>
        <w:spacing w:after="0"/>
        <w:ind w:firstLine="709"/>
        <w:jc w:val="both"/>
        <w:rPr>
          <w:rFonts w:cs="Times New Roman"/>
          <w:szCs w:val="24"/>
        </w:rPr>
      </w:pPr>
      <w:r>
        <w:rPr>
          <w:rFonts w:cs="Times New Roman"/>
          <w:szCs w:val="24"/>
        </w:rPr>
        <w:t>‘Doktorlarda geldi, sağlık ocağı da geldi, bekledi.’</w:t>
      </w:r>
    </w:p>
    <w:p w:rsidR="001E1200" w:rsidRDefault="001E1200" w:rsidP="001B25A1">
      <w:pPr>
        <w:spacing w:after="0"/>
        <w:ind w:firstLine="709"/>
        <w:jc w:val="both"/>
        <w:rPr>
          <w:rFonts w:cs="Times New Roman"/>
          <w:b/>
          <w:szCs w:val="24"/>
        </w:rPr>
      </w:pPr>
      <w:r w:rsidRPr="00F138C0">
        <w:rPr>
          <w:rFonts w:cs="Times New Roman"/>
          <w:b/>
          <w:szCs w:val="24"/>
        </w:rPr>
        <w:t>7.</w:t>
      </w:r>
      <w:r w:rsidRPr="006638FA">
        <w:rPr>
          <w:rFonts w:cs="Times New Roman"/>
          <w:szCs w:val="24"/>
        </w:rPr>
        <w:t xml:space="preserve"> </w:t>
      </w:r>
      <w:r w:rsidRPr="00C85B57">
        <w:rPr>
          <w:rFonts w:cs="Times New Roman"/>
          <w:b/>
          <w:szCs w:val="24"/>
        </w:rPr>
        <w:t>Afet sonrasında barınma nasıl gerçekleşti? Geceyi dışarda geçirdiğiniz oldu mu?</w:t>
      </w:r>
    </w:p>
    <w:p w:rsidR="001E1200" w:rsidRPr="00C85B57" w:rsidRDefault="001E1200" w:rsidP="001B25A1">
      <w:pPr>
        <w:spacing w:after="0"/>
        <w:ind w:firstLine="709"/>
        <w:jc w:val="both"/>
        <w:rPr>
          <w:rFonts w:cs="Times New Roman"/>
          <w:b/>
          <w:szCs w:val="24"/>
        </w:rPr>
      </w:pPr>
      <w:r w:rsidRPr="00C85B57">
        <w:rPr>
          <w:rFonts w:cs="Times New Roman"/>
          <w:b/>
          <w:szCs w:val="24"/>
        </w:rPr>
        <w:t>Sorusunun cevapları ise:</w:t>
      </w:r>
    </w:p>
    <w:p w:rsidR="001E1200" w:rsidRDefault="001E1200" w:rsidP="001B25A1">
      <w:pPr>
        <w:spacing w:after="0"/>
        <w:ind w:firstLine="709"/>
        <w:jc w:val="both"/>
        <w:rPr>
          <w:rFonts w:cs="Times New Roman"/>
          <w:szCs w:val="24"/>
        </w:rPr>
      </w:pPr>
      <w:r>
        <w:rPr>
          <w:rFonts w:cs="Times New Roman"/>
          <w:szCs w:val="24"/>
        </w:rPr>
        <w:t>‘Önce bi çadır verdiler, sonra konteynerleri verdiler, şimdide evler yapıyorlar bakalım.’</w:t>
      </w:r>
    </w:p>
    <w:p w:rsidR="001E1200" w:rsidRDefault="001E1200" w:rsidP="001B25A1">
      <w:pPr>
        <w:spacing w:after="0"/>
        <w:ind w:firstLine="709"/>
        <w:jc w:val="both"/>
        <w:rPr>
          <w:rFonts w:cs="Times New Roman"/>
          <w:szCs w:val="24"/>
        </w:rPr>
      </w:pPr>
      <w:r>
        <w:rPr>
          <w:rFonts w:cs="Times New Roman"/>
          <w:szCs w:val="24"/>
        </w:rPr>
        <w:t>‘Çadırlar hemen o gece kuruldu, hiç dışarda kalmadık.’</w:t>
      </w:r>
    </w:p>
    <w:p w:rsidR="001E1200" w:rsidRDefault="001E1200" w:rsidP="001B25A1">
      <w:pPr>
        <w:spacing w:after="0"/>
        <w:ind w:firstLine="709"/>
        <w:jc w:val="both"/>
        <w:rPr>
          <w:rFonts w:cs="Times New Roman"/>
          <w:szCs w:val="24"/>
        </w:rPr>
      </w:pPr>
      <w:r>
        <w:rPr>
          <w:rFonts w:cs="Times New Roman"/>
          <w:szCs w:val="24"/>
        </w:rPr>
        <w:t>‘Hepimiz beraber durduk, bi aile iki aile üç aile birlik durduk, bi zaman böle oldu, hepsine yetmedi.’</w:t>
      </w:r>
    </w:p>
    <w:p w:rsidR="001E1200" w:rsidRDefault="001E1200" w:rsidP="001B25A1">
      <w:pPr>
        <w:spacing w:after="0"/>
        <w:ind w:firstLine="709"/>
        <w:jc w:val="both"/>
        <w:rPr>
          <w:rFonts w:cs="Times New Roman"/>
          <w:szCs w:val="24"/>
        </w:rPr>
      </w:pPr>
      <w:r>
        <w:rPr>
          <w:rFonts w:cs="Times New Roman"/>
          <w:szCs w:val="24"/>
        </w:rPr>
        <w:t>‘Çadırda kalmak alanda kalmaktan eyiydi. Yağmurlar yağdı.’</w:t>
      </w:r>
    </w:p>
    <w:p w:rsidR="001E1200" w:rsidRDefault="001E1200" w:rsidP="001B25A1">
      <w:pPr>
        <w:spacing w:after="0"/>
        <w:ind w:firstLine="709"/>
        <w:jc w:val="both"/>
        <w:rPr>
          <w:rFonts w:cs="Times New Roman"/>
          <w:szCs w:val="24"/>
        </w:rPr>
      </w:pPr>
      <w:r>
        <w:rPr>
          <w:rFonts w:cs="Times New Roman"/>
          <w:szCs w:val="24"/>
        </w:rPr>
        <w:lastRenderedPageBreak/>
        <w:t>‘Dışarda kalmadık, kalmadık.’</w:t>
      </w:r>
    </w:p>
    <w:p w:rsidR="001E1200" w:rsidRPr="00C85B57" w:rsidRDefault="001E1200" w:rsidP="001B25A1">
      <w:pPr>
        <w:spacing w:after="0"/>
        <w:ind w:firstLine="709"/>
        <w:jc w:val="both"/>
        <w:rPr>
          <w:rFonts w:cs="Times New Roman"/>
          <w:szCs w:val="24"/>
        </w:rPr>
      </w:pPr>
      <w:r w:rsidRPr="00F138C0">
        <w:rPr>
          <w:rFonts w:cs="Times New Roman"/>
          <w:b/>
          <w:szCs w:val="24"/>
        </w:rPr>
        <w:t>8.</w:t>
      </w:r>
      <w:r w:rsidRPr="00C85B57">
        <w:rPr>
          <w:rFonts w:cs="Times New Roman"/>
          <w:szCs w:val="24"/>
        </w:rPr>
        <w:t xml:space="preserve"> </w:t>
      </w:r>
      <w:r w:rsidRPr="00C85B57">
        <w:rPr>
          <w:rFonts w:cs="Times New Roman"/>
          <w:b/>
          <w:szCs w:val="24"/>
        </w:rPr>
        <w:t>Konteynerler ne zaman kuruldu? Kaç aydır konteynerlerde yaşıyorsunuz? Memnun musunuz? Sorusunu cevapları:</w:t>
      </w:r>
    </w:p>
    <w:p w:rsidR="001E1200" w:rsidRDefault="001E1200" w:rsidP="001B25A1">
      <w:pPr>
        <w:spacing w:after="0"/>
        <w:ind w:firstLine="709"/>
        <w:jc w:val="both"/>
        <w:rPr>
          <w:rFonts w:cs="Times New Roman"/>
          <w:szCs w:val="24"/>
        </w:rPr>
      </w:pPr>
      <w:r>
        <w:rPr>
          <w:rFonts w:cs="Times New Roman"/>
          <w:szCs w:val="24"/>
        </w:rPr>
        <w:t>‘Hemen hemen geldi, ilk gün 1 gece mi 2 gece mi çadırda yattık.’</w:t>
      </w:r>
    </w:p>
    <w:p w:rsidR="001E1200" w:rsidRDefault="001E1200" w:rsidP="001B25A1">
      <w:pPr>
        <w:spacing w:after="0"/>
        <w:ind w:firstLine="709"/>
        <w:jc w:val="both"/>
        <w:rPr>
          <w:rFonts w:cs="Times New Roman"/>
          <w:szCs w:val="24"/>
        </w:rPr>
      </w:pPr>
      <w:r>
        <w:rPr>
          <w:rFonts w:cs="Times New Roman"/>
          <w:szCs w:val="24"/>
        </w:rPr>
        <w:t>‘İki akşam çadırda kaldık, ondan sonra konteyner geldi.’</w:t>
      </w:r>
    </w:p>
    <w:p w:rsidR="001E1200" w:rsidRDefault="001E1200" w:rsidP="001B25A1">
      <w:pPr>
        <w:spacing w:after="0"/>
        <w:ind w:firstLine="709"/>
        <w:jc w:val="both"/>
        <w:rPr>
          <w:rFonts w:cs="Times New Roman"/>
          <w:szCs w:val="24"/>
        </w:rPr>
      </w:pPr>
      <w:r>
        <w:rPr>
          <w:rFonts w:cs="Times New Roman"/>
          <w:szCs w:val="24"/>
        </w:rPr>
        <w:t>‘Aldık hep, o zaman bi yerde kaldık hep, çok yağmur yağdı o zaman, bu konteynerleri koydular.’</w:t>
      </w:r>
    </w:p>
    <w:p w:rsidR="001E1200" w:rsidRDefault="001E1200" w:rsidP="001B25A1">
      <w:pPr>
        <w:spacing w:after="0"/>
        <w:ind w:firstLine="709"/>
        <w:jc w:val="both"/>
        <w:rPr>
          <w:rFonts w:cs="Times New Roman"/>
          <w:szCs w:val="24"/>
        </w:rPr>
      </w:pPr>
      <w:r>
        <w:rPr>
          <w:rFonts w:cs="Times New Roman"/>
          <w:szCs w:val="24"/>
        </w:rPr>
        <w:t>‘Çok hep köyün kökü orda, konteyner evlerde insanlar; yazıda galınır mı?’</w:t>
      </w:r>
    </w:p>
    <w:p w:rsidR="001E1200" w:rsidRDefault="001E1200" w:rsidP="001B25A1">
      <w:pPr>
        <w:spacing w:after="0"/>
        <w:ind w:firstLine="709"/>
        <w:jc w:val="both"/>
        <w:rPr>
          <w:rFonts w:cs="Times New Roman"/>
          <w:szCs w:val="24"/>
        </w:rPr>
      </w:pPr>
      <w:r>
        <w:rPr>
          <w:rFonts w:cs="Times New Roman"/>
          <w:szCs w:val="24"/>
        </w:rPr>
        <w:t>‘Yağmurlar yağdı, kışlar oldu. Şimdi de ısıcaklar bastı, içi de çok ısıcak oluyor; bide yemek oldu mu, yaktın mı tüpü temelli ısıcak oluyor.’</w:t>
      </w:r>
    </w:p>
    <w:p w:rsidR="001E1200" w:rsidRDefault="001E1200" w:rsidP="001B25A1">
      <w:pPr>
        <w:spacing w:after="0"/>
        <w:ind w:firstLine="709"/>
        <w:jc w:val="both"/>
        <w:rPr>
          <w:rFonts w:cs="Times New Roman"/>
          <w:szCs w:val="24"/>
        </w:rPr>
      </w:pPr>
      <w:r>
        <w:rPr>
          <w:rFonts w:cs="Times New Roman"/>
          <w:szCs w:val="24"/>
        </w:rPr>
        <w:t>‘Isıcak napalım, Allah buna göre şükür, halimize şükür.’</w:t>
      </w:r>
    </w:p>
    <w:p w:rsidR="001E1200" w:rsidRDefault="001E1200" w:rsidP="001B25A1">
      <w:pPr>
        <w:spacing w:after="0"/>
        <w:ind w:firstLine="709"/>
        <w:jc w:val="both"/>
        <w:rPr>
          <w:rFonts w:cs="Times New Roman"/>
          <w:szCs w:val="24"/>
        </w:rPr>
      </w:pPr>
      <w:r>
        <w:rPr>
          <w:rFonts w:cs="Times New Roman"/>
          <w:szCs w:val="24"/>
        </w:rPr>
        <w:t>‘Allah gene eskiyi göstermesin, konteyner de yanıyor.’</w:t>
      </w:r>
    </w:p>
    <w:p w:rsidR="001E1200" w:rsidRPr="00C85B57" w:rsidRDefault="001E1200" w:rsidP="001B25A1">
      <w:pPr>
        <w:spacing w:after="0"/>
        <w:ind w:firstLine="709"/>
        <w:jc w:val="both"/>
        <w:rPr>
          <w:rFonts w:cs="Times New Roman"/>
          <w:b/>
          <w:szCs w:val="24"/>
        </w:rPr>
      </w:pPr>
      <w:r w:rsidRPr="00F138C0">
        <w:rPr>
          <w:rFonts w:cs="Times New Roman"/>
          <w:b/>
          <w:szCs w:val="24"/>
        </w:rPr>
        <w:t>9.</w:t>
      </w:r>
      <w:r w:rsidRPr="00C85B57">
        <w:rPr>
          <w:rFonts w:cs="Times New Roman"/>
          <w:szCs w:val="24"/>
        </w:rPr>
        <w:t xml:space="preserve"> </w:t>
      </w:r>
      <w:r w:rsidRPr="00C85B57">
        <w:rPr>
          <w:rFonts w:cs="Times New Roman"/>
          <w:b/>
          <w:szCs w:val="24"/>
        </w:rPr>
        <w:t>Konteynerlerin kurulduğu bu alan sizce uygun mu? Bu konuda sizce doğru olan başka bir alan var mıydı? Köy halkından bu bölgeye ulaşamamış olanlar var mı? Sorunun cevap ifadeleri:</w:t>
      </w:r>
    </w:p>
    <w:p w:rsidR="001E1200" w:rsidRDefault="001E1200" w:rsidP="001B25A1">
      <w:pPr>
        <w:spacing w:after="0"/>
        <w:ind w:firstLine="709"/>
        <w:jc w:val="both"/>
        <w:rPr>
          <w:rFonts w:cs="Times New Roman"/>
          <w:szCs w:val="24"/>
        </w:rPr>
      </w:pPr>
      <w:r>
        <w:rPr>
          <w:rFonts w:cs="Times New Roman"/>
          <w:szCs w:val="24"/>
        </w:rPr>
        <w:t>‘Bize uygun başka nere gitcez biz.’</w:t>
      </w:r>
    </w:p>
    <w:p w:rsidR="001E1200" w:rsidRDefault="001E1200" w:rsidP="001B25A1">
      <w:pPr>
        <w:spacing w:after="0"/>
        <w:ind w:firstLine="709"/>
        <w:jc w:val="both"/>
        <w:rPr>
          <w:rFonts w:cs="Times New Roman"/>
          <w:szCs w:val="24"/>
        </w:rPr>
      </w:pPr>
      <w:r>
        <w:rPr>
          <w:rFonts w:cs="Times New Roman"/>
          <w:szCs w:val="24"/>
        </w:rPr>
        <w:t>‘Geldi geldi, hep burdalar, köyün hepsi geldi.’</w:t>
      </w:r>
    </w:p>
    <w:p w:rsidR="001E1200" w:rsidRDefault="001E1200" w:rsidP="001B25A1">
      <w:pPr>
        <w:spacing w:after="0"/>
        <w:ind w:firstLine="709"/>
        <w:jc w:val="both"/>
        <w:rPr>
          <w:rFonts w:cs="Times New Roman"/>
          <w:szCs w:val="24"/>
        </w:rPr>
      </w:pPr>
      <w:r>
        <w:rPr>
          <w:rFonts w:cs="Times New Roman"/>
          <w:szCs w:val="24"/>
        </w:rPr>
        <w:t>‘Burası iyi, toplandık hemen, evler orda göçük, orada da mahalleler var, oralarda da toplanırdık.’</w:t>
      </w:r>
    </w:p>
    <w:p w:rsidR="001E1200" w:rsidRPr="00C85B57" w:rsidRDefault="001E1200" w:rsidP="001B25A1">
      <w:pPr>
        <w:spacing w:after="0"/>
        <w:ind w:firstLine="709"/>
        <w:jc w:val="both"/>
        <w:rPr>
          <w:rFonts w:cs="Times New Roman"/>
          <w:szCs w:val="24"/>
        </w:rPr>
      </w:pPr>
      <w:r w:rsidRPr="00F138C0">
        <w:rPr>
          <w:rFonts w:cs="Times New Roman"/>
          <w:b/>
          <w:szCs w:val="24"/>
        </w:rPr>
        <w:t xml:space="preserve">10. </w:t>
      </w:r>
      <w:r w:rsidRPr="00A52444">
        <w:rPr>
          <w:rFonts w:cs="Times New Roman"/>
          <w:b/>
          <w:szCs w:val="24"/>
        </w:rPr>
        <w:t>Konteynerde afet sonrasında meydana gelen artçı şoklar hissediliyor mu? Artçı sonrası neler hissediyorsunuz? Sorusunun cevapları:</w:t>
      </w:r>
    </w:p>
    <w:p w:rsidR="001E1200" w:rsidRDefault="001E1200" w:rsidP="001B25A1">
      <w:pPr>
        <w:spacing w:after="0"/>
        <w:ind w:firstLine="709"/>
        <w:jc w:val="both"/>
        <w:rPr>
          <w:rFonts w:cs="Times New Roman"/>
          <w:szCs w:val="24"/>
        </w:rPr>
      </w:pPr>
      <w:r>
        <w:rPr>
          <w:rFonts w:cs="Times New Roman"/>
          <w:szCs w:val="24"/>
        </w:rPr>
        <w:t>‘Deprem olunca konteynerların altı tangır tangır ediyor. Deprem hissediliyor.’</w:t>
      </w:r>
    </w:p>
    <w:p w:rsidR="001E1200" w:rsidRDefault="001E1200" w:rsidP="001B25A1">
      <w:pPr>
        <w:spacing w:after="0"/>
        <w:ind w:firstLine="709"/>
        <w:jc w:val="both"/>
        <w:rPr>
          <w:rFonts w:cs="Times New Roman"/>
          <w:szCs w:val="24"/>
        </w:rPr>
      </w:pPr>
      <w:r>
        <w:rPr>
          <w:rFonts w:cs="Times New Roman"/>
          <w:szCs w:val="24"/>
        </w:rPr>
        <w:t>‘Korkmayacak halimiz mi var.’</w:t>
      </w:r>
    </w:p>
    <w:p w:rsidR="001E1200" w:rsidRDefault="001E1200" w:rsidP="001B25A1">
      <w:pPr>
        <w:spacing w:after="0"/>
        <w:ind w:firstLine="709"/>
        <w:jc w:val="both"/>
        <w:rPr>
          <w:rFonts w:cs="Times New Roman"/>
          <w:szCs w:val="24"/>
        </w:rPr>
      </w:pPr>
      <w:r>
        <w:rPr>
          <w:rFonts w:cs="Times New Roman"/>
          <w:szCs w:val="24"/>
        </w:rPr>
        <w:t>‘Önce ölcez deyi aklımız çıkıyordu, alıştık emme gene korkuyoz.’</w:t>
      </w:r>
    </w:p>
    <w:p w:rsidR="001E1200" w:rsidRPr="00A52444" w:rsidRDefault="001E1200" w:rsidP="001B25A1">
      <w:pPr>
        <w:spacing w:after="0"/>
        <w:ind w:firstLine="709"/>
        <w:jc w:val="both"/>
        <w:rPr>
          <w:rFonts w:cs="Times New Roman"/>
          <w:szCs w:val="24"/>
        </w:rPr>
      </w:pPr>
      <w:r w:rsidRPr="00F138C0">
        <w:rPr>
          <w:rFonts w:cs="Times New Roman"/>
          <w:b/>
          <w:szCs w:val="24"/>
        </w:rPr>
        <w:t>11.</w:t>
      </w:r>
      <w:r w:rsidRPr="00A52444">
        <w:rPr>
          <w:rFonts w:cs="Times New Roman"/>
          <w:szCs w:val="24"/>
        </w:rPr>
        <w:t xml:space="preserve"> </w:t>
      </w:r>
      <w:r w:rsidRPr="00A52444">
        <w:rPr>
          <w:rFonts w:cs="Times New Roman"/>
          <w:b/>
          <w:szCs w:val="24"/>
        </w:rPr>
        <w:t>Afet sonrası giyecek sıkıntısı yaşadınız mı? Kıyafet ihtiyacınızı nasıl karşıladınız? Giyim yardımı oldu mu? Siz alabildiniz mi? sorusunun cevapları</w:t>
      </w:r>
      <w:r>
        <w:rPr>
          <w:rFonts w:cs="Times New Roman"/>
          <w:b/>
          <w:szCs w:val="24"/>
        </w:rPr>
        <w:t>:</w:t>
      </w:r>
    </w:p>
    <w:p w:rsidR="001E1200" w:rsidRDefault="001E1200" w:rsidP="001B25A1">
      <w:pPr>
        <w:spacing w:after="0"/>
        <w:ind w:firstLine="709"/>
        <w:jc w:val="both"/>
        <w:rPr>
          <w:rFonts w:cs="Times New Roman"/>
          <w:szCs w:val="24"/>
        </w:rPr>
      </w:pPr>
      <w:r>
        <w:rPr>
          <w:rFonts w:cs="Times New Roman"/>
          <w:szCs w:val="24"/>
        </w:rPr>
        <w:t>‘Bizim kendi kıyafetlerimiz vardı; evlerimiz yıkıldı, ziyan mı etcez.’</w:t>
      </w:r>
    </w:p>
    <w:p w:rsidR="001E1200" w:rsidRDefault="001E1200" w:rsidP="001B25A1">
      <w:pPr>
        <w:spacing w:after="0"/>
        <w:ind w:firstLine="709"/>
        <w:jc w:val="both"/>
        <w:rPr>
          <w:rFonts w:cs="Times New Roman"/>
          <w:szCs w:val="24"/>
        </w:rPr>
      </w:pPr>
      <w:r>
        <w:rPr>
          <w:rFonts w:cs="Times New Roman"/>
          <w:szCs w:val="24"/>
        </w:rPr>
        <w:t>‘Evler dışına göçtüydü, giysilemizi aldık. İçine yıkılsaydı bi tanemiz kalmazdı.’</w:t>
      </w:r>
    </w:p>
    <w:p w:rsidR="001E1200" w:rsidRDefault="001E1200" w:rsidP="001B25A1">
      <w:pPr>
        <w:spacing w:after="0"/>
        <w:ind w:firstLine="709"/>
        <w:jc w:val="both"/>
        <w:rPr>
          <w:rFonts w:cs="Times New Roman"/>
          <w:szCs w:val="24"/>
        </w:rPr>
      </w:pPr>
      <w:r>
        <w:rPr>
          <w:rFonts w:cs="Times New Roman"/>
          <w:szCs w:val="24"/>
        </w:rPr>
        <w:t>‘Aldık aldık kıyafetlemizi aldık.’</w:t>
      </w:r>
    </w:p>
    <w:p w:rsidR="001E1200" w:rsidRDefault="001E1200" w:rsidP="001B25A1">
      <w:pPr>
        <w:spacing w:after="0"/>
        <w:ind w:firstLine="709"/>
        <w:jc w:val="both"/>
        <w:rPr>
          <w:rFonts w:cs="Times New Roman"/>
          <w:szCs w:val="24"/>
        </w:rPr>
      </w:pPr>
      <w:r>
        <w:rPr>
          <w:rFonts w:cs="Times New Roman"/>
          <w:szCs w:val="24"/>
        </w:rPr>
        <w:t>‘Ama dışardan da geldi, elbise geldi, giyim geldi.’</w:t>
      </w:r>
    </w:p>
    <w:p w:rsidR="001E1200" w:rsidRDefault="001E1200" w:rsidP="001B25A1">
      <w:pPr>
        <w:spacing w:after="0"/>
        <w:ind w:firstLine="709"/>
        <w:jc w:val="both"/>
        <w:rPr>
          <w:rFonts w:cs="Times New Roman"/>
          <w:szCs w:val="24"/>
        </w:rPr>
      </w:pPr>
      <w:r>
        <w:rPr>
          <w:rFonts w:cs="Times New Roman"/>
          <w:szCs w:val="24"/>
        </w:rPr>
        <w:t>‘Giyim yardımlarını, onu kapan kaptı, kapamayan kaldı.’</w:t>
      </w:r>
    </w:p>
    <w:p w:rsidR="001E1200" w:rsidRDefault="001E1200" w:rsidP="001B25A1">
      <w:pPr>
        <w:spacing w:after="0"/>
        <w:ind w:firstLine="709"/>
        <w:jc w:val="both"/>
        <w:rPr>
          <w:rFonts w:cs="Times New Roman"/>
          <w:szCs w:val="24"/>
        </w:rPr>
      </w:pPr>
      <w:r>
        <w:rPr>
          <w:rFonts w:cs="Times New Roman"/>
          <w:szCs w:val="24"/>
        </w:rPr>
        <w:t>‘Kimi aldı kimi alamadı.’</w:t>
      </w:r>
    </w:p>
    <w:p w:rsidR="001E1200" w:rsidRDefault="001E1200" w:rsidP="001B25A1">
      <w:pPr>
        <w:spacing w:after="0"/>
        <w:ind w:firstLine="709"/>
        <w:jc w:val="both"/>
        <w:rPr>
          <w:rFonts w:cs="Times New Roman"/>
          <w:szCs w:val="24"/>
        </w:rPr>
      </w:pPr>
      <w:r>
        <w:rPr>
          <w:rFonts w:cs="Times New Roman"/>
          <w:szCs w:val="24"/>
        </w:rPr>
        <w:lastRenderedPageBreak/>
        <w:t>‘Yardımseverler getiriyor arabasını böle, atıyor alabilen alıyor.’</w:t>
      </w:r>
    </w:p>
    <w:p w:rsidR="001E1200" w:rsidRDefault="001E1200" w:rsidP="001B25A1">
      <w:pPr>
        <w:spacing w:after="0"/>
        <w:ind w:firstLine="709"/>
        <w:jc w:val="both"/>
        <w:rPr>
          <w:rFonts w:cs="Times New Roman"/>
          <w:szCs w:val="24"/>
        </w:rPr>
      </w:pPr>
      <w:r>
        <w:rPr>
          <w:rFonts w:cs="Times New Roman"/>
          <w:szCs w:val="24"/>
        </w:rPr>
        <w:t>‘Kimi arabanan, kimi taksiynen getirdi, geldiler yaptılar.’</w:t>
      </w:r>
    </w:p>
    <w:p w:rsidR="001E1200" w:rsidRDefault="001E1200" w:rsidP="001B25A1">
      <w:pPr>
        <w:spacing w:after="0"/>
        <w:ind w:firstLine="709"/>
        <w:jc w:val="both"/>
        <w:rPr>
          <w:rFonts w:cs="Times New Roman"/>
          <w:szCs w:val="24"/>
        </w:rPr>
      </w:pPr>
      <w:r>
        <w:rPr>
          <w:rFonts w:cs="Times New Roman"/>
          <w:szCs w:val="24"/>
        </w:rPr>
        <w:t>‘Arabaciler yaptı yardımı, hemen getirdi arabayı, kapan kaptı, kapamayan baktı galdı, çoğu baktı galdı.’</w:t>
      </w:r>
    </w:p>
    <w:p w:rsidR="001E1200" w:rsidRDefault="001E1200" w:rsidP="001B25A1">
      <w:pPr>
        <w:spacing w:after="0"/>
        <w:ind w:firstLine="709"/>
        <w:jc w:val="both"/>
        <w:rPr>
          <w:rFonts w:cs="Times New Roman"/>
          <w:szCs w:val="24"/>
        </w:rPr>
      </w:pPr>
      <w:r>
        <w:rPr>
          <w:rFonts w:cs="Times New Roman"/>
          <w:szCs w:val="24"/>
        </w:rPr>
        <w:t>‘10 kere yazıldık, nerde verdiler, ne bi papiç ne bi potiç görmedik.’</w:t>
      </w:r>
    </w:p>
    <w:p w:rsidR="001E1200" w:rsidRDefault="001E1200" w:rsidP="001B25A1">
      <w:pPr>
        <w:spacing w:after="0"/>
        <w:ind w:firstLine="709"/>
        <w:jc w:val="both"/>
        <w:rPr>
          <w:rFonts w:cs="Times New Roman"/>
          <w:szCs w:val="24"/>
        </w:rPr>
      </w:pPr>
      <w:r>
        <w:rPr>
          <w:rFonts w:cs="Times New Roman"/>
          <w:szCs w:val="24"/>
        </w:rPr>
        <w:t>‘Sene bene yok, bi araba pabuçtan bi tane bulmadı.’</w:t>
      </w:r>
    </w:p>
    <w:p w:rsidR="001E1200" w:rsidRDefault="001E1200" w:rsidP="001B25A1">
      <w:pPr>
        <w:spacing w:after="0"/>
        <w:ind w:firstLine="709"/>
        <w:jc w:val="both"/>
        <w:rPr>
          <w:rFonts w:cs="Times New Roman"/>
          <w:szCs w:val="24"/>
        </w:rPr>
      </w:pPr>
      <w:r>
        <w:rPr>
          <w:rFonts w:cs="Times New Roman"/>
          <w:szCs w:val="24"/>
        </w:rPr>
        <w:t>‘3 araba papuç gelmiş, herkes mahallesine vermiş, kalanı da satıp yemişler, 7 milyar olmuş.’</w:t>
      </w:r>
    </w:p>
    <w:p w:rsidR="001E1200" w:rsidRDefault="001E1200" w:rsidP="001B25A1">
      <w:pPr>
        <w:spacing w:after="0"/>
        <w:ind w:firstLine="709"/>
        <w:jc w:val="both"/>
        <w:rPr>
          <w:rFonts w:cs="Times New Roman"/>
          <w:szCs w:val="24"/>
        </w:rPr>
      </w:pPr>
      <w:r>
        <w:rPr>
          <w:rFonts w:cs="Times New Roman"/>
          <w:szCs w:val="24"/>
        </w:rPr>
        <w:t>‘Eee ben alamadım, papuç geldi, çizme geldi, alamadık onlardan; giymedik bizde.’</w:t>
      </w:r>
    </w:p>
    <w:p w:rsidR="001E1200" w:rsidRDefault="001E1200" w:rsidP="001B25A1">
      <w:pPr>
        <w:spacing w:after="0"/>
        <w:ind w:firstLine="709"/>
        <w:jc w:val="both"/>
        <w:rPr>
          <w:rFonts w:cs="Times New Roman"/>
          <w:szCs w:val="24"/>
        </w:rPr>
      </w:pPr>
      <w:r>
        <w:rPr>
          <w:rFonts w:cs="Times New Roman"/>
          <w:szCs w:val="24"/>
        </w:rPr>
        <w:t>‘Alanlar aldı.’</w:t>
      </w:r>
    </w:p>
    <w:p w:rsidR="001E1200" w:rsidRDefault="001E1200" w:rsidP="001B25A1">
      <w:pPr>
        <w:spacing w:after="0"/>
        <w:ind w:firstLine="709"/>
        <w:jc w:val="both"/>
        <w:rPr>
          <w:rFonts w:cs="Times New Roman"/>
          <w:szCs w:val="24"/>
        </w:rPr>
      </w:pPr>
      <w:r>
        <w:rPr>
          <w:rFonts w:cs="Times New Roman"/>
          <w:szCs w:val="24"/>
        </w:rPr>
        <w:t>‘Kimi alır, kimi alamaz, kapışma bizimkiler, bizimkiler böyle yapıyor işte.’</w:t>
      </w:r>
    </w:p>
    <w:p w:rsidR="001E1200" w:rsidRDefault="001E1200" w:rsidP="001B25A1">
      <w:pPr>
        <w:spacing w:after="0"/>
        <w:ind w:firstLine="709"/>
        <w:jc w:val="both"/>
        <w:rPr>
          <w:rFonts w:cs="Times New Roman"/>
          <w:szCs w:val="24"/>
        </w:rPr>
      </w:pPr>
      <w:r>
        <w:rPr>
          <w:rFonts w:cs="Times New Roman"/>
          <w:szCs w:val="24"/>
        </w:rPr>
        <w:t>‘Alanlar vardı, alamayanda; arabalardan atı atı attılar, kapamadık.’</w:t>
      </w:r>
    </w:p>
    <w:p w:rsidR="001E1200" w:rsidRPr="00A52444" w:rsidRDefault="001E1200" w:rsidP="001B25A1">
      <w:pPr>
        <w:spacing w:after="0"/>
        <w:ind w:firstLine="709"/>
        <w:jc w:val="both"/>
        <w:rPr>
          <w:rFonts w:cs="Times New Roman"/>
          <w:szCs w:val="24"/>
        </w:rPr>
      </w:pPr>
      <w:r w:rsidRPr="00F138C0">
        <w:rPr>
          <w:rFonts w:cs="Times New Roman"/>
          <w:b/>
          <w:szCs w:val="24"/>
        </w:rPr>
        <w:t>12.</w:t>
      </w:r>
      <w:r w:rsidRPr="00A52444">
        <w:rPr>
          <w:rFonts w:cs="Times New Roman"/>
          <w:szCs w:val="24"/>
        </w:rPr>
        <w:t xml:space="preserve"> </w:t>
      </w:r>
      <w:r w:rsidRPr="00A52444">
        <w:rPr>
          <w:rFonts w:cs="Times New Roman"/>
          <w:b/>
          <w:szCs w:val="24"/>
        </w:rPr>
        <w:t>Afet sonrası yardımlar yeterli miydi? Yardım eden kuruluşlar kimlerdi; en çok kim yardım etti? Gelen yardım ekipleri ile kültürel anlamda sıkıntı yaşadınız mı? sorusuna verilen cevap niteliğinde ifadeler:</w:t>
      </w:r>
    </w:p>
    <w:p w:rsidR="001E1200" w:rsidRDefault="001E1200" w:rsidP="001B25A1">
      <w:pPr>
        <w:spacing w:after="0"/>
        <w:ind w:firstLine="709"/>
        <w:jc w:val="both"/>
        <w:rPr>
          <w:rFonts w:cs="Times New Roman"/>
          <w:szCs w:val="24"/>
        </w:rPr>
      </w:pPr>
      <w:r>
        <w:rPr>
          <w:rFonts w:cs="Times New Roman"/>
          <w:szCs w:val="24"/>
        </w:rPr>
        <w:t>‘Çok baktı devlet, o insancıkla.’</w:t>
      </w:r>
    </w:p>
    <w:p w:rsidR="001E1200" w:rsidRDefault="001E1200" w:rsidP="001B25A1">
      <w:pPr>
        <w:spacing w:after="0"/>
        <w:ind w:firstLine="709"/>
        <w:jc w:val="both"/>
        <w:rPr>
          <w:rFonts w:cs="Times New Roman"/>
          <w:szCs w:val="24"/>
        </w:rPr>
      </w:pPr>
      <w:r>
        <w:rPr>
          <w:rFonts w:cs="Times New Roman"/>
          <w:szCs w:val="24"/>
        </w:rPr>
        <w:t>‘Yardım hemen geldi, çok yardım ettiler canım.’</w:t>
      </w:r>
    </w:p>
    <w:p w:rsidR="001E1200" w:rsidRDefault="001E1200" w:rsidP="001B25A1">
      <w:pPr>
        <w:spacing w:after="0"/>
        <w:ind w:firstLine="709"/>
        <w:jc w:val="both"/>
        <w:rPr>
          <w:rFonts w:cs="Times New Roman"/>
          <w:szCs w:val="24"/>
        </w:rPr>
      </w:pPr>
      <w:r>
        <w:rPr>
          <w:rFonts w:cs="Times New Roman"/>
          <w:szCs w:val="24"/>
        </w:rPr>
        <w:t>‘Geldi ya bak geldi, evlerimiz yapıyorlar.’</w:t>
      </w:r>
    </w:p>
    <w:p w:rsidR="001E1200" w:rsidRDefault="001E1200" w:rsidP="001B25A1">
      <w:pPr>
        <w:spacing w:after="0"/>
        <w:ind w:firstLine="709"/>
        <w:jc w:val="both"/>
        <w:rPr>
          <w:rFonts w:cs="Times New Roman"/>
          <w:szCs w:val="24"/>
        </w:rPr>
      </w:pPr>
      <w:r>
        <w:rPr>
          <w:rFonts w:cs="Times New Roman"/>
          <w:szCs w:val="24"/>
        </w:rPr>
        <w:t>‘En çok devlet yardım etti bize, ben bilmiyom kim etti, başkası yardım etmedi, hep devletten gördük.’</w:t>
      </w:r>
    </w:p>
    <w:p w:rsidR="001E1200" w:rsidRDefault="001E1200" w:rsidP="001B25A1">
      <w:pPr>
        <w:spacing w:after="0"/>
        <w:ind w:firstLine="709"/>
        <w:jc w:val="both"/>
        <w:rPr>
          <w:rFonts w:cs="Times New Roman"/>
          <w:szCs w:val="24"/>
        </w:rPr>
      </w:pPr>
      <w:r>
        <w:rPr>
          <w:rFonts w:cs="Times New Roman"/>
          <w:szCs w:val="24"/>
        </w:rPr>
        <w:t xml:space="preserve">‘Evlerimiz yıkıldı diye </w:t>
      </w:r>
      <w:proofErr w:type="gramStart"/>
      <w:r>
        <w:rPr>
          <w:rFonts w:cs="Times New Roman"/>
          <w:szCs w:val="24"/>
        </w:rPr>
        <w:t>3.5</w:t>
      </w:r>
      <w:proofErr w:type="gramEnd"/>
      <w:r>
        <w:rPr>
          <w:rFonts w:cs="Times New Roman"/>
          <w:szCs w:val="24"/>
        </w:rPr>
        <w:t xml:space="preserve"> milyar parayı verdiler.’</w:t>
      </w:r>
    </w:p>
    <w:p w:rsidR="001E1200" w:rsidRDefault="001E1200" w:rsidP="001B25A1">
      <w:pPr>
        <w:spacing w:after="0"/>
        <w:ind w:firstLine="709"/>
        <w:jc w:val="both"/>
        <w:rPr>
          <w:rFonts w:cs="Times New Roman"/>
          <w:szCs w:val="24"/>
        </w:rPr>
      </w:pPr>
      <w:r>
        <w:rPr>
          <w:rFonts w:cs="Times New Roman"/>
          <w:szCs w:val="24"/>
        </w:rPr>
        <w:t>‘Ev yıkıldı diye para verdiler başka bişi görmedik; para yardımları görenler gördü, başka arama yardım.’</w:t>
      </w:r>
    </w:p>
    <w:p w:rsidR="001E1200" w:rsidRDefault="001E1200" w:rsidP="001B25A1">
      <w:pPr>
        <w:spacing w:after="0"/>
        <w:ind w:firstLine="709"/>
        <w:jc w:val="both"/>
        <w:rPr>
          <w:rFonts w:cs="Times New Roman"/>
          <w:szCs w:val="24"/>
        </w:rPr>
      </w:pPr>
      <w:r>
        <w:rPr>
          <w:rFonts w:cs="Times New Roman"/>
          <w:szCs w:val="24"/>
        </w:rPr>
        <w:t>‘Soba verdiler, aygaz verdiler, battaniye verdiler, bura gelince dağılacak denen yardımları verdiler.’</w:t>
      </w:r>
    </w:p>
    <w:p w:rsidR="001E1200" w:rsidRDefault="001E1200" w:rsidP="001B25A1">
      <w:pPr>
        <w:spacing w:after="0"/>
        <w:ind w:firstLine="709"/>
        <w:jc w:val="both"/>
        <w:rPr>
          <w:rFonts w:cs="Times New Roman"/>
          <w:szCs w:val="24"/>
        </w:rPr>
      </w:pPr>
      <w:r>
        <w:rPr>
          <w:rFonts w:cs="Times New Roman"/>
          <w:szCs w:val="24"/>
        </w:rPr>
        <w:t>‘Çocuk bezi, mama hemen sağlandı. Hemen geldi hemen hemen. Bi kişiye onar torba yarımşar torba verdiler. Benim çocuğum yok ben niye alım, çocuğu olanlar aldı. Onları herkes aldı.’</w:t>
      </w:r>
    </w:p>
    <w:p w:rsidR="001E1200" w:rsidRDefault="001E1200" w:rsidP="001B25A1">
      <w:pPr>
        <w:spacing w:after="0"/>
        <w:ind w:firstLine="709"/>
        <w:jc w:val="both"/>
        <w:rPr>
          <w:rFonts w:cs="Times New Roman"/>
          <w:szCs w:val="24"/>
        </w:rPr>
      </w:pPr>
      <w:r>
        <w:rPr>
          <w:rFonts w:cs="Times New Roman"/>
          <w:szCs w:val="24"/>
        </w:rPr>
        <w:t>‘Harçlıkta verdiler; bulgur, pirinç, şeker, çay geldi işte; Kızılay’dan geldi. Kızılay bi kere bi dağıttı, bi kere de bi ramazan da dağıttı. Şöyle kutula işte.’</w:t>
      </w:r>
    </w:p>
    <w:p w:rsidR="001E1200" w:rsidRDefault="001E1200" w:rsidP="001B25A1">
      <w:pPr>
        <w:spacing w:after="0"/>
        <w:ind w:firstLine="709"/>
        <w:jc w:val="both"/>
        <w:rPr>
          <w:rFonts w:cs="Times New Roman"/>
          <w:szCs w:val="24"/>
        </w:rPr>
      </w:pPr>
      <w:r>
        <w:rPr>
          <w:rFonts w:cs="Times New Roman"/>
          <w:szCs w:val="24"/>
        </w:rPr>
        <w:t>‘Gelen yardım personeli ile anlaşmazlık yaşanmadı.’</w:t>
      </w:r>
    </w:p>
    <w:p w:rsidR="001E1200" w:rsidRDefault="001E1200" w:rsidP="001B25A1">
      <w:pPr>
        <w:spacing w:after="0"/>
        <w:ind w:firstLine="709"/>
        <w:jc w:val="both"/>
        <w:rPr>
          <w:rFonts w:cs="Times New Roman"/>
          <w:szCs w:val="24"/>
        </w:rPr>
      </w:pPr>
      <w:r>
        <w:rPr>
          <w:rFonts w:cs="Times New Roman"/>
          <w:szCs w:val="24"/>
        </w:rPr>
        <w:lastRenderedPageBreak/>
        <w:t>Saha gezisi esnasında bizim elde ettiğimiz kültürel özellikler ise:</w:t>
      </w:r>
    </w:p>
    <w:p w:rsidR="001E1200" w:rsidRDefault="001E1200" w:rsidP="001B25A1">
      <w:pPr>
        <w:spacing w:after="0"/>
        <w:ind w:firstLine="709"/>
        <w:jc w:val="both"/>
        <w:rPr>
          <w:rFonts w:cs="Times New Roman"/>
          <w:szCs w:val="24"/>
        </w:rPr>
      </w:pPr>
      <w:r>
        <w:rPr>
          <w:rFonts w:cs="Times New Roman"/>
          <w:szCs w:val="24"/>
        </w:rPr>
        <w:t>Başlarına örtükleri çemberlerin üzerlerine, baş etrafında daire şeklinde sargı yapıyor olmaları ve bu sargıların; tek veya çift oluşunun, farklı anlamlar taşıdığı tespit etme şansı bulduk.</w:t>
      </w:r>
    </w:p>
    <w:p w:rsidR="001E1200" w:rsidRPr="00A52444" w:rsidRDefault="001E1200" w:rsidP="001B25A1">
      <w:pPr>
        <w:spacing w:after="0"/>
        <w:ind w:firstLine="709"/>
        <w:jc w:val="both"/>
        <w:rPr>
          <w:rFonts w:cs="Times New Roman"/>
          <w:szCs w:val="24"/>
        </w:rPr>
      </w:pPr>
      <w:r w:rsidRPr="00F138C0">
        <w:rPr>
          <w:rFonts w:cs="Times New Roman"/>
          <w:b/>
          <w:szCs w:val="24"/>
        </w:rPr>
        <w:t>13.</w:t>
      </w:r>
      <w:r w:rsidRPr="00A52444">
        <w:rPr>
          <w:rFonts w:cs="Times New Roman"/>
          <w:szCs w:val="24"/>
        </w:rPr>
        <w:t xml:space="preserve"> </w:t>
      </w:r>
      <w:r w:rsidRPr="00A52444">
        <w:rPr>
          <w:rFonts w:cs="Times New Roman"/>
          <w:b/>
          <w:szCs w:val="24"/>
        </w:rPr>
        <w:t>Yardımlardan siz de alabildiniz mi? Yardım dağıtımı ve planlanması sırasında muhtarınız ile görüşme sağladınız mı? Alamadığınızı düşünüyorsanız; bu şekilde düşünmenizin sebebi nedir? Yardım dağıtımında oluşan aksaklıklardan nasıl haberdar oluyorsunuz? Muhtarınıza bu konuda bilgi veriyor musunuz? sorusuna</w:t>
      </w:r>
      <w:r>
        <w:rPr>
          <w:rFonts w:cs="Times New Roman"/>
          <w:b/>
          <w:szCs w:val="24"/>
        </w:rPr>
        <w:t xml:space="preserve"> </w:t>
      </w:r>
      <w:r w:rsidRPr="00A52444">
        <w:rPr>
          <w:rFonts w:cs="Times New Roman"/>
          <w:b/>
          <w:szCs w:val="24"/>
        </w:rPr>
        <w:t xml:space="preserve">cevap </w:t>
      </w:r>
      <w:r>
        <w:rPr>
          <w:rFonts w:cs="Times New Roman"/>
          <w:b/>
          <w:szCs w:val="24"/>
        </w:rPr>
        <w:t xml:space="preserve">olan </w:t>
      </w:r>
      <w:r w:rsidRPr="00A52444">
        <w:rPr>
          <w:rFonts w:cs="Times New Roman"/>
          <w:b/>
          <w:szCs w:val="24"/>
        </w:rPr>
        <w:t>ifadeler:</w:t>
      </w:r>
    </w:p>
    <w:p w:rsidR="001E1200" w:rsidRDefault="001E1200" w:rsidP="001B25A1">
      <w:pPr>
        <w:spacing w:after="0"/>
        <w:ind w:firstLine="709"/>
        <w:jc w:val="both"/>
        <w:rPr>
          <w:rFonts w:cs="Times New Roman"/>
          <w:szCs w:val="24"/>
        </w:rPr>
      </w:pPr>
      <w:r>
        <w:rPr>
          <w:rFonts w:cs="Times New Roman"/>
          <w:szCs w:val="24"/>
        </w:rPr>
        <w:t>‘Canının istediğine veriyor sene bene yok. Parada çok gelmiş, a bunu dağıt diye, hepsini balyalamış oturmuşla.’</w:t>
      </w:r>
    </w:p>
    <w:p w:rsidR="001E1200" w:rsidRDefault="001E1200" w:rsidP="001B25A1">
      <w:pPr>
        <w:spacing w:after="0"/>
        <w:ind w:firstLine="709"/>
        <w:jc w:val="both"/>
        <w:rPr>
          <w:rFonts w:cs="Times New Roman"/>
          <w:szCs w:val="24"/>
        </w:rPr>
      </w:pPr>
      <w:r>
        <w:rPr>
          <w:rFonts w:cs="Times New Roman"/>
          <w:szCs w:val="24"/>
        </w:rPr>
        <w:t>‘Tencere, tabak, kaşık var dediler, hiç görmedik, satmış para yapmışlar.’</w:t>
      </w:r>
    </w:p>
    <w:p w:rsidR="001E1200" w:rsidRDefault="001E1200" w:rsidP="001B25A1">
      <w:pPr>
        <w:spacing w:after="0"/>
        <w:ind w:firstLine="360"/>
        <w:jc w:val="both"/>
        <w:rPr>
          <w:rFonts w:cs="Times New Roman"/>
          <w:szCs w:val="24"/>
        </w:rPr>
      </w:pPr>
      <w:r>
        <w:rPr>
          <w:rFonts w:cs="Times New Roman"/>
          <w:szCs w:val="24"/>
        </w:rPr>
        <w:t>‘Ee böle övünüyorlar, işte bu duyan buna diyor, ben sene diyorum.’</w:t>
      </w:r>
    </w:p>
    <w:p w:rsidR="001E1200" w:rsidRPr="00B96081" w:rsidRDefault="00BC077C" w:rsidP="001B25A1">
      <w:pPr>
        <w:pStyle w:val="ListeParagraf"/>
        <w:numPr>
          <w:ilvl w:val="0"/>
          <w:numId w:val="16"/>
        </w:numPr>
        <w:spacing w:after="0" w:line="360" w:lineRule="auto"/>
        <w:jc w:val="both"/>
        <w:rPr>
          <w:rFonts w:cs="Times New Roman"/>
          <w:b/>
          <w:szCs w:val="24"/>
        </w:rPr>
      </w:pPr>
      <w:r w:rsidRPr="00B96081">
        <w:rPr>
          <w:rFonts w:cs="Times New Roman"/>
          <w:b/>
          <w:szCs w:val="24"/>
        </w:rPr>
        <w:t>Muhtara bilgi verildi mi; muht</w:t>
      </w:r>
      <w:r>
        <w:rPr>
          <w:rFonts w:cs="Times New Roman"/>
          <w:b/>
          <w:szCs w:val="24"/>
        </w:rPr>
        <w:t xml:space="preserve">ar size ihtiyaçlarınız sordu </w:t>
      </w:r>
      <w:proofErr w:type="gramStart"/>
      <w:r>
        <w:rPr>
          <w:rFonts w:cs="Times New Roman"/>
          <w:b/>
          <w:szCs w:val="24"/>
        </w:rPr>
        <w:t>mu ?</w:t>
      </w:r>
      <w:proofErr w:type="gramEnd"/>
    </w:p>
    <w:p w:rsidR="001E1200" w:rsidRDefault="001E1200" w:rsidP="001B25A1">
      <w:pPr>
        <w:spacing w:after="0"/>
        <w:ind w:firstLine="360"/>
        <w:jc w:val="both"/>
        <w:rPr>
          <w:rFonts w:cs="Times New Roman"/>
          <w:szCs w:val="24"/>
        </w:rPr>
      </w:pPr>
      <w:r>
        <w:rPr>
          <w:rFonts w:cs="Times New Roman"/>
          <w:szCs w:val="24"/>
        </w:rPr>
        <w:t>‘Yoo vermiyorlar. Ben vercem vercem diyorlar, birer birer dağıtılırsa veriyorlar, yoksa evlerine dolduruyorlar.’</w:t>
      </w:r>
    </w:p>
    <w:p w:rsidR="001E1200" w:rsidRDefault="001E1200" w:rsidP="001B25A1">
      <w:pPr>
        <w:spacing w:after="0"/>
        <w:ind w:firstLine="360"/>
        <w:jc w:val="both"/>
        <w:rPr>
          <w:rFonts w:cs="Times New Roman"/>
          <w:szCs w:val="24"/>
        </w:rPr>
      </w:pPr>
      <w:r>
        <w:rPr>
          <w:rFonts w:cs="Times New Roman"/>
          <w:szCs w:val="24"/>
        </w:rPr>
        <w:t>‘Ya ne sorcak, hiç sormadı, alan aldı alamayan galdı. Kimisinin ihtiyacı olmasa da aldı.’</w:t>
      </w:r>
    </w:p>
    <w:p w:rsidR="001E1200" w:rsidRDefault="001E1200" w:rsidP="001B25A1">
      <w:pPr>
        <w:spacing w:after="0"/>
        <w:ind w:firstLine="360"/>
        <w:jc w:val="both"/>
        <w:rPr>
          <w:rFonts w:cs="Times New Roman"/>
          <w:szCs w:val="24"/>
        </w:rPr>
      </w:pPr>
      <w:r>
        <w:rPr>
          <w:rFonts w:cs="Times New Roman"/>
          <w:szCs w:val="24"/>
        </w:rPr>
        <w:t>‘Çok kalabalık çok onun için yetmiyor, 150-200 hane bu köy, bu köye yardım yeter mi?’</w:t>
      </w:r>
    </w:p>
    <w:p w:rsidR="001E1200" w:rsidRDefault="001E1200" w:rsidP="001B25A1">
      <w:pPr>
        <w:spacing w:after="0"/>
        <w:ind w:firstLine="360"/>
        <w:jc w:val="both"/>
        <w:rPr>
          <w:rFonts w:cs="Times New Roman"/>
          <w:szCs w:val="24"/>
        </w:rPr>
      </w:pPr>
      <w:r>
        <w:rPr>
          <w:rFonts w:cs="Times New Roman"/>
          <w:szCs w:val="24"/>
        </w:rPr>
        <w:t>‘Herkes aldı herkes. Herkes memnun, niye yardım alamadı. Elimiz tutuyor gözümüz tutuyor ne yardımı işte bi evleri yapsınlar da o evlerde oldu. Tamam, o zaman.’</w:t>
      </w:r>
    </w:p>
    <w:p w:rsidR="001E1200" w:rsidRDefault="001E1200" w:rsidP="001B25A1">
      <w:pPr>
        <w:spacing w:after="0"/>
        <w:ind w:firstLine="360"/>
        <w:jc w:val="both"/>
        <w:rPr>
          <w:rFonts w:cs="Times New Roman"/>
          <w:szCs w:val="24"/>
        </w:rPr>
      </w:pPr>
      <w:r>
        <w:rPr>
          <w:rFonts w:cs="Times New Roman"/>
          <w:szCs w:val="24"/>
        </w:rPr>
        <w:t>‘Her şey güzel zati, sağlığımız yerinde, ne istecen devlet her şeyimizi verdi. Gayrı Müslümansan anlayacak, nice açlar var, elimiz tutuyor, gözümüz tutuyor,  fasulye ektik, domat ektik aha onlar toplanıyor. 10 -15 gün sonra alanda toplanır, seradakiler toplanıyor da, dane isteyim sağ olsun herkes, Allah bida göstermesin.’</w:t>
      </w:r>
    </w:p>
    <w:p w:rsidR="001E1200" w:rsidRPr="00A52444" w:rsidRDefault="001E1200" w:rsidP="001B25A1">
      <w:pPr>
        <w:spacing w:after="0"/>
        <w:ind w:firstLine="360"/>
        <w:jc w:val="both"/>
        <w:rPr>
          <w:rFonts w:cs="Times New Roman"/>
          <w:szCs w:val="24"/>
        </w:rPr>
      </w:pPr>
      <w:r w:rsidRPr="00B96081">
        <w:rPr>
          <w:rFonts w:cs="Times New Roman"/>
          <w:b/>
          <w:szCs w:val="24"/>
        </w:rPr>
        <w:t>14.</w:t>
      </w:r>
      <w:r w:rsidRPr="00A52444">
        <w:rPr>
          <w:rFonts w:cs="Times New Roman"/>
          <w:szCs w:val="24"/>
        </w:rPr>
        <w:t xml:space="preserve"> </w:t>
      </w:r>
      <w:r w:rsidRPr="00A52444">
        <w:rPr>
          <w:rFonts w:cs="Times New Roman"/>
          <w:b/>
          <w:szCs w:val="24"/>
        </w:rPr>
        <w:t>Bölgeyi ziyaret eden yardım kuruluşları, politikacılar, özel kuruluşlar, gazeteci ve haberciler, vb. kitle sizde rahatsızlık uyandırıyor mu? Sizi bu şekilde ziyaret etmelerinden memnun musunuz? Sorunun cevapları:</w:t>
      </w:r>
    </w:p>
    <w:p w:rsidR="001E1200" w:rsidRDefault="001E1200" w:rsidP="001B25A1">
      <w:pPr>
        <w:spacing w:after="0"/>
        <w:ind w:firstLine="360"/>
        <w:jc w:val="both"/>
        <w:rPr>
          <w:rFonts w:cs="Times New Roman"/>
          <w:szCs w:val="24"/>
        </w:rPr>
      </w:pPr>
      <w:r>
        <w:rPr>
          <w:rFonts w:cs="Times New Roman"/>
          <w:szCs w:val="24"/>
        </w:rPr>
        <w:t>‘Niye rahatsız etsinler, geldiler teselli verdiler.’</w:t>
      </w:r>
    </w:p>
    <w:p w:rsidR="001E1200" w:rsidRDefault="001E1200" w:rsidP="001B25A1">
      <w:pPr>
        <w:spacing w:after="0"/>
        <w:ind w:firstLine="360"/>
        <w:jc w:val="both"/>
        <w:rPr>
          <w:rFonts w:cs="Times New Roman"/>
          <w:szCs w:val="24"/>
        </w:rPr>
      </w:pPr>
      <w:r>
        <w:rPr>
          <w:rFonts w:cs="Times New Roman"/>
          <w:szCs w:val="24"/>
        </w:rPr>
        <w:t>‘İnsancıklar halımızı, hatırımızı sordu, herşeycikle verdiler, faydası oldu.’</w:t>
      </w:r>
    </w:p>
    <w:p w:rsidR="001E1200" w:rsidRDefault="001E1200" w:rsidP="001B25A1">
      <w:pPr>
        <w:spacing w:after="0"/>
        <w:ind w:firstLine="360"/>
        <w:jc w:val="both"/>
        <w:rPr>
          <w:rFonts w:cs="Times New Roman"/>
          <w:szCs w:val="24"/>
        </w:rPr>
      </w:pPr>
      <w:r>
        <w:rPr>
          <w:rFonts w:cs="Times New Roman"/>
          <w:szCs w:val="24"/>
        </w:rPr>
        <w:lastRenderedPageBreak/>
        <w:t>‘Televizyonlarda bizi gördünüz mü? O zamanla pek geldile, çektile. İzmir’den, İstanbul’dan gelmedik yer kalmadı buraya, herkes geldi.’</w:t>
      </w:r>
    </w:p>
    <w:p w:rsidR="001E1200" w:rsidRDefault="001E1200" w:rsidP="001B25A1">
      <w:pPr>
        <w:spacing w:after="0"/>
        <w:ind w:firstLine="360"/>
        <w:jc w:val="both"/>
        <w:rPr>
          <w:rFonts w:cs="Times New Roman"/>
          <w:szCs w:val="24"/>
        </w:rPr>
      </w:pPr>
      <w:r>
        <w:rPr>
          <w:rFonts w:cs="Times New Roman"/>
          <w:szCs w:val="24"/>
        </w:rPr>
        <w:t>‘Geldiler geçmiş olsun, geçmiş olsun dediler, dışardan pek geldiler.’</w:t>
      </w:r>
    </w:p>
    <w:p w:rsidR="001E1200" w:rsidRPr="00A52444" w:rsidRDefault="001E1200" w:rsidP="001B25A1">
      <w:pPr>
        <w:spacing w:after="0"/>
        <w:ind w:firstLine="360"/>
        <w:jc w:val="both"/>
        <w:rPr>
          <w:rFonts w:cs="Times New Roman"/>
          <w:szCs w:val="24"/>
        </w:rPr>
      </w:pPr>
      <w:r w:rsidRPr="00B96081">
        <w:rPr>
          <w:rFonts w:cs="Times New Roman"/>
          <w:b/>
          <w:szCs w:val="24"/>
        </w:rPr>
        <w:t>15.</w:t>
      </w:r>
      <w:r w:rsidRPr="00A52444">
        <w:rPr>
          <w:rFonts w:cs="Times New Roman"/>
          <w:szCs w:val="24"/>
        </w:rPr>
        <w:t xml:space="preserve"> </w:t>
      </w:r>
      <w:r w:rsidRPr="00A52444">
        <w:rPr>
          <w:rFonts w:cs="Times New Roman"/>
          <w:b/>
          <w:szCs w:val="24"/>
        </w:rPr>
        <w:t>Kalıcı barınma için inşa edilen konutlarda hak sahibi misiniz? Konutlara nasıl sahip olunacağını biliyor musunuz? Kalıcı olarak barınmanız için inşa edilen evler depreme dayanıklı mıdır? Soru</w:t>
      </w:r>
      <w:r>
        <w:rPr>
          <w:rFonts w:cs="Times New Roman"/>
          <w:b/>
          <w:szCs w:val="24"/>
        </w:rPr>
        <w:t>su</w:t>
      </w:r>
      <w:r w:rsidRPr="00A52444">
        <w:rPr>
          <w:rFonts w:cs="Times New Roman"/>
          <w:b/>
          <w:szCs w:val="24"/>
        </w:rPr>
        <w:t>nun cevapları:</w:t>
      </w:r>
    </w:p>
    <w:p w:rsidR="001E1200" w:rsidRDefault="001E1200" w:rsidP="001B25A1">
      <w:pPr>
        <w:spacing w:after="0"/>
        <w:ind w:firstLine="360"/>
        <w:jc w:val="both"/>
        <w:rPr>
          <w:rFonts w:cs="Times New Roman"/>
          <w:szCs w:val="24"/>
        </w:rPr>
      </w:pPr>
      <w:r>
        <w:rPr>
          <w:rFonts w:cs="Times New Roman"/>
          <w:szCs w:val="24"/>
        </w:rPr>
        <w:t>‘1 senedir bekliyoruz evler için, çok oldu gari biz buralara geleli, 1 yıl işte, 1 yılı geçti bak şubattan beri Mart, Nisan, 15 aydır.’</w:t>
      </w:r>
    </w:p>
    <w:p w:rsidR="001E1200" w:rsidRDefault="001E1200" w:rsidP="001B25A1">
      <w:pPr>
        <w:spacing w:after="0"/>
        <w:ind w:firstLine="360"/>
        <w:jc w:val="both"/>
        <w:rPr>
          <w:rFonts w:cs="Times New Roman"/>
          <w:szCs w:val="24"/>
        </w:rPr>
      </w:pPr>
      <w:r>
        <w:rPr>
          <w:rFonts w:cs="Times New Roman"/>
          <w:szCs w:val="24"/>
        </w:rPr>
        <w:t>‘Ee ne bilem ben anlamam cahil. Adam yazıldım diyor. Verecekler mi vermeyecekler mi belli değil vermezlerde şura bire yaptıralım diyor kendi evimizin yanına ama yazıldım diyor.’</w:t>
      </w:r>
    </w:p>
    <w:p w:rsidR="001E1200" w:rsidRDefault="001E1200" w:rsidP="001B25A1">
      <w:pPr>
        <w:spacing w:after="0"/>
        <w:ind w:firstLine="360"/>
        <w:jc w:val="both"/>
        <w:rPr>
          <w:rFonts w:cs="Times New Roman"/>
          <w:szCs w:val="24"/>
        </w:rPr>
      </w:pPr>
      <w:r>
        <w:rPr>
          <w:rFonts w:cs="Times New Roman"/>
          <w:szCs w:val="24"/>
        </w:rPr>
        <w:t>‘Var var.’</w:t>
      </w:r>
    </w:p>
    <w:p w:rsidR="001E1200" w:rsidRDefault="001E1200" w:rsidP="001B25A1">
      <w:pPr>
        <w:spacing w:after="0"/>
        <w:ind w:firstLine="360"/>
        <w:jc w:val="both"/>
        <w:rPr>
          <w:rFonts w:cs="Times New Roman"/>
          <w:szCs w:val="24"/>
        </w:rPr>
      </w:pPr>
      <w:r>
        <w:rPr>
          <w:rFonts w:cs="Times New Roman"/>
          <w:szCs w:val="24"/>
        </w:rPr>
        <w:t>‘Yazıldık öle beklemedeyiz nolacağı belli değil.’</w:t>
      </w:r>
    </w:p>
    <w:p w:rsidR="001E1200" w:rsidRDefault="001E1200" w:rsidP="001B25A1">
      <w:pPr>
        <w:spacing w:after="0"/>
        <w:ind w:firstLine="360"/>
        <w:jc w:val="both"/>
        <w:rPr>
          <w:rFonts w:cs="Times New Roman"/>
          <w:szCs w:val="24"/>
        </w:rPr>
      </w:pPr>
      <w:r>
        <w:rPr>
          <w:rFonts w:cs="Times New Roman"/>
          <w:szCs w:val="24"/>
        </w:rPr>
        <w:t xml:space="preserve">‘Deprem bölgesinde bedava olur evler diyorlar, herkes; Ee o insanlarda kredi çıkarcez diyor.  </w:t>
      </w:r>
    </w:p>
    <w:p w:rsidR="001E1200" w:rsidRPr="00B96081" w:rsidRDefault="001E1200" w:rsidP="001B25A1">
      <w:pPr>
        <w:pStyle w:val="ListeParagraf"/>
        <w:numPr>
          <w:ilvl w:val="0"/>
          <w:numId w:val="16"/>
        </w:numPr>
        <w:spacing w:after="0" w:line="360" w:lineRule="auto"/>
        <w:jc w:val="both"/>
        <w:rPr>
          <w:rFonts w:cs="Times New Roman"/>
          <w:b/>
          <w:szCs w:val="24"/>
        </w:rPr>
      </w:pPr>
      <w:r w:rsidRPr="00B96081">
        <w:rPr>
          <w:rFonts w:cs="Times New Roman"/>
          <w:b/>
          <w:szCs w:val="24"/>
        </w:rPr>
        <w:t>Hak sahipliği hakkında ki endişeleri ifade eden cevaplar ise:</w:t>
      </w:r>
    </w:p>
    <w:p w:rsidR="001E1200" w:rsidRDefault="001E1200" w:rsidP="001B25A1">
      <w:pPr>
        <w:spacing w:after="0"/>
        <w:ind w:firstLine="360"/>
        <w:jc w:val="both"/>
        <w:rPr>
          <w:rFonts w:cs="Times New Roman"/>
          <w:szCs w:val="24"/>
        </w:rPr>
      </w:pPr>
      <w:r>
        <w:rPr>
          <w:rFonts w:cs="Times New Roman"/>
          <w:szCs w:val="24"/>
        </w:rPr>
        <w:t>‘Koyacaklar mı bizi bu evlere.’</w:t>
      </w:r>
    </w:p>
    <w:p w:rsidR="001E1200" w:rsidRDefault="001E1200" w:rsidP="001B25A1">
      <w:pPr>
        <w:spacing w:after="0"/>
        <w:ind w:firstLine="360"/>
        <w:jc w:val="both"/>
        <w:rPr>
          <w:rFonts w:cs="Times New Roman"/>
          <w:szCs w:val="24"/>
        </w:rPr>
      </w:pPr>
      <w:r>
        <w:rPr>
          <w:rFonts w:cs="Times New Roman"/>
          <w:szCs w:val="24"/>
        </w:rPr>
        <w:t>‘Hiç bişe demiyorlar.’</w:t>
      </w:r>
    </w:p>
    <w:p w:rsidR="001E1200" w:rsidRDefault="001E1200" w:rsidP="001B25A1">
      <w:pPr>
        <w:spacing w:after="0"/>
        <w:ind w:firstLine="360"/>
        <w:jc w:val="both"/>
        <w:rPr>
          <w:rFonts w:cs="Times New Roman"/>
          <w:szCs w:val="24"/>
        </w:rPr>
      </w:pPr>
      <w:r>
        <w:rPr>
          <w:rFonts w:cs="Times New Roman"/>
          <w:szCs w:val="24"/>
        </w:rPr>
        <w:t>‘Koycaklar ama ne zaman koycaklar kesin değil, parasını da söylemediler, paralı mı bedafa mı bilmem.’</w:t>
      </w:r>
    </w:p>
    <w:p w:rsidR="001E1200" w:rsidRDefault="001E1200" w:rsidP="001B25A1">
      <w:pPr>
        <w:spacing w:after="0"/>
        <w:ind w:firstLine="360"/>
        <w:jc w:val="both"/>
        <w:rPr>
          <w:rFonts w:cs="Times New Roman"/>
          <w:szCs w:val="24"/>
        </w:rPr>
      </w:pPr>
      <w:r>
        <w:rPr>
          <w:rFonts w:cs="Times New Roman"/>
          <w:szCs w:val="24"/>
        </w:rPr>
        <w:t>‘Kızım bu evlerin parası nasıl olcak, hiç diyen yok. Parası belli değil hiç. Herkes yazıldı amma, parası belli değil hiç, parası belli değil bilmiyoz hiç.’</w:t>
      </w:r>
    </w:p>
    <w:p w:rsidR="001E1200" w:rsidRDefault="001E1200" w:rsidP="001B25A1">
      <w:pPr>
        <w:spacing w:after="0"/>
        <w:ind w:firstLine="360"/>
        <w:jc w:val="both"/>
        <w:rPr>
          <w:rFonts w:cs="Times New Roman"/>
          <w:szCs w:val="24"/>
        </w:rPr>
      </w:pPr>
      <w:r>
        <w:rPr>
          <w:rFonts w:cs="Times New Roman"/>
          <w:szCs w:val="24"/>
        </w:rPr>
        <w:t>‘Bu yaşlı teyzeler bi başına nasıl alçak o evleri, kızları oğullarıda bakmazsa nolcak bu teyzeler.’</w:t>
      </w:r>
    </w:p>
    <w:p w:rsidR="001E1200" w:rsidRDefault="001E1200" w:rsidP="001B25A1">
      <w:pPr>
        <w:spacing w:after="0"/>
        <w:ind w:firstLine="360"/>
        <w:jc w:val="both"/>
        <w:rPr>
          <w:rFonts w:cs="Times New Roman"/>
          <w:szCs w:val="24"/>
        </w:rPr>
      </w:pPr>
      <w:r>
        <w:rPr>
          <w:rFonts w:cs="Times New Roman"/>
          <w:szCs w:val="24"/>
        </w:rPr>
        <w:t>‘Gelenlere sorduk, onlarda biz bilmiyorun, başbakan bilcek diyor.’</w:t>
      </w:r>
    </w:p>
    <w:p w:rsidR="001E1200" w:rsidRDefault="001E1200" w:rsidP="001B25A1">
      <w:pPr>
        <w:spacing w:after="0"/>
        <w:ind w:firstLine="360"/>
        <w:jc w:val="both"/>
        <w:rPr>
          <w:rFonts w:cs="Times New Roman"/>
          <w:szCs w:val="24"/>
        </w:rPr>
      </w:pPr>
      <w:r>
        <w:rPr>
          <w:rFonts w:cs="Times New Roman"/>
          <w:szCs w:val="24"/>
        </w:rPr>
        <w:t>‘Hiç bizim köylünün hiç haberi yok, bakalım nolcak.’</w:t>
      </w:r>
    </w:p>
    <w:p w:rsidR="001E1200" w:rsidRDefault="001E1200" w:rsidP="001B25A1">
      <w:pPr>
        <w:spacing w:after="0"/>
        <w:ind w:firstLine="360"/>
        <w:jc w:val="both"/>
        <w:rPr>
          <w:rFonts w:cs="Times New Roman"/>
          <w:szCs w:val="24"/>
        </w:rPr>
      </w:pPr>
      <w:r>
        <w:rPr>
          <w:rFonts w:cs="Times New Roman"/>
          <w:szCs w:val="24"/>
        </w:rPr>
        <w:t>‘Az mı olcak çok mu olcak bilmiyoruz, ödeyen nolcak ödemeyen nolcak bilmiyoruz, ödemezse çıkarcaklar, ödeyebilirse durcak, ödeyemezse çıkarcaklar.’</w:t>
      </w:r>
    </w:p>
    <w:p w:rsidR="001E1200" w:rsidRPr="00B96081" w:rsidRDefault="001E1200" w:rsidP="001B25A1">
      <w:pPr>
        <w:pStyle w:val="ListeParagraf"/>
        <w:numPr>
          <w:ilvl w:val="0"/>
          <w:numId w:val="16"/>
        </w:numPr>
        <w:spacing w:after="0" w:line="360" w:lineRule="auto"/>
        <w:jc w:val="both"/>
        <w:rPr>
          <w:rFonts w:cs="Times New Roman"/>
          <w:b/>
          <w:szCs w:val="24"/>
        </w:rPr>
      </w:pPr>
      <w:r w:rsidRPr="00B96081">
        <w:rPr>
          <w:rFonts w:cs="Times New Roman"/>
          <w:b/>
          <w:szCs w:val="24"/>
        </w:rPr>
        <w:t>Yeni evlerine olan güvenleri:</w:t>
      </w:r>
    </w:p>
    <w:p w:rsidR="001E1200" w:rsidRDefault="001E1200" w:rsidP="001B25A1">
      <w:pPr>
        <w:spacing w:after="0"/>
        <w:ind w:firstLine="360"/>
        <w:jc w:val="both"/>
        <w:rPr>
          <w:rFonts w:cs="Times New Roman"/>
          <w:szCs w:val="24"/>
        </w:rPr>
      </w:pPr>
      <w:r>
        <w:rPr>
          <w:rFonts w:cs="Times New Roman"/>
          <w:szCs w:val="24"/>
        </w:rPr>
        <w:t>‘Allah kuvvetine dayanırsa iyi dayanır, Allah tutarsa herkesi tutar.’</w:t>
      </w:r>
    </w:p>
    <w:p w:rsidR="001E1200" w:rsidRDefault="001E1200" w:rsidP="001B25A1">
      <w:pPr>
        <w:spacing w:after="0"/>
        <w:ind w:firstLine="360"/>
        <w:jc w:val="both"/>
        <w:rPr>
          <w:rFonts w:cs="Times New Roman"/>
          <w:szCs w:val="24"/>
        </w:rPr>
      </w:pPr>
      <w:r>
        <w:rPr>
          <w:rFonts w:cs="Times New Roman"/>
          <w:szCs w:val="24"/>
        </w:rPr>
        <w:lastRenderedPageBreak/>
        <w:t>‘İnekle diyorlar dışlarını yecek, gerçek olur mu? İnekle, eşşekle, koyunla yermi. Köpük gibi bişi koyuyolamış; dışlarına inekle, eşşekle yermiş onları; pirketten evler, goymasalar olmaz mı?’</w:t>
      </w:r>
    </w:p>
    <w:p w:rsidR="001E1200" w:rsidRDefault="001E1200" w:rsidP="001B25A1">
      <w:pPr>
        <w:spacing w:after="0"/>
        <w:ind w:firstLine="360"/>
        <w:jc w:val="both"/>
        <w:rPr>
          <w:rFonts w:cs="Times New Roman"/>
          <w:szCs w:val="24"/>
        </w:rPr>
      </w:pPr>
      <w:r>
        <w:rPr>
          <w:rFonts w:cs="Times New Roman"/>
          <w:szCs w:val="24"/>
        </w:rPr>
        <w:t>‘Daha öncesinde alınan bilgiler, yapılan uzman mülakatları, çalışan personelden alınan direktifler ışığında, gerçekleştirilen afetzede yarı yapılandırılmış mülakat çalışmasının verileri bu şeklinde sunulmaktadır. ‘</w:t>
      </w:r>
    </w:p>
    <w:p w:rsidR="001E1200" w:rsidRDefault="001E1200" w:rsidP="001B25A1">
      <w:pPr>
        <w:spacing w:after="0"/>
        <w:ind w:firstLine="360"/>
        <w:jc w:val="both"/>
        <w:rPr>
          <w:rFonts w:cs="Times New Roman"/>
          <w:szCs w:val="24"/>
        </w:rPr>
      </w:pPr>
      <w:r>
        <w:rPr>
          <w:rFonts w:cs="Times New Roman"/>
          <w:szCs w:val="24"/>
        </w:rPr>
        <w:t>Görüşmeler sırasında, yapılan gözlemler, çalışmanın önemini artırdı. Ve görüşmeler sırasında şu şekilde kendi aralarında konuştukları tespit edildi:</w:t>
      </w:r>
    </w:p>
    <w:p w:rsidR="001E1200" w:rsidRDefault="001E1200" w:rsidP="001B25A1">
      <w:pPr>
        <w:spacing w:after="0"/>
        <w:ind w:firstLine="360"/>
        <w:jc w:val="both"/>
        <w:rPr>
          <w:rFonts w:cs="Times New Roman"/>
          <w:szCs w:val="24"/>
        </w:rPr>
      </w:pPr>
      <w:r>
        <w:rPr>
          <w:rFonts w:cs="Times New Roman"/>
          <w:szCs w:val="24"/>
        </w:rPr>
        <w:t>‘Sene de vermediler mi?’ bu ifade sonrasında, afet sahasında yardım dağıtımı esnasında, adaletsiz yaşanmış olması ihtimali bir kat daha kuvvetlenmiş oldu.</w:t>
      </w:r>
    </w:p>
    <w:p w:rsidR="001E1200" w:rsidRDefault="001E1200" w:rsidP="001B25A1">
      <w:pPr>
        <w:spacing w:after="0"/>
        <w:ind w:firstLine="360"/>
        <w:jc w:val="both"/>
        <w:rPr>
          <w:rFonts w:cs="Times New Roman"/>
          <w:szCs w:val="24"/>
        </w:rPr>
      </w:pPr>
      <w:r>
        <w:rPr>
          <w:rFonts w:cs="Times New Roman"/>
          <w:szCs w:val="24"/>
        </w:rPr>
        <w:t>Birde halkın çevre bölgelerde yaşanan depremlere karşı uyarılmış durumları göze çarptı. Şu ifade ile bu düşünde teyit edilmiş oldu:</w:t>
      </w:r>
    </w:p>
    <w:p w:rsidR="001E1200" w:rsidRDefault="001E1200" w:rsidP="001B25A1">
      <w:pPr>
        <w:spacing w:after="0"/>
        <w:ind w:firstLine="360"/>
        <w:jc w:val="both"/>
        <w:rPr>
          <w:rFonts w:cs="Times New Roman"/>
          <w:szCs w:val="24"/>
        </w:rPr>
      </w:pPr>
      <w:r>
        <w:rPr>
          <w:rFonts w:cs="Times New Roman"/>
          <w:szCs w:val="24"/>
        </w:rPr>
        <w:t>Ayrıca uzmanlar ile gerçekleştirilen yarı yapılandırılmış mülakat çalışmaları esnasında zikredilen şu ifadeyi olay yerinde inceleme şansı bulduk:</w:t>
      </w:r>
    </w:p>
    <w:p w:rsidR="001E1200" w:rsidRDefault="001E1200" w:rsidP="001B25A1">
      <w:pPr>
        <w:spacing w:after="0"/>
        <w:ind w:firstLine="360"/>
        <w:jc w:val="both"/>
        <w:rPr>
          <w:rFonts w:cs="Times New Roman"/>
          <w:szCs w:val="24"/>
        </w:rPr>
      </w:pPr>
      <w:r>
        <w:rPr>
          <w:rFonts w:cs="Times New Roman"/>
          <w:szCs w:val="24"/>
        </w:rPr>
        <w:t>‘5400 adet farklı artçı oldu. Ve bunlar deprem değil gaz sıkışmasıydı. Fay olmaması, kırılma, kayma olmaması da bunu gösteriyordu.’</w:t>
      </w:r>
    </w:p>
    <w:p w:rsidR="00554FD9" w:rsidRDefault="001E1200" w:rsidP="001B25A1">
      <w:pPr>
        <w:spacing w:after="0"/>
        <w:ind w:firstLine="360"/>
        <w:jc w:val="both"/>
        <w:rPr>
          <w:rFonts w:cs="Times New Roman"/>
          <w:szCs w:val="24"/>
        </w:rPr>
      </w:pPr>
      <w:r>
        <w:rPr>
          <w:rFonts w:cs="Times New Roman"/>
          <w:szCs w:val="24"/>
        </w:rPr>
        <w:t>Bölgede yüzeyde sıcak su göletlerinin olduğu gözlemlendi ve sıcak su göletlerinden çıplak gözle görülebilecek şekilde buhar çıkışlarının olduğu tespit edildi.</w:t>
      </w:r>
    </w:p>
    <w:p w:rsidR="00FD6203" w:rsidRDefault="00FD6203" w:rsidP="001B25A1">
      <w:pPr>
        <w:pStyle w:val="Balk3"/>
      </w:pPr>
      <w:bookmarkStart w:id="171" w:name="_Toc520960843"/>
      <w:r w:rsidRPr="00554FD9">
        <w:t>Nicel Bulgular</w:t>
      </w:r>
      <w:bookmarkEnd w:id="171"/>
    </w:p>
    <w:p w:rsidR="00FD6203" w:rsidRDefault="00FD6203" w:rsidP="00CF7DF0">
      <w:pPr>
        <w:spacing w:after="0"/>
        <w:ind w:firstLine="709"/>
        <w:jc w:val="both"/>
        <w:rPr>
          <w:rFonts w:cs="Times New Roman"/>
          <w:b/>
          <w:szCs w:val="24"/>
        </w:rPr>
      </w:pPr>
      <w:r w:rsidRPr="001849C2">
        <w:rPr>
          <w:rFonts w:cs="Times New Roman"/>
          <w:szCs w:val="24"/>
        </w:rPr>
        <w:t xml:space="preserve">Anket </w:t>
      </w:r>
      <w:r>
        <w:rPr>
          <w:rFonts w:cs="Times New Roman"/>
          <w:szCs w:val="24"/>
        </w:rPr>
        <w:t>araştırmasına</w:t>
      </w:r>
      <w:r w:rsidRPr="001849C2">
        <w:rPr>
          <w:rFonts w:cs="Times New Roman"/>
          <w:szCs w:val="24"/>
        </w:rPr>
        <w:t xml:space="preserve"> katılan 103 katılımcını demo</w:t>
      </w:r>
      <w:r>
        <w:rPr>
          <w:rFonts w:cs="Times New Roman"/>
          <w:szCs w:val="24"/>
        </w:rPr>
        <w:t>g</w:t>
      </w:r>
      <w:r w:rsidR="00F56FF9">
        <w:rPr>
          <w:rFonts w:cs="Times New Roman"/>
          <w:szCs w:val="24"/>
        </w:rPr>
        <w:t>ra</w:t>
      </w:r>
      <w:r w:rsidR="00303AC2">
        <w:rPr>
          <w:rFonts w:cs="Times New Roman"/>
          <w:szCs w:val="24"/>
        </w:rPr>
        <w:t>fik ve mesleki verileri tablo 48’</w:t>
      </w:r>
      <w:r w:rsidR="007E2836">
        <w:rPr>
          <w:rFonts w:cs="Times New Roman"/>
          <w:szCs w:val="24"/>
        </w:rPr>
        <w:t>de</w:t>
      </w:r>
      <w:r w:rsidR="00F56FF9">
        <w:rPr>
          <w:rFonts w:cs="Times New Roman"/>
          <w:szCs w:val="24"/>
        </w:rPr>
        <w:t xml:space="preserve"> </w:t>
      </w:r>
      <w:r w:rsidR="00F56FF9" w:rsidRPr="001849C2">
        <w:rPr>
          <w:rFonts w:cs="Times New Roman"/>
          <w:szCs w:val="24"/>
        </w:rPr>
        <w:t>verilmiştir</w:t>
      </w:r>
      <w:r w:rsidRPr="001849C2">
        <w:rPr>
          <w:rFonts w:cs="Times New Roman"/>
          <w:szCs w:val="24"/>
        </w:rPr>
        <w:t>.</w:t>
      </w:r>
      <w:r>
        <w:rPr>
          <w:rFonts w:cs="Times New Roman"/>
          <w:szCs w:val="24"/>
        </w:rPr>
        <w:t xml:space="preserve"> </w:t>
      </w:r>
    </w:p>
    <w:p w:rsidR="00FD6203" w:rsidRPr="00FD6203" w:rsidRDefault="00411A60" w:rsidP="00CF7DF0">
      <w:pPr>
        <w:spacing w:after="0"/>
        <w:ind w:firstLine="360"/>
        <w:jc w:val="center"/>
        <w:rPr>
          <w:rFonts w:cs="Times New Roman"/>
          <w:b/>
          <w:szCs w:val="24"/>
        </w:rPr>
      </w:pPr>
      <w:r>
        <w:rPr>
          <w:rFonts w:cs="TimesNewRoman,Bold"/>
          <w:b/>
          <w:bCs/>
          <w:szCs w:val="24"/>
        </w:rPr>
        <w:t xml:space="preserve">Tablo </w:t>
      </w:r>
      <w:r w:rsidR="00B42CD1">
        <w:rPr>
          <w:rFonts w:cs="TimesNewRoman,Bold"/>
          <w:b/>
          <w:bCs/>
          <w:szCs w:val="24"/>
        </w:rPr>
        <w:t>4.24</w:t>
      </w:r>
      <w:r w:rsidR="00FD6203" w:rsidRPr="00554FD9">
        <w:rPr>
          <w:rFonts w:cs="TimesNewRoman,Bold"/>
          <w:b/>
          <w:bCs/>
          <w:szCs w:val="24"/>
        </w:rPr>
        <w:t>.</w:t>
      </w:r>
      <w:r w:rsidR="00FD6203" w:rsidRPr="00554FD9">
        <w:rPr>
          <w:rFonts w:cs="TimesNewRoman,Bold"/>
          <w:bCs/>
          <w:szCs w:val="24"/>
        </w:rPr>
        <w:t xml:space="preserve">  Araştırmaya Katılan Katılımcıların Demografik Bilgileri</w:t>
      </w:r>
    </w:p>
    <w:tbl>
      <w:tblPr>
        <w:tblStyle w:val="TabloKlavuzu18"/>
        <w:tblpPr w:leftFromText="141" w:rightFromText="141" w:vertAnchor="text" w:horzAnchor="margin" w:tblpXSpec="center" w:tblpY="202"/>
        <w:tblW w:w="8188" w:type="dxa"/>
        <w:tblLayout w:type="fixed"/>
        <w:tblLook w:val="04A0" w:firstRow="1" w:lastRow="0" w:firstColumn="1" w:lastColumn="0" w:noHBand="0" w:noVBand="1"/>
      </w:tblPr>
      <w:tblGrid>
        <w:gridCol w:w="1526"/>
        <w:gridCol w:w="850"/>
        <w:gridCol w:w="851"/>
        <w:gridCol w:w="283"/>
        <w:gridCol w:w="2977"/>
        <w:gridCol w:w="709"/>
        <w:gridCol w:w="992"/>
      </w:tblGrid>
      <w:tr w:rsidR="00FD6203" w:rsidRPr="00CF7DF0" w:rsidTr="00CF7DF0">
        <w:tc>
          <w:tcPr>
            <w:tcW w:w="1526" w:type="dxa"/>
            <w:vAlign w:val="center"/>
          </w:tcPr>
          <w:p w:rsidR="00FD6203" w:rsidRPr="00CF7DF0" w:rsidRDefault="00FD6203" w:rsidP="00CF7DF0">
            <w:pPr>
              <w:spacing w:line="240" w:lineRule="auto"/>
              <w:rPr>
                <w:b/>
                <w:sz w:val="20"/>
              </w:rPr>
            </w:pPr>
            <w:r w:rsidRPr="00CF7DF0">
              <w:rPr>
                <w:b/>
                <w:sz w:val="20"/>
              </w:rPr>
              <w:t>CİNSİYET</w:t>
            </w:r>
          </w:p>
        </w:tc>
        <w:tc>
          <w:tcPr>
            <w:tcW w:w="850" w:type="dxa"/>
            <w:vAlign w:val="center"/>
          </w:tcPr>
          <w:p w:rsidR="00FD6203" w:rsidRPr="00CF7DF0" w:rsidRDefault="00FD6203" w:rsidP="00CF7DF0">
            <w:pPr>
              <w:spacing w:line="240" w:lineRule="auto"/>
              <w:rPr>
                <w:b/>
                <w:sz w:val="20"/>
              </w:rPr>
            </w:pPr>
            <w:r w:rsidRPr="00CF7DF0">
              <w:rPr>
                <w:b/>
                <w:sz w:val="20"/>
              </w:rPr>
              <w:t>f</w:t>
            </w:r>
          </w:p>
        </w:tc>
        <w:tc>
          <w:tcPr>
            <w:tcW w:w="851" w:type="dxa"/>
            <w:vAlign w:val="center"/>
          </w:tcPr>
          <w:p w:rsidR="00FD6203" w:rsidRPr="00CF7DF0" w:rsidRDefault="00FD6203" w:rsidP="00CF7DF0">
            <w:pPr>
              <w:spacing w:line="240" w:lineRule="auto"/>
              <w:rPr>
                <w:b/>
                <w:sz w:val="20"/>
              </w:rPr>
            </w:pPr>
            <w:r w:rsidRPr="00CF7DF0">
              <w:rPr>
                <w:b/>
                <w:sz w:val="20"/>
              </w:rPr>
              <w:t>%</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b/>
                <w:sz w:val="20"/>
              </w:rPr>
            </w:pPr>
            <w:r w:rsidRPr="00CF7DF0">
              <w:rPr>
                <w:b/>
                <w:sz w:val="20"/>
              </w:rPr>
              <w:t xml:space="preserve">GÖREV ALDIĞINIZ AFET SAYISI </w:t>
            </w:r>
          </w:p>
        </w:tc>
        <w:tc>
          <w:tcPr>
            <w:tcW w:w="709" w:type="dxa"/>
            <w:vAlign w:val="center"/>
          </w:tcPr>
          <w:p w:rsidR="00FD6203" w:rsidRPr="00CF7DF0" w:rsidRDefault="00FD6203" w:rsidP="00CF7DF0">
            <w:pPr>
              <w:spacing w:line="240" w:lineRule="auto"/>
              <w:rPr>
                <w:b/>
                <w:sz w:val="20"/>
              </w:rPr>
            </w:pPr>
            <w:r w:rsidRPr="00CF7DF0">
              <w:rPr>
                <w:b/>
                <w:sz w:val="20"/>
              </w:rPr>
              <w:t>f</w:t>
            </w:r>
          </w:p>
        </w:tc>
        <w:tc>
          <w:tcPr>
            <w:tcW w:w="992" w:type="dxa"/>
            <w:vAlign w:val="center"/>
          </w:tcPr>
          <w:p w:rsidR="00FD6203" w:rsidRPr="00CF7DF0" w:rsidRDefault="00FD6203" w:rsidP="00CF7DF0">
            <w:pPr>
              <w:spacing w:line="240" w:lineRule="auto"/>
              <w:rPr>
                <w:b/>
                <w:sz w:val="20"/>
              </w:rPr>
            </w:pPr>
            <w:r w:rsidRPr="00CF7DF0">
              <w:rPr>
                <w:b/>
                <w:sz w:val="20"/>
              </w:rPr>
              <w:t>%</w:t>
            </w:r>
          </w:p>
        </w:tc>
      </w:tr>
      <w:tr w:rsidR="00FD6203" w:rsidRPr="00CF7DF0" w:rsidTr="00CF7DF0">
        <w:tc>
          <w:tcPr>
            <w:tcW w:w="1526" w:type="dxa"/>
            <w:vAlign w:val="center"/>
          </w:tcPr>
          <w:p w:rsidR="00FD6203" w:rsidRPr="00CF7DF0" w:rsidRDefault="00FD6203" w:rsidP="00CF7DF0">
            <w:pPr>
              <w:spacing w:line="276" w:lineRule="auto"/>
              <w:rPr>
                <w:sz w:val="20"/>
              </w:rPr>
            </w:pPr>
            <w:r w:rsidRPr="00CF7DF0">
              <w:rPr>
                <w:sz w:val="20"/>
              </w:rPr>
              <w:t>Kadın</w:t>
            </w:r>
          </w:p>
        </w:tc>
        <w:tc>
          <w:tcPr>
            <w:tcW w:w="850" w:type="dxa"/>
            <w:vAlign w:val="center"/>
          </w:tcPr>
          <w:p w:rsidR="00FD6203" w:rsidRPr="00CF7DF0" w:rsidRDefault="00FD6203" w:rsidP="00CF7DF0">
            <w:pPr>
              <w:spacing w:line="276" w:lineRule="auto"/>
              <w:rPr>
                <w:sz w:val="20"/>
              </w:rPr>
            </w:pPr>
            <w:r w:rsidRPr="00CF7DF0">
              <w:rPr>
                <w:sz w:val="20"/>
              </w:rPr>
              <w:t>5</w:t>
            </w:r>
          </w:p>
        </w:tc>
        <w:tc>
          <w:tcPr>
            <w:tcW w:w="851" w:type="dxa"/>
            <w:vAlign w:val="center"/>
          </w:tcPr>
          <w:p w:rsidR="00FD6203" w:rsidRPr="00CF7DF0" w:rsidRDefault="00FD6203" w:rsidP="00CF7DF0">
            <w:pPr>
              <w:spacing w:line="276" w:lineRule="auto"/>
              <w:rPr>
                <w:sz w:val="20"/>
              </w:rPr>
            </w:pPr>
            <w:r w:rsidRPr="00CF7DF0">
              <w:rPr>
                <w:sz w:val="20"/>
              </w:rPr>
              <w:t>4,9</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1-10</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40</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38,8</w:t>
            </w:r>
          </w:p>
        </w:tc>
      </w:tr>
      <w:tr w:rsidR="00FD6203" w:rsidRPr="00CF7DF0" w:rsidTr="00CF7DF0">
        <w:tc>
          <w:tcPr>
            <w:tcW w:w="1526" w:type="dxa"/>
            <w:vAlign w:val="center"/>
          </w:tcPr>
          <w:p w:rsidR="00FD6203" w:rsidRPr="00CF7DF0" w:rsidRDefault="00FD6203" w:rsidP="00CF7DF0">
            <w:pPr>
              <w:spacing w:line="276" w:lineRule="auto"/>
              <w:rPr>
                <w:sz w:val="20"/>
              </w:rPr>
            </w:pPr>
            <w:r w:rsidRPr="00CF7DF0">
              <w:rPr>
                <w:sz w:val="20"/>
              </w:rPr>
              <w:t>Erkek</w:t>
            </w:r>
          </w:p>
        </w:tc>
        <w:tc>
          <w:tcPr>
            <w:tcW w:w="850" w:type="dxa"/>
            <w:vAlign w:val="center"/>
          </w:tcPr>
          <w:p w:rsidR="00FD6203" w:rsidRPr="00CF7DF0" w:rsidRDefault="00FD6203" w:rsidP="00CF7DF0">
            <w:pPr>
              <w:spacing w:line="276" w:lineRule="auto"/>
              <w:rPr>
                <w:sz w:val="20"/>
              </w:rPr>
            </w:pPr>
            <w:r w:rsidRPr="00CF7DF0">
              <w:rPr>
                <w:sz w:val="20"/>
              </w:rPr>
              <w:t>98</w:t>
            </w:r>
          </w:p>
        </w:tc>
        <w:tc>
          <w:tcPr>
            <w:tcW w:w="851" w:type="dxa"/>
            <w:vAlign w:val="center"/>
          </w:tcPr>
          <w:p w:rsidR="00FD6203" w:rsidRPr="00CF7DF0" w:rsidRDefault="00FD6203" w:rsidP="00CF7DF0">
            <w:pPr>
              <w:spacing w:line="276" w:lineRule="auto"/>
              <w:rPr>
                <w:sz w:val="20"/>
              </w:rPr>
            </w:pPr>
            <w:r w:rsidRPr="00CF7DF0">
              <w:rPr>
                <w:sz w:val="20"/>
              </w:rPr>
              <w:t>95,1</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10-19</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41</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39,8</w:t>
            </w:r>
          </w:p>
        </w:tc>
      </w:tr>
      <w:tr w:rsidR="00FD6203" w:rsidRPr="00CF7DF0" w:rsidTr="00CF7DF0">
        <w:tc>
          <w:tcPr>
            <w:tcW w:w="1526" w:type="dxa"/>
            <w:vAlign w:val="center"/>
          </w:tcPr>
          <w:p w:rsidR="00FD6203" w:rsidRPr="00CF7DF0" w:rsidRDefault="00FD6203" w:rsidP="00CF7DF0">
            <w:pPr>
              <w:spacing w:line="240" w:lineRule="auto"/>
              <w:rPr>
                <w:sz w:val="20"/>
              </w:rPr>
            </w:pPr>
            <w:r w:rsidRPr="00CF7DF0">
              <w:rPr>
                <w:sz w:val="20"/>
              </w:rPr>
              <w:t xml:space="preserve">Toplam </w:t>
            </w:r>
          </w:p>
        </w:tc>
        <w:tc>
          <w:tcPr>
            <w:tcW w:w="850" w:type="dxa"/>
            <w:vAlign w:val="center"/>
          </w:tcPr>
          <w:p w:rsidR="00FD6203" w:rsidRPr="00CF7DF0" w:rsidRDefault="00FD6203" w:rsidP="00CF7DF0">
            <w:pPr>
              <w:spacing w:line="240" w:lineRule="auto"/>
              <w:rPr>
                <w:sz w:val="20"/>
              </w:rPr>
            </w:pPr>
            <w:r w:rsidRPr="00CF7DF0">
              <w:rPr>
                <w:sz w:val="20"/>
              </w:rPr>
              <w:t>103</w:t>
            </w:r>
          </w:p>
        </w:tc>
        <w:tc>
          <w:tcPr>
            <w:tcW w:w="851" w:type="dxa"/>
            <w:vAlign w:val="center"/>
          </w:tcPr>
          <w:p w:rsidR="00FD6203" w:rsidRPr="00CF7DF0" w:rsidRDefault="00FD6203" w:rsidP="00CF7DF0">
            <w:pPr>
              <w:spacing w:line="240" w:lineRule="auto"/>
              <w:rPr>
                <w:sz w:val="20"/>
              </w:rPr>
            </w:pPr>
            <w:r w:rsidRPr="00CF7DF0">
              <w:rPr>
                <w:sz w:val="20"/>
              </w:rPr>
              <w:t>100,0</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20-29</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6</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5,8</w:t>
            </w:r>
          </w:p>
        </w:tc>
      </w:tr>
      <w:tr w:rsidR="00FD6203" w:rsidRPr="00CF7DF0" w:rsidTr="00CF7DF0">
        <w:tc>
          <w:tcPr>
            <w:tcW w:w="1526" w:type="dxa"/>
            <w:vAlign w:val="center"/>
          </w:tcPr>
          <w:p w:rsidR="00FD6203" w:rsidRPr="00CF7DF0" w:rsidRDefault="00FD6203" w:rsidP="00CF7DF0">
            <w:pPr>
              <w:spacing w:line="240" w:lineRule="auto"/>
              <w:rPr>
                <w:b/>
                <w:sz w:val="20"/>
              </w:rPr>
            </w:pPr>
            <w:r w:rsidRPr="00CF7DF0">
              <w:rPr>
                <w:b/>
                <w:sz w:val="20"/>
              </w:rPr>
              <w:t xml:space="preserve">YAŞINIZ </w:t>
            </w:r>
          </w:p>
        </w:tc>
        <w:tc>
          <w:tcPr>
            <w:tcW w:w="850" w:type="dxa"/>
            <w:vAlign w:val="center"/>
          </w:tcPr>
          <w:p w:rsidR="00FD6203" w:rsidRPr="00CF7DF0" w:rsidRDefault="00FD6203" w:rsidP="00CF7DF0">
            <w:pPr>
              <w:spacing w:line="240" w:lineRule="auto"/>
              <w:rPr>
                <w:b/>
                <w:sz w:val="20"/>
              </w:rPr>
            </w:pPr>
            <w:r w:rsidRPr="00CF7DF0">
              <w:rPr>
                <w:b/>
                <w:sz w:val="20"/>
              </w:rPr>
              <w:t>f</w:t>
            </w:r>
          </w:p>
        </w:tc>
        <w:tc>
          <w:tcPr>
            <w:tcW w:w="851" w:type="dxa"/>
            <w:vAlign w:val="center"/>
          </w:tcPr>
          <w:p w:rsidR="00FD6203" w:rsidRPr="00CF7DF0" w:rsidRDefault="00FD6203" w:rsidP="00CF7DF0">
            <w:pPr>
              <w:spacing w:line="240" w:lineRule="auto"/>
              <w:rPr>
                <w:b/>
                <w:sz w:val="20"/>
              </w:rPr>
            </w:pPr>
            <w:r w:rsidRPr="00CF7DF0">
              <w:rPr>
                <w:b/>
                <w:sz w:val="20"/>
              </w:rPr>
              <w:t>%</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30-39</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5</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4,9</w:t>
            </w:r>
          </w:p>
        </w:tc>
      </w:tr>
      <w:tr w:rsidR="00FD6203" w:rsidRPr="00CF7DF0" w:rsidTr="00CF7DF0">
        <w:trPr>
          <w:trHeight w:val="394"/>
        </w:trPr>
        <w:tc>
          <w:tcPr>
            <w:tcW w:w="1526" w:type="dxa"/>
            <w:vAlign w:val="center"/>
          </w:tcPr>
          <w:p w:rsidR="00FD6203" w:rsidRPr="00CF7DF0" w:rsidRDefault="00FD6203" w:rsidP="00CF7DF0">
            <w:pPr>
              <w:spacing w:line="276" w:lineRule="auto"/>
              <w:rPr>
                <w:sz w:val="20"/>
              </w:rPr>
            </w:pPr>
            <w:r w:rsidRPr="00CF7DF0">
              <w:rPr>
                <w:sz w:val="20"/>
              </w:rPr>
              <w:t>20-29</w:t>
            </w:r>
          </w:p>
        </w:tc>
        <w:tc>
          <w:tcPr>
            <w:tcW w:w="850" w:type="dxa"/>
            <w:vAlign w:val="center"/>
          </w:tcPr>
          <w:p w:rsidR="00FD6203" w:rsidRPr="00CF7DF0" w:rsidRDefault="00FD6203" w:rsidP="00CF7DF0">
            <w:pPr>
              <w:spacing w:line="276" w:lineRule="auto"/>
              <w:rPr>
                <w:sz w:val="20"/>
              </w:rPr>
            </w:pPr>
            <w:r w:rsidRPr="00CF7DF0">
              <w:rPr>
                <w:sz w:val="20"/>
              </w:rPr>
              <w:t>10</w:t>
            </w:r>
          </w:p>
        </w:tc>
        <w:tc>
          <w:tcPr>
            <w:tcW w:w="851" w:type="dxa"/>
            <w:vAlign w:val="center"/>
          </w:tcPr>
          <w:p w:rsidR="00FD6203" w:rsidRPr="00CF7DF0" w:rsidRDefault="00FD6203" w:rsidP="00CF7DF0">
            <w:pPr>
              <w:spacing w:line="276" w:lineRule="auto"/>
              <w:rPr>
                <w:sz w:val="20"/>
              </w:rPr>
            </w:pPr>
            <w:r w:rsidRPr="00CF7DF0">
              <w:rPr>
                <w:sz w:val="20"/>
              </w:rPr>
              <w:t>9,7</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40-49</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3,9</w:t>
            </w:r>
          </w:p>
        </w:tc>
      </w:tr>
      <w:tr w:rsidR="00FD6203" w:rsidRPr="00CF7DF0" w:rsidTr="00CF7DF0">
        <w:trPr>
          <w:trHeight w:val="316"/>
        </w:trPr>
        <w:tc>
          <w:tcPr>
            <w:tcW w:w="1526" w:type="dxa"/>
            <w:vAlign w:val="center"/>
          </w:tcPr>
          <w:p w:rsidR="00FD6203" w:rsidRPr="00CF7DF0" w:rsidRDefault="00FD6203" w:rsidP="00CF7DF0">
            <w:pPr>
              <w:spacing w:line="276" w:lineRule="auto"/>
              <w:rPr>
                <w:sz w:val="20"/>
              </w:rPr>
            </w:pPr>
            <w:r w:rsidRPr="00CF7DF0">
              <w:rPr>
                <w:sz w:val="20"/>
              </w:rPr>
              <w:t>30-39</w:t>
            </w:r>
          </w:p>
        </w:tc>
        <w:tc>
          <w:tcPr>
            <w:tcW w:w="850" w:type="dxa"/>
            <w:vAlign w:val="center"/>
          </w:tcPr>
          <w:p w:rsidR="00FD6203" w:rsidRPr="00CF7DF0" w:rsidRDefault="00FD6203" w:rsidP="00CF7DF0">
            <w:pPr>
              <w:spacing w:line="276" w:lineRule="auto"/>
              <w:rPr>
                <w:sz w:val="20"/>
              </w:rPr>
            </w:pPr>
            <w:r w:rsidRPr="00CF7DF0">
              <w:rPr>
                <w:sz w:val="20"/>
              </w:rPr>
              <w:t>37</w:t>
            </w:r>
          </w:p>
        </w:tc>
        <w:tc>
          <w:tcPr>
            <w:tcW w:w="851" w:type="dxa"/>
            <w:vAlign w:val="center"/>
          </w:tcPr>
          <w:p w:rsidR="00FD6203" w:rsidRPr="00CF7DF0" w:rsidRDefault="00FD6203" w:rsidP="00CF7DF0">
            <w:pPr>
              <w:spacing w:line="276" w:lineRule="auto"/>
              <w:rPr>
                <w:sz w:val="20"/>
              </w:rPr>
            </w:pPr>
            <w:r w:rsidRPr="00CF7DF0">
              <w:rPr>
                <w:sz w:val="20"/>
              </w:rPr>
              <w:t>35,9</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50-59</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3,9</w:t>
            </w:r>
          </w:p>
        </w:tc>
      </w:tr>
      <w:tr w:rsidR="00FD6203" w:rsidRPr="00CF7DF0" w:rsidTr="00CF7DF0">
        <w:trPr>
          <w:trHeight w:val="380"/>
        </w:trPr>
        <w:tc>
          <w:tcPr>
            <w:tcW w:w="1526" w:type="dxa"/>
            <w:vAlign w:val="center"/>
          </w:tcPr>
          <w:p w:rsidR="00FD6203" w:rsidRPr="00CF7DF0" w:rsidRDefault="00FD6203" w:rsidP="00CF7DF0">
            <w:pPr>
              <w:spacing w:line="276" w:lineRule="auto"/>
              <w:rPr>
                <w:sz w:val="20"/>
              </w:rPr>
            </w:pPr>
            <w:r w:rsidRPr="00CF7DF0">
              <w:rPr>
                <w:sz w:val="20"/>
              </w:rPr>
              <w:t>40-49</w:t>
            </w:r>
          </w:p>
        </w:tc>
        <w:tc>
          <w:tcPr>
            <w:tcW w:w="850" w:type="dxa"/>
            <w:vAlign w:val="center"/>
          </w:tcPr>
          <w:p w:rsidR="00FD6203" w:rsidRPr="00CF7DF0" w:rsidRDefault="00FD6203" w:rsidP="00CF7DF0">
            <w:pPr>
              <w:spacing w:line="276" w:lineRule="auto"/>
              <w:rPr>
                <w:sz w:val="20"/>
              </w:rPr>
            </w:pPr>
            <w:r w:rsidRPr="00CF7DF0">
              <w:rPr>
                <w:sz w:val="20"/>
              </w:rPr>
              <w:t>48</w:t>
            </w:r>
          </w:p>
        </w:tc>
        <w:tc>
          <w:tcPr>
            <w:tcW w:w="851" w:type="dxa"/>
            <w:vAlign w:val="center"/>
          </w:tcPr>
          <w:p w:rsidR="00FD6203" w:rsidRPr="00CF7DF0" w:rsidRDefault="00FD6203" w:rsidP="00CF7DF0">
            <w:pPr>
              <w:spacing w:line="276" w:lineRule="auto"/>
              <w:rPr>
                <w:sz w:val="20"/>
              </w:rPr>
            </w:pPr>
            <w:r w:rsidRPr="00CF7DF0">
              <w:rPr>
                <w:sz w:val="20"/>
              </w:rPr>
              <w:t>46,6</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60 ve üzeri</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3</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2,9</w:t>
            </w:r>
          </w:p>
        </w:tc>
      </w:tr>
      <w:tr w:rsidR="00FD6203" w:rsidRPr="00CF7DF0" w:rsidTr="00CF7DF0">
        <w:tc>
          <w:tcPr>
            <w:tcW w:w="1526" w:type="dxa"/>
            <w:vAlign w:val="center"/>
          </w:tcPr>
          <w:p w:rsidR="00FD6203" w:rsidRPr="00CF7DF0" w:rsidRDefault="00FD6203" w:rsidP="00CF7DF0">
            <w:pPr>
              <w:spacing w:line="276" w:lineRule="auto"/>
              <w:rPr>
                <w:sz w:val="20"/>
              </w:rPr>
            </w:pPr>
            <w:r w:rsidRPr="00CF7DF0">
              <w:rPr>
                <w:sz w:val="20"/>
              </w:rPr>
              <w:t>50 ve üzeri</w:t>
            </w:r>
          </w:p>
        </w:tc>
        <w:tc>
          <w:tcPr>
            <w:tcW w:w="850" w:type="dxa"/>
            <w:vAlign w:val="center"/>
          </w:tcPr>
          <w:p w:rsidR="00FD6203" w:rsidRPr="00CF7DF0" w:rsidRDefault="00FD6203" w:rsidP="00CF7DF0">
            <w:pPr>
              <w:spacing w:line="276" w:lineRule="auto"/>
              <w:rPr>
                <w:sz w:val="20"/>
              </w:rPr>
            </w:pPr>
            <w:r w:rsidRPr="00CF7DF0">
              <w:rPr>
                <w:sz w:val="20"/>
              </w:rPr>
              <w:t>8</w:t>
            </w:r>
          </w:p>
        </w:tc>
        <w:tc>
          <w:tcPr>
            <w:tcW w:w="851" w:type="dxa"/>
            <w:vAlign w:val="center"/>
          </w:tcPr>
          <w:p w:rsidR="00FD6203" w:rsidRPr="00CF7DF0" w:rsidRDefault="00FD6203" w:rsidP="00CF7DF0">
            <w:pPr>
              <w:spacing w:line="276" w:lineRule="auto"/>
              <w:rPr>
                <w:sz w:val="20"/>
              </w:rPr>
            </w:pPr>
            <w:r w:rsidRPr="00CF7DF0">
              <w:rPr>
                <w:sz w:val="20"/>
              </w:rPr>
              <w:t>7,8</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 xml:space="preserve">Toplam </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103</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100,0</w:t>
            </w:r>
          </w:p>
        </w:tc>
      </w:tr>
      <w:tr w:rsidR="00FD6203" w:rsidRPr="00CF7DF0" w:rsidTr="00CF7DF0">
        <w:tc>
          <w:tcPr>
            <w:tcW w:w="1526" w:type="dxa"/>
            <w:vAlign w:val="center"/>
          </w:tcPr>
          <w:p w:rsidR="00FD6203" w:rsidRPr="00CF7DF0" w:rsidRDefault="00FD6203" w:rsidP="00CF7DF0">
            <w:pPr>
              <w:spacing w:line="276" w:lineRule="auto"/>
              <w:rPr>
                <w:sz w:val="20"/>
              </w:rPr>
            </w:pPr>
            <w:r w:rsidRPr="00CF7DF0">
              <w:rPr>
                <w:sz w:val="20"/>
              </w:rPr>
              <w:t>Toplam</w:t>
            </w:r>
          </w:p>
        </w:tc>
        <w:tc>
          <w:tcPr>
            <w:tcW w:w="850" w:type="dxa"/>
            <w:vAlign w:val="center"/>
          </w:tcPr>
          <w:p w:rsidR="00FD6203" w:rsidRPr="00CF7DF0" w:rsidRDefault="00FD6203" w:rsidP="00CF7DF0">
            <w:pPr>
              <w:spacing w:line="276" w:lineRule="auto"/>
              <w:rPr>
                <w:sz w:val="20"/>
              </w:rPr>
            </w:pPr>
            <w:r w:rsidRPr="00CF7DF0">
              <w:rPr>
                <w:sz w:val="20"/>
              </w:rPr>
              <w:t>103</w:t>
            </w:r>
          </w:p>
        </w:tc>
        <w:tc>
          <w:tcPr>
            <w:tcW w:w="851" w:type="dxa"/>
            <w:vAlign w:val="center"/>
          </w:tcPr>
          <w:p w:rsidR="00FD6203" w:rsidRPr="00CF7DF0" w:rsidRDefault="00FD6203" w:rsidP="00CF7DF0">
            <w:pPr>
              <w:spacing w:line="276" w:lineRule="auto"/>
              <w:rPr>
                <w:sz w:val="20"/>
              </w:rPr>
            </w:pPr>
            <w:r w:rsidRPr="00CF7DF0">
              <w:rPr>
                <w:sz w:val="20"/>
              </w:rPr>
              <w:t>100,0</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b/>
                <w:sz w:val="20"/>
              </w:rPr>
            </w:pPr>
            <w:r w:rsidRPr="00CF7DF0">
              <w:rPr>
                <w:b/>
                <w:sz w:val="20"/>
              </w:rPr>
              <w:t xml:space="preserve">ÇALIŞTIĞINIZ KURUM </w:t>
            </w:r>
          </w:p>
        </w:tc>
        <w:tc>
          <w:tcPr>
            <w:tcW w:w="709" w:type="dxa"/>
            <w:vAlign w:val="center"/>
          </w:tcPr>
          <w:p w:rsidR="00FD6203" w:rsidRPr="00CF7DF0" w:rsidRDefault="00FD6203" w:rsidP="00CF7DF0">
            <w:pPr>
              <w:spacing w:line="240" w:lineRule="auto"/>
              <w:rPr>
                <w:b/>
                <w:sz w:val="20"/>
              </w:rPr>
            </w:pPr>
            <w:r w:rsidRPr="00CF7DF0">
              <w:rPr>
                <w:b/>
                <w:sz w:val="20"/>
              </w:rPr>
              <w:t>f</w:t>
            </w:r>
          </w:p>
        </w:tc>
        <w:tc>
          <w:tcPr>
            <w:tcW w:w="992" w:type="dxa"/>
            <w:vAlign w:val="center"/>
          </w:tcPr>
          <w:p w:rsidR="00FD6203" w:rsidRPr="00CF7DF0" w:rsidRDefault="00FD6203" w:rsidP="00CF7DF0">
            <w:pPr>
              <w:spacing w:line="240" w:lineRule="auto"/>
              <w:rPr>
                <w:b/>
                <w:sz w:val="20"/>
              </w:rPr>
            </w:pPr>
            <w:r w:rsidRPr="00CF7DF0">
              <w:rPr>
                <w:b/>
                <w:sz w:val="20"/>
              </w:rPr>
              <w:t>%</w:t>
            </w:r>
          </w:p>
        </w:tc>
      </w:tr>
      <w:tr w:rsidR="00FD6203" w:rsidRPr="00CF7DF0" w:rsidTr="00CF7DF0">
        <w:trPr>
          <w:trHeight w:val="440"/>
        </w:trPr>
        <w:tc>
          <w:tcPr>
            <w:tcW w:w="1526" w:type="dxa"/>
            <w:vAlign w:val="center"/>
          </w:tcPr>
          <w:p w:rsidR="00FD6203" w:rsidRPr="00CF7DF0" w:rsidRDefault="00FD6203" w:rsidP="00CF7DF0">
            <w:pPr>
              <w:spacing w:line="240" w:lineRule="auto"/>
              <w:rPr>
                <w:b/>
                <w:sz w:val="20"/>
              </w:rPr>
            </w:pPr>
            <w:r w:rsidRPr="00CF7DF0">
              <w:rPr>
                <w:b/>
                <w:sz w:val="20"/>
              </w:rPr>
              <w:t>EĞİTİM</w:t>
            </w:r>
          </w:p>
        </w:tc>
        <w:tc>
          <w:tcPr>
            <w:tcW w:w="850" w:type="dxa"/>
            <w:vAlign w:val="center"/>
          </w:tcPr>
          <w:p w:rsidR="00FD6203" w:rsidRPr="00CF7DF0" w:rsidRDefault="00FD6203" w:rsidP="00CF7DF0">
            <w:pPr>
              <w:spacing w:line="240" w:lineRule="auto"/>
              <w:rPr>
                <w:b/>
                <w:sz w:val="20"/>
              </w:rPr>
            </w:pPr>
            <w:r w:rsidRPr="00CF7DF0">
              <w:rPr>
                <w:b/>
                <w:sz w:val="20"/>
              </w:rPr>
              <w:t>f</w:t>
            </w:r>
          </w:p>
        </w:tc>
        <w:tc>
          <w:tcPr>
            <w:tcW w:w="851" w:type="dxa"/>
            <w:vAlign w:val="center"/>
          </w:tcPr>
          <w:p w:rsidR="00FD6203" w:rsidRPr="00CF7DF0" w:rsidRDefault="00FD6203" w:rsidP="00CF7DF0">
            <w:pPr>
              <w:spacing w:line="240" w:lineRule="auto"/>
              <w:rPr>
                <w:b/>
                <w:sz w:val="20"/>
              </w:rPr>
            </w:pPr>
            <w:r w:rsidRPr="00CF7DF0">
              <w:rPr>
                <w:b/>
                <w:sz w:val="20"/>
              </w:rPr>
              <w:t>%</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rPr>
                <w:sz w:val="20"/>
              </w:rPr>
            </w:pPr>
            <w:r w:rsidRPr="00CF7DF0">
              <w:rPr>
                <w:sz w:val="20"/>
              </w:rPr>
              <w:t>Çanakkale AFAD</w:t>
            </w:r>
          </w:p>
        </w:tc>
        <w:tc>
          <w:tcPr>
            <w:tcW w:w="709" w:type="dxa"/>
            <w:vAlign w:val="center"/>
          </w:tcPr>
          <w:p w:rsidR="00FD6203" w:rsidRPr="00CF7DF0" w:rsidRDefault="00FD6203" w:rsidP="00CF7DF0">
            <w:pPr>
              <w:spacing w:line="240" w:lineRule="auto"/>
              <w:rPr>
                <w:sz w:val="20"/>
              </w:rPr>
            </w:pPr>
            <w:r w:rsidRPr="00CF7DF0">
              <w:rPr>
                <w:sz w:val="20"/>
              </w:rPr>
              <w:t>18</w:t>
            </w:r>
          </w:p>
        </w:tc>
        <w:tc>
          <w:tcPr>
            <w:tcW w:w="992" w:type="dxa"/>
            <w:vAlign w:val="center"/>
          </w:tcPr>
          <w:p w:rsidR="00FD6203" w:rsidRPr="00CF7DF0" w:rsidRDefault="00FD6203" w:rsidP="00CF7DF0">
            <w:pPr>
              <w:spacing w:line="240" w:lineRule="auto"/>
              <w:rPr>
                <w:sz w:val="20"/>
              </w:rPr>
            </w:pPr>
            <w:r w:rsidRPr="00CF7DF0">
              <w:rPr>
                <w:sz w:val="20"/>
              </w:rPr>
              <w:t>17,5</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lastRenderedPageBreak/>
              <w:t>Ortaokul</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2</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1,9</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Balıkesir AFAD</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9</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8,7</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Lise</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13</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12,6</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Bursa AFAD</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28</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27,2</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Ön lisans</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26</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25,2</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İHH</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Lisans</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56</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54,4</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 xml:space="preserve">Sakarya AFAD  </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15</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14,6</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Yüksek lisans</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5</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4,9</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 xml:space="preserve">Çanakkale İl Özel İdare  </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4</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3,9</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Doktora</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Çanakkale Çevre ve Şehircilik İl Müdürlüğü</w:t>
            </w:r>
          </w:p>
        </w:tc>
        <w:tc>
          <w:tcPr>
            <w:tcW w:w="709"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9</w:t>
            </w:r>
          </w:p>
        </w:tc>
        <w:tc>
          <w:tcPr>
            <w:tcW w:w="992"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8,7</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Toplam</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103</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100,0</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b/>
                <w:sz w:val="20"/>
              </w:rPr>
            </w:pPr>
            <w:r w:rsidRPr="00CF7DF0">
              <w:rPr>
                <w:sz w:val="20"/>
              </w:rPr>
              <w:t>Çanakkale Kızılay</w:t>
            </w:r>
          </w:p>
        </w:tc>
        <w:tc>
          <w:tcPr>
            <w:tcW w:w="709" w:type="dxa"/>
            <w:vAlign w:val="center"/>
          </w:tcPr>
          <w:p w:rsidR="00FD6203" w:rsidRPr="00CF7DF0" w:rsidRDefault="00FD6203" w:rsidP="00CF7DF0">
            <w:pPr>
              <w:spacing w:line="240" w:lineRule="auto"/>
              <w:rPr>
                <w:sz w:val="20"/>
              </w:rPr>
            </w:pPr>
            <w:r w:rsidRPr="00CF7DF0">
              <w:rPr>
                <w:sz w:val="20"/>
              </w:rPr>
              <w:t>1</w:t>
            </w:r>
          </w:p>
        </w:tc>
        <w:tc>
          <w:tcPr>
            <w:tcW w:w="992" w:type="dxa"/>
            <w:vAlign w:val="center"/>
          </w:tcPr>
          <w:p w:rsidR="00FD6203" w:rsidRPr="00CF7DF0" w:rsidRDefault="00FD6203" w:rsidP="00CF7DF0">
            <w:pPr>
              <w:spacing w:line="240" w:lineRule="auto"/>
              <w:rPr>
                <w:sz w:val="20"/>
              </w:rPr>
            </w:pPr>
            <w:r w:rsidRPr="00CF7DF0">
              <w:rPr>
                <w:sz w:val="20"/>
              </w:rPr>
              <w:t>1,0</w:t>
            </w:r>
          </w:p>
        </w:tc>
      </w:tr>
      <w:tr w:rsidR="00FD6203" w:rsidRPr="00CF7DF0" w:rsidTr="00CF7DF0">
        <w:tc>
          <w:tcPr>
            <w:tcW w:w="1526" w:type="dxa"/>
            <w:vAlign w:val="center"/>
          </w:tcPr>
          <w:p w:rsidR="00FD6203" w:rsidRPr="00CF7DF0" w:rsidRDefault="00FD6203" w:rsidP="00CF7DF0">
            <w:pPr>
              <w:spacing w:line="240" w:lineRule="auto"/>
              <w:rPr>
                <w:b/>
                <w:sz w:val="20"/>
              </w:rPr>
            </w:pPr>
            <w:r w:rsidRPr="00CF7DF0">
              <w:rPr>
                <w:b/>
                <w:sz w:val="20"/>
              </w:rPr>
              <w:t>ÇANAKKALE AYVACIK DEPREMİNDE GÖREV ALDINIZ MI?</w:t>
            </w:r>
          </w:p>
        </w:tc>
        <w:tc>
          <w:tcPr>
            <w:tcW w:w="850" w:type="dxa"/>
            <w:vAlign w:val="center"/>
          </w:tcPr>
          <w:p w:rsidR="00FD6203" w:rsidRPr="00CF7DF0" w:rsidRDefault="00FD6203" w:rsidP="00CF7DF0">
            <w:pPr>
              <w:spacing w:line="240" w:lineRule="auto"/>
              <w:rPr>
                <w:b/>
                <w:sz w:val="20"/>
              </w:rPr>
            </w:pPr>
            <w:r w:rsidRPr="00CF7DF0">
              <w:rPr>
                <w:b/>
                <w:sz w:val="20"/>
              </w:rPr>
              <w:t>f</w:t>
            </w:r>
          </w:p>
        </w:tc>
        <w:tc>
          <w:tcPr>
            <w:tcW w:w="851" w:type="dxa"/>
            <w:vAlign w:val="center"/>
          </w:tcPr>
          <w:p w:rsidR="00FD6203" w:rsidRPr="00CF7DF0" w:rsidRDefault="00FD6203" w:rsidP="00CF7DF0">
            <w:pPr>
              <w:spacing w:line="240" w:lineRule="auto"/>
              <w:rPr>
                <w:b/>
                <w:sz w:val="20"/>
              </w:rPr>
            </w:pPr>
            <w:r w:rsidRPr="00CF7DF0">
              <w:rPr>
                <w:b/>
                <w:sz w:val="20"/>
              </w:rPr>
              <w:t>%</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b/>
                <w:sz w:val="20"/>
              </w:rPr>
            </w:pPr>
            <w:r w:rsidRPr="00CF7DF0">
              <w:rPr>
                <w:sz w:val="20"/>
              </w:rPr>
              <w:t>Çanakkale Ayvacık Belediyesi</w:t>
            </w:r>
          </w:p>
        </w:tc>
        <w:tc>
          <w:tcPr>
            <w:tcW w:w="709" w:type="dxa"/>
            <w:vAlign w:val="center"/>
          </w:tcPr>
          <w:p w:rsidR="00FD6203" w:rsidRPr="00CF7DF0" w:rsidRDefault="00FD6203" w:rsidP="00CF7DF0">
            <w:pPr>
              <w:spacing w:line="240" w:lineRule="auto"/>
              <w:rPr>
                <w:sz w:val="20"/>
              </w:rPr>
            </w:pPr>
            <w:r w:rsidRPr="00CF7DF0">
              <w:rPr>
                <w:sz w:val="20"/>
              </w:rPr>
              <w:t>6</w:t>
            </w:r>
          </w:p>
        </w:tc>
        <w:tc>
          <w:tcPr>
            <w:tcW w:w="992" w:type="dxa"/>
            <w:vAlign w:val="center"/>
          </w:tcPr>
          <w:p w:rsidR="00FD6203" w:rsidRPr="00CF7DF0" w:rsidRDefault="00FD6203" w:rsidP="00CF7DF0">
            <w:pPr>
              <w:spacing w:line="240" w:lineRule="auto"/>
              <w:rPr>
                <w:sz w:val="20"/>
              </w:rPr>
            </w:pPr>
            <w:r w:rsidRPr="00CF7DF0">
              <w:rPr>
                <w:sz w:val="20"/>
              </w:rPr>
              <w:t>5,8</w:t>
            </w:r>
          </w:p>
        </w:tc>
      </w:tr>
      <w:tr w:rsidR="00FD6203" w:rsidRPr="00CF7DF0" w:rsidTr="00CF7DF0">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Evet</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103</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100,0</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sz w:val="20"/>
              </w:rPr>
            </w:pPr>
            <w:r w:rsidRPr="00CF7DF0">
              <w:rPr>
                <w:sz w:val="20"/>
              </w:rPr>
              <w:t>Çanakkale Sosyal Yardımlaşma ve Dayanışma Derneği</w:t>
            </w:r>
          </w:p>
        </w:tc>
        <w:tc>
          <w:tcPr>
            <w:tcW w:w="709" w:type="dxa"/>
            <w:vAlign w:val="center"/>
          </w:tcPr>
          <w:p w:rsidR="00FD6203" w:rsidRPr="00CF7DF0" w:rsidRDefault="00FD6203" w:rsidP="00CF7DF0">
            <w:pPr>
              <w:spacing w:line="240" w:lineRule="auto"/>
              <w:rPr>
                <w:sz w:val="20"/>
              </w:rPr>
            </w:pPr>
            <w:r w:rsidRPr="00CF7DF0">
              <w:rPr>
                <w:sz w:val="20"/>
              </w:rPr>
              <w:t>3</w:t>
            </w:r>
          </w:p>
        </w:tc>
        <w:tc>
          <w:tcPr>
            <w:tcW w:w="992" w:type="dxa"/>
            <w:vAlign w:val="center"/>
          </w:tcPr>
          <w:p w:rsidR="00FD6203" w:rsidRPr="00CF7DF0" w:rsidRDefault="00FD6203" w:rsidP="00CF7DF0">
            <w:pPr>
              <w:spacing w:line="240" w:lineRule="auto"/>
              <w:rPr>
                <w:sz w:val="20"/>
              </w:rPr>
            </w:pPr>
            <w:r w:rsidRPr="00CF7DF0">
              <w:rPr>
                <w:sz w:val="20"/>
              </w:rPr>
              <w:t>2,9</w:t>
            </w:r>
          </w:p>
        </w:tc>
      </w:tr>
      <w:tr w:rsidR="00FD6203" w:rsidRPr="00CF7DF0" w:rsidTr="00CF7DF0">
        <w:trPr>
          <w:trHeight w:val="136"/>
        </w:trPr>
        <w:tc>
          <w:tcPr>
            <w:tcW w:w="1526" w:type="dxa"/>
            <w:vAlign w:val="center"/>
          </w:tcPr>
          <w:p w:rsidR="00FD6203" w:rsidRPr="00CF7DF0" w:rsidRDefault="00FD6203" w:rsidP="00CF7DF0">
            <w:pPr>
              <w:autoSpaceDE w:val="0"/>
              <w:autoSpaceDN w:val="0"/>
              <w:adjustRightInd w:val="0"/>
              <w:spacing w:line="320" w:lineRule="atLeast"/>
              <w:ind w:right="60"/>
              <w:rPr>
                <w:sz w:val="20"/>
              </w:rPr>
            </w:pPr>
            <w:r w:rsidRPr="00CF7DF0">
              <w:rPr>
                <w:sz w:val="20"/>
              </w:rPr>
              <w:t>Toplam</w:t>
            </w: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103</w:t>
            </w: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r w:rsidRPr="00CF7DF0">
              <w:rPr>
                <w:color w:val="010205"/>
                <w:sz w:val="20"/>
              </w:rPr>
              <w:t>100,0</w:t>
            </w: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sz w:val="20"/>
              </w:rPr>
            </w:pPr>
            <w:r w:rsidRPr="00CF7DF0">
              <w:rPr>
                <w:sz w:val="20"/>
              </w:rPr>
              <w:t>UEDAŞ</w:t>
            </w:r>
          </w:p>
          <w:p w:rsidR="00FD6203" w:rsidRPr="00CF7DF0" w:rsidRDefault="00FD6203" w:rsidP="00CF7DF0">
            <w:pPr>
              <w:spacing w:line="240" w:lineRule="auto"/>
              <w:rPr>
                <w:b/>
                <w:sz w:val="20"/>
              </w:rPr>
            </w:pPr>
          </w:p>
        </w:tc>
        <w:tc>
          <w:tcPr>
            <w:tcW w:w="709" w:type="dxa"/>
            <w:vAlign w:val="center"/>
          </w:tcPr>
          <w:p w:rsidR="00FD6203" w:rsidRPr="00CF7DF0" w:rsidRDefault="00FD6203" w:rsidP="00CF7DF0">
            <w:pPr>
              <w:spacing w:line="240" w:lineRule="auto"/>
              <w:rPr>
                <w:sz w:val="20"/>
              </w:rPr>
            </w:pPr>
            <w:r w:rsidRPr="00CF7DF0">
              <w:rPr>
                <w:sz w:val="20"/>
              </w:rPr>
              <w:t>6</w:t>
            </w:r>
          </w:p>
        </w:tc>
        <w:tc>
          <w:tcPr>
            <w:tcW w:w="992" w:type="dxa"/>
            <w:vAlign w:val="center"/>
          </w:tcPr>
          <w:p w:rsidR="00FD6203" w:rsidRPr="00CF7DF0" w:rsidRDefault="00FD6203" w:rsidP="00CF7DF0">
            <w:pPr>
              <w:spacing w:line="240" w:lineRule="auto"/>
              <w:rPr>
                <w:sz w:val="20"/>
              </w:rPr>
            </w:pPr>
            <w:r w:rsidRPr="00CF7DF0">
              <w:rPr>
                <w:sz w:val="20"/>
              </w:rPr>
              <w:t>5,8</w:t>
            </w:r>
          </w:p>
        </w:tc>
      </w:tr>
      <w:tr w:rsidR="00FD6203" w:rsidRPr="00CF7DF0" w:rsidTr="00CF7DF0">
        <w:trPr>
          <w:trHeight w:val="136"/>
        </w:trPr>
        <w:tc>
          <w:tcPr>
            <w:tcW w:w="1526" w:type="dxa"/>
            <w:vAlign w:val="center"/>
          </w:tcPr>
          <w:p w:rsidR="00FD6203" w:rsidRPr="00CF7DF0" w:rsidRDefault="00FD6203" w:rsidP="00CF7DF0">
            <w:pPr>
              <w:autoSpaceDE w:val="0"/>
              <w:autoSpaceDN w:val="0"/>
              <w:adjustRightInd w:val="0"/>
              <w:spacing w:line="320" w:lineRule="atLeast"/>
              <w:ind w:right="60"/>
              <w:rPr>
                <w:sz w:val="20"/>
              </w:rPr>
            </w:pP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sz w:val="20"/>
              </w:rPr>
            </w:pPr>
            <w:r w:rsidRPr="00CF7DF0">
              <w:rPr>
                <w:sz w:val="20"/>
              </w:rPr>
              <w:t>Kırklareli Kızılay</w:t>
            </w:r>
          </w:p>
        </w:tc>
        <w:tc>
          <w:tcPr>
            <w:tcW w:w="709" w:type="dxa"/>
            <w:vAlign w:val="center"/>
          </w:tcPr>
          <w:p w:rsidR="00FD6203" w:rsidRPr="00CF7DF0" w:rsidRDefault="00FD6203" w:rsidP="00CF7DF0">
            <w:pPr>
              <w:spacing w:line="240" w:lineRule="auto"/>
              <w:rPr>
                <w:sz w:val="20"/>
              </w:rPr>
            </w:pPr>
            <w:r w:rsidRPr="00CF7DF0">
              <w:rPr>
                <w:sz w:val="20"/>
              </w:rPr>
              <w:t>2</w:t>
            </w:r>
          </w:p>
        </w:tc>
        <w:tc>
          <w:tcPr>
            <w:tcW w:w="992" w:type="dxa"/>
            <w:vAlign w:val="center"/>
          </w:tcPr>
          <w:p w:rsidR="00FD6203" w:rsidRPr="00CF7DF0" w:rsidRDefault="00FD6203" w:rsidP="00CF7DF0">
            <w:pPr>
              <w:spacing w:line="240" w:lineRule="auto"/>
              <w:rPr>
                <w:sz w:val="20"/>
              </w:rPr>
            </w:pPr>
            <w:r w:rsidRPr="00CF7DF0">
              <w:rPr>
                <w:sz w:val="20"/>
              </w:rPr>
              <w:t>1,9</w:t>
            </w:r>
          </w:p>
        </w:tc>
      </w:tr>
      <w:tr w:rsidR="00FD6203" w:rsidRPr="00CF7DF0" w:rsidTr="00CF7DF0">
        <w:trPr>
          <w:trHeight w:val="136"/>
        </w:trPr>
        <w:tc>
          <w:tcPr>
            <w:tcW w:w="1526" w:type="dxa"/>
            <w:vAlign w:val="center"/>
          </w:tcPr>
          <w:p w:rsidR="00FD6203" w:rsidRPr="00CF7DF0" w:rsidRDefault="00FD6203" w:rsidP="00CF7DF0">
            <w:pPr>
              <w:autoSpaceDE w:val="0"/>
              <w:autoSpaceDN w:val="0"/>
              <w:adjustRightInd w:val="0"/>
              <w:spacing w:line="320" w:lineRule="atLeast"/>
              <w:ind w:right="60"/>
              <w:rPr>
                <w:sz w:val="20"/>
              </w:rPr>
            </w:pP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sz w:val="20"/>
              </w:rPr>
            </w:pPr>
            <w:r w:rsidRPr="00CF7DF0">
              <w:rPr>
                <w:sz w:val="20"/>
              </w:rPr>
              <w:t>İzmir Kızılay</w:t>
            </w:r>
          </w:p>
        </w:tc>
        <w:tc>
          <w:tcPr>
            <w:tcW w:w="709" w:type="dxa"/>
            <w:vAlign w:val="center"/>
          </w:tcPr>
          <w:p w:rsidR="00FD6203" w:rsidRPr="00CF7DF0" w:rsidRDefault="00FD6203" w:rsidP="00CF7DF0">
            <w:pPr>
              <w:spacing w:line="240" w:lineRule="auto"/>
              <w:rPr>
                <w:sz w:val="20"/>
              </w:rPr>
            </w:pPr>
            <w:r w:rsidRPr="00CF7DF0">
              <w:rPr>
                <w:sz w:val="20"/>
              </w:rPr>
              <w:t>1</w:t>
            </w:r>
          </w:p>
        </w:tc>
        <w:tc>
          <w:tcPr>
            <w:tcW w:w="992" w:type="dxa"/>
            <w:vAlign w:val="center"/>
          </w:tcPr>
          <w:p w:rsidR="00FD6203" w:rsidRPr="00CF7DF0" w:rsidRDefault="00FD6203" w:rsidP="00CF7DF0">
            <w:pPr>
              <w:spacing w:line="240" w:lineRule="auto"/>
              <w:rPr>
                <w:sz w:val="20"/>
              </w:rPr>
            </w:pPr>
            <w:r w:rsidRPr="00CF7DF0">
              <w:rPr>
                <w:sz w:val="20"/>
              </w:rPr>
              <w:t>1,0</w:t>
            </w:r>
          </w:p>
        </w:tc>
      </w:tr>
      <w:tr w:rsidR="00FD6203" w:rsidRPr="00CF7DF0" w:rsidTr="00CF7DF0">
        <w:trPr>
          <w:trHeight w:val="136"/>
        </w:trPr>
        <w:tc>
          <w:tcPr>
            <w:tcW w:w="1526" w:type="dxa"/>
            <w:vAlign w:val="center"/>
          </w:tcPr>
          <w:p w:rsidR="00FD6203" w:rsidRPr="00CF7DF0" w:rsidRDefault="00FD6203" w:rsidP="00CF7DF0">
            <w:pPr>
              <w:autoSpaceDE w:val="0"/>
              <w:autoSpaceDN w:val="0"/>
              <w:adjustRightInd w:val="0"/>
              <w:spacing w:line="320" w:lineRule="atLeast"/>
              <w:ind w:right="60"/>
              <w:rPr>
                <w:sz w:val="20"/>
              </w:rPr>
            </w:pPr>
          </w:p>
        </w:tc>
        <w:tc>
          <w:tcPr>
            <w:tcW w:w="850" w:type="dxa"/>
            <w:vAlign w:val="center"/>
          </w:tcPr>
          <w:p w:rsidR="00FD6203" w:rsidRPr="00CF7DF0" w:rsidRDefault="00FD6203" w:rsidP="00CF7DF0">
            <w:pPr>
              <w:autoSpaceDE w:val="0"/>
              <w:autoSpaceDN w:val="0"/>
              <w:adjustRightInd w:val="0"/>
              <w:spacing w:line="320" w:lineRule="atLeast"/>
              <w:ind w:right="60"/>
              <w:rPr>
                <w:color w:val="010205"/>
                <w:sz w:val="20"/>
              </w:rPr>
            </w:pPr>
          </w:p>
        </w:tc>
        <w:tc>
          <w:tcPr>
            <w:tcW w:w="851" w:type="dxa"/>
            <w:vAlign w:val="center"/>
          </w:tcPr>
          <w:p w:rsidR="00FD6203" w:rsidRPr="00CF7DF0" w:rsidRDefault="00FD6203" w:rsidP="00CF7DF0">
            <w:pPr>
              <w:autoSpaceDE w:val="0"/>
              <w:autoSpaceDN w:val="0"/>
              <w:adjustRightInd w:val="0"/>
              <w:spacing w:line="320" w:lineRule="atLeast"/>
              <w:ind w:right="60"/>
              <w:rPr>
                <w:color w:val="010205"/>
                <w:sz w:val="20"/>
              </w:rPr>
            </w:pPr>
          </w:p>
        </w:tc>
        <w:tc>
          <w:tcPr>
            <w:tcW w:w="283" w:type="dxa"/>
            <w:vAlign w:val="center"/>
          </w:tcPr>
          <w:p w:rsidR="00FD6203" w:rsidRPr="00CF7DF0" w:rsidRDefault="00FD6203" w:rsidP="00CF7DF0">
            <w:pPr>
              <w:spacing w:line="240" w:lineRule="auto"/>
              <w:rPr>
                <w:b/>
                <w:sz w:val="20"/>
              </w:rPr>
            </w:pPr>
          </w:p>
        </w:tc>
        <w:tc>
          <w:tcPr>
            <w:tcW w:w="2977" w:type="dxa"/>
            <w:vAlign w:val="center"/>
          </w:tcPr>
          <w:p w:rsidR="00FD6203" w:rsidRPr="00CF7DF0" w:rsidRDefault="00FD6203" w:rsidP="00CF7DF0">
            <w:pPr>
              <w:spacing w:line="240" w:lineRule="auto"/>
              <w:rPr>
                <w:sz w:val="20"/>
              </w:rPr>
            </w:pPr>
            <w:r w:rsidRPr="00CF7DF0">
              <w:rPr>
                <w:sz w:val="20"/>
              </w:rPr>
              <w:t>Toplam</w:t>
            </w:r>
          </w:p>
        </w:tc>
        <w:tc>
          <w:tcPr>
            <w:tcW w:w="709" w:type="dxa"/>
            <w:vAlign w:val="center"/>
          </w:tcPr>
          <w:p w:rsidR="00FD6203" w:rsidRPr="00CF7DF0" w:rsidRDefault="00FD6203" w:rsidP="00CF7DF0">
            <w:pPr>
              <w:spacing w:line="240" w:lineRule="auto"/>
              <w:rPr>
                <w:sz w:val="20"/>
              </w:rPr>
            </w:pPr>
            <w:r w:rsidRPr="00CF7DF0">
              <w:rPr>
                <w:sz w:val="20"/>
              </w:rPr>
              <w:t>103</w:t>
            </w:r>
          </w:p>
        </w:tc>
        <w:tc>
          <w:tcPr>
            <w:tcW w:w="992" w:type="dxa"/>
            <w:vAlign w:val="center"/>
          </w:tcPr>
          <w:p w:rsidR="00FD6203" w:rsidRPr="00CF7DF0" w:rsidRDefault="00FD6203" w:rsidP="00CF7DF0">
            <w:pPr>
              <w:spacing w:line="240" w:lineRule="auto"/>
              <w:rPr>
                <w:sz w:val="20"/>
              </w:rPr>
            </w:pPr>
            <w:r w:rsidRPr="00CF7DF0">
              <w:rPr>
                <w:sz w:val="20"/>
              </w:rPr>
              <w:t>100,0</w:t>
            </w:r>
          </w:p>
        </w:tc>
      </w:tr>
    </w:tbl>
    <w:p w:rsidR="00FD6203" w:rsidRDefault="00FD6203" w:rsidP="001849C2">
      <w:pPr>
        <w:jc w:val="both"/>
        <w:rPr>
          <w:rFonts w:cs="Times New Roman"/>
          <w:szCs w:val="24"/>
        </w:rPr>
      </w:pPr>
    </w:p>
    <w:p w:rsidR="001849C2" w:rsidRDefault="001849C2" w:rsidP="001B25A1">
      <w:pPr>
        <w:spacing w:after="0"/>
        <w:jc w:val="both"/>
        <w:rPr>
          <w:rFonts w:cs="TimesNewRoman,Bold"/>
          <w:szCs w:val="24"/>
        </w:rPr>
      </w:pPr>
      <w:r>
        <w:rPr>
          <w:rFonts w:cs="TimesNewRoman,Bold"/>
          <w:szCs w:val="24"/>
        </w:rPr>
        <w:t xml:space="preserve">Araştırma katılımcılarının demografik bilgilerinin kodlandığı tabloya bakıldığın da 6 adet temel bilginin olduğu görülmektedir. Bu bilgiler arasında Çanakkale Ayvacık depreminde görev aldınız mı? İfadesine tüm katılımcıların evet yanıtını verdiği görülmektedir. </w:t>
      </w:r>
    </w:p>
    <w:p w:rsidR="001B25A1" w:rsidRPr="001B25A1" w:rsidRDefault="001B25A1" w:rsidP="001B25A1">
      <w:pPr>
        <w:spacing w:after="0"/>
        <w:jc w:val="both"/>
        <w:rPr>
          <w:rFonts w:cs="TimesNewRoman,Bold"/>
          <w:sz w:val="16"/>
          <w:szCs w:val="24"/>
        </w:rPr>
      </w:pPr>
    </w:p>
    <w:p w:rsidR="008E6DD3" w:rsidRDefault="00411A60" w:rsidP="00CF7DF0">
      <w:pPr>
        <w:spacing w:after="0"/>
        <w:jc w:val="both"/>
        <w:rPr>
          <w:rFonts w:cs="TimesNewRoman,Bold"/>
          <w:bCs/>
          <w:szCs w:val="24"/>
        </w:rPr>
      </w:pPr>
      <w:r>
        <w:rPr>
          <w:b/>
        </w:rPr>
        <w:t xml:space="preserve">Tablo </w:t>
      </w:r>
      <w:r w:rsidR="00B42CD1">
        <w:rPr>
          <w:b/>
        </w:rPr>
        <w:t>4.25</w:t>
      </w:r>
      <w:r w:rsidR="00743D34">
        <w:rPr>
          <w:b/>
        </w:rPr>
        <w:t>.</w:t>
      </w:r>
      <w:r w:rsidR="001849C2" w:rsidRPr="001849C2">
        <w:rPr>
          <w:rFonts w:cs="TimesNewRoman,Bold"/>
          <w:bCs/>
          <w:szCs w:val="24"/>
        </w:rPr>
        <w:t xml:space="preserve"> </w:t>
      </w:r>
      <w:r w:rsidR="001849C2" w:rsidRPr="00554FD9">
        <w:rPr>
          <w:rFonts w:cs="TimesNewRoman,Bold"/>
          <w:bCs/>
          <w:szCs w:val="24"/>
        </w:rPr>
        <w:t xml:space="preserve">Araştırmaya Katılan Katılımcıların </w:t>
      </w:r>
      <w:r w:rsidR="001849C2">
        <w:rPr>
          <w:rFonts w:cs="TimesNewRoman,Bold"/>
          <w:bCs/>
          <w:szCs w:val="24"/>
        </w:rPr>
        <w:t xml:space="preserve">Afet Alanında Sahip Oldukları Görev </w:t>
      </w:r>
      <w:r w:rsidR="001849C2" w:rsidRPr="00554FD9">
        <w:rPr>
          <w:rFonts w:cs="TimesNewRoman,Bold"/>
          <w:bCs/>
          <w:szCs w:val="24"/>
        </w:rPr>
        <w:t>Bilgileri</w:t>
      </w:r>
    </w:p>
    <w:p w:rsidR="001B25A1" w:rsidRPr="001849C2" w:rsidRDefault="001B25A1" w:rsidP="001B25A1">
      <w:pPr>
        <w:spacing w:after="0" w:line="240" w:lineRule="auto"/>
        <w:jc w:val="center"/>
        <w:rPr>
          <w:b/>
        </w:rPr>
      </w:pPr>
    </w:p>
    <w:tbl>
      <w:tblPr>
        <w:tblStyle w:val="TabloKlavuzu18"/>
        <w:tblpPr w:leftFromText="141" w:rightFromText="141" w:vertAnchor="text" w:horzAnchor="margin" w:tblpXSpec="center" w:tblpY="-1"/>
        <w:tblW w:w="5382" w:type="dxa"/>
        <w:tblLayout w:type="fixed"/>
        <w:tblLook w:val="04A0" w:firstRow="1" w:lastRow="0" w:firstColumn="1" w:lastColumn="0" w:noHBand="0" w:noVBand="1"/>
      </w:tblPr>
      <w:tblGrid>
        <w:gridCol w:w="3539"/>
        <w:gridCol w:w="992"/>
        <w:gridCol w:w="851"/>
      </w:tblGrid>
      <w:tr w:rsidR="001849C2" w:rsidRPr="005E745C" w:rsidTr="001B25A1">
        <w:trPr>
          <w:trHeight w:val="416"/>
        </w:trPr>
        <w:tc>
          <w:tcPr>
            <w:tcW w:w="3539" w:type="dxa"/>
          </w:tcPr>
          <w:p w:rsidR="001849C2" w:rsidRPr="005E745C" w:rsidRDefault="007E2836" w:rsidP="001B25A1">
            <w:pPr>
              <w:spacing w:line="240" w:lineRule="auto"/>
              <w:rPr>
                <w:b/>
                <w:sz w:val="22"/>
              </w:rPr>
            </w:pPr>
            <w:r>
              <w:rPr>
                <w:b/>
                <w:sz w:val="22"/>
              </w:rPr>
              <w:t>Afete Alanında k</w:t>
            </w:r>
            <w:r w:rsidR="001849C2">
              <w:rPr>
                <w:b/>
                <w:sz w:val="22"/>
              </w:rPr>
              <w:t xml:space="preserve">i Göreviniz </w:t>
            </w:r>
          </w:p>
        </w:tc>
        <w:tc>
          <w:tcPr>
            <w:tcW w:w="992" w:type="dxa"/>
          </w:tcPr>
          <w:p w:rsidR="001849C2" w:rsidRPr="005E745C" w:rsidRDefault="001849C2" w:rsidP="001B25A1">
            <w:pPr>
              <w:spacing w:line="240" w:lineRule="auto"/>
              <w:jc w:val="center"/>
              <w:rPr>
                <w:b/>
                <w:sz w:val="22"/>
              </w:rPr>
            </w:pPr>
            <w:r>
              <w:rPr>
                <w:b/>
                <w:sz w:val="22"/>
              </w:rPr>
              <w:t>f</w:t>
            </w:r>
          </w:p>
        </w:tc>
        <w:tc>
          <w:tcPr>
            <w:tcW w:w="851" w:type="dxa"/>
          </w:tcPr>
          <w:p w:rsidR="001849C2" w:rsidRPr="005E745C" w:rsidRDefault="001849C2" w:rsidP="001B25A1">
            <w:pPr>
              <w:spacing w:line="240" w:lineRule="auto"/>
              <w:jc w:val="center"/>
              <w:rPr>
                <w:b/>
                <w:sz w:val="22"/>
              </w:rPr>
            </w:pPr>
            <w:r>
              <w:rPr>
                <w:b/>
                <w:sz w:val="22"/>
              </w:rPr>
              <w:t>%</w:t>
            </w:r>
          </w:p>
        </w:tc>
      </w:tr>
      <w:tr w:rsidR="001849C2" w:rsidRPr="005E745C" w:rsidTr="001B25A1">
        <w:trPr>
          <w:trHeight w:val="427"/>
        </w:trPr>
        <w:tc>
          <w:tcPr>
            <w:tcW w:w="3539" w:type="dxa"/>
          </w:tcPr>
          <w:p w:rsidR="001849C2" w:rsidRPr="005E745C" w:rsidRDefault="001849C2" w:rsidP="001849C2">
            <w:pPr>
              <w:spacing w:line="276" w:lineRule="auto"/>
              <w:rPr>
                <w:sz w:val="22"/>
              </w:rPr>
            </w:pPr>
            <w:r>
              <w:rPr>
                <w:rFonts w:ascii="Arial" w:eastAsia="Calibri" w:hAnsi="Arial" w:cs="Arial"/>
                <w:color w:val="000000"/>
                <w:sz w:val="18"/>
                <w:szCs w:val="18"/>
              </w:rPr>
              <w:t xml:space="preserve"> </w:t>
            </w:r>
            <w:r w:rsidRPr="003F32BD">
              <w:rPr>
                <w:rFonts w:ascii="Arial" w:eastAsia="Calibri" w:hAnsi="Arial" w:cs="Arial"/>
                <w:color w:val="000000"/>
                <w:sz w:val="18"/>
                <w:szCs w:val="18"/>
              </w:rPr>
              <w:t>Arama Kurtarma</w:t>
            </w:r>
          </w:p>
        </w:tc>
        <w:tc>
          <w:tcPr>
            <w:tcW w:w="992" w:type="dxa"/>
          </w:tcPr>
          <w:p w:rsidR="001849C2" w:rsidRPr="0071263C" w:rsidRDefault="001849C2" w:rsidP="001849C2">
            <w:pPr>
              <w:spacing w:line="276" w:lineRule="auto"/>
              <w:jc w:val="center"/>
              <w:rPr>
                <w:sz w:val="22"/>
              </w:rPr>
            </w:pPr>
            <w:r w:rsidRPr="0071263C">
              <w:rPr>
                <w:sz w:val="22"/>
              </w:rPr>
              <w:t>40</w:t>
            </w:r>
          </w:p>
        </w:tc>
        <w:tc>
          <w:tcPr>
            <w:tcW w:w="851" w:type="dxa"/>
          </w:tcPr>
          <w:p w:rsidR="001849C2" w:rsidRPr="0071263C" w:rsidRDefault="001849C2" w:rsidP="001849C2">
            <w:pPr>
              <w:spacing w:line="276" w:lineRule="auto"/>
              <w:jc w:val="center"/>
              <w:rPr>
                <w:sz w:val="22"/>
              </w:rPr>
            </w:pPr>
            <w:r w:rsidRPr="0071263C">
              <w:rPr>
                <w:sz w:val="22"/>
              </w:rPr>
              <w:t>38</w:t>
            </w:r>
          </w:p>
        </w:tc>
      </w:tr>
      <w:tr w:rsidR="001849C2" w:rsidRPr="005E745C" w:rsidTr="001B25A1">
        <w:trPr>
          <w:trHeight w:val="251"/>
        </w:trPr>
        <w:tc>
          <w:tcPr>
            <w:tcW w:w="3539" w:type="dxa"/>
          </w:tcPr>
          <w:p w:rsidR="001849C2" w:rsidRPr="005E745C" w:rsidRDefault="001849C2" w:rsidP="001849C2">
            <w:pPr>
              <w:spacing w:line="276" w:lineRule="auto"/>
              <w:rPr>
                <w:sz w:val="22"/>
              </w:rPr>
            </w:pPr>
            <w:r w:rsidRPr="003F32BD">
              <w:rPr>
                <w:rFonts w:ascii="Arial" w:eastAsia="Calibri" w:hAnsi="Arial" w:cs="Arial"/>
                <w:color w:val="000000"/>
                <w:sz w:val="18"/>
                <w:szCs w:val="18"/>
              </w:rPr>
              <w:t>Beslenme Hizmetleri</w:t>
            </w:r>
          </w:p>
        </w:tc>
        <w:tc>
          <w:tcPr>
            <w:tcW w:w="992" w:type="dxa"/>
          </w:tcPr>
          <w:p w:rsidR="001849C2" w:rsidRPr="0071263C" w:rsidRDefault="001849C2" w:rsidP="001849C2">
            <w:pPr>
              <w:spacing w:line="276" w:lineRule="auto"/>
              <w:jc w:val="center"/>
              <w:rPr>
                <w:sz w:val="22"/>
              </w:rPr>
            </w:pPr>
            <w:r w:rsidRPr="0071263C">
              <w:rPr>
                <w:sz w:val="22"/>
              </w:rPr>
              <w:t>2</w:t>
            </w:r>
          </w:p>
        </w:tc>
        <w:tc>
          <w:tcPr>
            <w:tcW w:w="851" w:type="dxa"/>
          </w:tcPr>
          <w:p w:rsidR="001849C2" w:rsidRPr="0071263C" w:rsidRDefault="001849C2" w:rsidP="001849C2">
            <w:pPr>
              <w:spacing w:line="276" w:lineRule="auto"/>
              <w:jc w:val="center"/>
              <w:rPr>
                <w:sz w:val="22"/>
              </w:rPr>
            </w:pPr>
            <w:r w:rsidRPr="0071263C">
              <w:rPr>
                <w:sz w:val="22"/>
              </w:rPr>
              <w:t>1,9</w:t>
            </w:r>
          </w:p>
        </w:tc>
      </w:tr>
      <w:tr w:rsidR="001849C2" w:rsidRPr="005E745C" w:rsidTr="001B25A1">
        <w:trPr>
          <w:trHeight w:val="328"/>
        </w:trPr>
        <w:tc>
          <w:tcPr>
            <w:tcW w:w="3539" w:type="dxa"/>
          </w:tcPr>
          <w:p w:rsidR="001849C2" w:rsidRPr="005E745C" w:rsidRDefault="001849C2" w:rsidP="001849C2">
            <w:pPr>
              <w:spacing w:line="240" w:lineRule="auto"/>
              <w:rPr>
                <w:b/>
                <w:sz w:val="22"/>
              </w:rPr>
            </w:pPr>
            <w:r w:rsidRPr="003F32BD">
              <w:rPr>
                <w:rFonts w:ascii="Arial" w:eastAsia="Calibri" w:hAnsi="Arial" w:cs="Arial"/>
                <w:color w:val="000000"/>
                <w:sz w:val="18"/>
                <w:szCs w:val="18"/>
              </w:rPr>
              <w:t>Barınma Hizmetleri</w:t>
            </w:r>
          </w:p>
        </w:tc>
        <w:tc>
          <w:tcPr>
            <w:tcW w:w="992" w:type="dxa"/>
          </w:tcPr>
          <w:p w:rsidR="001849C2" w:rsidRPr="0071263C" w:rsidRDefault="001849C2" w:rsidP="001849C2">
            <w:pPr>
              <w:spacing w:line="240" w:lineRule="auto"/>
              <w:jc w:val="center"/>
              <w:rPr>
                <w:sz w:val="22"/>
              </w:rPr>
            </w:pPr>
            <w:r w:rsidRPr="0071263C">
              <w:rPr>
                <w:sz w:val="22"/>
              </w:rPr>
              <w:t>5</w:t>
            </w:r>
          </w:p>
        </w:tc>
        <w:tc>
          <w:tcPr>
            <w:tcW w:w="851" w:type="dxa"/>
          </w:tcPr>
          <w:p w:rsidR="001849C2" w:rsidRPr="0071263C" w:rsidRDefault="001849C2" w:rsidP="001849C2">
            <w:pPr>
              <w:spacing w:line="240" w:lineRule="auto"/>
              <w:jc w:val="center"/>
              <w:rPr>
                <w:sz w:val="22"/>
              </w:rPr>
            </w:pPr>
            <w:r w:rsidRPr="0071263C">
              <w:rPr>
                <w:sz w:val="22"/>
              </w:rPr>
              <w:t>4,9</w:t>
            </w:r>
          </w:p>
        </w:tc>
      </w:tr>
      <w:tr w:rsidR="001849C2" w:rsidRPr="005E745C" w:rsidTr="001B25A1">
        <w:trPr>
          <w:trHeight w:val="394"/>
        </w:trPr>
        <w:tc>
          <w:tcPr>
            <w:tcW w:w="3539" w:type="dxa"/>
          </w:tcPr>
          <w:p w:rsidR="001849C2" w:rsidRPr="005E745C" w:rsidRDefault="001849C2" w:rsidP="001849C2">
            <w:pPr>
              <w:spacing w:line="276" w:lineRule="auto"/>
              <w:rPr>
                <w:sz w:val="22"/>
              </w:rPr>
            </w:pPr>
            <w:r w:rsidRPr="003F32BD">
              <w:rPr>
                <w:rFonts w:ascii="Arial" w:eastAsia="Calibri" w:hAnsi="Arial" w:cs="Arial"/>
                <w:color w:val="000000"/>
                <w:sz w:val="18"/>
                <w:szCs w:val="18"/>
              </w:rPr>
              <w:t>Koordinasyon Görevlisi</w:t>
            </w:r>
          </w:p>
        </w:tc>
        <w:tc>
          <w:tcPr>
            <w:tcW w:w="992" w:type="dxa"/>
          </w:tcPr>
          <w:p w:rsidR="001849C2" w:rsidRPr="0071263C" w:rsidRDefault="001849C2" w:rsidP="001849C2">
            <w:pPr>
              <w:spacing w:line="276" w:lineRule="auto"/>
              <w:jc w:val="center"/>
              <w:rPr>
                <w:sz w:val="22"/>
              </w:rPr>
            </w:pPr>
            <w:r w:rsidRPr="0071263C">
              <w:rPr>
                <w:sz w:val="22"/>
              </w:rPr>
              <w:t>6</w:t>
            </w:r>
          </w:p>
        </w:tc>
        <w:tc>
          <w:tcPr>
            <w:tcW w:w="851" w:type="dxa"/>
          </w:tcPr>
          <w:p w:rsidR="001849C2" w:rsidRPr="0071263C" w:rsidRDefault="001849C2" w:rsidP="001849C2">
            <w:pPr>
              <w:spacing w:line="276" w:lineRule="auto"/>
              <w:jc w:val="center"/>
              <w:rPr>
                <w:sz w:val="22"/>
              </w:rPr>
            </w:pPr>
            <w:r w:rsidRPr="0071263C">
              <w:rPr>
                <w:sz w:val="22"/>
              </w:rPr>
              <w:t>5,8</w:t>
            </w:r>
          </w:p>
        </w:tc>
      </w:tr>
      <w:tr w:rsidR="001849C2" w:rsidRPr="005E745C" w:rsidTr="001B25A1">
        <w:trPr>
          <w:trHeight w:val="198"/>
        </w:trPr>
        <w:tc>
          <w:tcPr>
            <w:tcW w:w="3539" w:type="dxa"/>
          </w:tcPr>
          <w:p w:rsidR="001849C2" w:rsidRPr="005E745C" w:rsidRDefault="001849C2" w:rsidP="001849C2">
            <w:pPr>
              <w:spacing w:line="276" w:lineRule="auto"/>
              <w:rPr>
                <w:sz w:val="22"/>
              </w:rPr>
            </w:pPr>
            <w:r w:rsidRPr="003F32BD">
              <w:rPr>
                <w:rFonts w:ascii="Arial" w:eastAsia="Calibri" w:hAnsi="Arial" w:cs="Arial"/>
                <w:color w:val="000000"/>
                <w:sz w:val="18"/>
                <w:szCs w:val="18"/>
              </w:rPr>
              <w:t>Yönetici</w:t>
            </w:r>
          </w:p>
        </w:tc>
        <w:tc>
          <w:tcPr>
            <w:tcW w:w="992" w:type="dxa"/>
          </w:tcPr>
          <w:p w:rsidR="001849C2" w:rsidRPr="0071263C" w:rsidRDefault="001849C2" w:rsidP="001849C2">
            <w:pPr>
              <w:spacing w:line="276" w:lineRule="auto"/>
              <w:jc w:val="center"/>
              <w:rPr>
                <w:sz w:val="22"/>
              </w:rPr>
            </w:pPr>
            <w:r w:rsidRPr="0071263C">
              <w:rPr>
                <w:sz w:val="22"/>
              </w:rPr>
              <w:t>10</w:t>
            </w:r>
          </w:p>
        </w:tc>
        <w:tc>
          <w:tcPr>
            <w:tcW w:w="851" w:type="dxa"/>
          </w:tcPr>
          <w:p w:rsidR="001849C2" w:rsidRPr="0071263C" w:rsidRDefault="001849C2" w:rsidP="001849C2">
            <w:pPr>
              <w:spacing w:line="276" w:lineRule="auto"/>
              <w:jc w:val="center"/>
              <w:rPr>
                <w:sz w:val="22"/>
              </w:rPr>
            </w:pPr>
            <w:r w:rsidRPr="0071263C">
              <w:rPr>
                <w:sz w:val="22"/>
              </w:rPr>
              <w:t>9,7</w:t>
            </w:r>
          </w:p>
        </w:tc>
      </w:tr>
      <w:tr w:rsidR="001849C2" w:rsidTr="001B25A1">
        <w:trPr>
          <w:trHeight w:val="380"/>
        </w:trPr>
        <w:tc>
          <w:tcPr>
            <w:tcW w:w="3539" w:type="dxa"/>
          </w:tcPr>
          <w:p w:rsidR="001849C2" w:rsidRPr="005E745C" w:rsidRDefault="001849C2" w:rsidP="001849C2">
            <w:pPr>
              <w:spacing w:line="276" w:lineRule="auto"/>
              <w:rPr>
                <w:sz w:val="22"/>
              </w:rPr>
            </w:pPr>
            <w:r>
              <w:rPr>
                <w:rFonts w:ascii="Arial" w:eastAsia="Calibri" w:hAnsi="Arial" w:cs="Arial"/>
                <w:color w:val="000000"/>
                <w:sz w:val="18"/>
                <w:szCs w:val="18"/>
              </w:rPr>
              <w:t>Alt Yapı-Yer Se</w:t>
            </w:r>
            <w:r w:rsidRPr="003F32BD">
              <w:rPr>
                <w:rFonts w:ascii="Arial" w:eastAsia="Calibri" w:hAnsi="Arial" w:cs="Arial"/>
                <w:color w:val="000000"/>
                <w:sz w:val="18"/>
                <w:szCs w:val="18"/>
              </w:rPr>
              <w:t>çimi</w:t>
            </w:r>
          </w:p>
        </w:tc>
        <w:tc>
          <w:tcPr>
            <w:tcW w:w="992" w:type="dxa"/>
          </w:tcPr>
          <w:p w:rsidR="001849C2" w:rsidRPr="0071263C" w:rsidRDefault="001849C2" w:rsidP="001849C2">
            <w:pPr>
              <w:spacing w:line="276" w:lineRule="auto"/>
              <w:jc w:val="center"/>
              <w:rPr>
                <w:sz w:val="22"/>
              </w:rPr>
            </w:pPr>
            <w:r w:rsidRPr="0071263C">
              <w:rPr>
                <w:sz w:val="22"/>
              </w:rPr>
              <w:t>4</w:t>
            </w:r>
          </w:p>
        </w:tc>
        <w:tc>
          <w:tcPr>
            <w:tcW w:w="851" w:type="dxa"/>
          </w:tcPr>
          <w:p w:rsidR="001849C2" w:rsidRPr="0071263C" w:rsidRDefault="001849C2" w:rsidP="001849C2">
            <w:pPr>
              <w:spacing w:line="276" w:lineRule="auto"/>
              <w:jc w:val="center"/>
              <w:rPr>
                <w:sz w:val="22"/>
              </w:rPr>
            </w:pPr>
            <w:r w:rsidRPr="0071263C">
              <w:rPr>
                <w:sz w:val="22"/>
              </w:rPr>
              <w:t>3,9</w:t>
            </w:r>
          </w:p>
        </w:tc>
      </w:tr>
      <w:tr w:rsidR="001849C2" w:rsidTr="001B25A1">
        <w:tc>
          <w:tcPr>
            <w:tcW w:w="3539" w:type="dxa"/>
          </w:tcPr>
          <w:p w:rsidR="001849C2" w:rsidRPr="005E745C" w:rsidRDefault="001849C2" w:rsidP="001849C2">
            <w:pPr>
              <w:spacing w:line="276" w:lineRule="auto"/>
              <w:rPr>
                <w:sz w:val="22"/>
              </w:rPr>
            </w:pPr>
            <w:r>
              <w:rPr>
                <w:rFonts w:ascii="Arial" w:eastAsia="Calibri" w:hAnsi="Arial" w:cs="Arial"/>
                <w:color w:val="000000"/>
                <w:sz w:val="18"/>
                <w:szCs w:val="18"/>
              </w:rPr>
              <w:t>Hasar Te</w:t>
            </w:r>
            <w:r w:rsidRPr="003F32BD">
              <w:rPr>
                <w:rFonts w:ascii="Arial" w:eastAsia="Calibri" w:hAnsi="Arial" w:cs="Arial"/>
                <w:color w:val="000000"/>
                <w:sz w:val="18"/>
                <w:szCs w:val="18"/>
              </w:rPr>
              <w:t>spit</w:t>
            </w:r>
          </w:p>
        </w:tc>
        <w:tc>
          <w:tcPr>
            <w:tcW w:w="992" w:type="dxa"/>
          </w:tcPr>
          <w:p w:rsidR="001849C2" w:rsidRPr="0071263C" w:rsidRDefault="001849C2" w:rsidP="001849C2">
            <w:pPr>
              <w:spacing w:line="276" w:lineRule="auto"/>
              <w:jc w:val="center"/>
              <w:rPr>
                <w:sz w:val="22"/>
              </w:rPr>
            </w:pPr>
            <w:r w:rsidRPr="0071263C">
              <w:rPr>
                <w:sz w:val="22"/>
              </w:rPr>
              <w:t>7</w:t>
            </w:r>
          </w:p>
        </w:tc>
        <w:tc>
          <w:tcPr>
            <w:tcW w:w="851" w:type="dxa"/>
          </w:tcPr>
          <w:p w:rsidR="001849C2" w:rsidRPr="0071263C" w:rsidRDefault="001849C2" w:rsidP="001849C2">
            <w:pPr>
              <w:spacing w:line="276" w:lineRule="auto"/>
              <w:jc w:val="center"/>
              <w:rPr>
                <w:sz w:val="22"/>
              </w:rPr>
            </w:pPr>
            <w:r w:rsidRPr="0071263C">
              <w:rPr>
                <w:sz w:val="22"/>
              </w:rPr>
              <w:t>6,8</w:t>
            </w:r>
          </w:p>
        </w:tc>
      </w:tr>
      <w:tr w:rsidR="001849C2" w:rsidRPr="005E745C" w:rsidTr="001B25A1">
        <w:tc>
          <w:tcPr>
            <w:tcW w:w="3539" w:type="dxa"/>
          </w:tcPr>
          <w:p w:rsidR="001849C2" w:rsidRPr="005E745C" w:rsidRDefault="001849C2" w:rsidP="001849C2">
            <w:pPr>
              <w:spacing w:line="276" w:lineRule="auto"/>
              <w:rPr>
                <w:sz w:val="22"/>
              </w:rPr>
            </w:pPr>
            <w:r w:rsidRPr="003F32BD">
              <w:rPr>
                <w:rFonts w:ascii="Arial" w:eastAsia="Calibri" w:hAnsi="Arial" w:cs="Arial"/>
                <w:color w:val="000000"/>
                <w:sz w:val="18"/>
                <w:szCs w:val="18"/>
              </w:rPr>
              <w:t>Enkaz Kaldırma</w:t>
            </w:r>
          </w:p>
        </w:tc>
        <w:tc>
          <w:tcPr>
            <w:tcW w:w="992" w:type="dxa"/>
          </w:tcPr>
          <w:p w:rsidR="001849C2" w:rsidRPr="0071263C" w:rsidRDefault="001849C2" w:rsidP="001849C2">
            <w:pPr>
              <w:spacing w:line="276" w:lineRule="auto"/>
              <w:jc w:val="center"/>
              <w:rPr>
                <w:sz w:val="22"/>
              </w:rPr>
            </w:pPr>
            <w:r w:rsidRPr="0071263C">
              <w:rPr>
                <w:sz w:val="22"/>
              </w:rPr>
              <w:t>2</w:t>
            </w:r>
          </w:p>
        </w:tc>
        <w:tc>
          <w:tcPr>
            <w:tcW w:w="851" w:type="dxa"/>
          </w:tcPr>
          <w:p w:rsidR="001849C2" w:rsidRPr="0071263C" w:rsidRDefault="001849C2" w:rsidP="001849C2">
            <w:pPr>
              <w:spacing w:line="276" w:lineRule="auto"/>
              <w:jc w:val="center"/>
              <w:rPr>
                <w:sz w:val="22"/>
              </w:rPr>
            </w:pPr>
            <w:r w:rsidRPr="0071263C">
              <w:rPr>
                <w:sz w:val="22"/>
              </w:rPr>
              <w:t>1,9</w:t>
            </w:r>
          </w:p>
        </w:tc>
      </w:tr>
      <w:tr w:rsidR="001849C2" w:rsidRPr="005E745C" w:rsidTr="001B25A1">
        <w:trPr>
          <w:trHeight w:val="440"/>
        </w:trPr>
        <w:tc>
          <w:tcPr>
            <w:tcW w:w="3539" w:type="dxa"/>
          </w:tcPr>
          <w:p w:rsidR="001849C2" w:rsidRPr="005E745C" w:rsidRDefault="001849C2" w:rsidP="001849C2">
            <w:pPr>
              <w:spacing w:line="240" w:lineRule="auto"/>
              <w:rPr>
                <w:b/>
                <w:sz w:val="22"/>
              </w:rPr>
            </w:pPr>
            <w:r w:rsidRPr="003F32BD">
              <w:rPr>
                <w:rFonts w:ascii="Arial" w:eastAsia="Calibri" w:hAnsi="Arial" w:cs="Arial"/>
                <w:color w:val="000000"/>
                <w:sz w:val="18"/>
                <w:szCs w:val="18"/>
              </w:rPr>
              <w:t>Ayvacık Belediye Hizmetleri</w:t>
            </w:r>
          </w:p>
        </w:tc>
        <w:tc>
          <w:tcPr>
            <w:tcW w:w="992" w:type="dxa"/>
          </w:tcPr>
          <w:p w:rsidR="001849C2" w:rsidRPr="0071263C" w:rsidRDefault="001849C2" w:rsidP="001849C2">
            <w:pPr>
              <w:spacing w:line="240" w:lineRule="auto"/>
              <w:jc w:val="center"/>
              <w:rPr>
                <w:sz w:val="22"/>
              </w:rPr>
            </w:pPr>
            <w:r w:rsidRPr="0071263C">
              <w:rPr>
                <w:sz w:val="22"/>
              </w:rPr>
              <w:t>6</w:t>
            </w:r>
          </w:p>
        </w:tc>
        <w:tc>
          <w:tcPr>
            <w:tcW w:w="851" w:type="dxa"/>
          </w:tcPr>
          <w:p w:rsidR="001849C2" w:rsidRPr="0071263C" w:rsidRDefault="001849C2" w:rsidP="001849C2">
            <w:pPr>
              <w:spacing w:line="240" w:lineRule="auto"/>
              <w:jc w:val="center"/>
              <w:rPr>
                <w:sz w:val="22"/>
              </w:rPr>
            </w:pPr>
            <w:r w:rsidRPr="0071263C">
              <w:rPr>
                <w:sz w:val="22"/>
              </w:rPr>
              <w:t>5,8</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sidRPr="003F32BD">
              <w:rPr>
                <w:rFonts w:ascii="Arial" w:eastAsia="Calibri" w:hAnsi="Arial" w:cs="Arial"/>
                <w:color w:val="000000"/>
                <w:sz w:val="18"/>
                <w:szCs w:val="18"/>
              </w:rPr>
              <w:t>Ayni Bağış-Yardım Dağıtımı</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8</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7,8</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sidRPr="003F32BD">
              <w:rPr>
                <w:rFonts w:ascii="Arial" w:eastAsia="Calibri" w:hAnsi="Arial" w:cs="Arial"/>
                <w:color w:val="000000"/>
                <w:sz w:val="18"/>
                <w:szCs w:val="18"/>
              </w:rPr>
              <w:lastRenderedPageBreak/>
              <w:t>Enerji Temini</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6</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5,8</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sidRPr="003F32BD">
              <w:rPr>
                <w:rFonts w:ascii="Arial" w:eastAsia="Calibri" w:hAnsi="Arial" w:cs="Arial"/>
                <w:color w:val="000000"/>
                <w:sz w:val="18"/>
                <w:szCs w:val="18"/>
              </w:rPr>
              <w:t>Sağlık Memuru</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1,1</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sidRPr="003F32BD">
              <w:rPr>
                <w:rFonts w:ascii="Arial" w:eastAsia="Calibri" w:hAnsi="Arial" w:cs="Arial"/>
                <w:color w:val="000000"/>
                <w:sz w:val="18"/>
                <w:szCs w:val="18"/>
              </w:rPr>
              <w:t>Lojistik</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3</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2,9</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sidRPr="003F32BD">
              <w:rPr>
                <w:rFonts w:ascii="Arial" w:eastAsia="Calibri" w:hAnsi="Arial" w:cs="Arial"/>
                <w:color w:val="000000"/>
                <w:sz w:val="18"/>
                <w:szCs w:val="18"/>
              </w:rPr>
              <w:t>Koordinasyon Merkezi</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1,0</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sidRPr="003F32BD">
              <w:rPr>
                <w:rFonts w:ascii="Arial" w:eastAsia="Calibri" w:hAnsi="Arial" w:cs="Arial"/>
                <w:color w:val="000000"/>
                <w:sz w:val="18"/>
                <w:szCs w:val="18"/>
              </w:rPr>
              <w:t>Şoför</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1,0</w:t>
            </w:r>
          </w:p>
        </w:tc>
      </w:tr>
      <w:tr w:rsidR="001849C2" w:rsidRPr="005E745C" w:rsidTr="001B25A1">
        <w:tc>
          <w:tcPr>
            <w:tcW w:w="3539" w:type="dxa"/>
          </w:tcPr>
          <w:p w:rsidR="001849C2" w:rsidRPr="003F32BD" w:rsidRDefault="001849C2" w:rsidP="001849C2">
            <w:pPr>
              <w:autoSpaceDE w:val="0"/>
              <w:autoSpaceDN w:val="0"/>
              <w:adjustRightInd w:val="0"/>
              <w:spacing w:line="320" w:lineRule="atLeast"/>
              <w:ind w:right="60"/>
              <w:rPr>
                <w:rFonts w:ascii="Arial" w:eastAsia="Calibri" w:hAnsi="Arial" w:cs="Arial"/>
                <w:color w:val="000000"/>
                <w:sz w:val="18"/>
                <w:szCs w:val="18"/>
              </w:rPr>
            </w:pPr>
            <w:r w:rsidRPr="003F32BD">
              <w:rPr>
                <w:rFonts w:ascii="Arial" w:eastAsia="Calibri" w:hAnsi="Arial" w:cs="Arial"/>
                <w:color w:val="000000"/>
                <w:sz w:val="18"/>
                <w:szCs w:val="18"/>
              </w:rPr>
              <w:t>Sivil Savunma Uzmanı</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1,0</w:t>
            </w:r>
          </w:p>
        </w:tc>
      </w:tr>
      <w:tr w:rsidR="001849C2" w:rsidRPr="005E745C" w:rsidTr="001B25A1">
        <w:tc>
          <w:tcPr>
            <w:tcW w:w="3539" w:type="dxa"/>
          </w:tcPr>
          <w:p w:rsidR="001849C2" w:rsidRPr="005E745C" w:rsidRDefault="001849C2" w:rsidP="001849C2">
            <w:pPr>
              <w:autoSpaceDE w:val="0"/>
              <w:autoSpaceDN w:val="0"/>
              <w:adjustRightInd w:val="0"/>
              <w:spacing w:line="320" w:lineRule="atLeast"/>
              <w:ind w:right="60"/>
              <w:rPr>
                <w:sz w:val="22"/>
              </w:rPr>
            </w:pPr>
            <w:r>
              <w:rPr>
                <w:sz w:val="22"/>
              </w:rPr>
              <w:t>Toplam</w:t>
            </w:r>
          </w:p>
        </w:tc>
        <w:tc>
          <w:tcPr>
            <w:tcW w:w="992"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103</w:t>
            </w:r>
          </w:p>
        </w:tc>
        <w:tc>
          <w:tcPr>
            <w:tcW w:w="851" w:type="dxa"/>
          </w:tcPr>
          <w:p w:rsidR="001849C2" w:rsidRPr="0071263C" w:rsidRDefault="001849C2" w:rsidP="001849C2">
            <w:pPr>
              <w:autoSpaceDE w:val="0"/>
              <w:autoSpaceDN w:val="0"/>
              <w:adjustRightInd w:val="0"/>
              <w:spacing w:line="320" w:lineRule="atLeast"/>
              <w:ind w:right="60"/>
              <w:jc w:val="center"/>
              <w:rPr>
                <w:color w:val="010205"/>
                <w:sz w:val="22"/>
              </w:rPr>
            </w:pPr>
            <w:r w:rsidRPr="0071263C">
              <w:rPr>
                <w:color w:val="010205"/>
                <w:sz w:val="22"/>
              </w:rPr>
              <w:t>100,0</w:t>
            </w:r>
          </w:p>
        </w:tc>
      </w:tr>
    </w:tbl>
    <w:p w:rsidR="00C712A3" w:rsidRDefault="00C712A3" w:rsidP="00C712A3">
      <w:pPr>
        <w:spacing w:line="276" w:lineRule="auto"/>
        <w:rPr>
          <w:rFonts w:cs="Times New Roman"/>
          <w:b/>
          <w:szCs w:val="24"/>
        </w:rPr>
      </w:pPr>
    </w:p>
    <w:p w:rsidR="00C712A3" w:rsidRDefault="00C712A3" w:rsidP="00C712A3">
      <w:pPr>
        <w:spacing w:line="276" w:lineRule="auto"/>
        <w:rPr>
          <w:rFonts w:cs="Times New Roman"/>
          <w:b/>
          <w:szCs w:val="24"/>
        </w:rPr>
      </w:pPr>
    </w:p>
    <w:p w:rsidR="00C712A3" w:rsidRDefault="00C712A3" w:rsidP="00C712A3">
      <w:pPr>
        <w:spacing w:line="276" w:lineRule="auto"/>
        <w:rPr>
          <w:rFonts w:cs="Times New Roman"/>
          <w:b/>
          <w:szCs w:val="24"/>
        </w:rPr>
      </w:pPr>
    </w:p>
    <w:p w:rsidR="00C712A3" w:rsidRDefault="00C712A3" w:rsidP="00C712A3">
      <w:pPr>
        <w:spacing w:line="276" w:lineRule="auto"/>
        <w:rPr>
          <w:rFonts w:cs="Times New Roman"/>
          <w:b/>
          <w:szCs w:val="24"/>
        </w:rPr>
      </w:pPr>
    </w:p>
    <w:p w:rsidR="00C712A3" w:rsidRDefault="00C712A3" w:rsidP="00C712A3">
      <w:pPr>
        <w:spacing w:line="276" w:lineRule="auto"/>
        <w:rPr>
          <w:rFonts w:cs="Times New Roman"/>
          <w:b/>
          <w:szCs w:val="24"/>
        </w:rPr>
      </w:pPr>
    </w:p>
    <w:p w:rsidR="001849C2" w:rsidRPr="00E860BE" w:rsidRDefault="001849C2" w:rsidP="00E860BE">
      <w:pPr>
        <w:pStyle w:val="AralkYok"/>
        <w:rPr>
          <w:rFonts w:ascii="Times New Roman" w:hAnsi="Times New Roman" w:cs="TimesNewRoman,Bold"/>
          <w:bCs/>
          <w:sz w:val="24"/>
          <w:szCs w:val="24"/>
        </w:rPr>
      </w:pPr>
      <w:r w:rsidRPr="00E860BE">
        <w:rPr>
          <w:rFonts w:ascii="Times New Roman" w:hAnsi="Times New Roman" w:cs="TimesNewRoman,Bold"/>
          <w:bCs/>
          <w:sz w:val="24"/>
          <w:szCs w:val="24"/>
        </w:rPr>
        <w:t xml:space="preserve">Tablo </w:t>
      </w:r>
      <w:r w:rsidR="00B42CD1">
        <w:rPr>
          <w:rFonts w:ascii="Times New Roman" w:hAnsi="Times New Roman" w:cs="TimesNewRoman,Bold"/>
          <w:bCs/>
          <w:sz w:val="24"/>
          <w:szCs w:val="24"/>
        </w:rPr>
        <w:t>4.25</w:t>
      </w:r>
      <w:r w:rsidR="00303AC2" w:rsidRPr="00E860BE">
        <w:rPr>
          <w:rFonts w:ascii="Times New Roman" w:hAnsi="Times New Roman" w:cs="TimesNewRoman,Bold"/>
          <w:bCs/>
          <w:sz w:val="24"/>
          <w:szCs w:val="24"/>
        </w:rPr>
        <w:t xml:space="preserve"> </w:t>
      </w:r>
      <w:r w:rsidRPr="00E860BE">
        <w:rPr>
          <w:rFonts w:ascii="Times New Roman" w:hAnsi="Times New Roman" w:cs="TimesNewRoman,Bold"/>
          <w:bCs/>
          <w:sz w:val="24"/>
          <w:szCs w:val="24"/>
        </w:rPr>
        <w:t>ile afete müdahale eden 103 personelin</w:t>
      </w:r>
      <w:r w:rsidR="00E53146" w:rsidRPr="00E860BE">
        <w:rPr>
          <w:rFonts w:ascii="Times New Roman" w:hAnsi="Times New Roman" w:cs="TimesNewRoman,Bold"/>
          <w:bCs/>
          <w:sz w:val="24"/>
          <w:szCs w:val="24"/>
        </w:rPr>
        <w:t>, afet lojistik yönetim</w:t>
      </w:r>
      <w:r w:rsidRPr="00E860BE">
        <w:rPr>
          <w:rFonts w:ascii="Times New Roman" w:hAnsi="Times New Roman" w:cs="TimesNewRoman,Bold"/>
          <w:bCs/>
          <w:sz w:val="24"/>
          <w:szCs w:val="24"/>
        </w:rPr>
        <w:t xml:space="preserve"> faaliyetlerine dağılımları görülmektedir. </w:t>
      </w:r>
    </w:p>
    <w:p w:rsidR="00B42CD1" w:rsidRDefault="00B42CD1" w:rsidP="00E860BE">
      <w:pPr>
        <w:pStyle w:val="AralkYok"/>
        <w:spacing w:after="0"/>
        <w:rPr>
          <w:rFonts w:ascii="Times New Roman" w:hAnsi="Times New Roman" w:cs="Times New Roman"/>
          <w:b/>
          <w:sz w:val="24"/>
          <w:szCs w:val="24"/>
        </w:rPr>
      </w:pPr>
    </w:p>
    <w:p w:rsidR="00554FD9" w:rsidRPr="00E860BE" w:rsidRDefault="00411A60" w:rsidP="00E860BE">
      <w:pPr>
        <w:pStyle w:val="AralkYok"/>
        <w:spacing w:after="0"/>
        <w:rPr>
          <w:rFonts w:ascii="Times New Roman" w:hAnsi="Times New Roman" w:cs="Times New Roman"/>
          <w:caps/>
          <w:sz w:val="24"/>
          <w:szCs w:val="24"/>
        </w:rPr>
      </w:pPr>
      <w:r w:rsidRPr="00E860BE">
        <w:rPr>
          <w:rFonts w:ascii="Times New Roman" w:hAnsi="Times New Roman" w:cs="Times New Roman"/>
          <w:b/>
          <w:sz w:val="24"/>
          <w:szCs w:val="24"/>
        </w:rPr>
        <w:t xml:space="preserve">Tablo </w:t>
      </w:r>
      <w:r w:rsidR="00B42CD1">
        <w:rPr>
          <w:rFonts w:ascii="Times New Roman" w:hAnsi="Times New Roman" w:cs="Times New Roman"/>
          <w:b/>
          <w:sz w:val="24"/>
          <w:szCs w:val="24"/>
        </w:rPr>
        <w:t>4.26</w:t>
      </w:r>
      <w:r w:rsidR="00554FD9" w:rsidRPr="00E860BE">
        <w:rPr>
          <w:rFonts w:ascii="Times New Roman" w:hAnsi="Times New Roman" w:cs="Times New Roman"/>
          <w:b/>
          <w:sz w:val="24"/>
          <w:szCs w:val="24"/>
        </w:rPr>
        <w:t>.</w:t>
      </w:r>
      <w:r w:rsidR="008E6DD3" w:rsidRPr="00E860BE">
        <w:rPr>
          <w:rFonts w:ascii="Times New Roman" w:hAnsi="Times New Roman" w:cs="Times New Roman"/>
          <w:sz w:val="24"/>
          <w:szCs w:val="24"/>
        </w:rPr>
        <w:t xml:space="preserve">  Afetlerde lojistik hizmetleri değerlendirme</w:t>
      </w:r>
      <w:r w:rsidR="00554FD9" w:rsidRPr="00E860BE">
        <w:rPr>
          <w:rFonts w:ascii="Times New Roman" w:hAnsi="Times New Roman" w:cs="Times New Roman"/>
          <w:sz w:val="24"/>
          <w:szCs w:val="24"/>
        </w:rPr>
        <w:t xml:space="preserve"> Faktörünün Frekans Dağılımı</w:t>
      </w:r>
    </w:p>
    <w:tbl>
      <w:tblPr>
        <w:tblStyle w:val="TabloKlavuzu20"/>
        <w:tblpPr w:leftFromText="141" w:rightFromText="141" w:vertAnchor="text" w:horzAnchor="margin" w:tblpY="374"/>
        <w:tblW w:w="8538" w:type="dxa"/>
        <w:tblLayout w:type="fixed"/>
        <w:tblLook w:val="04A0" w:firstRow="1" w:lastRow="0" w:firstColumn="1" w:lastColumn="0" w:noHBand="0" w:noVBand="1"/>
      </w:tblPr>
      <w:tblGrid>
        <w:gridCol w:w="742"/>
        <w:gridCol w:w="567"/>
        <w:gridCol w:w="567"/>
        <w:gridCol w:w="567"/>
        <w:gridCol w:w="709"/>
        <w:gridCol w:w="709"/>
        <w:gridCol w:w="708"/>
        <w:gridCol w:w="567"/>
        <w:gridCol w:w="709"/>
        <w:gridCol w:w="567"/>
        <w:gridCol w:w="709"/>
        <w:gridCol w:w="709"/>
        <w:gridCol w:w="708"/>
      </w:tblGrid>
      <w:tr w:rsidR="00554FD9" w:rsidRPr="00CF7DF0" w:rsidTr="00B42CD1">
        <w:trPr>
          <w:cantSplit/>
          <w:trHeight w:val="1690"/>
        </w:trPr>
        <w:tc>
          <w:tcPr>
            <w:tcW w:w="742" w:type="dxa"/>
            <w:vMerge w:val="restart"/>
            <w:vAlign w:val="center"/>
          </w:tcPr>
          <w:p w:rsidR="00554FD9" w:rsidRPr="00CF7DF0" w:rsidRDefault="00554FD9" w:rsidP="00B42CD1">
            <w:pPr>
              <w:rPr>
                <w:rFonts w:cs="Times New Roman"/>
                <w:b/>
                <w:sz w:val="20"/>
              </w:rPr>
            </w:pPr>
          </w:p>
        </w:tc>
        <w:tc>
          <w:tcPr>
            <w:tcW w:w="1134" w:type="dxa"/>
            <w:gridSpan w:val="2"/>
            <w:textDirection w:val="tbRl"/>
            <w:vAlign w:val="center"/>
          </w:tcPr>
          <w:p w:rsidR="00554FD9" w:rsidRPr="00CF7DF0" w:rsidRDefault="00554FD9" w:rsidP="00B42CD1">
            <w:pPr>
              <w:ind w:right="113"/>
              <w:rPr>
                <w:rFonts w:cs="Times New Roman"/>
                <w:b/>
                <w:sz w:val="20"/>
              </w:rPr>
            </w:pPr>
            <w:r w:rsidRPr="00CF7DF0">
              <w:rPr>
                <w:rFonts w:cs="Times New Roman"/>
                <w:b/>
                <w:sz w:val="20"/>
              </w:rPr>
              <w:t>Kesinlikle Katılmıyorum</w:t>
            </w:r>
          </w:p>
        </w:tc>
        <w:tc>
          <w:tcPr>
            <w:tcW w:w="1276" w:type="dxa"/>
            <w:gridSpan w:val="2"/>
            <w:textDirection w:val="tbRl"/>
            <w:vAlign w:val="center"/>
          </w:tcPr>
          <w:p w:rsidR="00554FD9" w:rsidRPr="00CF7DF0" w:rsidRDefault="00554FD9" w:rsidP="00B42CD1">
            <w:pPr>
              <w:ind w:right="113"/>
              <w:rPr>
                <w:rFonts w:cs="Times New Roman"/>
                <w:b/>
                <w:sz w:val="20"/>
              </w:rPr>
            </w:pPr>
            <w:r w:rsidRPr="00CF7DF0">
              <w:rPr>
                <w:rFonts w:cs="Times New Roman"/>
                <w:b/>
                <w:sz w:val="20"/>
              </w:rPr>
              <w:t>Katılmıyorum</w:t>
            </w:r>
          </w:p>
        </w:tc>
        <w:tc>
          <w:tcPr>
            <w:tcW w:w="1417" w:type="dxa"/>
            <w:gridSpan w:val="2"/>
            <w:textDirection w:val="tbRl"/>
            <w:vAlign w:val="center"/>
          </w:tcPr>
          <w:p w:rsidR="00554FD9" w:rsidRPr="00CF7DF0" w:rsidRDefault="00554FD9" w:rsidP="00B42CD1">
            <w:pPr>
              <w:ind w:right="113"/>
              <w:rPr>
                <w:rFonts w:cs="Times New Roman"/>
                <w:b/>
                <w:sz w:val="20"/>
              </w:rPr>
            </w:pPr>
            <w:r w:rsidRPr="00CF7DF0">
              <w:rPr>
                <w:rFonts w:cs="Times New Roman"/>
                <w:b/>
                <w:sz w:val="20"/>
              </w:rPr>
              <w:t>Kararsızım</w:t>
            </w:r>
          </w:p>
        </w:tc>
        <w:tc>
          <w:tcPr>
            <w:tcW w:w="1276" w:type="dxa"/>
            <w:gridSpan w:val="2"/>
            <w:textDirection w:val="tbRl"/>
            <w:vAlign w:val="center"/>
          </w:tcPr>
          <w:p w:rsidR="00554FD9" w:rsidRPr="00CF7DF0" w:rsidRDefault="00554FD9" w:rsidP="00B42CD1">
            <w:pPr>
              <w:ind w:right="113"/>
              <w:rPr>
                <w:rFonts w:cs="Times New Roman"/>
                <w:b/>
                <w:sz w:val="20"/>
              </w:rPr>
            </w:pPr>
            <w:r w:rsidRPr="00CF7DF0">
              <w:rPr>
                <w:rFonts w:cs="Times New Roman"/>
                <w:b/>
                <w:sz w:val="20"/>
              </w:rPr>
              <w:t>Katılıyorum</w:t>
            </w:r>
          </w:p>
        </w:tc>
        <w:tc>
          <w:tcPr>
            <w:tcW w:w="1276" w:type="dxa"/>
            <w:gridSpan w:val="2"/>
            <w:textDirection w:val="tbRl"/>
            <w:vAlign w:val="center"/>
          </w:tcPr>
          <w:p w:rsidR="00554FD9" w:rsidRPr="00CF7DF0" w:rsidRDefault="00554FD9" w:rsidP="00B42CD1">
            <w:pPr>
              <w:ind w:right="113"/>
              <w:rPr>
                <w:rFonts w:cs="Times New Roman"/>
                <w:b/>
                <w:sz w:val="20"/>
              </w:rPr>
            </w:pPr>
            <w:r w:rsidRPr="00CF7DF0">
              <w:rPr>
                <w:rFonts w:cs="Times New Roman"/>
                <w:b/>
                <w:sz w:val="20"/>
              </w:rPr>
              <w:t>Kesinlikle Katılıyorum</w:t>
            </w:r>
          </w:p>
        </w:tc>
        <w:tc>
          <w:tcPr>
            <w:tcW w:w="1417" w:type="dxa"/>
            <w:gridSpan w:val="2"/>
            <w:vAlign w:val="center"/>
          </w:tcPr>
          <w:p w:rsidR="00554FD9" w:rsidRPr="00CF7DF0" w:rsidRDefault="00554FD9" w:rsidP="00B42CD1">
            <w:pPr>
              <w:autoSpaceDE w:val="0"/>
              <w:autoSpaceDN w:val="0"/>
              <w:adjustRightInd w:val="0"/>
              <w:spacing w:line="320" w:lineRule="atLeast"/>
              <w:ind w:right="60"/>
              <w:rPr>
                <w:rFonts w:cs="Times New Roman"/>
                <w:sz w:val="20"/>
              </w:rPr>
            </w:pPr>
          </w:p>
        </w:tc>
      </w:tr>
      <w:tr w:rsidR="00CF7DF0" w:rsidRPr="00CF7DF0" w:rsidTr="00B42CD1">
        <w:tc>
          <w:tcPr>
            <w:tcW w:w="742" w:type="dxa"/>
            <w:vMerge/>
            <w:vAlign w:val="center"/>
          </w:tcPr>
          <w:p w:rsidR="00554FD9" w:rsidRPr="00CF7DF0" w:rsidRDefault="00554FD9" w:rsidP="00B42CD1">
            <w:pPr>
              <w:rPr>
                <w:rFonts w:cs="Times New Roman"/>
                <w:sz w:val="20"/>
              </w:rPr>
            </w:pPr>
          </w:p>
        </w:tc>
        <w:tc>
          <w:tcPr>
            <w:tcW w:w="567" w:type="dxa"/>
            <w:vAlign w:val="center"/>
          </w:tcPr>
          <w:p w:rsidR="00554FD9" w:rsidRPr="00CF7DF0" w:rsidRDefault="00554FD9" w:rsidP="00B42CD1">
            <w:pPr>
              <w:rPr>
                <w:rFonts w:cs="Times New Roman"/>
                <w:sz w:val="20"/>
              </w:rPr>
            </w:pPr>
            <w:r w:rsidRPr="00CF7DF0">
              <w:rPr>
                <w:rFonts w:cs="Times New Roman"/>
                <w:sz w:val="20"/>
              </w:rPr>
              <w:t>N</w:t>
            </w:r>
          </w:p>
        </w:tc>
        <w:tc>
          <w:tcPr>
            <w:tcW w:w="567" w:type="dxa"/>
            <w:vAlign w:val="center"/>
          </w:tcPr>
          <w:p w:rsidR="00554FD9" w:rsidRPr="00CF7DF0" w:rsidRDefault="00554FD9" w:rsidP="00B42CD1">
            <w:pPr>
              <w:rPr>
                <w:rFonts w:cs="Times New Roman"/>
                <w:sz w:val="20"/>
              </w:rPr>
            </w:pPr>
            <w:r w:rsidRPr="00CF7DF0">
              <w:rPr>
                <w:rFonts w:cs="Times New Roman"/>
                <w:sz w:val="20"/>
              </w:rPr>
              <w:t>%</w:t>
            </w:r>
          </w:p>
        </w:tc>
        <w:tc>
          <w:tcPr>
            <w:tcW w:w="567" w:type="dxa"/>
            <w:vAlign w:val="center"/>
          </w:tcPr>
          <w:p w:rsidR="00554FD9" w:rsidRPr="00CF7DF0" w:rsidRDefault="00554FD9" w:rsidP="00B42CD1">
            <w:pPr>
              <w:rPr>
                <w:rFonts w:cs="Times New Roman"/>
                <w:sz w:val="20"/>
              </w:rPr>
            </w:pPr>
            <w:r w:rsidRPr="00CF7DF0">
              <w:rPr>
                <w:rFonts w:cs="Times New Roman"/>
                <w:sz w:val="20"/>
              </w:rPr>
              <w:t>N</w:t>
            </w:r>
          </w:p>
        </w:tc>
        <w:tc>
          <w:tcPr>
            <w:tcW w:w="709" w:type="dxa"/>
            <w:vAlign w:val="center"/>
          </w:tcPr>
          <w:p w:rsidR="00554FD9" w:rsidRPr="00CF7DF0" w:rsidRDefault="00554FD9" w:rsidP="00B42CD1">
            <w:pPr>
              <w:rPr>
                <w:rFonts w:cs="Times New Roman"/>
                <w:sz w:val="20"/>
              </w:rPr>
            </w:pPr>
            <w:r w:rsidRPr="00CF7DF0">
              <w:rPr>
                <w:rFonts w:cs="Times New Roman"/>
                <w:sz w:val="20"/>
              </w:rPr>
              <w:t>%</w:t>
            </w:r>
          </w:p>
        </w:tc>
        <w:tc>
          <w:tcPr>
            <w:tcW w:w="709" w:type="dxa"/>
            <w:vAlign w:val="center"/>
          </w:tcPr>
          <w:p w:rsidR="00554FD9" w:rsidRPr="00CF7DF0" w:rsidRDefault="00554FD9" w:rsidP="00B42CD1">
            <w:pPr>
              <w:rPr>
                <w:rFonts w:cs="Times New Roman"/>
                <w:sz w:val="20"/>
              </w:rPr>
            </w:pPr>
            <w:r w:rsidRPr="00CF7DF0">
              <w:rPr>
                <w:rFonts w:cs="Times New Roman"/>
                <w:sz w:val="20"/>
              </w:rPr>
              <w:t>N</w:t>
            </w:r>
          </w:p>
        </w:tc>
        <w:tc>
          <w:tcPr>
            <w:tcW w:w="708" w:type="dxa"/>
            <w:vAlign w:val="center"/>
          </w:tcPr>
          <w:p w:rsidR="00554FD9" w:rsidRPr="00CF7DF0" w:rsidRDefault="00554FD9" w:rsidP="00B42CD1">
            <w:pPr>
              <w:rPr>
                <w:rFonts w:cs="Times New Roman"/>
                <w:sz w:val="20"/>
              </w:rPr>
            </w:pPr>
            <w:r w:rsidRPr="00CF7DF0">
              <w:rPr>
                <w:rFonts w:cs="Times New Roman"/>
                <w:sz w:val="20"/>
              </w:rPr>
              <w:t>%</w:t>
            </w:r>
          </w:p>
        </w:tc>
        <w:tc>
          <w:tcPr>
            <w:tcW w:w="567" w:type="dxa"/>
            <w:vAlign w:val="center"/>
          </w:tcPr>
          <w:p w:rsidR="00554FD9" w:rsidRPr="00CF7DF0" w:rsidRDefault="00554FD9" w:rsidP="00B42CD1">
            <w:pPr>
              <w:rPr>
                <w:rFonts w:cs="Times New Roman"/>
                <w:sz w:val="20"/>
              </w:rPr>
            </w:pPr>
            <w:r w:rsidRPr="00CF7DF0">
              <w:rPr>
                <w:rFonts w:cs="Times New Roman"/>
                <w:sz w:val="20"/>
              </w:rPr>
              <w:t>N</w:t>
            </w:r>
          </w:p>
        </w:tc>
        <w:tc>
          <w:tcPr>
            <w:tcW w:w="709" w:type="dxa"/>
            <w:vAlign w:val="center"/>
          </w:tcPr>
          <w:p w:rsidR="00554FD9" w:rsidRPr="00CF7DF0" w:rsidRDefault="00554FD9" w:rsidP="00B42CD1">
            <w:pPr>
              <w:rPr>
                <w:rFonts w:cs="Times New Roman"/>
                <w:sz w:val="20"/>
              </w:rPr>
            </w:pPr>
            <w:r w:rsidRPr="00CF7DF0">
              <w:rPr>
                <w:rFonts w:cs="Times New Roman"/>
                <w:sz w:val="20"/>
              </w:rPr>
              <w:t>%</w:t>
            </w:r>
          </w:p>
        </w:tc>
        <w:tc>
          <w:tcPr>
            <w:tcW w:w="567" w:type="dxa"/>
            <w:vAlign w:val="center"/>
          </w:tcPr>
          <w:p w:rsidR="00554FD9" w:rsidRPr="00CF7DF0" w:rsidRDefault="00554FD9" w:rsidP="00B42CD1">
            <w:pPr>
              <w:rPr>
                <w:rFonts w:cs="Times New Roman"/>
                <w:sz w:val="20"/>
              </w:rPr>
            </w:pPr>
            <w:r w:rsidRPr="00CF7DF0">
              <w:rPr>
                <w:rFonts w:cs="Times New Roman"/>
                <w:sz w:val="20"/>
              </w:rPr>
              <w:t>N</w:t>
            </w:r>
          </w:p>
        </w:tc>
        <w:tc>
          <w:tcPr>
            <w:tcW w:w="709" w:type="dxa"/>
            <w:vAlign w:val="center"/>
          </w:tcPr>
          <w:p w:rsidR="00554FD9" w:rsidRPr="00CF7DF0" w:rsidRDefault="00554FD9" w:rsidP="00B42CD1">
            <w:pPr>
              <w:rPr>
                <w:rFonts w:cs="Times New Roman"/>
                <w:sz w:val="20"/>
              </w:rPr>
            </w:pPr>
            <w:r w:rsidRPr="00CF7DF0">
              <w:rPr>
                <w:rFonts w:cs="Times New Roman"/>
                <w:sz w:val="20"/>
              </w:rPr>
              <w:t>%</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ort.</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ss</w:t>
            </w:r>
          </w:p>
        </w:tc>
      </w:tr>
      <w:tr w:rsidR="00CF7DF0" w:rsidRPr="00CF7DF0" w:rsidTr="00B42CD1">
        <w:trPr>
          <w:trHeight w:val="699"/>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w:t>
            </w:r>
            <w:r w:rsidRPr="00CF7DF0">
              <w:rPr>
                <w:rFonts w:cs="Times New Roman"/>
                <w:color w:val="010205"/>
                <w:sz w:val="20"/>
              </w:rPr>
              <w:tab/>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r w:rsidRPr="00CF7DF0">
              <w:rPr>
                <w:rFonts w:cs="Times New Roman"/>
                <w:color w:val="010205"/>
                <w:sz w:val="20"/>
              </w:rPr>
              <w:tab/>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40,8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3,66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1,07</w:t>
            </w:r>
          </w:p>
        </w:tc>
      </w:tr>
      <w:tr w:rsidR="00554FD9" w:rsidRPr="00CF7DF0" w:rsidTr="00B42CD1">
        <w:trPr>
          <w:trHeight w:val="699"/>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Madde 1: Afetlerde lojistik ve insani yardımla ilgili yasal düzenlemeleri yeterli, buluyorum.</w:t>
            </w:r>
          </w:p>
        </w:tc>
      </w:tr>
      <w:tr w:rsidR="00CF7DF0" w:rsidRPr="00CF7DF0" w:rsidTr="00B42CD1">
        <w:trPr>
          <w:trHeight w:val="55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3,92</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1,02</w:t>
            </w:r>
          </w:p>
        </w:tc>
      </w:tr>
      <w:tr w:rsidR="00554FD9" w:rsidRPr="00CF7DF0" w:rsidTr="00B42CD1">
        <w:trPr>
          <w:trHeight w:val="55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3: </w:t>
            </w:r>
            <w:r w:rsidRPr="00CF7DF0">
              <w:rPr>
                <w:rFonts w:cs="Times New Roman"/>
                <w:sz w:val="20"/>
                <w:szCs w:val="24"/>
              </w:rPr>
              <w:t xml:space="preserve"> Çanakkale depreminde kriz masası hızlı bir şekilde zamanında oluşturuldu.</w:t>
            </w:r>
          </w:p>
        </w:tc>
      </w:tr>
      <w:tr w:rsidR="00CF7DF0" w:rsidRPr="00CF7DF0" w:rsidTr="00B42CD1">
        <w:trPr>
          <w:trHeight w:val="412"/>
        </w:trPr>
        <w:tc>
          <w:tcPr>
            <w:tcW w:w="742" w:type="dxa"/>
            <w:vAlign w:val="center"/>
          </w:tcPr>
          <w:p w:rsidR="00554FD9" w:rsidRPr="00CF7DF0" w:rsidRDefault="00554FD9" w:rsidP="00B42CD1">
            <w:pPr>
              <w:autoSpaceDE w:val="0"/>
              <w:autoSpaceDN w:val="0"/>
              <w:adjustRightInd w:val="0"/>
              <w:spacing w:line="320" w:lineRule="atLeast"/>
              <w:ind w:right="60"/>
              <w:rPr>
                <w:rFonts w:eastAsia="Calibri" w:cs="Times New Roman"/>
                <w:sz w:val="20"/>
                <w:szCs w:val="24"/>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15,5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43,7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3,63</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1,11</w:t>
            </w:r>
          </w:p>
        </w:tc>
      </w:tr>
      <w:tr w:rsidR="00554FD9" w:rsidRPr="00CF7DF0" w:rsidTr="00B42CD1">
        <w:trPr>
          <w:trHeight w:val="412"/>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eastAsia="Calibri" w:cs="Times New Roman"/>
                <w:sz w:val="20"/>
                <w:szCs w:val="24"/>
              </w:rPr>
            </w:pPr>
            <w:r w:rsidRPr="00CF7DF0">
              <w:rPr>
                <w:rFonts w:eastAsia="Calibri" w:cs="Times New Roman"/>
                <w:sz w:val="20"/>
                <w:szCs w:val="24"/>
              </w:rPr>
              <w:t xml:space="preserve">Madde 4: </w:t>
            </w:r>
            <w:r w:rsidRPr="00CF7DF0">
              <w:rPr>
                <w:rFonts w:cs="Times New Roman"/>
                <w:sz w:val="20"/>
                <w:szCs w:val="24"/>
              </w:rPr>
              <w:t xml:space="preserve"> Kriz masasında olması gereken bütün kurumlar yer aldı.</w:t>
            </w:r>
          </w:p>
          <w:p w:rsidR="00554FD9" w:rsidRPr="00CF7DF0" w:rsidRDefault="00554FD9" w:rsidP="00B42CD1">
            <w:pPr>
              <w:tabs>
                <w:tab w:val="left" w:pos="9600"/>
              </w:tabs>
              <w:autoSpaceDE w:val="0"/>
              <w:autoSpaceDN w:val="0"/>
              <w:adjustRightInd w:val="0"/>
              <w:spacing w:line="320" w:lineRule="atLeast"/>
              <w:ind w:right="60"/>
              <w:rPr>
                <w:rFonts w:cs="Times New Roman"/>
                <w:color w:val="010205"/>
                <w:sz w:val="20"/>
              </w:rPr>
            </w:pPr>
          </w:p>
        </w:tc>
      </w:tr>
      <w:tr w:rsidR="00CF7DF0" w:rsidRPr="00CF7DF0" w:rsidTr="00B42CD1">
        <w:trPr>
          <w:trHeight w:val="619"/>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17</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16,5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46,6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23,3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3,78</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,97</w:t>
            </w:r>
          </w:p>
        </w:tc>
      </w:tr>
      <w:tr w:rsidR="00554FD9" w:rsidRPr="00CF7DF0" w:rsidTr="00B42CD1">
        <w:trPr>
          <w:trHeight w:val="619"/>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Madde 5:</w:t>
            </w:r>
            <w:r w:rsidRPr="00CF7DF0">
              <w:rPr>
                <w:rFonts w:cs="Times New Roman"/>
                <w:sz w:val="20"/>
                <w:szCs w:val="24"/>
              </w:rPr>
              <w:t xml:space="preserve"> Lojistik ve insani yardım hizmetlerinin organizasyonu kriz masası tarafından yeterince hızlı bir şekilde oluşturuldu.</w:t>
            </w:r>
            <w:r w:rsidRPr="00CF7DF0">
              <w:rPr>
                <w:rFonts w:cs="Times New Roman"/>
                <w:sz w:val="20"/>
              </w:rPr>
              <w:t xml:space="preserve"> </w:t>
            </w:r>
          </w:p>
        </w:tc>
      </w:tr>
      <w:tr w:rsidR="00CF7DF0" w:rsidRPr="00CF7DF0" w:rsidTr="00B42CD1">
        <w:trPr>
          <w:trHeight w:val="554"/>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35,9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3,48</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1,11</w:t>
            </w:r>
          </w:p>
        </w:tc>
      </w:tr>
      <w:tr w:rsidR="00554FD9" w:rsidRPr="00CF7DF0" w:rsidTr="00B42CD1">
        <w:trPr>
          <w:trHeight w:val="554"/>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6: </w:t>
            </w:r>
            <w:r w:rsidRPr="00CF7DF0">
              <w:rPr>
                <w:rFonts w:cs="Times New Roman"/>
                <w:sz w:val="20"/>
                <w:szCs w:val="24"/>
              </w:rPr>
              <w:t xml:space="preserve"> Lojistik ve insani yardım hizmetlerinin organizasyon yapısı hızlı ve doğru karar vermeyi sağlayacak şekildeydi.</w:t>
            </w:r>
          </w:p>
        </w:tc>
      </w:tr>
      <w:tr w:rsidR="00CF7DF0" w:rsidRPr="00CF7DF0" w:rsidTr="00B42CD1">
        <w:trPr>
          <w:trHeight w:val="550"/>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37,9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18,4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3,49</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1,09</w:t>
            </w:r>
          </w:p>
        </w:tc>
      </w:tr>
      <w:tr w:rsidR="00554FD9" w:rsidRPr="00CF7DF0" w:rsidTr="00B42CD1">
        <w:trPr>
          <w:trHeight w:val="550"/>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7: </w:t>
            </w:r>
            <w:r w:rsidRPr="00CF7DF0">
              <w:rPr>
                <w:rFonts w:cs="Times New Roman"/>
                <w:sz w:val="20"/>
                <w:szCs w:val="24"/>
              </w:rPr>
              <w:t xml:space="preserve"> Lojistik ve insani yardım hizmetlerinin organizasyon yapısı verimli ve etkin çalışmayı sağlayacak şekildeydi</w:t>
            </w:r>
          </w:p>
        </w:tc>
      </w:tr>
      <w:tr w:rsidR="00CF7DF0" w:rsidRPr="00CF7DF0" w:rsidTr="00B42CD1">
        <w:trPr>
          <w:trHeight w:val="55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18,4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18,4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3,66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1,01</w:t>
            </w:r>
          </w:p>
        </w:tc>
      </w:tr>
      <w:tr w:rsidR="00554FD9" w:rsidRPr="00CF7DF0" w:rsidTr="00B42CD1">
        <w:trPr>
          <w:trHeight w:val="55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8: </w:t>
            </w:r>
            <w:r w:rsidRPr="00CF7DF0">
              <w:rPr>
                <w:rFonts w:cs="Times New Roman"/>
                <w:sz w:val="20"/>
                <w:szCs w:val="24"/>
              </w:rPr>
              <w:t xml:space="preserve"> Lojistik ve insani yardım yetkilileri depreme müdahale için gerekli bilgilere zamanında ulaştılar.</w:t>
            </w:r>
          </w:p>
        </w:tc>
      </w:tr>
      <w:tr w:rsidR="00CF7DF0" w:rsidRPr="00CF7DF0" w:rsidTr="00B42CD1">
        <w:trPr>
          <w:trHeight w:val="566"/>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15</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14,6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32,0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4,07</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,84</w:t>
            </w:r>
          </w:p>
        </w:tc>
      </w:tr>
      <w:tr w:rsidR="00554FD9" w:rsidRPr="00CF7DF0" w:rsidTr="00B42CD1">
        <w:trPr>
          <w:trHeight w:val="566"/>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Madde 9:</w:t>
            </w:r>
            <w:r w:rsidRPr="00CF7DF0">
              <w:rPr>
                <w:rFonts w:cs="Times New Roman"/>
                <w:sz w:val="20"/>
                <w:szCs w:val="24"/>
              </w:rPr>
              <w:t xml:space="preserve"> Lojistik ve insani yardım yetkilileri olay yerine hızlı bir şekilde intikal ettiler.</w:t>
            </w:r>
          </w:p>
        </w:tc>
      </w:tr>
      <w:tr w:rsidR="00CF7DF0" w:rsidRPr="00CF7DF0" w:rsidTr="00B42CD1">
        <w:trPr>
          <w:trHeight w:val="560"/>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51,5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23,3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3,84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,95</w:t>
            </w:r>
          </w:p>
        </w:tc>
      </w:tr>
      <w:tr w:rsidR="00554FD9" w:rsidRPr="00CF7DF0" w:rsidTr="00B42CD1">
        <w:trPr>
          <w:trHeight w:val="560"/>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10: </w:t>
            </w:r>
            <w:r w:rsidRPr="00CF7DF0">
              <w:rPr>
                <w:rFonts w:cs="Times New Roman"/>
                <w:sz w:val="20"/>
                <w:szCs w:val="24"/>
              </w:rPr>
              <w:t xml:space="preserve"> Depremzedeler için konaklama yerinin belirlenmesinde zaman kaybı yaşanmadı.</w:t>
            </w:r>
          </w:p>
        </w:tc>
      </w:tr>
      <w:tr w:rsidR="00CF7DF0" w:rsidRPr="00CF7DF0" w:rsidTr="00B42CD1">
        <w:trPr>
          <w:trHeight w:val="554"/>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216653"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15</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14,6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48,5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28,2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3,95</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,91</w:t>
            </w:r>
          </w:p>
        </w:tc>
      </w:tr>
      <w:tr w:rsidR="00554FD9" w:rsidRPr="00CF7DF0" w:rsidTr="00B42CD1">
        <w:trPr>
          <w:trHeight w:val="554"/>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Madde 12:</w:t>
            </w:r>
            <w:r w:rsidRPr="00CF7DF0">
              <w:rPr>
                <w:rFonts w:cs="Times New Roman"/>
                <w:sz w:val="20"/>
                <w:szCs w:val="24"/>
              </w:rPr>
              <w:t xml:space="preserve"> Depremzedeler için içme suyu hızlı ve sağlıklı bir şekilde sağlandı.</w:t>
            </w:r>
            <w:r w:rsidRPr="00CF7DF0">
              <w:rPr>
                <w:rFonts w:cs="Times New Roman"/>
                <w:sz w:val="20"/>
              </w:rPr>
              <w:t xml:space="preserve"> </w:t>
            </w:r>
          </w:p>
        </w:tc>
      </w:tr>
      <w:tr w:rsidR="00CF7DF0" w:rsidRPr="00CF7DF0" w:rsidTr="00B42CD1">
        <w:trPr>
          <w:trHeight w:val="54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1,0</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8</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7,8</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15</w:t>
            </w:r>
          </w:p>
        </w:tc>
        <w:tc>
          <w:tcPr>
            <w:tcW w:w="708"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14,6</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50</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48,5</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29</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28,2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4,11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,82</w:t>
            </w:r>
          </w:p>
        </w:tc>
      </w:tr>
      <w:tr w:rsidR="00554FD9" w:rsidRPr="00CF7DF0" w:rsidTr="00B42CD1">
        <w:trPr>
          <w:trHeight w:val="54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Madde13:</w:t>
            </w:r>
            <w:r w:rsidRPr="00CF7DF0">
              <w:rPr>
                <w:rFonts w:cs="Times New Roman"/>
                <w:sz w:val="20"/>
                <w:szCs w:val="24"/>
              </w:rPr>
              <w:t xml:space="preserve"> Depremzedelerin enerji ihtiyacı hızlı ve etkili bir biçimde karşılandı.</w:t>
            </w:r>
          </w:p>
        </w:tc>
      </w:tr>
      <w:tr w:rsidR="00CF7DF0" w:rsidRPr="00CF7DF0" w:rsidTr="00B42CD1">
        <w:trPr>
          <w:trHeight w:val="570"/>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1,9</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1,9</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11</w:t>
            </w:r>
          </w:p>
        </w:tc>
        <w:tc>
          <w:tcPr>
            <w:tcW w:w="708"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10,7</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55</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53,4</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33</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32,0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3,56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,98</w:t>
            </w:r>
          </w:p>
        </w:tc>
      </w:tr>
      <w:tr w:rsidR="00554FD9" w:rsidRPr="00CF7DF0" w:rsidTr="00B42CD1">
        <w:trPr>
          <w:trHeight w:val="570"/>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Madde 14: Depremzedeler arasında bulaşıcı hastalıklar oluşmasın diye gerekli tıbbi ve hijyenik önlemler hızlı ve etkili bir biçimde alındı.</w:t>
            </w:r>
          </w:p>
        </w:tc>
      </w:tr>
      <w:tr w:rsidR="00CF7DF0" w:rsidRPr="00CF7DF0" w:rsidTr="00B42CD1">
        <w:trPr>
          <w:trHeight w:val="550"/>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1,9</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14</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13,6</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28</w:t>
            </w:r>
          </w:p>
        </w:tc>
        <w:tc>
          <w:tcPr>
            <w:tcW w:w="708"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27,2</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42</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40,8</w:t>
            </w:r>
          </w:p>
        </w:tc>
        <w:tc>
          <w:tcPr>
            <w:tcW w:w="567"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17</w:t>
            </w:r>
          </w:p>
        </w:tc>
        <w:tc>
          <w:tcPr>
            <w:tcW w:w="709" w:type="dxa"/>
            <w:vAlign w:val="center"/>
          </w:tcPr>
          <w:p w:rsidR="00554FD9" w:rsidRPr="00CF7DF0" w:rsidRDefault="0024282A" w:rsidP="00B42CD1">
            <w:pPr>
              <w:autoSpaceDE w:val="0"/>
              <w:autoSpaceDN w:val="0"/>
              <w:adjustRightInd w:val="0"/>
              <w:spacing w:line="320" w:lineRule="atLeast"/>
              <w:ind w:right="60"/>
              <w:rPr>
                <w:rFonts w:cs="Times New Roman"/>
                <w:sz w:val="20"/>
              </w:rPr>
            </w:pPr>
            <w:r w:rsidRPr="00CF7DF0">
              <w:rPr>
                <w:rFonts w:cs="Times New Roman"/>
                <w:sz w:val="20"/>
              </w:rPr>
              <w:t>16,5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3,66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,98</w:t>
            </w:r>
          </w:p>
        </w:tc>
      </w:tr>
      <w:tr w:rsidR="00554FD9" w:rsidRPr="00CF7DF0" w:rsidTr="00B42CD1">
        <w:trPr>
          <w:trHeight w:val="550"/>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sz w:val="20"/>
              </w:rPr>
            </w:pPr>
            <w:r w:rsidRPr="00CF7DF0">
              <w:rPr>
                <w:rFonts w:cs="Times New Roman"/>
                <w:sz w:val="20"/>
              </w:rPr>
              <w:t xml:space="preserve">Madde 15: </w:t>
            </w:r>
            <w:r w:rsidRPr="00CF7DF0">
              <w:rPr>
                <w:sz w:val="20"/>
              </w:rPr>
              <w:t xml:space="preserve"> </w:t>
            </w:r>
            <w:r w:rsidRPr="00CF7DF0">
              <w:rPr>
                <w:rFonts w:cs="Times New Roman"/>
                <w:sz w:val="20"/>
              </w:rPr>
              <w:t>Depremzedeler için sağlık tesisi ve görevlilerin organizasyonu ve çalışması makul sürede sağlandı.</w:t>
            </w:r>
          </w:p>
        </w:tc>
      </w:tr>
      <w:tr w:rsidR="00CF7DF0" w:rsidRPr="00CF7DF0" w:rsidTr="00B42CD1">
        <w:trPr>
          <w:trHeight w:val="55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45,6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35,0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4,06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,92</w:t>
            </w:r>
          </w:p>
        </w:tc>
      </w:tr>
      <w:tr w:rsidR="00554FD9" w:rsidRPr="00CF7DF0" w:rsidTr="00B42CD1">
        <w:trPr>
          <w:trHeight w:val="55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Madde16: </w:t>
            </w:r>
            <w:r w:rsidRPr="00CF7DF0">
              <w:rPr>
                <w:rFonts w:cs="Times New Roman"/>
                <w:sz w:val="20"/>
                <w:szCs w:val="24"/>
              </w:rPr>
              <w:t xml:space="preserve"> Depremzedelerin yemek ve temiz su ihtiyacı hızlı bir şekilde sağlandı.</w:t>
            </w:r>
          </w:p>
        </w:tc>
      </w:tr>
      <w:tr w:rsidR="00CF7DF0" w:rsidRPr="00CF7DF0" w:rsidTr="00B42CD1">
        <w:trPr>
          <w:trHeight w:val="552"/>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45,6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42,7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4,24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,85</w:t>
            </w:r>
          </w:p>
        </w:tc>
      </w:tr>
      <w:tr w:rsidR="00554FD9" w:rsidRPr="00CF7DF0" w:rsidTr="00B42CD1">
        <w:trPr>
          <w:trHeight w:val="552"/>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Madde17: </w:t>
            </w:r>
            <w:r w:rsidRPr="00CF7DF0">
              <w:rPr>
                <w:rFonts w:cs="Times New Roman"/>
                <w:sz w:val="20"/>
                <w:szCs w:val="24"/>
              </w:rPr>
              <w:t xml:space="preserve"> Depremzedelerin konaklama ihtiyaçları (çadır vs) hızlı şekilde sağlandı.</w:t>
            </w:r>
          </w:p>
        </w:tc>
      </w:tr>
      <w:tr w:rsidR="00CF7DF0" w:rsidRPr="00CF7DF0" w:rsidTr="00B42CD1">
        <w:trPr>
          <w:trHeight w:val="560"/>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46,6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42,7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4,25</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,84</w:t>
            </w:r>
          </w:p>
        </w:tc>
      </w:tr>
      <w:tr w:rsidR="00554FD9" w:rsidRPr="00CF7DF0" w:rsidTr="00B42CD1">
        <w:trPr>
          <w:trHeight w:val="560"/>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18: </w:t>
            </w:r>
            <w:r w:rsidRPr="00CF7DF0">
              <w:rPr>
                <w:rFonts w:cs="Times New Roman"/>
                <w:sz w:val="20"/>
                <w:szCs w:val="24"/>
              </w:rPr>
              <w:t xml:space="preserve"> Depremzedelerin yatak, battaniye gibi ihtiyaçları hızlı bir şekilde karşılandı.</w:t>
            </w:r>
          </w:p>
        </w:tc>
      </w:tr>
      <w:tr w:rsidR="00CF7DF0" w:rsidRPr="00CF7DF0" w:rsidTr="00B42CD1">
        <w:trPr>
          <w:trHeight w:val="56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46,6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26,2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3,90</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91</w:t>
            </w:r>
          </w:p>
        </w:tc>
      </w:tr>
      <w:tr w:rsidR="00554FD9" w:rsidRPr="00CF7DF0" w:rsidTr="00B42CD1">
        <w:trPr>
          <w:trHeight w:val="56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lastRenderedPageBreak/>
              <w:t xml:space="preserve">Madde 19: </w:t>
            </w:r>
            <w:r w:rsidRPr="00CF7DF0">
              <w:rPr>
                <w:rFonts w:cs="Times New Roman"/>
                <w:sz w:val="20"/>
                <w:szCs w:val="24"/>
              </w:rPr>
              <w:t xml:space="preserve"> Depremzedelerin, özellikle bebek ve hamile bayanların süt, çocuk bezi, mama gibi ihtiyaçları hızlı ve etkin bir şekilde karşılandı.</w:t>
            </w:r>
          </w:p>
        </w:tc>
      </w:tr>
      <w:tr w:rsidR="00CF7DF0" w:rsidRPr="00CF7DF0" w:rsidTr="00B42CD1">
        <w:trPr>
          <w:trHeight w:val="54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23,3</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41,7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3,66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1,00</w:t>
            </w:r>
          </w:p>
        </w:tc>
      </w:tr>
      <w:tr w:rsidR="00554FD9" w:rsidRPr="00CF7DF0" w:rsidTr="00B42CD1">
        <w:trPr>
          <w:trHeight w:val="54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20: </w:t>
            </w:r>
            <w:r w:rsidRPr="00CF7DF0">
              <w:rPr>
                <w:rFonts w:cs="Times New Roman"/>
                <w:sz w:val="20"/>
                <w:szCs w:val="24"/>
              </w:rPr>
              <w:t xml:space="preserve"> Lojistik ve insani yardım hizmetlerinde çalışan personel bu konuda eğitimliydi.</w:t>
            </w:r>
          </w:p>
        </w:tc>
      </w:tr>
      <w:tr w:rsidR="00CF7DF0" w:rsidRPr="00CF7DF0" w:rsidTr="00B42CD1">
        <w:trPr>
          <w:trHeight w:val="556"/>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41,7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3,66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1,04</w:t>
            </w:r>
          </w:p>
        </w:tc>
      </w:tr>
      <w:tr w:rsidR="00554FD9" w:rsidRPr="00CF7DF0" w:rsidTr="00B42CD1">
        <w:trPr>
          <w:trHeight w:val="556"/>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21: </w:t>
            </w:r>
            <w:r w:rsidRPr="00CF7DF0">
              <w:rPr>
                <w:rFonts w:cs="Times New Roman"/>
                <w:sz w:val="20"/>
                <w:szCs w:val="24"/>
              </w:rPr>
              <w:t xml:space="preserve"> Lojistik ve insani yardım hizmetlerinde çalışan personel bu konuda tecrübeliydi.</w:t>
            </w:r>
          </w:p>
        </w:tc>
      </w:tr>
      <w:tr w:rsidR="00CF7DF0" w:rsidRPr="00CF7DF0" w:rsidTr="00B42CD1">
        <w:trPr>
          <w:trHeight w:val="550"/>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53,4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30,1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3,59</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1,06</w:t>
            </w:r>
          </w:p>
        </w:tc>
      </w:tr>
      <w:tr w:rsidR="00554FD9" w:rsidRPr="00CF7DF0" w:rsidTr="00B42CD1">
        <w:trPr>
          <w:trHeight w:val="550"/>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23: </w:t>
            </w:r>
            <w:r w:rsidRPr="00CF7DF0">
              <w:rPr>
                <w:sz w:val="20"/>
              </w:rPr>
              <w:t xml:space="preserve"> </w:t>
            </w:r>
            <w:r w:rsidRPr="00CF7DF0">
              <w:rPr>
                <w:rFonts w:cs="Times New Roman"/>
                <w:sz w:val="20"/>
              </w:rPr>
              <w:t>Depremzedelere verilen yardım malzemeleri ihtiyacı karşılayacak miktardaydı.</w:t>
            </w:r>
          </w:p>
        </w:tc>
      </w:tr>
      <w:tr w:rsidR="00CF7DF0" w:rsidRPr="00CF7DF0" w:rsidTr="00B42CD1">
        <w:trPr>
          <w:trHeight w:val="572"/>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23,3</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46,6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16,5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3,56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1,06</w:t>
            </w:r>
          </w:p>
        </w:tc>
      </w:tr>
      <w:tr w:rsidR="00554FD9" w:rsidRPr="00CF7DF0" w:rsidTr="00B42CD1">
        <w:trPr>
          <w:trHeight w:val="572"/>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24: </w:t>
            </w:r>
            <w:r w:rsidRPr="00CF7DF0">
              <w:rPr>
                <w:rFonts w:cs="Times New Roman"/>
                <w:sz w:val="20"/>
                <w:szCs w:val="24"/>
              </w:rPr>
              <w:t xml:space="preserve"> Yardıma ihtiyacı olan kişi ve ailelerin tespiti doğru ve adil bir şekilde yapıldı.</w:t>
            </w:r>
          </w:p>
        </w:tc>
      </w:tr>
      <w:tr w:rsidR="00CF7DF0" w:rsidRPr="00CF7DF0" w:rsidTr="00B42CD1">
        <w:trPr>
          <w:trHeight w:val="537"/>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DF02CC"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_</w:t>
            </w:r>
          </w:p>
        </w:tc>
        <w:tc>
          <w:tcPr>
            <w:tcW w:w="567" w:type="dxa"/>
            <w:vAlign w:val="center"/>
          </w:tcPr>
          <w:p w:rsidR="00554FD9" w:rsidRPr="00CF7DF0" w:rsidRDefault="00DF02CC"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_</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54,4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30,1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4,09</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r>
      <w:tr w:rsidR="00554FD9" w:rsidRPr="00CF7DF0" w:rsidTr="00B42CD1">
        <w:trPr>
          <w:trHeight w:val="537"/>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27: </w:t>
            </w:r>
            <w:r w:rsidRPr="00CF7DF0">
              <w:rPr>
                <w:rFonts w:cs="Times New Roman"/>
                <w:sz w:val="20"/>
                <w:szCs w:val="24"/>
              </w:rPr>
              <w:t xml:space="preserve"> Yardım malzemeleri stokları yeterliydi.</w:t>
            </w:r>
          </w:p>
        </w:tc>
      </w:tr>
      <w:tr w:rsidR="00CF7DF0" w:rsidRPr="00CF7DF0" w:rsidTr="00B42CD1">
        <w:trPr>
          <w:trHeight w:val="573"/>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28</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27,2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32,0</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3,45</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1,16</w:t>
            </w:r>
          </w:p>
        </w:tc>
      </w:tr>
      <w:tr w:rsidR="00554FD9" w:rsidRPr="00CF7DF0" w:rsidTr="00B42CD1">
        <w:trPr>
          <w:trHeight w:val="573"/>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Madde 29:</w:t>
            </w:r>
            <w:r w:rsidRPr="00CF7DF0">
              <w:rPr>
                <w:rFonts w:cs="Times New Roman"/>
                <w:sz w:val="20"/>
                <w:szCs w:val="24"/>
              </w:rPr>
              <w:t xml:space="preserve"> Yardım malzemelerinin sağlanmasında sivil toplum örgütleri ve kişilerin katkısı çok oldu.</w:t>
            </w:r>
          </w:p>
        </w:tc>
      </w:tr>
      <w:tr w:rsidR="00CF7DF0" w:rsidRPr="00CF7DF0" w:rsidTr="00B42CD1">
        <w:trPr>
          <w:trHeight w:val="554"/>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42,7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34,0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r>
      <w:tr w:rsidR="00554FD9" w:rsidRPr="00CF7DF0" w:rsidTr="00B42CD1">
        <w:trPr>
          <w:trHeight w:val="554"/>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31: </w:t>
            </w:r>
            <w:r w:rsidRPr="00CF7DF0">
              <w:rPr>
                <w:rFonts w:cs="Times New Roman"/>
                <w:sz w:val="20"/>
                <w:szCs w:val="24"/>
              </w:rPr>
              <w:t xml:space="preserve"> Yardımların sağlanması, taşınması ve dağıtımında hırsızlık ve yağma olayları olmadı.</w:t>
            </w:r>
          </w:p>
        </w:tc>
      </w:tr>
      <w:tr w:rsidR="00CF7DF0" w:rsidRPr="00CF7DF0" w:rsidTr="00B42CD1">
        <w:trPr>
          <w:trHeight w:val="54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8,7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25,2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53,7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18,4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3,64</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1,00</w:t>
            </w:r>
          </w:p>
        </w:tc>
      </w:tr>
      <w:tr w:rsidR="00554FD9" w:rsidRPr="00CF7DF0" w:rsidTr="00B42CD1">
        <w:trPr>
          <w:trHeight w:val="54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32: </w:t>
            </w:r>
            <w:r w:rsidRPr="00CF7DF0">
              <w:rPr>
                <w:rFonts w:cs="Times New Roman"/>
                <w:sz w:val="20"/>
                <w:szCs w:val="24"/>
              </w:rPr>
              <w:t xml:space="preserve"> Yapılan her türlü iş ve verilen yardımların kayıtları doğru bir şekilde zamanında tutuldu.</w:t>
            </w:r>
          </w:p>
        </w:tc>
      </w:tr>
      <w:tr w:rsidR="00CF7DF0" w:rsidRPr="00CF7DF0" w:rsidTr="00B42CD1">
        <w:trPr>
          <w:trHeight w:val="557"/>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12,9</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25,2</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3,83</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1,01</w:t>
            </w:r>
          </w:p>
        </w:tc>
      </w:tr>
      <w:tr w:rsidR="00554FD9" w:rsidRPr="00CF7DF0" w:rsidTr="00B42CD1">
        <w:trPr>
          <w:trHeight w:val="557"/>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Madde 34:</w:t>
            </w:r>
            <w:r w:rsidRPr="00CF7DF0">
              <w:rPr>
                <w:rFonts w:cs="Times New Roman"/>
                <w:sz w:val="20"/>
                <w:szCs w:val="24"/>
              </w:rPr>
              <w:t xml:space="preserve"> Süreli barınma hizmetleri önemli sorunlar yaşanmadan sağlandı.</w:t>
            </w:r>
          </w:p>
        </w:tc>
      </w:tr>
      <w:tr w:rsidR="00CF7DF0" w:rsidRPr="00CF7DF0" w:rsidTr="00B42CD1">
        <w:trPr>
          <w:trHeight w:val="554"/>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5,8</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15,5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44,7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24,3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3,71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1,11</w:t>
            </w:r>
          </w:p>
        </w:tc>
      </w:tr>
      <w:tr w:rsidR="00554FD9" w:rsidRPr="00CF7DF0" w:rsidTr="00B42CD1">
        <w:trPr>
          <w:trHeight w:val="554"/>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36: </w:t>
            </w:r>
            <w:r w:rsidRPr="00CF7DF0">
              <w:rPr>
                <w:rFonts w:cs="Times New Roman"/>
                <w:sz w:val="20"/>
                <w:szCs w:val="24"/>
              </w:rPr>
              <w:t>Lojistik ve insani yardım hizmetleri sürecinde görevliler arasında önemli iletişim sorunları yaşanmadı.</w:t>
            </w:r>
          </w:p>
        </w:tc>
      </w:tr>
      <w:tr w:rsidR="00CF7DF0" w:rsidRPr="00CF7DF0" w:rsidTr="00B42CD1">
        <w:trPr>
          <w:trHeight w:val="561"/>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16</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15,5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51,5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21</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3,77</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,95</w:t>
            </w:r>
          </w:p>
        </w:tc>
      </w:tr>
      <w:tr w:rsidR="00554FD9" w:rsidRPr="00CF7DF0" w:rsidTr="00B42CD1">
        <w:trPr>
          <w:trHeight w:val="561"/>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37: </w:t>
            </w:r>
            <w:r w:rsidRPr="00CF7DF0">
              <w:rPr>
                <w:rFonts w:cs="Times New Roman"/>
                <w:sz w:val="20"/>
                <w:szCs w:val="24"/>
              </w:rPr>
              <w:t xml:space="preserve"> Lojistik ve insani yardım hizmetleri sürecinde halk ve kamuoyu düzenli bilgilendirildi.</w:t>
            </w:r>
          </w:p>
        </w:tc>
      </w:tr>
      <w:tr w:rsidR="00CF7DF0" w:rsidRPr="00CF7DF0" w:rsidTr="00B42CD1">
        <w:trPr>
          <w:trHeight w:val="569"/>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7</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6,8</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10,7</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48,5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33</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32,0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4,01</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,93</w:t>
            </w:r>
          </w:p>
        </w:tc>
      </w:tr>
      <w:tr w:rsidR="00554FD9" w:rsidRPr="00CF7DF0" w:rsidTr="00B42CD1">
        <w:trPr>
          <w:trHeight w:val="569"/>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40: </w:t>
            </w:r>
            <w:r w:rsidRPr="00CF7DF0">
              <w:rPr>
                <w:rFonts w:cs="Times New Roman"/>
                <w:sz w:val="20"/>
                <w:szCs w:val="24"/>
              </w:rPr>
              <w:t xml:space="preserve"> Çanakkale depreminde verilen lojistik ve insani yardım hizmetleri yeterliydi.</w:t>
            </w:r>
          </w:p>
        </w:tc>
      </w:tr>
      <w:tr w:rsidR="00CF7DF0" w:rsidRPr="00CF7DF0" w:rsidTr="00B42CD1">
        <w:trPr>
          <w:trHeight w:val="548"/>
        </w:trPr>
        <w:tc>
          <w:tcPr>
            <w:tcW w:w="742" w:type="dxa"/>
            <w:vAlign w:val="center"/>
          </w:tcPr>
          <w:p w:rsidR="00554FD9" w:rsidRPr="00CF7DF0" w:rsidRDefault="00554FD9" w:rsidP="00B42CD1">
            <w:pPr>
              <w:autoSpaceDE w:val="0"/>
              <w:autoSpaceDN w:val="0"/>
              <w:adjustRightInd w:val="0"/>
              <w:spacing w:line="320" w:lineRule="atLeast"/>
              <w:ind w:right="60"/>
              <w:rPr>
                <w:rFonts w:cs="Times New Roman"/>
                <w:sz w:val="20"/>
              </w:rPr>
            </w:pP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5</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4,9</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14,6</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28</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27,2</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35</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34,0</w:t>
            </w:r>
          </w:p>
        </w:tc>
        <w:tc>
          <w:tcPr>
            <w:tcW w:w="567"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20</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19,4</w:t>
            </w:r>
          </w:p>
        </w:tc>
        <w:tc>
          <w:tcPr>
            <w:tcW w:w="709"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3,48</w:t>
            </w:r>
          </w:p>
        </w:tc>
        <w:tc>
          <w:tcPr>
            <w:tcW w:w="708" w:type="dxa"/>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color w:val="010205"/>
                <w:sz w:val="20"/>
              </w:rPr>
              <w:t>1,11</w:t>
            </w:r>
          </w:p>
        </w:tc>
      </w:tr>
      <w:tr w:rsidR="00554FD9" w:rsidRPr="00CF7DF0" w:rsidTr="00B42CD1">
        <w:trPr>
          <w:trHeight w:val="548"/>
        </w:trPr>
        <w:tc>
          <w:tcPr>
            <w:tcW w:w="8538" w:type="dxa"/>
            <w:gridSpan w:val="13"/>
            <w:vAlign w:val="center"/>
          </w:tcPr>
          <w:p w:rsidR="00554FD9" w:rsidRPr="00CF7DF0" w:rsidRDefault="00554FD9" w:rsidP="00B42CD1">
            <w:pPr>
              <w:autoSpaceDE w:val="0"/>
              <w:autoSpaceDN w:val="0"/>
              <w:adjustRightInd w:val="0"/>
              <w:spacing w:line="320" w:lineRule="atLeast"/>
              <w:ind w:right="60"/>
              <w:rPr>
                <w:rFonts w:cs="Times New Roman"/>
                <w:color w:val="010205"/>
                <w:sz w:val="20"/>
              </w:rPr>
            </w:pPr>
            <w:r w:rsidRPr="00CF7DF0">
              <w:rPr>
                <w:rFonts w:cs="Times New Roman"/>
                <w:sz w:val="20"/>
              </w:rPr>
              <w:t xml:space="preserve">Madde 41: </w:t>
            </w:r>
            <w:r w:rsidRPr="00CF7DF0">
              <w:rPr>
                <w:rFonts w:cs="Times New Roman"/>
                <w:sz w:val="20"/>
                <w:szCs w:val="24"/>
              </w:rPr>
              <w:t xml:space="preserve"> Çanakkale depreminde verilen lojistik ve insani yardım hizmetleri çok iyiydi, daha iyi olamazdı.</w:t>
            </w:r>
          </w:p>
        </w:tc>
      </w:tr>
    </w:tbl>
    <w:p w:rsidR="00554FD9" w:rsidRDefault="00554FD9" w:rsidP="00E53146">
      <w:pPr>
        <w:pStyle w:val="ResimYazs"/>
        <w:ind w:firstLine="709"/>
        <w:jc w:val="both"/>
        <w:rPr>
          <w:rFonts w:eastAsia="Calibri" w:cs="Times New Roman"/>
          <w:szCs w:val="24"/>
        </w:rPr>
      </w:pPr>
    </w:p>
    <w:p w:rsidR="00E53146" w:rsidRDefault="00411A60" w:rsidP="001B25A1">
      <w:pPr>
        <w:spacing w:after="0"/>
        <w:ind w:firstLine="709"/>
        <w:jc w:val="both"/>
        <w:rPr>
          <w:rFonts w:cs="Times New Roman"/>
          <w:szCs w:val="24"/>
        </w:rPr>
      </w:pPr>
      <w:r>
        <w:rPr>
          <w:rFonts w:cs="Times New Roman"/>
          <w:szCs w:val="24"/>
        </w:rPr>
        <w:t xml:space="preserve">Tablo </w:t>
      </w:r>
      <w:r w:rsidR="00B42CD1">
        <w:rPr>
          <w:rFonts w:cs="Times New Roman"/>
          <w:szCs w:val="24"/>
        </w:rPr>
        <w:t>4.26</w:t>
      </w:r>
      <w:r w:rsidR="00E53146">
        <w:rPr>
          <w:rFonts w:cs="Times New Roman"/>
          <w:szCs w:val="24"/>
        </w:rPr>
        <w:t xml:space="preserve"> incelendiğin de tercih edilen ifadeler ve katılma puanları şu şekilde tespit edilmiştir:</w:t>
      </w:r>
    </w:p>
    <w:p w:rsidR="00FC3C19" w:rsidRDefault="00E53146" w:rsidP="001B25A1">
      <w:pPr>
        <w:spacing w:after="0"/>
        <w:ind w:firstLine="709"/>
        <w:jc w:val="both"/>
        <w:rPr>
          <w:rFonts w:cs="Times New Roman"/>
          <w:szCs w:val="24"/>
        </w:rPr>
      </w:pPr>
      <w:r w:rsidRPr="00DF327F">
        <w:rPr>
          <w:rFonts w:cs="Times New Roman"/>
          <w:szCs w:val="24"/>
        </w:rPr>
        <w:t>“</w:t>
      </w:r>
      <w:r>
        <w:rPr>
          <w:rFonts w:cs="Times New Roman"/>
          <w:szCs w:val="24"/>
        </w:rPr>
        <w:t xml:space="preserve">Madde </w:t>
      </w:r>
      <w:r w:rsidR="00554FD9">
        <w:rPr>
          <w:rFonts w:cs="Times New Roman"/>
          <w:szCs w:val="24"/>
        </w:rPr>
        <w:t>1: Afetlerde lojistik ve insani yardımla ilgili yasal düzenlemeleri yeterli, buluyorum</w:t>
      </w:r>
      <w:r w:rsidR="00DE3D1A">
        <w:rPr>
          <w:rFonts w:cs="Times New Roman"/>
          <w:szCs w:val="24"/>
        </w:rPr>
        <w:t>.</w:t>
      </w:r>
      <w:r w:rsidR="00554FD9">
        <w:rPr>
          <w:rFonts w:cs="Times New Roman"/>
          <w:szCs w:val="24"/>
        </w:rPr>
        <w:t xml:space="preserve">’’ </w:t>
      </w:r>
      <w:r w:rsidR="00DE3D1A">
        <w:rPr>
          <w:rFonts w:cs="Times New Roman"/>
          <w:szCs w:val="24"/>
        </w:rPr>
        <w:t xml:space="preserve">ifadesini </w:t>
      </w:r>
      <w:r w:rsidR="00DE3D1A" w:rsidRPr="00CC5C28">
        <w:rPr>
          <w:rFonts w:cs="Times New Roman"/>
          <w:szCs w:val="24"/>
        </w:rPr>
        <w:t>ortalama</w:t>
      </w:r>
      <w:r w:rsidR="00554FD9">
        <w:rPr>
          <w:rFonts w:cs="Times New Roman"/>
          <w:szCs w:val="24"/>
        </w:rPr>
        <w:t xml:space="preserve"> </w:t>
      </w:r>
      <w:r w:rsidR="00DE3D1A">
        <w:rPr>
          <w:rFonts w:cs="Times New Roman"/>
          <w:szCs w:val="24"/>
        </w:rPr>
        <w:t xml:space="preserve">katılma puanı </w:t>
      </w:r>
      <w:r w:rsidR="00554FD9">
        <w:rPr>
          <w:rFonts w:cs="Times New Roman"/>
          <w:szCs w:val="24"/>
        </w:rPr>
        <w:t>3,66</w:t>
      </w:r>
      <w:r w:rsidR="00554FD9" w:rsidRPr="00CC5C28">
        <w:rPr>
          <w:rFonts w:cs="Times New Roman"/>
          <w:szCs w:val="24"/>
        </w:rPr>
        <w:t xml:space="preserve"> </w:t>
      </w:r>
      <w:r w:rsidR="00DE3D1A">
        <w:rPr>
          <w:rFonts w:cs="Times New Roman"/>
          <w:szCs w:val="24"/>
        </w:rPr>
        <w:t xml:space="preserve">olmuştur. </w:t>
      </w:r>
      <w:r>
        <w:rPr>
          <w:rFonts w:cs="Times New Roman"/>
          <w:szCs w:val="24"/>
        </w:rPr>
        <w:t>En</w:t>
      </w:r>
      <w:r w:rsidR="00DE3D1A">
        <w:rPr>
          <w:rFonts w:cs="Times New Roman"/>
          <w:szCs w:val="24"/>
        </w:rPr>
        <w:t xml:space="preserve"> yüksek (%40,8</w:t>
      </w:r>
      <w:r w:rsidR="00554FD9" w:rsidRPr="00CC5C28">
        <w:rPr>
          <w:rFonts w:cs="Times New Roman"/>
          <w:szCs w:val="24"/>
        </w:rPr>
        <w:t xml:space="preserve">) </w:t>
      </w:r>
      <w:r w:rsidR="00690C10">
        <w:rPr>
          <w:rFonts w:cs="Times New Roman"/>
          <w:szCs w:val="24"/>
        </w:rPr>
        <w:t xml:space="preserve">ile katılıyorum ifadesi tercih </w:t>
      </w:r>
      <w:r>
        <w:rPr>
          <w:rFonts w:cs="Times New Roman"/>
          <w:szCs w:val="24"/>
        </w:rPr>
        <w:t>edilmiştir</w:t>
      </w:r>
      <w:r w:rsidR="00690C10">
        <w:rPr>
          <w:rFonts w:cs="Times New Roman"/>
          <w:szCs w:val="24"/>
        </w:rPr>
        <w:t>.</w:t>
      </w:r>
      <w:r w:rsidR="00554FD9"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3: </w:t>
      </w:r>
      <w:r w:rsidR="00554FD9" w:rsidRPr="00B970F4">
        <w:rPr>
          <w:rFonts w:cs="Times New Roman"/>
          <w:szCs w:val="24"/>
        </w:rPr>
        <w:t xml:space="preserve"> Çanakkale depreminde </w:t>
      </w:r>
      <w:r w:rsidR="00554FD9">
        <w:rPr>
          <w:rFonts w:cs="Times New Roman"/>
          <w:szCs w:val="24"/>
        </w:rPr>
        <w:t>kriz masası hızlı bir şekilde zamanında oluşturuldu.</w:t>
      </w:r>
      <w:r>
        <w:rPr>
          <w:rFonts w:cs="Times New Roman"/>
          <w:szCs w:val="24"/>
        </w:rPr>
        <w:t>’’</w:t>
      </w:r>
      <w:r w:rsidR="00DE3D1A" w:rsidRPr="00DE3D1A">
        <w:rPr>
          <w:rFonts w:cs="Times New Roman"/>
          <w:color w:val="010205"/>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 </w:t>
      </w:r>
      <w:r w:rsidR="000D0BC4">
        <w:rPr>
          <w:rFonts w:cs="Times New Roman"/>
          <w:color w:val="010205"/>
        </w:rPr>
        <w:t>3,92</w:t>
      </w:r>
      <w:r w:rsidR="00DE3D1A" w:rsidRPr="00DE3D1A">
        <w:rPr>
          <w:rFonts w:cs="Times New Roman"/>
          <w:szCs w:val="24"/>
        </w:rPr>
        <w:t xml:space="preserve"> </w:t>
      </w:r>
      <w:r>
        <w:rPr>
          <w:rFonts w:cs="Times New Roman"/>
          <w:szCs w:val="24"/>
        </w:rPr>
        <w:t>olmuştur. En</w:t>
      </w:r>
      <w:r w:rsidR="00DE3D1A">
        <w:rPr>
          <w:rFonts w:cs="Times New Roman"/>
          <w:szCs w:val="24"/>
        </w:rPr>
        <w:t xml:space="preserve"> yüksek </w:t>
      </w:r>
      <w:r>
        <w:rPr>
          <w:rFonts w:cs="Times New Roman"/>
          <w:szCs w:val="24"/>
        </w:rPr>
        <w:t>(%</w:t>
      </w:r>
      <w:proofErr w:type="gramStart"/>
      <w:r w:rsidR="000D0BC4">
        <w:rPr>
          <w:rFonts w:cs="Times New Roman"/>
          <w:szCs w:val="24"/>
        </w:rPr>
        <w:t>49.5</w:t>
      </w:r>
      <w:proofErr w:type="gramEnd"/>
      <w:r w:rsidR="000D0BC4">
        <w:rPr>
          <w:rFonts w:cs="Times New Roman"/>
          <w:szCs w:val="24"/>
        </w:rPr>
        <w:t>)</w:t>
      </w:r>
      <w:r w:rsidR="000D0BC4" w:rsidRPr="000D0BC4">
        <w:rPr>
          <w:rFonts w:cs="Times New Roman"/>
          <w:szCs w:val="24"/>
        </w:rPr>
        <w:t xml:space="preserve"> </w:t>
      </w:r>
      <w:r w:rsidR="000D0BC4">
        <w:rPr>
          <w:rFonts w:cs="Times New Roman"/>
          <w:szCs w:val="24"/>
        </w:rPr>
        <w:t>ile katılıyorum ifadesi tercih edilmiştir.</w:t>
      </w:r>
      <w:r w:rsidR="000D0BC4"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sidRPr="00CF5691">
        <w:rPr>
          <w:rFonts w:cs="Times New Roman"/>
          <w:szCs w:val="24"/>
        </w:rPr>
        <w:t>Madde 4:  Kriz masasında olması gereken bütün kurumlar yer aldı.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0D0BC4">
        <w:rPr>
          <w:rFonts w:cs="Times New Roman"/>
          <w:szCs w:val="24"/>
        </w:rPr>
        <w:t xml:space="preserve"> 3,63</w:t>
      </w:r>
      <w:r w:rsidRPr="00E53146">
        <w:rPr>
          <w:rFonts w:cs="Times New Roman"/>
          <w:szCs w:val="24"/>
        </w:rPr>
        <w:t xml:space="preserve"> </w:t>
      </w:r>
      <w:r>
        <w:rPr>
          <w:rFonts w:cs="Times New Roman"/>
          <w:szCs w:val="24"/>
        </w:rPr>
        <w:t>olmuştur. En yüksek</w:t>
      </w:r>
      <w:r w:rsidR="000D0BC4">
        <w:rPr>
          <w:rFonts w:cs="Times New Roman"/>
          <w:szCs w:val="24"/>
        </w:rPr>
        <w:t xml:space="preserve"> (</w:t>
      </w:r>
      <w:r w:rsidR="00D56144">
        <w:rPr>
          <w:rFonts w:cs="Times New Roman"/>
          <w:szCs w:val="24"/>
        </w:rPr>
        <w:t>%</w:t>
      </w:r>
      <w:r w:rsidR="000D0BC4">
        <w:rPr>
          <w:rFonts w:cs="Times New Roman"/>
          <w:szCs w:val="24"/>
        </w:rPr>
        <w:t>43,7)</w:t>
      </w:r>
      <w:r w:rsidR="00F71243" w:rsidRPr="00F71243">
        <w:rPr>
          <w:rFonts w:cs="Times New Roman"/>
          <w:szCs w:val="24"/>
        </w:rPr>
        <w:t xml:space="preserve"> </w:t>
      </w:r>
      <w:r w:rsidR="000D0BC4">
        <w:rPr>
          <w:rFonts w:cs="Times New Roman"/>
          <w:szCs w:val="24"/>
        </w:rPr>
        <w:t xml:space="preserve">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sidRPr="00CF5691">
        <w:rPr>
          <w:rFonts w:cs="Times New Roman"/>
          <w:szCs w:val="24"/>
        </w:rPr>
        <w:t>Madde 5: Lojistik ve insani yardım hizmetlerinin organizasyonu kriz masası tarafından yeterince hızlı bir şekilde oluşturuldu.</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0D0BC4">
        <w:rPr>
          <w:rFonts w:cs="Times New Roman"/>
          <w:szCs w:val="24"/>
        </w:rPr>
        <w:t xml:space="preserve">3,78 </w:t>
      </w:r>
      <w:r>
        <w:rPr>
          <w:rFonts w:cs="Times New Roman"/>
          <w:szCs w:val="24"/>
        </w:rPr>
        <w:t>olmuştur. En yüksek</w:t>
      </w:r>
      <w:r w:rsidR="00F71243" w:rsidRPr="00F71243">
        <w:rPr>
          <w:rFonts w:cs="Times New Roman"/>
          <w:szCs w:val="24"/>
        </w:rPr>
        <w:t xml:space="preserve"> </w:t>
      </w:r>
      <w:r w:rsidR="000D0BC4">
        <w:rPr>
          <w:rFonts w:cs="Times New Roman"/>
          <w:szCs w:val="24"/>
        </w:rPr>
        <w:t>(</w:t>
      </w:r>
      <w:r w:rsidR="00D56144">
        <w:rPr>
          <w:rFonts w:cs="Times New Roman"/>
          <w:szCs w:val="24"/>
        </w:rPr>
        <w:t>%</w:t>
      </w:r>
      <w:r w:rsidR="000D0BC4">
        <w:rPr>
          <w:rFonts w:cs="Times New Roman"/>
          <w:szCs w:val="24"/>
        </w:rPr>
        <w:t xml:space="preserve">46,6) </w:t>
      </w:r>
      <w:r w:rsidR="00216653">
        <w:rPr>
          <w:rFonts w:cs="Times New Roman"/>
          <w:szCs w:val="24"/>
        </w:rPr>
        <w:t xml:space="preserve">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6: </w:t>
      </w:r>
      <w:r w:rsidR="00554FD9">
        <w:rPr>
          <w:rFonts w:cs="Times New Roman"/>
          <w:szCs w:val="24"/>
        </w:rPr>
        <w:t xml:space="preserve"> Lojistik ve insani yardım hizmetlerinin organizasyon yapısı hızlı ve doğru karar vermeyi sağlayacak şekildeydi.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216653">
        <w:rPr>
          <w:rFonts w:cs="Times New Roman"/>
          <w:szCs w:val="24"/>
        </w:rPr>
        <w:t xml:space="preserve">3,48 </w:t>
      </w:r>
      <w:r>
        <w:rPr>
          <w:rFonts w:cs="Times New Roman"/>
          <w:szCs w:val="24"/>
        </w:rPr>
        <w:t>olmuştur. En yüksek</w:t>
      </w:r>
      <w:r w:rsidR="00F71243" w:rsidRPr="00F71243">
        <w:rPr>
          <w:rFonts w:cs="Times New Roman"/>
          <w:szCs w:val="24"/>
        </w:rPr>
        <w:t xml:space="preserve"> </w:t>
      </w:r>
      <w:r w:rsidR="00216653">
        <w:rPr>
          <w:rFonts w:cs="Times New Roman"/>
          <w:szCs w:val="24"/>
        </w:rPr>
        <w:t>(</w:t>
      </w:r>
      <w:r w:rsidR="00D56144">
        <w:rPr>
          <w:rFonts w:cs="Times New Roman"/>
          <w:szCs w:val="24"/>
        </w:rPr>
        <w:t>%</w:t>
      </w:r>
      <w:r w:rsidR="00216653">
        <w:rPr>
          <w:rFonts w:cs="Times New Roman"/>
          <w:szCs w:val="24"/>
        </w:rPr>
        <w:t xml:space="preserve">35,9)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7: </w:t>
      </w:r>
      <w:r w:rsidR="00554FD9">
        <w:rPr>
          <w:rFonts w:cs="Times New Roman"/>
          <w:szCs w:val="24"/>
        </w:rPr>
        <w:t xml:space="preserve"> Lojistik ve insani yardım hizmetlerinin organizasyon yapısı verimli ve etkin çalışmayı sağlayacak şekildeydi.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216653">
        <w:rPr>
          <w:rFonts w:cs="Times New Roman"/>
          <w:szCs w:val="24"/>
        </w:rPr>
        <w:t xml:space="preserve">3,49 </w:t>
      </w:r>
      <w:r>
        <w:rPr>
          <w:rFonts w:cs="Times New Roman"/>
          <w:szCs w:val="24"/>
        </w:rPr>
        <w:t>olmuştur. En yüksek</w:t>
      </w:r>
      <w:r w:rsidR="00F71243" w:rsidRPr="00F71243">
        <w:rPr>
          <w:rFonts w:cs="Times New Roman"/>
          <w:szCs w:val="24"/>
        </w:rPr>
        <w:t xml:space="preserve"> </w:t>
      </w:r>
      <w:r w:rsidR="00216653">
        <w:rPr>
          <w:rFonts w:cs="Times New Roman"/>
          <w:szCs w:val="24"/>
        </w:rPr>
        <w:t>(</w:t>
      </w:r>
      <w:r w:rsidR="00D56144">
        <w:rPr>
          <w:rFonts w:cs="Times New Roman"/>
          <w:szCs w:val="24"/>
        </w:rPr>
        <w:t>%</w:t>
      </w:r>
      <w:r w:rsidR="00216653">
        <w:rPr>
          <w:rFonts w:cs="Times New Roman"/>
          <w:szCs w:val="24"/>
        </w:rPr>
        <w:t xml:space="preserve">37,9)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8: </w:t>
      </w:r>
      <w:r w:rsidR="00554FD9">
        <w:rPr>
          <w:rFonts w:cs="Times New Roman"/>
          <w:szCs w:val="24"/>
        </w:rPr>
        <w:t xml:space="preserve"> Lojistik ve insani yardım yetkilileri depreme müdahale için gerekli bilgilere zamanında ulaştılar.</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216653">
        <w:rPr>
          <w:rFonts w:cs="Times New Roman"/>
          <w:szCs w:val="24"/>
        </w:rPr>
        <w:t xml:space="preserve">3,66 </w:t>
      </w:r>
      <w:r>
        <w:rPr>
          <w:rFonts w:cs="Times New Roman"/>
          <w:szCs w:val="24"/>
        </w:rPr>
        <w:t>olmuştur. En yüksek</w:t>
      </w:r>
      <w:r w:rsidR="00216653">
        <w:rPr>
          <w:rFonts w:cs="Times New Roman"/>
          <w:szCs w:val="24"/>
        </w:rPr>
        <w:t xml:space="preserve"> (</w:t>
      </w:r>
      <w:r w:rsidR="00D56144">
        <w:rPr>
          <w:rFonts w:cs="Times New Roman"/>
          <w:szCs w:val="24"/>
        </w:rPr>
        <w:t>%</w:t>
      </w:r>
      <w:r w:rsidR="00216653">
        <w:rPr>
          <w:rFonts w:cs="Times New Roman"/>
          <w:szCs w:val="24"/>
        </w:rPr>
        <w:t>49,5)</w:t>
      </w:r>
      <w:r w:rsidR="00216653" w:rsidRPr="00216653">
        <w:rPr>
          <w:rFonts w:cs="Times New Roman"/>
          <w:szCs w:val="24"/>
        </w:rPr>
        <w:t xml:space="preserve"> </w:t>
      </w:r>
      <w:r w:rsidR="00216653">
        <w:rPr>
          <w:rFonts w:cs="Times New Roman"/>
          <w:szCs w:val="24"/>
        </w:rPr>
        <w:t>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lastRenderedPageBreak/>
        <w:t>“</w:t>
      </w:r>
      <w:r w:rsidR="00554FD9">
        <w:rPr>
          <w:rFonts w:cs="Times New Roman"/>
        </w:rPr>
        <w:t>Madde 9:</w:t>
      </w:r>
      <w:r w:rsidR="00554FD9">
        <w:rPr>
          <w:rFonts w:cs="Times New Roman"/>
          <w:szCs w:val="24"/>
        </w:rPr>
        <w:t xml:space="preserve"> Lojistik ve insani yardım yetkilileri olay yerine hızlı bir şekilde intikal ettiler.</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216653">
        <w:rPr>
          <w:rFonts w:cs="Times New Roman"/>
          <w:szCs w:val="24"/>
        </w:rPr>
        <w:t xml:space="preserve"> 4,07</w:t>
      </w:r>
      <w:r w:rsidRPr="00E53146">
        <w:rPr>
          <w:rFonts w:cs="Times New Roman"/>
          <w:szCs w:val="24"/>
        </w:rPr>
        <w:t xml:space="preserve"> </w:t>
      </w:r>
      <w:r>
        <w:rPr>
          <w:rFonts w:cs="Times New Roman"/>
          <w:szCs w:val="24"/>
        </w:rPr>
        <w:t>olmuştur. En yüksek</w:t>
      </w:r>
      <w:r w:rsidR="00F71243" w:rsidRPr="00F71243">
        <w:rPr>
          <w:rFonts w:cs="Times New Roman"/>
          <w:szCs w:val="24"/>
        </w:rPr>
        <w:t xml:space="preserve"> </w:t>
      </w:r>
      <w:r w:rsidR="00216653">
        <w:rPr>
          <w:rFonts w:cs="Times New Roman"/>
          <w:szCs w:val="24"/>
        </w:rPr>
        <w:t>(</w:t>
      </w:r>
      <w:r w:rsidR="00D56144">
        <w:rPr>
          <w:rFonts w:cs="Times New Roman"/>
          <w:szCs w:val="24"/>
        </w:rPr>
        <w:t>%</w:t>
      </w:r>
      <w:r w:rsidR="00216653">
        <w:rPr>
          <w:rFonts w:cs="Times New Roman"/>
          <w:szCs w:val="24"/>
        </w:rPr>
        <w:t xml:space="preserve">49,5)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10: </w:t>
      </w:r>
      <w:r w:rsidR="00554FD9">
        <w:rPr>
          <w:rFonts w:cs="Times New Roman"/>
          <w:szCs w:val="24"/>
        </w:rPr>
        <w:t xml:space="preserve"> Depremzedeler için konaklama yerinin belirlenmesinde zaman kaybı yaşanmadı.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D56144">
        <w:rPr>
          <w:rFonts w:cs="Times New Roman"/>
          <w:szCs w:val="24"/>
        </w:rPr>
        <w:t xml:space="preserve"> 3,84</w:t>
      </w:r>
      <w:r w:rsidR="00D56144" w:rsidRPr="00E53146">
        <w:rPr>
          <w:rFonts w:cs="Times New Roman"/>
          <w:szCs w:val="24"/>
        </w:rPr>
        <w:t xml:space="preserve"> </w:t>
      </w:r>
      <w:r w:rsidR="00D56144">
        <w:rPr>
          <w:rFonts w:cs="Times New Roman"/>
          <w:szCs w:val="24"/>
        </w:rPr>
        <w:t>olmuştur. En yüksek (%51,5) ile katılıyorum</w:t>
      </w:r>
      <w:r w:rsidR="00D56144" w:rsidRPr="00F71243">
        <w:rPr>
          <w:rFonts w:cs="Times New Roman"/>
          <w:szCs w:val="24"/>
        </w:rPr>
        <w:t xml:space="preserve"> </w:t>
      </w:r>
      <w:r w:rsidR="00D56144">
        <w:rPr>
          <w:rFonts w:cs="Times New Roman"/>
          <w:szCs w:val="24"/>
        </w:rPr>
        <w:t>ifadesi tercih edilmiştir</w:t>
      </w:r>
      <w:r w:rsidR="00216653">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Madde 12:</w:t>
      </w:r>
      <w:r w:rsidR="00554FD9">
        <w:rPr>
          <w:rFonts w:cs="Times New Roman"/>
          <w:szCs w:val="24"/>
        </w:rPr>
        <w:t xml:space="preserve"> Depremzedeler için içme suyu hızlı ve sağlıklı bir şekilde sağlandı.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D56144">
        <w:rPr>
          <w:rFonts w:cs="Times New Roman"/>
          <w:szCs w:val="24"/>
        </w:rPr>
        <w:t>3,95</w:t>
      </w:r>
      <w:r w:rsidR="00D56144" w:rsidRPr="00E53146">
        <w:rPr>
          <w:rFonts w:cs="Times New Roman"/>
          <w:szCs w:val="24"/>
        </w:rPr>
        <w:t xml:space="preserve"> </w:t>
      </w:r>
      <w:r w:rsidR="00D56144">
        <w:rPr>
          <w:rFonts w:cs="Times New Roman"/>
          <w:szCs w:val="24"/>
        </w:rPr>
        <w:t>olmuştur. En yüksek</w:t>
      </w:r>
      <w:r w:rsidR="00D56144" w:rsidRPr="00F71243">
        <w:rPr>
          <w:rFonts w:cs="Times New Roman"/>
          <w:szCs w:val="24"/>
        </w:rPr>
        <w:t xml:space="preserve"> </w:t>
      </w:r>
      <w:r w:rsidR="00D56144">
        <w:rPr>
          <w:rFonts w:cs="Times New Roman"/>
          <w:szCs w:val="24"/>
        </w:rPr>
        <w:t>(%48,5) ile katılıyorum ifadesi tercih edilmiştir.</w:t>
      </w:r>
      <w:r w:rsidR="00D56144"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sidRPr="007B41A7">
        <w:rPr>
          <w:rFonts w:cs="Times New Roman"/>
        </w:rPr>
        <w:t>Madde13</w:t>
      </w:r>
      <w:r w:rsidR="00554FD9">
        <w:rPr>
          <w:rFonts w:cs="Times New Roman"/>
        </w:rPr>
        <w:t>:</w:t>
      </w:r>
      <w:r w:rsidR="00554FD9">
        <w:rPr>
          <w:rFonts w:cs="Times New Roman"/>
          <w:szCs w:val="24"/>
        </w:rPr>
        <w:t xml:space="preserve"> Depremzedelerin enerji ihtiyacı hızlı ve etkili bir biçimde karşılandı.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D56144">
        <w:rPr>
          <w:rFonts w:cs="Times New Roman"/>
          <w:szCs w:val="24"/>
        </w:rPr>
        <w:t xml:space="preserve"> 4,11</w:t>
      </w:r>
      <w:r w:rsidRPr="00E53146">
        <w:rPr>
          <w:rFonts w:cs="Times New Roman"/>
          <w:szCs w:val="24"/>
        </w:rPr>
        <w:t xml:space="preserve"> </w:t>
      </w:r>
      <w:r>
        <w:rPr>
          <w:rFonts w:cs="Times New Roman"/>
          <w:szCs w:val="24"/>
        </w:rPr>
        <w:t>olmuştur. En yüksek</w:t>
      </w:r>
      <w:r w:rsidR="00D56144">
        <w:rPr>
          <w:rFonts w:cs="Times New Roman"/>
          <w:szCs w:val="24"/>
        </w:rPr>
        <w:t xml:space="preserve"> (%48,5) 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554FD9" w:rsidRPr="00F71243" w:rsidRDefault="00E53146" w:rsidP="001B25A1">
      <w:pPr>
        <w:spacing w:after="0"/>
        <w:ind w:firstLine="709"/>
        <w:jc w:val="both"/>
        <w:rPr>
          <w:rFonts w:cs="Times New Roman"/>
          <w:szCs w:val="24"/>
        </w:rPr>
      </w:pPr>
      <w:r w:rsidRPr="00DF327F">
        <w:rPr>
          <w:rFonts w:cs="Times New Roman"/>
          <w:szCs w:val="24"/>
        </w:rPr>
        <w:t>“</w:t>
      </w:r>
      <w:r w:rsidR="00554FD9" w:rsidRPr="007B41A7">
        <w:rPr>
          <w:rFonts w:cs="Times New Roman"/>
        </w:rPr>
        <w:t>Madde 14</w:t>
      </w:r>
      <w:r w:rsidR="00554FD9">
        <w:rPr>
          <w:rFonts w:cs="Times New Roman"/>
        </w:rPr>
        <w:t xml:space="preserve">: </w:t>
      </w:r>
      <w:r w:rsidR="00554FD9" w:rsidRPr="003B1DDD">
        <w:rPr>
          <w:rFonts w:cs="Times New Roman"/>
        </w:rPr>
        <w:t>Depremzedeler arasında bulaşıcı hastalıklar oluşmasın diye gerekli tıbbi ve hijyenik önlemler hızlı ve etkili bir biçimde alındı.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D56144">
        <w:rPr>
          <w:rFonts w:cs="Times New Roman"/>
          <w:szCs w:val="24"/>
        </w:rPr>
        <w:t xml:space="preserve"> 3,56</w:t>
      </w:r>
      <w:r w:rsidRPr="00E53146">
        <w:rPr>
          <w:rFonts w:cs="Times New Roman"/>
          <w:szCs w:val="24"/>
        </w:rPr>
        <w:t xml:space="preserve"> </w:t>
      </w:r>
      <w:r>
        <w:rPr>
          <w:rFonts w:cs="Times New Roman"/>
          <w:szCs w:val="24"/>
        </w:rPr>
        <w:t>olmuştur. En yüksek</w:t>
      </w:r>
      <w:r w:rsidR="00F71243" w:rsidRPr="00F71243">
        <w:rPr>
          <w:rFonts w:cs="Times New Roman"/>
          <w:szCs w:val="24"/>
        </w:rPr>
        <w:t xml:space="preserve"> </w:t>
      </w:r>
      <w:r w:rsidR="00D56144">
        <w:rPr>
          <w:rFonts w:cs="Times New Roman"/>
          <w:szCs w:val="24"/>
        </w:rPr>
        <w:t xml:space="preserve">(%53,4) ile katılıyorum </w:t>
      </w:r>
      <w:r w:rsidR="00F71243">
        <w:rPr>
          <w:rFonts w:cs="Times New Roman"/>
          <w:szCs w:val="24"/>
        </w:rPr>
        <w:t>ifadesi tercih edilmiştir.</w:t>
      </w:r>
      <w:r w:rsidR="00F71243" w:rsidRPr="00CC5C28">
        <w:rPr>
          <w:rFonts w:cs="Times New Roman"/>
          <w:szCs w:val="24"/>
        </w:rPr>
        <w:t xml:space="preserve"> </w:t>
      </w:r>
    </w:p>
    <w:p w:rsidR="00554FD9" w:rsidRPr="00F71243" w:rsidRDefault="00E53146" w:rsidP="001B25A1">
      <w:pPr>
        <w:spacing w:after="0"/>
        <w:ind w:firstLine="709"/>
        <w:jc w:val="both"/>
        <w:rPr>
          <w:rFonts w:cs="Times New Roman"/>
          <w:szCs w:val="24"/>
        </w:rPr>
      </w:pPr>
      <w:r w:rsidRPr="00DF327F">
        <w:rPr>
          <w:rFonts w:cs="Times New Roman"/>
          <w:szCs w:val="24"/>
        </w:rPr>
        <w:t>“</w:t>
      </w:r>
      <w:r w:rsidR="00554FD9" w:rsidRPr="007B41A7">
        <w:rPr>
          <w:rFonts w:cs="Times New Roman"/>
        </w:rPr>
        <w:t>Madde 15</w:t>
      </w:r>
      <w:r w:rsidR="00554FD9">
        <w:rPr>
          <w:rFonts w:cs="Times New Roman"/>
        </w:rPr>
        <w:t xml:space="preserve">: </w:t>
      </w:r>
      <w:r w:rsidR="00554FD9">
        <w:t xml:space="preserve"> </w:t>
      </w:r>
      <w:r w:rsidR="00554FD9" w:rsidRPr="003B1DDD">
        <w:rPr>
          <w:rFonts w:cs="Times New Roman"/>
        </w:rPr>
        <w:t xml:space="preserve">Depremzedeler için sağlık tesisi ve görevlilerin organizasyonu ve çalışması makul sürede </w:t>
      </w:r>
      <w:r w:rsidR="00D56144" w:rsidRPr="003B1DDD">
        <w:rPr>
          <w:rFonts w:cs="Times New Roman"/>
        </w:rPr>
        <w:t>sağlandı.</w:t>
      </w:r>
      <w:r w:rsidR="00D56144">
        <w:rPr>
          <w:rFonts w:cs="Times New Roman"/>
          <w:szCs w:val="24"/>
        </w:rPr>
        <w:t xml:space="preserve"> ‘ifadesinin</w:t>
      </w:r>
      <w:r>
        <w:rPr>
          <w:rFonts w:cs="Times New Roman"/>
          <w:szCs w:val="24"/>
        </w:rPr>
        <w:t xml:space="preserve"> </w:t>
      </w:r>
      <w:r w:rsidRPr="00CC5C28">
        <w:rPr>
          <w:rFonts w:cs="Times New Roman"/>
          <w:szCs w:val="24"/>
        </w:rPr>
        <w:t>ortalama</w:t>
      </w:r>
      <w:r>
        <w:rPr>
          <w:rFonts w:cs="Times New Roman"/>
          <w:szCs w:val="24"/>
        </w:rPr>
        <w:t xml:space="preserve"> katılma puanı</w:t>
      </w:r>
      <w:r w:rsidR="00D56144">
        <w:rPr>
          <w:rFonts w:cs="Times New Roman"/>
          <w:szCs w:val="24"/>
        </w:rPr>
        <w:t xml:space="preserve"> 3,66</w:t>
      </w:r>
      <w:r w:rsidRPr="00E53146">
        <w:rPr>
          <w:rFonts w:cs="Times New Roman"/>
          <w:szCs w:val="24"/>
        </w:rPr>
        <w:t xml:space="preserve"> </w:t>
      </w:r>
      <w:r>
        <w:rPr>
          <w:rFonts w:cs="Times New Roman"/>
          <w:szCs w:val="24"/>
        </w:rPr>
        <w:t>olmuştur. En yüksek</w:t>
      </w:r>
      <w:r w:rsidR="00D56144">
        <w:rPr>
          <w:rFonts w:cs="Times New Roman"/>
          <w:szCs w:val="24"/>
        </w:rPr>
        <w:t xml:space="preserve"> (%40,8) 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Madde16: </w:t>
      </w:r>
      <w:r w:rsidR="00554FD9">
        <w:rPr>
          <w:rFonts w:cs="Times New Roman"/>
          <w:szCs w:val="24"/>
        </w:rPr>
        <w:t xml:space="preserve"> Depremzedelerin yemek ve temiz su ihtiyacı hızlı bir şekilde sağlandı.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D56144">
        <w:rPr>
          <w:rFonts w:cs="Times New Roman"/>
          <w:szCs w:val="24"/>
        </w:rPr>
        <w:t xml:space="preserve">4,06 </w:t>
      </w:r>
      <w:r>
        <w:rPr>
          <w:rFonts w:cs="Times New Roman"/>
          <w:szCs w:val="24"/>
        </w:rPr>
        <w:t>olmuştur. En yüksek</w:t>
      </w:r>
      <w:r w:rsidR="00F71243" w:rsidRPr="00F71243">
        <w:rPr>
          <w:rFonts w:cs="Times New Roman"/>
          <w:szCs w:val="24"/>
        </w:rPr>
        <w:t xml:space="preserve"> </w:t>
      </w:r>
      <w:r w:rsidR="00D56144">
        <w:rPr>
          <w:rFonts w:cs="Times New Roman"/>
          <w:szCs w:val="24"/>
        </w:rPr>
        <w:t xml:space="preserve">(%45,6)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Madde17: </w:t>
      </w:r>
      <w:r w:rsidR="00554FD9" w:rsidRPr="00090F66">
        <w:rPr>
          <w:rFonts w:cs="Times New Roman"/>
          <w:szCs w:val="24"/>
        </w:rPr>
        <w:t xml:space="preserve"> Depremzedelerin </w:t>
      </w:r>
      <w:r w:rsidR="00554FD9">
        <w:rPr>
          <w:rFonts w:cs="Times New Roman"/>
          <w:szCs w:val="24"/>
        </w:rPr>
        <w:t>konaklama ihtiyaçları (çadır vs.) hızlı şekilde sağlandı</w:t>
      </w:r>
      <w:r>
        <w:rPr>
          <w:rFonts w:cs="Times New Roman"/>
          <w:szCs w:val="24"/>
        </w:rPr>
        <w:t>’’</w:t>
      </w:r>
      <w:r w:rsidR="00554FD9">
        <w:rPr>
          <w:rFonts w:cs="Times New Roman"/>
          <w:szCs w:val="24"/>
        </w:rPr>
        <w:t>.</w:t>
      </w:r>
      <w:r w:rsidRPr="00E53146">
        <w:rPr>
          <w:rFonts w:cs="Times New Roman"/>
          <w:szCs w:val="24"/>
        </w:rPr>
        <w:t xml:space="preserve"> </w:t>
      </w:r>
      <w:r>
        <w:rPr>
          <w:rFonts w:cs="Times New Roman"/>
          <w:szCs w:val="24"/>
        </w:rPr>
        <w:t>ifadesini</w:t>
      </w:r>
      <w:r w:rsidR="00D56144">
        <w:rPr>
          <w:rFonts w:cs="Times New Roman"/>
          <w:szCs w:val="24"/>
        </w:rPr>
        <w:t>n</w:t>
      </w:r>
      <w:r>
        <w:rPr>
          <w:rFonts w:cs="Times New Roman"/>
          <w:szCs w:val="24"/>
        </w:rPr>
        <w:t xml:space="preserve"> </w:t>
      </w:r>
      <w:r w:rsidRPr="00CC5C28">
        <w:rPr>
          <w:rFonts w:cs="Times New Roman"/>
          <w:szCs w:val="24"/>
        </w:rPr>
        <w:t>ortalama</w:t>
      </w:r>
      <w:r>
        <w:rPr>
          <w:rFonts w:cs="Times New Roman"/>
          <w:szCs w:val="24"/>
        </w:rPr>
        <w:t xml:space="preserve"> katılma puanı</w:t>
      </w:r>
      <w:r w:rsidR="00D56144">
        <w:rPr>
          <w:rFonts w:cs="Times New Roman"/>
          <w:szCs w:val="24"/>
        </w:rPr>
        <w:t xml:space="preserve"> 4,24</w:t>
      </w:r>
      <w:r w:rsidRPr="00E53146">
        <w:rPr>
          <w:rFonts w:cs="Times New Roman"/>
          <w:szCs w:val="24"/>
        </w:rPr>
        <w:t xml:space="preserve"> </w:t>
      </w:r>
      <w:r>
        <w:rPr>
          <w:rFonts w:cs="Times New Roman"/>
          <w:szCs w:val="24"/>
        </w:rPr>
        <w:t>olmuştur.</w:t>
      </w:r>
      <w:r w:rsidR="00D56144" w:rsidRPr="00D56144">
        <w:rPr>
          <w:rFonts w:cs="Times New Roman"/>
          <w:szCs w:val="24"/>
        </w:rPr>
        <w:t xml:space="preserve"> </w:t>
      </w:r>
      <w:r w:rsidR="00D56144">
        <w:rPr>
          <w:rFonts w:cs="Times New Roman"/>
          <w:szCs w:val="24"/>
        </w:rPr>
        <w:t>En yüksek</w:t>
      </w:r>
      <w:r w:rsidR="00D56144" w:rsidRPr="00F71243">
        <w:rPr>
          <w:rFonts w:cs="Times New Roman"/>
          <w:szCs w:val="24"/>
        </w:rPr>
        <w:t xml:space="preserve"> </w:t>
      </w:r>
      <w:r w:rsidR="00D56144">
        <w:rPr>
          <w:rFonts w:cs="Times New Roman"/>
          <w:szCs w:val="24"/>
        </w:rPr>
        <w:t>(%45,6) ile katılıyorum ifadesi tercih edilmiştir.</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18: </w:t>
      </w:r>
      <w:r w:rsidR="00554FD9">
        <w:rPr>
          <w:rFonts w:cs="Times New Roman"/>
          <w:szCs w:val="24"/>
        </w:rPr>
        <w:t xml:space="preserve"> Depremzedelerin yatak, battaniye gibi ihtiyaçları hızlı bir şekilde karşılandı.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D56144">
        <w:rPr>
          <w:rFonts w:cs="Times New Roman"/>
          <w:szCs w:val="24"/>
        </w:rPr>
        <w:t xml:space="preserve"> 4,25</w:t>
      </w:r>
      <w:r w:rsidRPr="00E53146">
        <w:rPr>
          <w:rFonts w:cs="Times New Roman"/>
          <w:szCs w:val="24"/>
        </w:rPr>
        <w:t xml:space="preserve"> </w:t>
      </w:r>
      <w:r>
        <w:rPr>
          <w:rFonts w:cs="Times New Roman"/>
          <w:szCs w:val="24"/>
        </w:rPr>
        <w:t>olmuştur. En yüksek</w:t>
      </w:r>
      <w:r w:rsidR="00D56144">
        <w:rPr>
          <w:rFonts w:cs="Times New Roman"/>
          <w:szCs w:val="24"/>
        </w:rPr>
        <w:t xml:space="preserve"> (%46,6)</w:t>
      </w:r>
      <w:r w:rsidR="00867FFC">
        <w:rPr>
          <w:rFonts w:cs="Times New Roman"/>
          <w:szCs w:val="24"/>
        </w:rPr>
        <w:t xml:space="preserve"> 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19: </w:t>
      </w:r>
      <w:r w:rsidR="00554FD9">
        <w:rPr>
          <w:rFonts w:cs="Times New Roman"/>
          <w:szCs w:val="24"/>
        </w:rPr>
        <w:t xml:space="preserve"> Depremzedelerin, özellikle bebek ve hamile bayanların süt, çocuk bezi, mama gibi ihtiyaçları hızlı ve etkin bir şekilde karşılandı.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D56144">
        <w:rPr>
          <w:rFonts w:cs="Times New Roman"/>
          <w:szCs w:val="24"/>
        </w:rPr>
        <w:t xml:space="preserve">3,90 </w:t>
      </w:r>
      <w:r>
        <w:rPr>
          <w:rFonts w:cs="Times New Roman"/>
          <w:szCs w:val="24"/>
        </w:rPr>
        <w:t>olmuştur. En yüksek</w:t>
      </w:r>
      <w:r w:rsidR="00F71243" w:rsidRPr="00F71243">
        <w:rPr>
          <w:rFonts w:cs="Times New Roman"/>
          <w:szCs w:val="24"/>
        </w:rPr>
        <w:t xml:space="preserve"> </w:t>
      </w:r>
      <w:r w:rsidR="00D56144">
        <w:rPr>
          <w:rFonts w:cs="Times New Roman"/>
          <w:szCs w:val="24"/>
        </w:rPr>
        <w:t xml:space="preserve">(%46,6)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lastRenderedPageBreak/>
        <w:t>“</w:t>
      </w:r>
      <w:r w:rsidR="00554FD9">
        <w:rPr>
          <w:rFonts w:cs="Times New Roman"/>
        </w:rPr>
        <w:t xml:space="preserve">Madde 20: </w:t>
      </w:r>
      <w:r w:rsidR="00554FD9" w:rsidRPr="00B04EF8">
        <w:rPr>
          <w:rFonts w:cs="Times New Roman"/>
          <w:szCs w:val="24"/>
        </w:rPr>
        <w:t xml:space="preserve"> Lojistik ve insani yardım hizmetlerinde çalışan personel bu konuda eğitimliydi.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D56144">
        <w:rPr>
          <w:rFonts w:cs="Times New Roman"/>
          <w:szCs w:val="24"/>
        </w:rPr>
        <w:t xml:space="preserve"> 3,66</w:t>
      </w:r>
      <w:r w:rsidRPr="00E53146">
        <w:rPr>
          <w:rFonts w:cs="Times New Roman"/>
          <w:szCs w:val="24"/>
        </w:rPr>
        <w:t xml:space="preserve"> </w:t>
      </w:r>
      <w:r>
        <w:rPr>
          <w:rFonts w:cs="Times New Roman"/>
          <w:szCs w:val="24"/>
        </w:rPr>
        <w:t>olmuştur. En yüksek</w:t>
      </w:r>
      <w:r w:rsidR="00D56144">
        <w:rPr>
          <w:rFonts w:cs="Times New Roman"/>
          <w:szCs w:val="24"/>
        </w:rPr>
        <w:t xml:space="preserve"> (%41,7) 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21: </w:t>
      </w:r>
      <w:r w:rsidR="00554FD9" w:rsidRPr="00B04EF8">
        <w:rPr>
          <w:rFonts w:cs="Times New Roman"/>
          <w:szCs w:val="24"/>
        </w:rPr>
        <w:t xml:space="preserve"> Lojistik ve insani yardım hizmetlerinde çalışan personel bu konuda </w:t>
      </w:r>
      <w:r w:rsidR="00554FD9">
        <w:rPr>
          <w:rFonts w:cs="Times New Roman"/>
          <w:szCs w:val="24"/>
        </w:rPr>
        <w:t>tecrübeliydi.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D56144">
        <w:rPr>
          <w:rFonts w:cs="Times New Roman"/>
          <w:szCs w:val="24"/>
        </w:rPr>
        <w:t>3,66</w:t>
      </w:r>
      <w:r w:rsidR="00D56144" w:rsidRPr="00E53146">
        <w:rPr>
          <w:rFonts w:cs="Times New Roman"/>
          <w:szCs w:val="24"/>
        </w:rPr>
        <w:t xml:space="preserve"> </w:t>
      </w:r>
      <w:r w:rsidR="00D56144">
        <w:rPr>
          <w:rFonts w:cs="Times New Roman"/>
          <w:szCs w:val="24"/>
        </w:rPr>
        <w:t>olmuştur. En yüksek (%41,7) ile katılıyorum</w:t>
      </w:r>
      <w:r w:rsidR="00D56144" w:rsidRPr="00F71243">
        <w:rPr>
          <w:rFonts w:cs="Times New Roman"/>
          <w:szCs w:val="24"/>
        </w:rPr>
        <w:t xml:space="preserve"> </w:t>
      </w:r>
      <w:r w:rsidR="00D56144">
        <w:rPr>
          <w:rFonts w:cs="Times New Roman"/>
          <w:szCs w:val="24"/>
        </w:rPr>
        <w:t>ifadesi tercih edilmiştir.</w:t>
      </w:r>
      <w:r w:rsidR="00D56144" w:rsidRPr="00CC5C28">
        <w:rPr>
          <w:rFonts w:cs="Times New Roman"/>
          <w:szCs w:val="24"/>
        </w:rPr>
        <w:t xml:space="preserve"> </w:t>
      </w:r>
    </w:p>
    <w:p w:rsidR="005E158D" w:rsidRDefault="00E53146" w:rsidP="001B25A1">
      <w:pPr>
        <w:spacing w:after="0"/>
        <w:ind w:firstLine="709"/>
        <w:jc w:val="both"/>
        <w:rPr>
          <w:rFonts w:cs="Times New Roman"/>
          <w:szCs w:val="24"/>
        </w:rPr>
      </w:pPr>
      <w:r w:rsidRPr="00DF327F">
        <w:rPr>
          <w:rFonts w:cs="Times New Roman"/>
          <w:szCs w:val="24"/>
        </w:rPr>
        <w:t>“</w:t>
      </w:r>
      <w:r w:rsidR="00554FD9" w:rsidRPr="00CF5691">
        <w:rPr>
          <w:rFonts w:cs="Times New Roman"/>
          <w:szCs w:val="24"/>
        </w:rPr>
        <w:t>Madde 23:  Depremzedelere verilen yardım malzemeleri ihtiyacı karşılayacak miktardaydı.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5E158D">
        <w:rPr>
          <w:rFonts w:cs="Times New Roman"/>
          <w:szCs w:val="24"/>
        </w:rPr>
        <w:t>3,59</w:t>
      </w:r>
      <w:r w:rsidR="005E158D" w:rsidRPr="00E53146">
        <w:rPr>
          <w:rFonts w:cs="Times New Roman"/>
          <w:szCs w:val="24"/>
        </w:rPr>
        <w:t xml:space="preserve"> </w:t>
      </w:r>
      <w:r w:rsidR="005E158D">
        <w:rPr>
          <w:rFonts w:cs="Times New Roman"/>
          <w:szCs w:val="24"/>
        </w:rPr>
        <w:t>olmuştur. En yüksek</w:t>
      </w:r>
      <w:r w:rsidR="005E158D" w:rsidRPr="00F71243">
        <w:rPr>
          <w:rFonts w:cs="Times New Roman"/>
          <w:szCs w:val="24"/>
        </w:rPr>
        <w:t xml:space="preserve"> </w:t>
      </w:r>
      <w:r w:rsidR="005E158D">
        <w:rPr>
          <w:rFonts w:cs="Times New Roman"/>
          <w:szCs w:val="24"/>
        </w:rPr>
        <w:t>(%53,4) ile katılıyorum ifadesi tercih edilmiştir.</w:t>
      </w:r>
      <w:r w:rsidR="005E158D" w:rsidRPr="00CC5C28">
        <w:rPr>
          <w:rFonts w:cs="Times New Roman"/>
          <w:szCs w:val="24"/>
        </w:rPr>
        <w:t xml:space="preserve"> </w:t>
      </w:r>
    </w:p>
    <w:p w:rsidR="00554FD9" w:rsidRDefault="005E158D" w:rsidP="001B25A1">
      <w:pPr>
        <w:spacing w:after="0"/>
        <w:ind w:firstLine="709"/>
        <w:jc w:val="both"/>
        <w:rPr>
          <w:rFonts w:cs="Times New Roman"/>
          <w:szCs w:val="24"/>
        </w:rPr>
      </w:pPr>
      <w:r w:rsidRPr="00DF327F">
        <w:rPr>
          <w:rFonts w:cs="Times New Roman"/>
          <w:szCs w:val="24"/>
        </w:rPr>
        <w:t xml:space="preserve"> </w:t>
      </w:r>
      <w:r w:rsidR="00E53146" w:rsidRPr="00DF327F">
        <w:rPr>
          <w:rFonts w:cs="Times New Roman"/>
          <w:szCs w:val="24"/>
        </w:rPr>
        <w:t>“</w:t>
      </w:r>
      <w:r w:rsidR="00554FD9">
        <w:rPr>
          <w:rFonts w:cs="Times New Roman"/>
        </w:rPr>
        <w:t xml:space="preserve">Madde 24: </w:t>
      </w:r>
      <w:r w:rsidR="00554FD9">
        <w:rPr>
          <w:rFonts w:cs="Times New Roman"/>
          <w:szCs w:val="24"/>
        </w:rPr>
        <w:t xml:space="preserve"> Yardıma ihtiyacı olan kişi ve ailelerin tespiti doğru ve adil bir şekilde yapıldı.</w:t>
      </w:r>
      <w:r w:rsidR="00E53146" w:rsidRPr="00E53146">
        <w:rPr>
          <w:rFonts w:cs="Times New Roman"/>
          <w:szCs w:val="24"/>
        </w:rPr>
        <w:t xml:space="preserve"> </w:t>
      </w:r>
      <w:r w:rsidR="00E53146">
        <w:rPr>
          <w:rFonts w:cs="Times New Roman"/>
          <w:szCs w:val="24"/>
        </w:rPr>
        <w:t>’’</w:t>
      </w:r>
      <w:r w:rsidR="00E53146" w:rsidRPr="00E53146">
        <w:rPr>
          <w:rFonts w:cs="Times New Roman"/>
          <w:szCs w:val="24"/>
        </w:rPr>
        <w:t xml:space="preserve"> </w:t>
      </w:r>
      <w:r w:rsidR="00E53146">
        <w:rPr>
          <w:rFonts w:cs="Times New Roman"/>
          <w:szCs w:val="24"/>
        </w:rPr>
        <w:t xml:space="preserve">ifadesini </w:t>
      </w:r>
      <w:r w:rsidR="00E53146" w:rsidRPr="00CC5C28">
        <w:rPr>
          <w:rFonts w:cs="Times New Roman"/>
          <w:szCs w:val="24"/>
        </w:rPr>
        <w:t>ortalama</w:t>
      </w:r>
      <w:r w:rsidR="00E53146">
        <w:rPr>
          <w:rFonts w:cs="Times New Roman"/>
          <w:szCs w:val="24"/>
        </w:rPr>
        <w:t xml:space="preserve"> katılma puanı</w:t>
      </w:r>
      <w:r>
        <w:rPr>
          <w:rFonts w:cs="Times New Roman"/>
          <w:szCs w:val="24"/>
        </w:rPr>
        <w:t xml:space="preserve"> 3,56</w:t>
      </w:r>
      <w:r w:rsidR="00E53146" w:rsidRPr="00E53146">
        <w:rPr>
          <w:rFonts w:cs="Times New Roman"/>
          <w:szCs w:val="24"/>
        </w:rPr>
        <w:t xml:space="preserve"> </w:t>
      </w:r>
      <w:r w:rsidR="00E53146">
        <w:rPr>
          <w:rFonts w:cs="Times New Roman"/>
          <w:szCs w:val="24"/>
        </w:rPr>
        <w:t>olmuştur. En yüksek</w:t>
      </w:r>
      <w:r w:rsidR="00F71243" w:rsidRPr="00F71243">
        <w:rPr>
          <w:rFonts w:cs="Times New Roman"/>
          <w:szCs w:val="24"/>
        </w:rPr>
        <w:t xml:space="preserve"> </w:t>
      </w:r>
      <w:r>
        <w:rPr>
          <w:rFonts w:cs="Times New Roman"/>
          <w:szCs w:val="24"/>
        </w:rPr>
        <w:t xml:space="preserve">(%46,6)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sidRPr="00CF5691">
        <w:rPr>
          <w:rFonts w:cs="Times New Roman"/>
          <w:szCs w:val="24"/>
        </w:rPr>
        <w:t>Madde 27:  Yardım malzemeleri stokları yeterliydi.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5E158D">
        <w:rPr>
          <w:rFonts w:cs="Times New Roman"/>
          <w:szCs w:val="24"/>
        </w:rPr>
        <w:t xml:space="preserve">4,09 </w:t>
      </w:r>
      <w:r>
        <w:rPr>
          <w:rFonts w:cs="Times New Roman"/>
          <w:szCs w:val="24"/>
        </w:rPr>
        <w:t>olmuştur. En yüksek</w:t>
      </w:r>
      <w:r w:rsidR="00F71243" w:rsidRPr="00F71243">
        <w:rPr>
          <w:rFonts w:cs="Times New Roman"/>
          <w:szCs w:val="24"/>
        </w:rPr>
        <w:t xml:space="preserve"> </w:t>
      </w:r>
      <w:r w:rsidR="005E158D">
        <w:rPr>
          <w:rFonts w:cs="Times New Roman"/>
          <w:szCs w:val="24"/>
        </w:rPr>
        <w:t xml:space="preserve">(%54,4)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Madde 29:</w:t>
      </w:r>
      <w:r w:rsidR="00554FD9">
        <w:rPr>
          <w:rFonts w:cs="Times New Roman"/>
          <w:szCs w:val="24"/>
        </w:rPr>
        <w:t xml:space="preserve"> Yardım malzemelerinin sağlanmasında sivil toplum örgütleri ve kişilerin katkısı </w:t>
      </w:r>
      <w:r>
        <w:rPr>
          <w:rFonts w:cs="Times New Roman"/>
          <w:szCs w:val="24"/>
        </w:rPr>
        <w:t>oldu.</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3,45</w:t>
      </w:r>
      <w:r w:rsidRPr="00E53146">
        <w:rPr>
          <w:rFonts w:cs="Times New Roman"/>
          <w:szCs w:val="24"/>
        </w:rPr>
        <w:t xml:space="preserve"> </w:t>
      </w:r>
      <w:r>
        <w:rPr>
          <w:rFonts w:cs="Times New Roman"/>
          <w:szCs w:val="24"/>
        </w:rPr>
        <w:t>olmuştur. En yüksek</w:t>
      </w:r>
      <w:r w:rsidR="005E158D" w:rsidRPr="005E158D">
        <w:rPr>
          <w:rFonts w:cs="Times New Roman"/>
          <w:szCs w:val="24"/>
        </w:rPr>
        <w:t xml:space="preserve"> </w:t>
      </w:r>
      <w:r w:rsidR="005E158D">
        <w:rPr>
          <w:rFonts w:cs="Times New Roman"/>
          <w:szCs w:val="24"/>
        </w:rPr>
        <w:t>(%32,0)ile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31: </w:t>
      </w:r>
      <w:r w:rsidR="00554FD9">
        <w:rPr>
          <w:rFonts w:cs="Times New Roman"/>
          <w:szCs w:val="24"/>
        </w:rPr>
        <w:t xml:space="preserve"> Yardımların sağlanması, taşınması ve dağıtımında hırsızlık ve yağma olayları olmadı.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 xml:space="preserve"> 3,94</w:t>
      </w:r>
      <w:r w:rsidRPr="00E53146">
        <w:rPr>
          <w:rFonts w:cs="Times New Roman"/>
          <w:szCs w:val="24"/>
        </w:rPr>
        <w:t xml:space="preserve"> </w:t>
      </w:r>
      <w:r>
        <w:rPr>
          <w:rFonts w:cs="Times New Roman"/>
          <w:szCs w:val="24"/>
        </w:rPr>
        <w:t>olmuştur. En yüksek</w:t>
      </w:r>
      <w:r w:rsidR="00F71243" w:rsidRPr="00F71243">
        <w:rPr>
          <w:rFonts w:cs="Times New Roman"/>
          <w:szCs w:val="24"/>
        </w:rPr>
        <w:t xml:space="preserve"> </w:t>
      </w:r>
      <w:r w:rsidR="005E158D">
        <w:rPr>
          <w:rFonts w:cs="Times New Roman"/>
          <w:szCs w:val="24"/>
        </w:rPr>
        <w:t xml:space="preserve">(%42,7)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sidRPr="00DC7B90">
        <w:rPr>
          <w:rFonts w:cs="Times New Roman"/>
          <w:szCs w:val="24"/>
        </w:rPr>
        <w:t>Madde 32:  Yapılan her türlü iş ve verilen yardımların kayıtları doğru bir şekilde zamanında tutuldu.</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 xml:space="preserve"> 3,64</w:t>
      </w:r>
      <w:r w:rsidRPr="00E53146">
        <w:rPr>
          <w:rFonts w:cs="Times New Roman"/>
          <w:szCs w:val="24"/>
        </w:rPr>
        <w:t xml:space="preserve"> </w:t>
      </w:r>
      <w:r>
        <w:rPr>
          <w:rFonts w:cs="Times New Roman"/>
          <w:szCs w:val="24"/>
        </w:rPr>
        <w:t>olmuştur. En yüksek</w:t>
      </w:r>
      <w:r w:rsidR="005E158D">
        <w:rPr>
          <w:rFonts w:cs="Times New Roman"/>
          <w:szCs w:val="24"/>
        </w:rPr>
        <w:t xml:space="preserve"> (%53,7) 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Madde 34:</w:t>
      </w:r>
      <w:r w:rsidR="00554FD9">
        <w:rPr>
          <w:rFonts w:cs="Times New Roman"/>
          <w:szCs w:val="24"/>
        </w:rPr>
        <w:t xml:space="preserve"> Süreli barınma hizmetleri önemli sorunlar yaşanmadan sağlandı.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 xml:space="preserve"> 3,83</w:t>
      </w:r>
      <w:r w:rsidRPr="00E53146">
        <w:rPr>
          <w:rFonts w:cs="Times New Roman"/>
          <w:szCs w:val="24"/>
        </w:rPr>
        <w:t xml:space="preserve"> </w:t>
      </w:r>
      <w:r>
        <w:rPr>
          <w:rFonts w:cs="Times New Roman"/>
          <w:szCs w:val="24"/>
        </w:rPr>
        <w:t>olmuştur. En yüksek</w:t>
      </w:r>
      <w:r w:rsidR="005E158D">
        <w:rPr>
          <w:rFonts w:cs="Times New Roman"/>
          <w:szCs w:val="24"/>
        </w:rPr>
        <w:t xml:space="preserve"> (%49,5)</w:t>
      </w:r>
      <w:r w:rsidR="00F71243" w:rsidRPr="00F71243">
        <w:rPr>
          <w:rFonts w:cs="Times New Roman"/>
          <w:szCs w:val="24"/>
        </w:rPr>
        <w:t xml:space="preserve"> </w:t>
      </w:r>
      <w:r w:rsidR="005E158D">
        <w:rPr>
          <w:rFonts w:cs="Times New Roman"/>
          <w:szCs w:val="24"/>
        </w:rPr>
        <w:t xml:space="preserve">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36: </w:t>
      </w:r>
      <w:r w:rsidR="00554FD9">
        <w:rPr>
          <w:rFonts w:cs="Times New Roman"/>
          <w:szCs w:val="24"/>
        </w:rPr>
        <w:t>Lojistik ve insani yardım hizmetleri sürecinde görevliler arasında önemli iletişim sorunları yaşanmadı.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 xml:space="preserve"> 3,71</w:t>
      </w:r>
      <w:r w:rsidRPr="00E53146">
        <w:rPr>
          <w:rFonts w:cs="Times New Roman"/>
          <w:szCs w:val="24"/>
        </w:rPr>
        <w:t xml:space="preserve"> </w:t>
      </w:r>
      <w:r>
        <w:rPr>
          <w:rFonts w:cs="Times New Roman"/>
          <w:szCs w:val="24"/>
        </w:rPr>
        <w:t>olmuştur. En yüksek</w:t>
      </w:r>
      <w:r w:rsidR="005E158D">
        <w:rPr>
          <w:rFonts w:cs="Times New Roman"/>
          <w:szCs w:val="24"/>
        </w:rPr>
        <w:t xml:space="preserve"> (%44,7)</w:t>
      </w:r>
      <w:r w:rsidR="00F71243" w:rsidRPr="00F71243">
        <w:rPr>
          <w:rFonts w:cs="Times New Roman"/>
          <w:szCs w:val="24"/>
        </w:rPr>
        <w:t xml:space="preserve"> </w:t>
      </w:r>
      <w:r w:rsidR="005E158D">
        <w:rPr>
          <w:rFonts w:cs="Times New Roman"/>
          <w:szCs w:val="24"/>
        </w:rPr>
        <w:t xml:space="preserve">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t>“</w:t>
      </w:r>
      <w:r w:rsidR="00554FD9">
        <w:rPr>
          <w:rFonts w:cs="Times New Roman"/>
        </w:rPr>
        <w:t xml:space="preserve">Madde 37: </w:t>
      </w:r>
      <w:r w:rsidR="00554FD9">
        <w:rPr>
          <w:rFonts w:cs="Times New Roman"/>
          <w:szCs w:val="24"/>
        </w:rPr>
        <w:t xml:space="preserve"> Lojistik ve insani yardım hizmetleri sürecinde halk ve kamuoyu düzenli bilgilendirildi.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 xml:space="preserve"> 3,77</w:t>
      </w:r>
      <w:r w:rsidRPr="00E53146">
        <w:rPr>
          <w:rFonts w:cs="Times New Roman"/>
          <w:szCs w:val="24"/>
        </w:rPr>
        <w:t xml:space="preserve"> </w:t>
      </w:r>
      <w:r>
        <w:rPr>
          <w:rFonts w:cs="Times New Roman"/>
          <w:szCs w:val="24"/>
        </w:rPr>
        <w:t>olmuştur. En yüksek</w:t>
      </w:r>
      <w:r w:rsidR="005E158D">
        <w:rPr>
          <w:rFonts w:cs="Times New Roman"/>
          <w:szCs w:val="24"/>
        </w:rPr>
        <w:t xml:space="preserve"> (%51,5)</w:t>
      </w:r>
      <w:r w:rsidR="00F71243" w:rsidRPr="00F71243">
        <w:rPr>
          <w:rFonts w:cs="Times New Roman"/>
          <w:szCs w:val="24"/>
        </w:rPr>
        <w:t xml:space="preserve"> </w:t>
      </w:r>
      <w:r w:rsidR="005E158D">
        <w:rPr>
          <w:rFonts w:cs="Times New Roman"/>
          <w:szCs w:val="24"/>
        </w:rPr>
        <w:t xml:space="preserve">ile katılıyorum </w:t>
      </w:r>
      <w:r w:rsidR="00F71243">
        <w:rPr>
          <w:rFonts w:cs="Times New Roman"/>
          <w:szCs w:val="24"/>
        </w:rPr>
        <w:t>ifadesi tercih edilmiştir.</w:t>
      </w:r>
      <w:r w:rsidR="00F71243" w:rsidRPr="00CC5C28">
        <w:rPr>
          <w:rFonts w:cs="Times New Roman"/>
          <w:szCs w:val="24"/>
        </w:rPr>
        <w:t xml:space="preserve"> </w:t>
      </w:r>
    </w:p>
    <w:p w:rsidR="00554FD9" w:rsidRDefault="00E53146" w:rsidP="001B25A1">
      <w:pPr>
        <w:spacing w:after="0"/>
        <w:ind w:firstLine="709"/>
        <w:jc w:val="both"/>
        <w:rPr>
          <w:rFonts w:cs="Times New Roman"/>
          <w:szCs w:val="24"/>
        </w:rPr>
      </w:pPr>
      <w:r w:rsidRPr="00DF327F">
        <w:rPr>
          <w:rFonts w:cs="Times New Roman"/>
          <w:szCs w:val="24"/>
        </w:rPr>
        <w:lastRenderedPageBreak/>
        <w:t>“</w:t>
      </w:r>
      <w:r w:rsidR="00554FD9">
        <w:rPr>
          <w:rFonts w:cs="Times New Roman"/>
        </w:rPr>
        <w:t xml:space="preserve">Madde 40: </w:t>
      </w:r>
      <w:r w:rsidR="00554FD9">
        <w:rPr>
          <w:rFonts w:cs="Times New Roman"/>
          <w:szCs w:val="24"/>
        </w:rPr>
        <w:t xml:space="preserve"> Çanakkale depreminde verilen lojistik ve insani yardım hizmetleri yeterliydi.</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Pr="00E53146">
        <w:rPr>
          <w:rFonts w:cs="Times New Roman"/>
          <w:szCs w:val="24"/>
        </w:rPr>
        <w:t xml:space="preserve"> </w:t>
      </w:r>
      <w:r w:rsidR="005E158D">
        <w:rPr>
          <w:rFonts w:cs="Times New Roman"/>
          <w:szCs w:val="24"/>
        </w:rPr>
        <w:t xml:space="preserve">4,01 </w:t>
      </w:r>
      <w:r>
        <w:rPr>
          <w:rFonts w:cs="Times New Roman"/>
          <w:szCs w:val="24"/>
        </w:rPr>
        <w:t>olmuştur. En yüksek</w:t>
      </w:r>
      <w:r w:rsidR="00F71243" w:rsidRPr="00F71243">
        <w:rPr>
          <w:rFonts w:cs="Times New Roman"/>
          <w:szCs w:val="24"/>
        </w:rPr>
        <w:t xml:space="preserve"> </w:t>
      </w:r>
      <w:r w:rsidR="005E158D">
        <w:rPr>
          <w:rFonts w:cs="Times New Roman"/>
          <w:szCs w:val="24"/>
        </w:rPr>
        <w:t xml:space="preserve">(%48,5) ile katılıyorum </w:t>
      </w:r>
      <w:r w:rsidR="00F71243">
        <w:rPr>
          <w:rFonts w:cs="Times New Roman"/>
          <w:szCs w:val="24"/>
        </w:rPr>
        <w:t>ifadesi tercih edilmiştir.</w:t>
      </w:r>
      <w:r w:rsidR="00F71243" w:rsidRPr="00CC5C28">
        <w:rPr>
          <w:rFonts w:cs="Times New Roman"/>
          <w:szCs w:val="24"/>
        </w:rPr>
        <w:t xml:space="preserve"> </w:t>
      </w:r>
    </w:p>
    <w:p w:rsidR="00F71243" w:rsidRDefault="00E53146" w:rsidP="001B25A1">
      <w:pPr>
        <w:spacing w:after="0"/>
        <w:ind w:firstLine="709"/>
        <w:jc w:val="both"/>
        <w:rPr>
          <w:rFonts w:cs="Times New Roman"/>
          <w:szCs w:val="24"/>
        </w:rPr>
      </w:pPr>
      <w:r w:rsidRPr="00DF327F">
        <w:rPr>
          <w:rFonts w:cs="Times New Roman"/>
          <w:szCs w:val="24"/>
        </w:rPr>
        <w:t>“</w:t>
      </w:r>
      <w:r w:rsidR="00554FD9" w:rsidRPr="00DC7B90">
        <w:rPr>
          <w:rFonts w:cs="Times New Roman"/>
          <w:szCs w:val="24"/>
        </w:rPr>
        <w:t>Madde 41:  Çanakkale depreminde verilen lojistik ve insani yardım hizmetleri çok iyiydi, daha iyi olamazdı.</w:t>
      </w:r>
      <w:r w:rsidRPr="00E53146">
        <w:rPr>
          <w:rFonts w:cs="Times New Roman"/>
          <w:szCs w:val="24"/>
        </w:rPr>
        <w:t xml:space="preserve"> </w:t>
      </w:r>
      <w:r>
        <w:rPr>
          <w:rFonts w:cs="Times New Roman"/>
          <w:szCs w:val="24"/>
        </w:rPr>
        <w:t>’’</w:t>
      </w:r>
      <w:r w:rsidRPr="00E53146">
        <w:rPr>
          <w:rFonts w:cs="Times New Roman"/>
          <w:szCs w:val="24"/>
        </w:rPr>
        <w:t xml:space="preserve"> </w:t>
      </w:r>
      <w:r>
        <w:rPr>
          <w:rFonts w:cs="Times New Roman"/>
          <w:szCs w:val="24"/>
        </w:rPr>
        <w:t xml:space="preserve">ifadesini </w:t>
      </w:r>
      <w:r w:rsidRPr="00CC5C28">
        <w:rPr>
          <w:rFonts w:cs="Times New Roman"/>
          <w:szCs w:val="24"/>
        </w:rPr>
        <w:t>ortalama</w:t>
      </w:r>
      <w:r>
        <w:rPr>
          <w:rFonts w:cs="Times New Roman"/>
          <w:szCs w:val="24"/>
        </w:rPr>
        <w:t xml:space="preserve"> katılma puanı</w:t>
      </w:r>
      <w:r w:rsidR="005E158D">
        <w:rPr>
          <w:rFonts w:cs="Times New Roman"/>
          <w:szCs w:val="24"/>
        </w:rPr>
        <w:t xml:space="preserve"> 3,48</w:t>
      </w:r>
      <w:r w:rsidRPr="00E53146">
        <w:rPr>
          <w:rFonts w:cs="Times New Roman"/>
          <w:szCs w:val="24"/>
        </w:rPr>
        <w:t xml:space="preserve"> </w:t>
      </w:r>
      <w:r>
        <w:rPr>
          <w:rFonts w:cs="Times New Roman"/>
          <w:szCs w:val="24"/>
        </w:rPr>
        <w:t>olmuştur. En yüksek</w:t>
      </w:r>
      <w:r w:rsidR="005E158D">
        <w:rPr>
          <w:rFonts w:cs="Times New Roman"/>
          <w:szCs w:val="24"/>
        </w:rPr>
        <w:t xml:space="preserve"> (%34,0)</w:t>
      </w:r>
      <w:r w:rsidR="005E158D" w:rsidRPr="005E158D">
        <w:rPr>
          <w:rFonts w:cs="Times New Roman"/>
          <w:szCs w:val="24"/>
        </w:rPr>
        <w:t xml:space="preserve"> </w:t>
      </w:r>
      <w:r w:rsidR="005E158D">
        <w:rPr>
          <w:rFonts w:cs="Times New Roman"/>
          <w:szCs w:val="24"/>
        </w:rPr>
        <w:t>ile katılıyorum</w:t>
      </w:r>
      <w:r w:rsidR="00F71243" w:rsidRPr="00F71243">
        <w:rPr>
          <w:rFonts w:cs="Times New Roman"/>
          <w:szCs w:val="24"/>
        </w:rPr>
        <w:t xml:space="preserve"> </w:t>
      </w:r>
      <w:r w:rsidR="00F71243">
        <w:rPr>
          <w:rFonts w:cs="Times New Roman"/>
          <w:szCs w:val="24"/>
        </w:rPr>
        <w:t>ifadesi tercih edilmiştir.</w:t>
      </w:r>
      <w:r w:rsidR="00F71243" w:rsidRPr="00CC5C28">
        <w:rPr>
          <w:rFonts w:cs="Times New Roman"/>
          <w:szCs w:val="24"/>
        </w:rPr>
        <w:t xml:space="preserve"> </w:t>
      </w:r>
    </w:p>
    <w:p w:rsidR="00DF02CC" w:rsidRDefault="00DF02CC" w:rsidP="001B25A1">
      <w:pPr>
        <w:spacing w:after="0"/>
        <w:ind w:firstLine="709"/>
        <w:jc w:val="both"/>
        <w:rPr>
          <w:rFonts w:cs="Times New Roman"/>
          <w:szCs w:val="24"/>
        </w:rPr>
      </w:pPr>
      <w:r>
        <w:rPr>
          <w:rFonts w:cs="Times New Roman"/>
          <w:szCs w:val="24"/>
        </w:rPr>
        <w:t>Soruların tümünde katılıyorum ifadesinin tercih edildiği tespit edilmiştir. 27 soruda ise katılımcıların tümünün kesinlikle katılmıyorum ifadesini tercih etmediği tespit edilmiştir.</w:t>
      </w:r>
    </w:p>
    <w:p w:rsidR="00C712A3" w:rsidRPr="00763EF7" w:rsidRDefault="0071263C" w:rsidP="001B25A1">
      <w:pPr>
        <w:spacing w:after="0"/>
        <w:ind w:firstLine="709"/>
        <w:jc w:val="both"/>
        <w:rPr>
          <w:rFonts w:cs="Times New Roman"/>
          <w:szCs w:val="24"/>
        </w:rPr>
      </w:pPr>
      <w:r>
        <w:t xml:space="preserve">Çalışma kapsamında yer alan </w:t>
      </w:r>
      <w:r>
        <w:rPr>
          <w:rFonts w:cs="Times New Roman"/>
          <w:szCs w:val="24"/>
        </w:rPr>
        <w:t>y</w:t>
      </w:r>
      <w:r w:rsidR="00690C10" w:rsidRPr="00763EF7">
        <w:rPr>
          <w:rFonts w:cs="Times New Roman"/>
          <w:szCs w:val="24"/>
        </w:rPr>
        <w:t>aş</w:t>
      </w:r>
      <w:r>
        <w:rPr>
          <w:rFonts w:cs="Times New Roman"/>
          <w:szCs w:val="24"/>
        </w:rPr>
        <w:t>,</w:t>
      </w:r>
      <w:r w:rsidR="00690C10" w:rsidRPr="00763EF7">
        <w:rPr>
          <w:rFonts w:cs="Times New Roman"/>
          <w:szCs w:val="24"/>
        </w:rPr>
        <w:t xml:space="preserve"> </w:t>
      </w:r>
      <w:r w:rsidR="007E2836">
        <w:rPr>
          <w:rFonts w:cs="Times New Roman"/>
          <w:szCs w:val="24"/>
        </w:rPr>
        <w:t xml:space="preserve">cinsiyet, </w:t>
      </w:r>
      <w:r w:rsidR="00690C10" w:rsidRPr="00763EF7">
        <w:rPr>
          <w:rFonts w:cs="Times New Roman"/>
          <w:szCs w:val="24"/>
        </w:rPr>
        <w:t xml:space="preserve">eğitim </w:t>
      </w:r>
      <w:r>
        <w:rPr>
          <w:rFonts w:cs="Times New Roman"/>
          <w:szCs w:val="24"/>
        </w:rPr>
        <w:t>durumu, görev aldığı afet sayısı, Çanakkale Ayvacık deprem</w:t>
      </w:r>
      <w:r w:rsidR="00442840">
        <w:rPr>
          <w:rFonts w:cs="Times New Roman"/>
          <w:szCs w:val="24"/>
        </w:rPr>
        <w:t xml:space="preserve">inde görev almış olma ve afet esnasında bulunduğu görev şeklinde katılımcılardan sağlanan </w:t>
      </w:r>
      <w:r w:rsidR="00E663BC">
        <w:rPr>
          <w:rFonts w:cs="Times New Roman"/>
          <w:szCs w:val="24"/>
        </w:rPr>
        <w:t xml:space="preserve">demografik veriler </w:t>
      </w:r>
      <w:r w:rsidR="007E2836">
        <w:rPr>
          <w:rFonts w:cs="Times New Roman"/>
          <w:szCs w:val="24"/>
        </w:rPr>
        <w:t xml:space="preserve">non-parametrik testler ile </w:t>
      </w:r>
      <w:r w:rsidR="00E663BC">
        <w:rPr>
          <w:rFonts w:cs="Times New Roman"/>
          <w:szCs w:val="24"/>
        </w:rPr>
        <w:t xml:space="preserve">analiz edilmiş ancak </w:t>
      </w:r>
      <w:r w:rsidR="00690C10" w:rsidRPr="00763EF7">
        <w:rPr>
          <w:rFonts w:cs="Times New Roman"/>
          <w:szCs w:val="24"/>
        </w:rPr>
        <w:t>anlamlı farklılık bulunmamıştır.</w:t>
      </w:r>
    </w:p>
    <w:p w:rsidR="00CE1CB4" w:rsidRDefault="0071263C" w:rsidP="001B25A1">
      <w:pPr>
        <w:spacing w:after="0"/>
        <w:ind w:firstLine="709"/>
        <w:jc w:val="both"/>
        <w:rPr>
          <w:rFonts w:cs="Times New Roman"/>
          <w:b/>
          <w:szCs w:val="24"/>
        </w:rPr>
      </w:pPr>
      <w:r>
        <w:rPr>
          <w:rFonts w:cs="Times New Roman"/>
          <w:szCs w:val="24"/>
        </w:rPr>
        <w:t>Çalış</w:t>
      </w:r>
      <w:r w:rsidR="00E663BC">
        <w:rPr>
          <w:rFonts w:cs="Times New Roman"/>
          <w:szCs w:val="24"/>
        </w:rPr>
        <w:t xml:space="preserve">ılan kurum, </w:t>
      </w:r>
      <w:r>
        <w:rPr>
          <w:rFonts w:cs="Times New Roman"/>
          <w:szCs w:val="24"/>
        </w:rPr>
        <w:t>bilgisinin veri</w:t>
      </w:r>
      <w:r w:rsidR="00E663BC">
        <w:rPr>
          <w:rFonts w:cs="Times New Roman"/>
          <w:szCs w:val="24"/>
        </w:rPr>
        <w:t>leri,</w:t>
      </w:r>
      <w:r>
        <w:rPr>
          <w:rFonts w:cs="Times New Roman"/>
          <w:szCs w:val="24"/>
        </w:rPr>
        <w:t xml:space="preserve"> </w:t>
      </w:r>
      <w:r w:rsidR="007744DC" w:rsidRPr="00763EF7">
        <w:rPr>
          <w:rFonts w:cs="Times New Roman"/>
          <w:szCs w:val="24"/>
        </w:rPr>
        <w:t xml:space="preserve">çok heterojen </w:t>
      </w:r>
      <w:r w:rsidR="00E663BC">
        <w:rPr>
          <w:rFonts w:cs="Times New Roman"/>
          <w:szCs w:val="24"/>
        </w:rPr>
        <w:t xml:space="preserve">şekilde </w:t>
      </w:r>
      <w:r w:rsidR="007744DC" w:rsidRPr="00763EF7">
        <w:rPr>
          <w:rFonts w:cs="Times New Roman"/>
          <w:szCs w:val="24"/>
        </w:rPr>
        <w:t>dağılımı</w:t>
      </w:r>
      <w:r w:rsidR="00E663BC">
        <w:rPr>
          <w:rFonts w:cs="Times New Roman"/>
          <w:szCs w:val="24"/>
        </w:rPr>
        <w:t xml:space="preserve"> için söz konusu demografik bilgi verilerine </w:t>
      </w:r>
      <w:r w:rsidR="00E663BC" w:rsidRPr="00763EF7">
        <w:rPr>
          <w:rFonts w:cs="Times New Roman"/>
          <w:szCs w:val="24"/>
        </w:rPr>
        <w:t>Anova</w:t>
      </w:r>
      <w:r w:rsidR="007744DC" w:rsidRPr="00763EF7">
        <w:rPr>
          <w:rFonts w:cs="Times New Roman"/>
          <w:szCs w:val="24"/>
        </w:rPr>
        <w:t xml:space="preserve"> ve t testi yapılmamıştır</w:t>
      </w:r>
      <w:r w:rsidR="007744DC">
        <w:rPr>
          <w:rFonts w:cs="Times New Roman"/>
          <w:b/>
          <w:szCs w:val="24"/>
        </w:rPr>
        <w:t xml:space="preserve">.     </w:t>
      </w:r>
    </w:p>
    <w:p w:rsidR="00E52A7C" w:rsidRDefault="00E52A7C" w:rsidP="00E52A7C">
      <w:pPr>
        <w:spacing w:after="0" w:line="259" w:lineRule="auto"/>
        <w:rPr>
          <w:rFonts w:eastAsia="Calibri" w:cs="Times New Roman"/>
          <w:b/>
          <w:szCs w:val="24"/>
        </w:rPr>
      </w:pPr>
    </w:p>
    <w:p w:rsidR="00E52A7C" w:rsidRDefault="00E52A7C" w:rsidP="00E86D90">
      <w:pPr>
        <w:spacing w:after="0" w:line="259" w:lineRule="auto"/>
        <w:ind w:firstLine="709"/>
        <w:rPr>
          <w:rFonts w:eastAsia="Calibri" w:cs="Times New Roman"/>
          <w:b/>
          <w:szCs w:val="24"/>
        </w:rPr>
      </w:pPr>
      <w:r>
        <w:rPr>
          <w:rFonts w:eastAsia="Calibri" w:cs="Times New Roman"/>
          <w:b/>
          <w:szCs w:val="24"/>
        </w:rPr>
        <w:t>4.9.3.Tartışma</w:t>
      </w:r>
    </w:p>
    <w:p w:rsidR="00E52A7C" w:rsidRDefault="00E52A7C" w:rsidP="00E52A7C">
      <w:pPr>
        <w:spacing w:after="0" w:line="259" w:lineRule="auto"/>
        <w:rPr>
          <w:rFonts w:eastAsia="Calibri" w:cs="Times New Roman"/>
          <w:b/>
          <w:szCs w:val="24"/>
        </w:rPr>
      </w:pPr>
    </w:p>
    <w:p w:rsidR="00E52A7C" w:rsidRDefault="00E52A7C" w:rsidP="000A4BBC">
      <w:pPr>
        <w:spacing w:after="0"/>
        <w:ind w:firstLine="709"/>
        <w:jc w:val="both"/>
        <w:rPr>
          <w:rFonts w:cs="Times New Roman"/>
          <w:szCs w:val="24"/>
        </w:rPr>
      </w:pPr>
      <w:r w:rsidRPr="00EC6DDA">
        <w:rPr>
          <w:rFonts w:cs="Times New Roman"/>
          <w:szCs w:val="24"/>
        </w:rPr>
        <w:t xml:space="preserve">Yarı yapılandırılmış uzman mülakat çalışmasına katılan uzmanların demografik bilgilerine bakıldığında; en fazla görünen 40-49 yaş aralığına toplandığı tespit edilmiştir. Örneklem içerisinde yer alan 12 uzmanın 2 tanesinin kadın olduğu tespit edilmiş. Büyük çoğunluğun erkeklerin oluşturmasının en temel sebebinin afetin doğası gereği zor şartları olduğu düşünülmektedir. Çalışma kapsamına alınan uzmanlar, Çanakkale ili genelinde depreme müdahale etmiş olan ve gönüllülük şartını kabul etmiş kurumlardan heterojen şekilde çalışmaya dâhil edilmiştir. Katılan uzmanların 5 tanesinin AFAD kurumda çalıştığı ve en az lisans düzeyinde olduğu tespit edilmiştir. Diğer kurum uzmanlarının eğitim düzeyi ise ön lisans ve doktora gibi çok açık bir aralıkta toplandığı görülmektedir. Katılım sağlayan uzmanların görev aldıkları afet sayıları gruplandığında belirgin 3 grup meydana gelmektedir. Bu manada görev alınan afet sayıları, 1-5, 10-20 ve 50 üzeri olarak gruplandığı tespit edilmiştir. Görev alınan afet sayısında oluşan bu farklı gruplandırmanın yaş, eğitim durumu ve statüye bağlı olduğu düşünülmektedir. Ayrıca farklı kurumlardan katılım olması afet anlamında birinci yetkili kurum olunmayışı, kurum yöneticisi olma özelliği taşıyan uzmanların </w:t>
      </w:r>
      <w:r w:rsidRPr="00EC6DDA">
        <w:rPr>
          <w:rFonts w:cs="Times New Roman"/>
          <w:szCs w:val="24"/>
        </w:rPr>
        <w:lastRenderedPageBreak/>
        <w:t xml:space="preserve">görev sayılarını etkilediği tespit edilmiştir. </w:t>
      </w:r>
      <w:r w:rsidRPr="000A4BBC">
        <w:rPr>
          <w:rFonts w:cs="Times New Roman"/>
          <w:szCs w:val="24"/>
        </w:rPr>
        <w:t xml:space="preserve">Katılım uzmanların, farklı kurumların afet sahasında koordinasyonundan sorumlu olan görevliler olduğu tespit edilmiştir. </w:t>
      </w:r>
    </w:p>
    <w:p w:rsidR="00E52A7C" w:rsidRPr="00EC6DDA" w:rsidRDefault="00E52A7C" w:rsidP="000A4BBC">
      <w:pPr>
        <w:spacing w:after="0"/>
        <w:jc w:val="both"/>
        <w:rPr>
          <w:rFonts w:cs="Times New Roman"/>
          <w:szCs w:val="24"/>
        </w:rPr>
      </w:pPr>
      <w:r>
        <w:rPr>
          <w:rFonts w:cs="Times New Roman"/>
          <w:szCs w:val="24"/>
        </w:rPr>
        <w:tab/>
      </w:r>
      <w:r w:rsidR="000A4BBC" w:rsidRPr="00EC6DDA">
        <w:rPr>
          <w:rFonts w:cs="Times New Roman"/>
          <w:szCs w:val="24"/>
        </w:rPr>
        <w:t>Çalışmanın nicel katılımcıların demografik bilgileri incelendiğinde hepsi 5 kişinin kadın olduğu, 98 kişinin ise erkek olduğu tespit edilmiştir. Katılımcılardan 10 kişinin 20-29, 37 kişinin 30-39, 48 kişinin 40-49 ve 8 kişinin 50 ve üzeri yaş aralığında olduğu tespit edilmiştir. Eğitim seviyesine bakıldığında ortaokul ve doktora gibi en bir pergel aralığının olduğu göze çarpmaktadır. Eğitim seviyesinde 56 kişi ile lisans düzeyinde toplanmanın olduğu tespit edilmiştir. Görev aldığı afet sayıları değerlendirildiğin de 10-19 arasında 41 kişi %39,8 ve 60 ve üzerinde 3 kişinin olduğu tespit edilmiştir. Bu veri dağılımı personellerin afete müdahale hususunda yeterli tecrübe sahip olduğu görülmektedir. Afet sahasında üstlendikleri görev sorulduğunda ise 40 kişi %38 ile arama kurtarma görevinde olduğu tespit edilmiştir. Arama kurtarma hizmet grubunun, afet lojistik yönetimin görevli büyük oranda görev almasının</w:t>
      </w:r>
      <w:r w:rsidR="000A4BBC">
        <w:rPr>
          <w:rFonts w:cs="Times New Roman"/>
          <w:szCs w:val="24"/>
        </w:rPr>
        <w:t xml:space="preserve"> sebebi;</w:t>
      </w:r>
      <w:r w:rsidR="000A4BBC" w:rsidRPr="000A4BBC">
        <w:rPr>
          <w:rFonts w:cs="Times New Roman"/>
          <w:szCs w:val="24"/>
        </w:rPr>
        <w:t xml:space="preserve"> </w:t>
      </w:r>
      <w:r w:rsidR="000A4BBC" w:rsidRPr="00EC6DDA">
        <w:rPr>
          <w:rFonts w:cs="Times New Roman"/>
          <w:szCs w:val="24"/>
        </w:rPr>
        <w:t xml:space="preserve">afet lojistik yönetiminde personel sayısındaki ciddi eksikliktir. afet lojistik yönetiminin </w:t>
      </w:r>
      <w:proofErr w:type="gramStart"/>
      <w:r w:rsidR="000A4BBC" w:rsidRPr="00EC6DDA">
        <w:rPr>
          <w:rFonts w:cs="Times New Roman"/>
          <w:szCs w:val="24"/>
        </w:rPr>
        <w:t>spesifik</w:t>
      </w:r>
      <w:proofErr w:type="gramEnd"/>
      <w:r w:rsidR="000A4BBC" w:rsidRPr="00EC6DDA">
        <w:rPr>
          <w:rFonts w:cs="Times New Roman"/>
          <w:szCs w:val="24"/>
        </w:rPr>
        <w:t xml:space="preserve"> alanlarında görev alan personel sayısı ise lojistik 3 kişi % 2,9, beslenme hizmetleri 2 kişi %1,9, barınma hizmetleri 5 kişi  %4,9, ayni bağış ve yardım dağıtımı 8 kişi  %7,8, enerji temini 6 kişi %5,8, alt yapı ve yer seçimi 4 kişi % 3,9 şeklinde tespit edilmesi eksiklik boyutunun büyüklüğünü ifade etmektedir. Türkiye’de afet lojistik yönetimi alanında görev alan personel sayısındaki ciddi eksiklik bu alanda ki sıkıntıların ana sebebini olarak görülmektedir.</w:t>
      </w:r>
    </w:p>
    <w:p w:rsidR="000A4BBC" w:rsidRPr="00EC6DDA" w:rsidRDefault="000A4BBC" w:rsidP="000A4BBC">
      <w:pPr>
        <w:spacing w:after="0"/>
        <w:ind w:firstLine="709"/>
        <w:jc w:val="both"/>
        <w:rPr>
          <w:rFonts w:cs="Times New Roman"/>
          <w:szCs w:val="24"/>
        </w:rPr>
      </w:pPr>
      <w:proofErr w:type="gramStart"/>
      <w:r w:rsidRPr="00EC6DDA">
        <w:rPr>
          <w:rFonts w:cs="Times New Roman"/>
          <w:szCs w:val="24"/>
        </w:rPr>
        <w:t>Yarı yapılandırılmış uzman mülakat çalışmasına ve nicel katılımcıların demografik değerleri birlikte incelendiğinde kadın personel sayısının az olduğu, eğitim düzeyinin çok açık ucalara sahip olduğu, lisans düzeyinin yoğunlaştığı, görev alan personelin yaş ortalamaların yüksek olduğu, müdahale esnasında en çok arama kurtarma personelinin görev aldığı, görev sayıları değerlendirildiğinde 10 ve üzerinin yoğunlaştığı görülmektedir.</w:t>
      </w:r>
      <w:proofErr w:type="gramEnd"/>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 xml:space="preserve">Afet yönetimi ile alakalı mevzuat ve yasaların lojistik hizmetleri açısından yeterliliğini nasıl değerlendiriyorsunuz? Eksik veya olumlu gördüğünüz unsurlar nelerdir? Açıklayınız. </w:t>
      </w:r>
      <w:r w:rsidRPr="00EC6DDA">
        <w:rPr>
          <w:rFonts w:cs="Times New Roman"/>
          <w:szCs w:val="24"/>
        </w:rPr>
        <w:t>Sorusu değerlendirildiğinde;</w:t>
      </w:r>
      <w:r w:rsidRPr="00EC6DDA">
        <w:rPr>
          <w:rFonts w:eastAsia="Times New Roman" w:cs="Times New Roman"/>
          <w:color w:val="000000"/>
          <w:szCs w:val="24"/>
          <w:lang w:eastAsia="tr-TR"/>
        </w:rPr>
        <w:t xml:space="preserve"> Yeterli olduğunu belirten uz</w:t>
      </w:r>
      <w:r>
        <w:rPr>
          <w:rFonts w:eastAsia="Times New Roman" w:cs="Times New Roman"/>
          <w:color w:val="000000"/>
          <w:szCs w:val="24"/>
          <w:lang w:eastAsia="tr-TR"/>
        </w:rPr>
        <w:t>manların ifadelerinin yanı sıra; ‘Afet yönetimi i</w:t>
      </w:r>
      <w:r w:rsidRPr="00EC6DDA">
        <w:rPr>
          <w:rFonts w:eastAsia="Times New Roman" w:cs="Times New Roman"/>
          <w:color w:val="000000"/>
          <w:szCs w:val="24"/>
          <w:lang w:eastAsia="tr-TR"/>
        </w:rPr>
        <w:t xml:space="preserve">le alakalı mevzuat ve lojistik hizmetler yetersiz. Türkiye genelinde AFAD bu iş için gerekli teknik ve tecrübeye sahip değil.’ şeklinde ifadelerde bulunmaktadır. Ayrıca uygulama eksikliğini olduğunu </w:t>
      </w:r>
      <w:r w:rsidRPr="00EC6DDA">
        <w:rPr>
          <w:rFonts w:eastAsia="Times New Roman" w:cs="Times New Roman"/>
          <w:color w:val="000000"/>
          <w:szCs w:val="24"/>
          <w:lang w:eastAsia="tr-TR"/>
        </w:rPr>
        <w:lastRenderedPageBreak/>
        <w:t>düşünen uzmanlar ise ’</w:t>
      </w:r>
      <w:r w:rsidRPr="00EC6DDA">
        <w:rPr>
          <w:rFonts w:eastAsia="Calibri" w:cs="Times New Roman"/>
          <w:color w:val="000000"/>
          <w:szCs w:val="24"/>
        </w:rPr>
        <w:t xml:space="preserve"> </w:t>
      </w:r>
      <w:r w:rsidRPr="00EC6DDA">
        <w:rPr>
          <w:rFonts w:eastAsia="Times New Roman" w:cs="Times New Roman"/>
          <w:color w:val="000000"/>
          <w:szCs w:val="24"/>
          <w:lang w:eastAsia="tr-TR"/>
        </w:rPr>
        <w:t xml:space="preserve">Türkiye afet müdahale planı (TAMP) kapsamında sorumlu hizmet grubu belirlenmiştir.  Ancak Çanakkale özelinde nakliye hizmet grubu planı uhd bölge müdürlüğü tarafından yapıldığı ve ilde planın bu hizmet grubu tarafından sağlıklı çalıştırılamadığı Ayvacık Depremi özelinde gözlemlenmiştir.’ Şeklinde ifadeler ile belirtmiştir. Soruların cevaplanması sırasında yapılan görüşmeler esnasında tutulan not defterine, mevzuat hakkında kayıt edilen bir ifadede uzman görüşünü;  ’ Gerçekte hizmet gruplarının olması uzak ufuklar, bunlar hep hikâye olan şeyler.’ </w:t>
      </w:r>
      <w:r>
        <w:rPr>
          <w:rFonts w:eastAsia="Times New Roman" w:cs="Times New Roman"/>
          <w:color w:val="000000"/>
          <w:szCs w:val="24"/>
          <w:lang w:eastAsia="tr-TR"/>
        </w:rPr>
        <w:t xml:space="preserve">‘TAMP kapsamında hizmet grupları belirlenmişti ancak bölge kaymakamı uygulanması hususunda engel oldu.’ </w:t>
      </w:r>
      <w:r w:rsidRPr="00EC6DDA">
        <w:rPr>
          <w:rFonts w:eastAsia="Times New Roman" w:cs="Times New Roman"/>
          <w:color w:val="000000"/>
          <w:szCs w:val="24"/>
          <w:lang w:eastAsia="tr-TR"/>
        </w:rPr>
        <w:t>Şeklinde beyanı etmiştir. Uzmanların görüşlerinin taban taban zıt olduğu noktaların var olduğu gözlenmiştir. Ancak yapılan iş ve işlemlerin saha da yer alamadığı fikri, bu dağınık cevaplar arasında dahi belirlenmiş ve mevzuat ve uygulama arasında sıkıntıların olduğu tespit edilmiştir.</w:t>
      </w:r>
    </w:p>
    <w:p w:rsidR="000A4BBC" w:rsidRDefault="000A4BBC" w:rsidP="000A4BBC">
      <w:pPr>
        <w:autoSpaceDE w:val="0"/>
        <w:autoSpaceDN w:val="0"/>
        <w:adjustRightInd w:val="0"/>
        <w:spacing w:after="0"/>
        <w:ind w:firstLine="709"/>
        <w:jc w:val="both"/>
        <w:rPr>
          <w:rFonts w:cs="Times New Roman"/>
          <w:color w:val="C00000"/>
          <w:szCs w:val="24"/>
        </w:rPr>
      </w:pPr>
      <w:r>
        <w:rPr>
          <w:rFonts w:eastAsia="Calibri" w:cs="Times New Roman"/>
          <w:b/>
          <w:szCs w:val="24"/>
        </w:rPr>
        <w:tab/>
      </w:r>
      <w:r w:rsidRPr="00EC6DDA">
        <w:rPr>
          <w:rFonts w:cs="Times New Roman"/>
          <w:szCs w:val="24"/>
        </w:rPr>
        <w:t>Nicel sorulardan 1’si olan ‘afetlerde lojistik ve insani yardımla ilgili yasal düzenlemeleri yeterli, buluyorum.’ değerlendirme yapıldığında %40,8 katılımcı yüzdesi ile katılıyorum ifadesi tercih edilmiştir. Bu ifade tercihi uzman görüşlerini desteklemediği müdahale personelinin bu kanıya katılmadığı tespit edilmiştir.</w:t>
      </w:r>
      <w:r>
        <w:rPr>
          <w:rFonts w:cs="Times New Roman"/>
          <w:color w:val="C00000"/>
          <w:szCs w:val="24"/>
        </w:rPr>
        <w:t xml:space="preserve"> </w:t>
      </w:r>
    </w:p>
    <w:p w:rsidR="000A4BBC" w:rsidRDefault="000A4BBC" w:rsidP="000A4BBC">
      <w:pPr>
        <w:autoSpaceDE w:val="0"/>
        <w:autoSpaceDN w:val="0"/>
        <w:adjustRightInd w:val="0"/>
        <w:spacing w:after="0"/>
        <w:ind w:firstLine="709"/>
        <w:jc w:val="both"/>
        <w:rPr>
          <w:rFonts w:cs="Times New Roman"/>
          <w:szCs w:val="24"/>
        </w:rPr>
      </w:pPr>
      <w:r>
        <w:rPr>
          <w:rFonts w:cs="Times New Roman"/>
          <w:szCs w:val="24"/>
        </w:rPr>
        <w:t xml:space="preserve">Kadıoğlu ( 2008) ise mevcut mevzuatın, tehlike ve risk kavramlarını içine alacak şekilde yeniden düzenlenerek bütüncül bir anlayış geliştirilmesini savunmaktadır. Bu düşüncesi ile uzmanlar ile aynı safta yer alan yazar personel ile ters düşmektedir. </w:t>
      </w:r>
    </w:p>
    <w:p w:rsidR="000A4BBC" w:rsidRPr="002E5EE2" w:rsidRDefault="000A4BBC" w:rsidP="000A4BBC">
      <w:pPr>
        <w:autoSpaceDE w:val="0"/>
        <w:autoSpaceDN w:val="0"/>
        <w:adjustRightInd w:val="0"/>
        <w:spacing w:after="0"/>
        <w:ind w:firstLine="709"/>
        <w:jc w:val="both"/>
        <w:rPr>
          <w:rFonts w:cs="Times New Roman"/>
          <w:szCs w:val="24"/>
        </w:rPr>
      </w:pPr>
      <w:r w:rsidRPr="002E5EE2">
        <w:rPr>
          <w:rFonts w:cs="Times New Roman"/>
          <w:szCs w:val="24"/>
        </w:rPr>
        <w:t>Güler (2008) ise yasal mevzuat afet öncesinde düzenleme çalışmamalarına yer vermiş olsa da kaynak yetersizliği ve uygulamadaki sorunlar sebebiyle sıkıntılar yaşanmakta olduğunu savunarak personel görüşlerini destekler nitelikte fikir beyan etmiştir.</w:t>
      </w:r>
    </w:p>
    <w:p w:rsidR="000A4BBC" w:rsidRPr="002E5EE2" w:rsidRDefault="000A4BBC" w:rsidP="000A4BBC">
      <w:pPr>
        <w:autoSpaceDE w:val="0"/>
        <w:autoSpaceDN w:val="0"/>
        <w:adjustRightInd w:val="0"/>
        <w:spacing w:after="0"/>
        <w:ind w:firstLine="709"/>
        <w:jc w:val="both"/>
        <w:rPr>
          <w:rFonts w:cs="Times New Roman"/>
          <w:szCs w:val="24"/>
        </w:rPr>
      </w:pPr>
      <w:r>
        <w:rPr>
          <w:rFonts w:cs="Times New Roman"/>
          <w:szCs w:val="24"/>
        </w:rPr>
        <w:t xml:space="preserve">Karaman (2016) </w:t>
      </w:r>
      <w:r w:rsidRPr="002E5EE2">
        <w:rPr>
          <w:rFonts w:cs="Times New Roman"/>
          <w:szCs w:val="24"/>
        </w:rPr>
        <w:t>Afet Ve Acil Durum Yönetimi Başkanlığı (AFAD) ve il özel idarelerine bağlı il afet ve acil dur</w:t>
      </w:r>
      <w:r>
        <w:rPr>
          <w:rFonts w:cs="Times New Roman"/>
          <w:szCs w:val="24"/>
        </w:rPr>
        <w:t xml:space="preserve">um müdürlükleri oluşturulması, </w:t>
      </w:r>
      <w:r w:rsidRPr="002E5EE2">
        <w:rPr>
          <w:rFonts w:cs="Times New Roman"/>
          <w:szCs w:val="24"/>
        </w:rPr>
        <w:t xml:space="preserve">mevzuat düzenlemeleri açısından önemli idari </w:t>
      </w:r>
      <w:r>
        <w:rPr>
          <w:rFonts w:cs="Times New Roman"/>
          <w:szCs w:val="24"/>
        </w:rPr>
        <w:t>refleksler oluşturulması hususuna vurgu yapan yazar ise beyan ettiği fikir ile sorunun hassas noktasını gün yüzüne çıkarmaktadır.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 xml:space="preserve">Kriz masası oluşması ne kadar süre aldı? Çanakkale depreminde afet yönetimi esnasında lojistik hizmetlerini veren kurum ve birimler hangileriydi? Lojistik yönetim yapısı nasıl oluştu? Bu birimleri lojistik hizmetleri açısından yeterlilik düzeyini değerlendirir misiniz? sorusu kapsamında belirtilen uzman ifadelerinde, </w:t>
      </w:r>
      <w:r w:rsidRPr="00EC6DDA">
        <w:rPr>
          <w:rFonts w:eastAsia="Times New Roman" w:cs="Times New Roman"/>
          <w:color w:val="000000"/>
          <w:szCs w:val="24"/>
          <w:lang w:eastAsia="tr-TR"/>
        </w:rPr>
        <w:t xml:space="preserve">afetin en etkili olduğu alanın yukarı köy mevkiinden olduğu, lojistik bir koordinasyon eksikliğinin </w:t>
      </w:r>
      <w:r w:rsidRPr="00EC6DDA">
        <w:rPr>
          <w:rFonts w:eastAsia="Times New Roman" w:cs="Times New Roman"/>
          <w:color w:val="000000"/>
          <w:szCs w:val="24"/>
          <w:lang w:eastAsia="tr-TR"/>
        </w:rPr>
        <w:lastRenderedPageBreak/>
        <w:t>komuta kontrol iç</w:t>
      </w:r>
      <w:r>
        <w:rPr>
          <w:rFonts w:eastAsia="Times New Roman" w:cs="Times New Roman"/>
          <w:color w:val="000000"/>
          <w:szCs w:val="24"/>
          <w:lang w:eastAsia="tr-TR"/>
        </w:rPr>
        <w:t xml:space="preserve">in dizayn edilmiş olan koordinasyon </w:t>
      </w:r>
      <w:r w:rsidRPr="00EC6DDA">
        <w:rPr>
          <w:rFonts w:eastAsia="Times New Roman" w:cs="Times New Roman"/>
          <w:color w:val="000000"/>
          <w:szCs w:val="24"/>
          <w:lang w:eastAsia="tr-TR"/>
        </w:rPr>
        <w:t xml:space="preserve">tırının devreye girmesiyle düzene girdiğini, başta AFAD olmak üzere kurum ve kuruluşların koordinasyonu büyük ölçüde sağladığı ancak çevre belediye yardım personellerinin emir komuta zincirinde </w:t>
      </w:r>
      <w:proofErr w:type="gramStart"/>
      <w:r w:rsidRPr="00EC6DDA">
        <w:rPr>
          <w:rFonts w:eastAsia="Times New Roman" w:cs="Times New Roman"/>
          <w:color w:val="000000"/>
          <w:szCs w:val="24"/>
          <w:lang w:eastAsia="tr-TR"/>
        </w:rPr>
        <w:t>oryantasyon</w:t>
      </w:r>
      <w:proofErr w:type="gramEnd"/>
      <w:r w:rsidRPr="00EC6DDA">
        <w:rPr>
          <w:rFonts w:eastAsia="Times New Roman" w:cs="Times New Roman"/>
          <w:color w:val="000000"/>
          <w:szCs w:val="24"/>
          <w:lang w:eastAsia="tr-TR"/>
        </w:rPr>
        <w:t xml:space="preserve"> problemi yaşadığı, ifadelerde sık tekrarlanması münasebetiyle zikredildiği üzere plana riayet edildiği ve örnek bir operasyon gerçekleştirildiği kanılarına varılmaya çalışılmıştır.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Bu ifadeyi yapılan görüş</w:t>
      </w:r>
      <w:r>
        <w:rPr>
          <w:rFonts w:eastAsia="Times New Roman" w:cs="Times New Roman"/>
          <w:color w:val="000000"/>
          <w:szCs w:val="24"/>
          <w:lang w:eastAsia="tr-TR"/>
        </w:rPr>
        <w:t xml:space="preserve">meler sırasında </w:t>
      </w:r>
      <w:proofErr w:type="gramStart"/>
      <w:r>
        <w:rPr>
          <w:rFonts w:eastAsia="Times New Roman" w:cs="Times New Roman"/>
          <w:color w:val="000000"/>
          <w:szCs w:val="24"/>
          <w:lang w:eastAsia="tr-TR"/>
        </w:rPr>
        <w:t xml:space="preserve">tutulan </w:t>
      </w:r>
      <w:r w:rsidRPr="00EC6DDA">
        <w:rPr>
          <w:rFonts w:eastAsia="Times New Roman" w:cs="Times New Roman"/>
          <w:color w:val="000000"/>
          <w:szCs w:val="24"/>
          <w:lang w:eastAsia="tr-TR"/>
        </w:rPr>
        <w:t xml:space="preserve"> not</w:t>
      </w:r>
      <w:proofErr w:type="gramEnd"/>
      <w:r w:rsidRPr="00EC6DDA">
        <w:rPr>
          <w:rFonts w:eastAsia="Times New Roman" w:cs="Times New Roman"/>
          <w:color w:val="000000"/>
          <w:szCs w:val="24"/>
          <w:lang w:eastAsia="tr-TR"/>
        </w:rPr>
        <w:t xml:space="preserve"> defterine alınan notlar arasında şu şekilde not edilmiştir: ‘ Kriz masası toplandı ama sadece ellerini bağladı 3 saat olayı izledi. Afet yönetiminde müthiş bir organizasyonsuzluk ve koordinasyon eksikliği vardı.’</w:t>
      </w:r>
      <w:r>
        <w:rPr>
          <w:rFonts w:eastAsia="Times New Roman" w:cs="Times New Roman"/>
          <w:color w:val="000000"/>
          <w:szCs w:val="24"/>
          <w:lang w:eastAsia="tr-TR"/>
        </w:rPr>
        <w:t xml:space="preserve"> ‘Sıkıntı kriz masasının oluşumunda değil kriz masasını yöneten kişilerin yetersiz olmasında.’ </w:t>
      </w:r>
      <w:r w:rsidRPr="00EC6DDA">
        <w:rPr>
          <w:rFonts w:eastAsia="Times New Roman" w:cs="Times New Roman"/>
          <w:color w:val="000000"/>
          <w:szCs w:val="24"/>
          <w:lang w:eastAsia="tr-TR"/>
        </w:rPr>
        <w:t xml:space="preserve">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Kurumlara gerçekleştirilen gözlem ziyaretleri sırasında ele geçirilen ifadelerden bir tanesinde ise: ‘ kriz masası oluşuyor ama hiç verimli olmuyor. Halbu ki saha da ekipler çadır kurulsa ve ekipler hem kendi aralarında hem de farklı kurumlar arasında iletişim sağlansa kim ne olduğunu bilse personel koordinasyonu sağlanmış olur.’ Çok şaşırtıcı bir ifade ile ‘ Kriz masası diye bir şey yoktu ve TAMP uygulanmadı.’, ‘ kriz masası ne yapacağını bilmiyordu.</w:t>
      </w:r>
      <w:r>
        <w:rPr>
          <w:rFonts w:eastAsia="Times New Roman" w:cs="Times New Roman"/>
          <w:color w:val="000000"/>
          <w:szCs w:val="24"/>
          <w:lang w:eastAsia="tr-TR"/>
        </w:rPr>
        <w:t>’</w:t>
      </w:r>
    </w:p>
    <w:p w:rsidR="000A4BBC"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Lojistik anlamda Ayvacık depremine has bir durum olan arama kurtarma hizmet grubunun çalışmayışı ve enkaz altında kurtarma çalışmalarının olamayışı bazı farklı uygulamalara sebep olduğunu bir başka uzman şu ifade ile belirtmektedir: ‘ lojistik hizmet grubunda çalışan personeli hiç görmedik, yine arama kurtarma personelinin üzerine yıkıldı. Arama kurtarma personeli her şeyi üzerine almak durumunda kaldı.’, ’Arama kurtarma teknisyenleri gücünün üzerinde iş yapmışlardır. Görev tanımlarının yapılması gerekmektedir. Nöbet değişim kavramları olmamıştır. Yoğun özveri ile çalışan personel lojistik alanınd</w:t>
      </w:r>
      <w:r>
        <w:rPr>
          <w:rFonts w:eastAsia="Times New Roman" w:cs="Times New Roman"/>
          <w:color w:val="000000"/>
          <w:szCs w:val="24"/>
          <w:lang w:eastAsia="tr-TR"/>
        </w:rPr>
        <w:t>a ki etkili sağlamıştır.’, ’ekipler ilk sıcak yemeği gece 1’de yemiştir.’, ‘ personel nöbet değişimi kavramı olmamıştır. Hatta personelin nerde olduğu dahi bilinmemekte idi .’</w:t>
      </w:r>
    </w:p>
    <w:p w:rsidR="000A4BBC" w:rsidRPr="00EC6DDA"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Afetzedelerin ifadelerinde ise hemen sıcak çorba dağıtımı gerçekleştiği, sonrasında 3 öğün yemeğin dağıtıldığı belirtilmektedir.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Bu soruya ait, elde edilen tüm bu verilerin çizdiği büyük resme bakıldığında afet zamanlarının doğası gereği oluşan kar</w:t>
      </w:r>
      <w:r>
        <w:rPr>
          <w:rFonts w:eastAsia="Times New Roman" w:cs="Times New Roman"/>
          <w:color w:val="000000"/>
          <w:szCs w:val="24"/>
          <w:lang w:eastAsia="tr-TR"/>
        </w:rPr>
        <w:t>maşanın yansıdığı görülmekte ve uzman görüşlerinde sahada yapılan hataların varlığı tespit edilmektedir.</w:t>
      </w:r>
    </w:p>
    <w:p w:rsidR="000A4BBC" w:rsidRDefault="000A4BBC" w:rsidP="000A4BBC">
      <w:pPr>
        <w:spacing w:after="0"/>
        <w:ind w:firstLine="709"/>
        <w:jc w:val="both"/>
        <w:rPr>
          <w:rFonts w:cs="Times New Roman"/>
          <w:szCs w:val="24"/>
        </w:rPr>
      </w:pPr>
      <w:r w:rsidRPr="00EC6DDA">
        <w:rPr>
          <w:rFonts w:cs="Times New Roman"/>
          <w:szCs w:val="24"/>
        </w:rPr>
        <w:lastRenderedPageBreak/>
        <w:t xml:space="preserve">3. nicel soru olan </w:t>
      </w:r>
      <w:r>
        <w:rPr>
          <w:rFonts w:cs="Times New Roman"/>
          <w:szCs w:val="24"/>
        </w:rPr>
        <w:t>‘</w:t>
      </w:r>
      <w:r w:rsidRPr="00EC6DDA">
        <w:rPr>
          <w:rFonts w:cs="Times New Roman"/>
          <w:szCs w:val="24"/>
        </w:rPr>
        <w:t>Çanakkale depreminde kriz masası hızlı bir şekilde zamanında oluşturul</w:t>
      </w:r>
      <w:r>
        <w:rPr>
          <w:rFonts w:cs="Times New Roman"/>
          <w:szCs w:val="24"/>
        </w:rPr>
        <w:t>du’,</w:t>
      </w:r>
      <w:r w:rsidRPr="00EC6DDA">
        <w:rPr>
          <w:rFonts w:cs="Times New Roman"/>
          <w:szCs w:val="24"/>
        </w:rPr>
        <w:t xml:space="preserve"> katılıyorum ifadesi tercih edilmiştir.  4.nicel soru da ise soruda ise </w:t>
      </w:r>
      <w:r>
        <w:rPr>
          <w:rFonts w:cs="Times New Roman"/>
          <w:szCs w:val="24"/>
        </w:rPr>
        <w:t>‘</w:t>
      </w:r>
      <w:r w:rsidRPr="00EC6DDA">
        <w:rPr>
          <w:rFonts w:cs="Times New Roman"/>
          <w:szCs w:val="24"/>
        </w:rPr>
        <w:t>kriz masasında olması g</w:t>
      </w:r>
      <w:r>
        <w:rPr>
          <w:rFonts w:cs="Times New Roman"/>
          <w:szCs w:val="24"/>
        </w:rPr>
        <w:t xml:space="preserve">ereken bütün kurumlar yer aldı’, </w:t>
      </w:r>
      <w:r w:rsidRPr="00EC6DDA">
        <w:rPr>
          <w:rFonts w:cs="Times New Roman"/>
          <w:szCs w:val="24"/>
        </w:rPr>
        <w:t xml:space="preserve">katılıyorum ifadesi tercih edilmiştir. 5.soruda da </w:t>
      </w:r>
      <w:r>
        <w:rPr>
          <w:rFonts w:cs="Times New Roman"/>
          <w:szCs w:val="24"/>
        </w:rPr>
        <w:t>‘L</w:t>
      </w:r>
      <w:r w:rsidRPr="00EC6DDA">
        <w:rPr>
          <w:rFonts w:cs="Times New Roman"/>
          <w:szCs w:val="24"/>
        </w:rPr>
        <w:t>ojistik ve insani yardım hizmetlerinin organizasyonu kriz masası tarafından yeterince</w:t>
      </w:r>
      <w:r>
        <w:rPr>
          <w:rFonts w:cs="Times New Roman"/>
          <w:szCs w:val="24"/>
        </w:rPr>
        <w:t xml:space="preserve"> hızlı bir şekilde oluşturuldu’, </w:t>
      </w:r>
      <w:r w:rsidRPr="00EC6DDA">
        <w:rPr>
          <w:rFonts w:cs="Times New Roman"/>
          <w:szCs w:val="24"/>
        </w:rPr>
        <w:t xml:space="preserve">katılıyorum ifadesi tercih edilmiştir. Sorulara verilen katılıyorum ifadesi sonucunda uzman görüşleri ile müdahale eden personelin görüşlerinin örtüşmediği görülmüştür. </w:t>
      </w:r>
    </w:p>
    <w:p w:rsidR="000A4BBC" w:rsidRDefault="000A4BBC" w:rsidP="000A4BBC">
      <w:pPr>
        <w:spacing w:after="0"/>
        <w:ind w:firstLine="709"/>
        <w:jc w:val="both"/>
      </w:pPr>
      <w:r>
        <w:t>Büyükkaracığan (2016) Ülkemizde kriz ve afetlerle ilgili yapılan yasal düzenlemeler ile afet bölgelerindeki Kaymakam ve Valiler acil müdahalenin organizasyonun yürütülmesi ile yetkili kılınmışlardır. Yerel yönetimlerde oluşturulan kriz masası Vali veya Kaymakamın başkanlığındaki kriz ve afet yönetim merkezini tanımlamakta, acil müdahaleye katkıda bulunacak olan kurumların temsilcileri kriz masasını oluşturmaktadır.</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Büyükkaracığan ’ın da belirttiği gibi yazılı olarak gerekli olan iş ve işlemler gerçekleşmiş bu kadarlık kısmına kadar personel tercihleri de katılıyorum şeklinde belirerek bu konuyu desteklemiştir.</w:t>
      </w:r>
    </w:p>
    <w:p w:rsidR="000A4BBC" w:rsidRPr="00BC3DDE" w:rsidRDefault="000A4BBC" w:rsidP="000A4BBC">
      <w:pPr>
        <w:spacing w:after="0"/>
        <w:ind w:firstLine="709"/>
        <w:jc w:val="both"/>
        <w:rPr>
          <w:rFonts w:cs="Times New Roman"/>
          <w:szCs w:val="24"/>
        </w:rPr>
      </w:pPr>
      <w:r>
        <w:rPr>
          <w:rFonts w:eastAsia="Times New Roman" w:cs="Times New Roman"/>
          <w:color w:val="000000"/>
          <w:szCs w:val="24"/>
          <w:lang w:eastAsia="tr-TR"/>
        </w:rPr>
        <w:t xml:space="preserve"> Ancak daha sonrasında</w:t>
      </w:r>
      <w:r w:rsidRPr="00BC3DDE">
        <w:t xml:space="preserve"> </w:t>
      </w:r>
      <w:r>
        <w:t>Tunçkanat vd. (2007), en ince detayına kadar planlanması gereken kriz yönetiminin kâğıt üzerinde yapılmasının yavaşlık ve karmaşa doğuracağını açıkça belirttiği gibi uzmanlarda görüşlerini</w:t>
      </w:r>
      <w:r w:rsidRPr="00BC3DDE">
        <w:rPr>
          <w:rFonts w:eastAsia="Times New Roman" w:cs="Times New Roman"/>
          <w:color w:val="000000"/>
          <w:szCs w:val="24"/>
          <w:lang w:eastAsia="tr-TR"/>
        </w:rPr>
        <w:t xml:space="preserve">‘ Kriz masası toplandı ama sadece ellerini bağladı 3 saat olayı izledi. Afet yönetiminde müthiş bir organizasyonsuzluk ve koordinasyon eksikliği vardı.’ , </w:t>
      </w:r>
      <w:r>
        <w:rPr>
          <w:rFonts w:eastAsia="Times New Roman" w:cs="Times New Roman"/>
          <w:color w:val="000000"/>
          <w:szCs w:val="24"/>
          <w:lang w:eastAsia="tr-TR"/>
        </w:rPr>
        <w:t>‘TAMP, bölge kaymakamının direktifi üzerine uygulanmadı’, şeklinde sunmaları üzerine, Çanakkale Ayvacık deprem sahasında bu konuda sıkıntılar olduğu tespit edilmiştir.</w:t>
      </w:r>
    </w:p>
    <w:p w:rsidR="000A4BBC" w:rsidRDefault="000A4BBC" w:rsidP="000A4BBC">
      <w:pPr>
        <w:autoSpaceDE w:val="0"/>
        <w:autoSpaceDN w:val="0"/>
        <w:adjustRightInd w:val="0"/>
        <w:spacing w:after="0"/>
        <w:ind w:firstLine="709"/>
        <w:jc w:val="both"/>
        <w:rPr>
          <w:rFonts w:cs="Times New Roman"/>
          <w:szCs w:val="24"/>
        </w:rPr>
      </w:pPr>
      <w:r w:rsidRPr="006A7EC0">
        <w:rPr>
          <w:rFonts w:cs="Times New Roman"/>
          <w:szCs w:val="24"/>
        </w:rPr>
        <w:t>Ersoy vd. (2016), afetzedelerin en çok ihtiyacı olacak tıbbi malzeme, ekipman, yiyecek, giyecek, içme ve kullanma suyu, çadır ve battaniye vb. ihtiyaçların zamanında ve yerinde karşılanmasının, lojistik ve insani yardım hizmetlerinin birincil görevi olduğunun belirterek, 5. Sorunun bu anlamda cevap çerçevesinin belirlenmesini sağlamıştır.</w:t>
      </w:r>
      <w:r>
        <w:rPr>
          <w:rFonts w:cs="Times New Roman"/>
          <w:szCs w:val="24"/>
        </w:rPr>
        <w:t xml:space="preserve"> Çizilen çerçeve sonrası, uzman görüşleri arasında yer alan ‘hizmet vermenin cacığı çıkarıldı.’, ‘gereksiz yardım yapıldı.’, vb. ifadelerden ve müdahale personellerinin ortak tercihi katılıyorum ifadesinin tercihinin ardından bu hususta bir eksiklik yaşanmadığı malzeme yetersizliği olmadığı tespit edilmektedir.</w:t>
      </w:r>
    </w:p>
    <w:p w:rsidR="000A4BBC" w:rsidRPr="0092510E" w:rsidRDefault="000A4BBC" w:rsidP="000A4BBC">
      <w:pPr>
        <w:autoSpaceDE w:val="0"/>
        <w:autoSpaceDN w:val="0"/>
        <w:adjustRightInd w:val="0"/>
        <w:spacing w:after="0"/>
        <w:ind w:firstLine="709"/>
        <w:jc w:val="both"/>
        <w:rPr>
          <w:rFonts w:cs="Times New Roman"/>
          <w:szCs w:val="24"/>
        </w:rPr>
      </w:pPr>
      <w:r w:rsidRPr="00EC6DDA">
        <w:rPr>
          <w:rFonts w:eastAsia="Calibri" w:cs="Times New Roman"/>
          <w:szCs w:val="24"/>
        </w:rPr>
        <w:lastRenderedPageBreak/>
        <w:t xml:space="preserve">Afet yönetimi operasyonuna başlamadan önce bölge hakkındaki ilk bilgilere ulaşmanız ne kadar sürdü ve sonrasında ilk yardımı bölgeye ne kadar sürede intikal ettirebildiniz? </w:t>
      </w:r>
      <w:proofErr w:type="gramStart"/>
      <w:r w:rsidRPr="00EC6DDA">
        <w:rPr>
          <w:rFonts w:eastAsia="Calibri" w:cs="Times New Roman"/>
          <w:szCs w:val="24"/>
        </w:rPr>
        <w:t>Bu soruya verilen uzman ifadeleri;</w:t>
      </w:r>
      <w:r w:rsidRPr="00EC6DDA">
        <w:rPr>
          <w:rFonts w:eastAsia="Times New Roman" w:cs="Times New Roman"/>
          <w:color w:val="000000"/>
          <w:szCs w:val="24"/>
          <w:lang w:eastAsia="tr-TR"/>
        </w:rPr>
        <w:t xml:space="preserve"> ilk bilginin net bir şekilde muhtarlardan alındığı ve muhtarların bu hususta zor durumda kalmış olabileceği, yerel anlamda 1 saatin altında, merkezi anlamda ise ilk 1 saatte bölgeye ulaşıldığı ve müdahale işlemlerinin başladığı, afetzedelere verilen sağlanan hizmet ile personelin iaşesine harcanan enerjinin eşit olmama ihtimalinin varlığı, başka bir değişle hizmet grupları lojistiğinde aksaklıkların yaşandığı şeklindedir.</w:t>
      </w:r>
      <w:proofErr w:type="gramEnd"/>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Kurumlara</w:t>
      </w:r>
      <w:r>
        <w:rPr>
          <w:rFonts w:eastAsia="Times New Roman" w:cs="Times New Roman"/>
          <w:color w:val="000000"/>
          <w:szCs w:val="24"/>
          <w:lang w:eastAsia="tr-TR"/>
        </w:rPr>
        <w:t xml:space="preserve"> yapılmış olan</w:t>
      </w:r>
      <w:r w:rsidRPr="00EC6DDA">
        <w:rPr>
          <w:rFonts w:eastAsia="Times New Roman" w:cs="Times New Roman"/>
          <w:color w:val="000000"/>
          <w:szCs w:val="24"/>
          <w:lang w:eastAsia="tr-TR"/>
        </w:rPr>
        <w:t xml:space="preserve"> keşif gezileri sırasında not defteri, te</w:t>
      </w:r>
      <w:r>
        <w:rPr>
          <w:rFonts w:eastAsia="Times New Roman" w:cs="Times New Roman"/>
          <w:color w:val="000000"/>
          <w:szCs w:val="24"/>
          <w:lang w:eastAsia="tr-TR"/>
        </w:rPr>
        <w:t xml:space="preserve">lefon ses kayıtları ve </w:t>
      </w:r>
      <w:r w:rsidRPr="00EC6DDA">
        <w:rPr>
          <w:rFonts w:eastAsia="Times New Roman" w:cs="Times New Roman"/>
          <w:color w:val="000000"/>
          <w:szCs w:val="24"/>
          <w:lang w:eastAsia="tr-TR"/>
        </w:rPr>
        <w:t>görüşmelerden elde edilen ifadeler ise; ‘ Muhtar, devlet ile halk arasında kaldı; köylü akrabasıydı.’ ve ‘ Muhtardan bilgi almak doğru değildir. Muhtar siyasi olarak bilgi verir.’ şeklindedir.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İlk yardımın bölgeye ulaşma süresini ifade eden görüş ise şu şekilde kayıtların bulunduğu not defterinden buraya alındığında: ‘ Dünyada bir örneği yoktur. İlk sıcak yemek 1 saat içerisinde verildi. Valilik tarafından Küçükkuyu</w:t>
      </w:r>
      <w:r>
        <w:rPr>
          <w:rFonts w:eastAsia="Times New Roman" w:cs="Times New Roman"/>
          <w:color w:val="000000"/>
          <w:szCs w:val="24"/>
          <w:lang w:eastAsia="tr-TR"/>
        </w:rPr>
        <w:t xml:space="preserve"> hakkında onur belgesi alındı.’, ‘ Ayvacık’ta bulunan ekibimiz 30 km uzaklıkta olması ilk müdahaleyi kolaylaştırmıştır.’ İfadeleri üzerine sıcak yemek dağıtımını yapan ekiplerinde İzmir’ den geldiği bilgisine ulaşılmıştır. Bu ifadeler ışığında müdahale esnasında hızlı yanıt için yerel yapılanmalara ihtiyaç duyulduğu tespit edilmiştir.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 xml:space="preserve">Bu konu hakkında çok farklı bir kurum yetkilisi ise : ‘ Ekipler ilk sıcak yemeği gece 1 de yedi. Kalacak çadır bile sağlanmadı.’ Şeklinde ifade etmektedir. </w:t>
      </w:r>
    </w:p>
    <w:p w:rsidR="000A4BBC" w:rsidRDefault="000A4BBC" w:rsidP="000A4BBC">
      <w:pPr>
        <w:spacing w:after="0"/>
        <w:ind w:firstLine="709"/>
        <w:jc w:val="both"/>
        <w:rPr>
          <w:rFonts w:cs="Times New Roman"/>
          <w:szCs w:val="24"/>
        </w:rPr>
      </w:pPr>
      <w:r w:rsidRPr="00EC6DDA">
        <w:rPr>
          <w:rFonts w:cs="Times New Roman"/>
          <w:szCs w:val="24"/>
        </w:rPr>
        <w:t>Nicel sorular kapsamında soru müdahale personeli ifadeleri ile irdelendiğinde; 8.soru lojistik ve insani yardım yetkilileri depreme müdahale için gerekli bilgilere zamanında ulaşması ifadesine %49,5 ile katılıyorum ifadesi tercih edilmiştir. 9. Soru lojistik ve insani yardım yetkilileri olay yerine hızlı bir şekilde intikal edilmesi ifadesine ise %49,5 ile katılıyorum ifadesi tercih edilmiştir. Bu soru kapsamında uzman görüşleri ile nicel veri sonuçları uygunluk göstermektedir.</w:t>
      </w:r>
    </w:p>
    <w:p w:rsidR="000A4BBC" w:rsidRPr="00D72910" w:rsidRDefault="000A4BBC" w:rsidP="000A4BBC">
      <w:pPr>
        <w:spacing w:after="0"/>
        <w:ind w:firstLine="709"/>
        <w:jc w:val="both"/>
      </w:pPr>
      <w:r>
        <w:t>Baechler (2018),</w:t>
      </w:r>
      <w:r w:rsidRPr="00EC6DDA">
        <w:rPr>
          <w:rFonts w:cs="Times New Roman"/>
          <w:color w:val="C00000"/>
          <w:szCs w:val="24"/>
        </w:rPr>
        <w:t xml:space="preserve"> </w:t>
      </w:r>
      <w:r>
        <w:t>afet yönetiminden sorumlu birimler açısından iletişim, bilginin elde edilmesi, yorumlanması ve paylaşılmasının sadece teknik bir konu olmadığı, çok aktörlü, çok yönlü ve ihtiyaca göre farklılaştırılmış iletişim faaliyetleriyle proaktif bir koordinasyon çalışması şeklinde tanımlamış ve çalışma sonrasında elde edilen bulgular ile uygunluk göstermiştir.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lastRenderedPageBreak/>
        <w:t xml:space="preserve">Afet lojistik çalışmaları (barınma alanına nasıl karar verdiniz, içme suyu nasıl temin ettiniz, sanitasyon koşullarını nasıl sağladınız, bulaş tehlikesi tespit ettiniz mi, sağlık gereçleri, sahra hastanesi kuruldu mu) nasıl şekillendi? </w:t>
      </w:r>
      <w:proofErr w:type="gramStart"/>
      <w:r w:rsidRPr="00EC6DDA">
        <w:rPr>
          <w:rFonts w:eastAsia="Calibri" w:cs="Times New Roman"/>
          <w:szCs w:val="24"/>
        </w:rPr>
        <w:t>Soruya cevap niteliği taşıyan uzman ifadeleri ile</w:t>
      </w:r>
      <w:r w:rsidRPr="00EC6DDA">
        <w:rPr>
          <w:rFonts w:eastAsia="Times New Roman" w:cs="Times New Roman"/>
          <w:color w:val="000000"/>
          <w:szCs w:val="24"/>
          <w:lang w:eastAsia="tr-TR"/>
        </w:rPr>
        <w:t xml:space="preserve"> ilk olarak en çok hasar aldığı biline yukarı köy köyünde daha sonra diğer afet alanlarında konteyner kurumuna başlandığı, içme suyu, kanalizasyon ve/veya alt yapı işlemlerinin aynı gün içinde sağlandığı, yer seçimi konusunda yapılan çalışmaların top sahalarında karar verilmesi şeklinde sonuçlandığı, sağlık adına önlemlerin farklı kurumlarca alındığı tespit edilmiştir. </w:t>
      </w:r>
      <w:proofErr w:type="gramEnd"/>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Yazılı verilen cevaplardan elde edilen verilere ek olarak diğer yönetmeler ile elde edilen ifadelerde, ‘ Siyasi idare kararına göre kararlar alındı, hasarlı minarenin dibine konteyner kondu. Vatandaşı mağdur etmeyelim diye; israf yaşandı. 1200 e yakın konteynır geldi, tuvalet vb. konteynerlar, ziyan olabilecek miktardaydı ve hasarlı ev ile kurulan konteynır sayısına bakıldığında anlaşılabilecek düzeydeydi. Düzce deprem bölgesinden gelen konteynerlar hasarlı olarak, kullanılmayacak durumda geldi. Yer seçimi yapılamadı, yıkık minarelerin altına, kanalizasyon gidemeyecek kaya dibi mekânlara konteyner kondu.</w:t>
      </w:r>
      <w:r>
        <w:rPr>
          <w:rFonts w:eastAsia="Times New Roman" w:cs="Times New Roman"/>
          <w:color w:val="000000"/>
          <w:szCs w:val="24"/>
          <w:lang w:eastAsia="tr-TR"/>
        </w:rPr>
        <w:t>’</w:t>
      </w:r>
      <w:r w:rsidRPr="00EC6DDA">
        <w:rPr>
          <w:rFonts w:eastAsia="Times New Roman" w:cs="Times New Roman"/>
          <w:color w:val="000000"/>
          <w:szCs w:val="24"/>
          <w:lang w:eastAsia="tr-TR"/>
        </w:rPr>
        <w:t>,  ‘ Barınma hizmetleri en çok çalışan grup oldu.’  ‘ İçdaş 400 işçi ile çadır kent kurumuna yardımcı oldu.</w:t>
      </w:r>
      <w:r>
        <w:rPr>
          <w:rFonts w:eastAsia="Times New Roman" w:cs="Times New Roman"/>
          <w:color w:val="000000"/>
          <w:szCs w:val="24"/>
          <w:lang w:eastAsia="tr-TR"/>
        </w:rPr>
        <w:t>’,</w:t>
      </w:r>
      <w:r w:rsidRPr="00EC6DDA">
        <w:rPr>
          <w:rFonts w:eastAsia="Times New Roman" w:cs="Times New Roman"/>
          <w:color w:val="000000"/>
          <w:szCs w:val="24"/>
          <w:lang w:eastAsia="tr-TR"/>
        </w:rPr>
        <w:t xml:space="preserve"> ‘Konteynır yer seçiminde burası turistlik bölge kaldırın dedikleri için kaldırıldı.‘, ‘Köylerde çadırlar unutulmuş veya köy tehlikeli olduğu için alınmamıştı. Kurulan konteynerlar da ise şuanda mevsimlik işçiler kalıyor.’, ‘Konteyner kararı ise siyasi olarak alındı. ‘, ‘Ağır hasar verilen yerler yosun tutmuş çatlaklar vardı; bu evde kalmak sıkıntı oldu konteyner geldi.’, ‘Çadır ve konteyner sevkiyatı çok iyiydi. Depolardan sevkiyat olması esnasında hiç sorun yaşanmadı.’</w:t>
      </w:r>
      <w:r>
        <w:rPr>
          <w:rFonts w:eastAsia="Times New Roman" w:cs="Times New Roman"/>
          <w:color w:val="000000"/>
          <w:szCs w:val="24"/>
          <w:lang w:eastAsia="tr-TR"/>
        </w:rPr>
        <w:t xml:space="preserve"> ş</w:t>
      </w:r>
      <w:r w:rsidRPr="00EC6DDA">
        <w:rPr>
          <w:rFonts w:eastAsia="Times New Roman" w:cs="Times New Roman"/>
          <w:color w:val="000000"/>
          <w:szCs w:val="24"/>
          <w:lang w:eastAsia="tr-TR"/>
        </w:rPr>
        <w:t>eklinde belirtilmiştir.</w:t>
      </w:r>
    </w:p>
    <w:p w:rsidR="000A4BBC"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Genel bir mana vermek istediğimizde genel anlamda</w:t>
      </w:r>
      <w:r>
        <w:rPr>
          <w:rFonts w:eastAsia="Times New Roman" w:cs="Times New Roman"/>
          <w:color w:val="000000"/>
          <w:szCs w:val="24"/>
          <w:lang w:eastAsia="tr-TR"/>
        </w:rPr>
        <w:t xml:space="preserve"> yer seçimi sonrasında futbol sahaları ve köy merkezlerinde ki açık alanları geçici barınma alanı olarak kullanıldı.</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Limoncu ve Bayülgen (2005), afet sonrası yaşanan barınma sorunlarında bu konu hususunda beliren maddeleri belirtirken; ‘önceden hazırlıklı olunmaması, organizasyon eksikliği,</w:t>
      </w:r>
      <w:r w:rsidRPr="000A13CE">
        <w:rPr>
          <w:rFonts w:eastAsia="Times New Roman" w:cs="Times New Roman"/>
          <w:color w:val="000000"/>
          <w:szCs w:val="24"/>
          <w:lang w:eastAsia="tr-TR"/>
        </w:rPr>
        <w:t xml:space="preserve"> yer seçimi yerleşim sorunları birimle</w:t>
      </w:r>
      <w:r>
        <w:rPr>
          <w:rFonts w:eastAsia="Times New Roman" w:cs="Times New Roman"/>
          <w:color w:val="000000"/>
          <w:szCs w:val="24"/>
          <w:lang w:eastAsia="tr-TR"/>
        </w:rPr>
        <w:t>rin gelişigüzel yerleştirilmesi, ıslak hacim sorunu’ zikretmiştir. Bu sorunlar Çanakkale depremi için de uygunluk göstermektedir.</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lastRenderedPageBreak/>
        <w:t>Su temininde ise şebeke suları hasar görmediği için köy şebekesinden içme ve kullanma suyu sağlanmış; aynı zamanda ambalajlı su temini de yapılmıştır.</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Bu aşamada kararlarda siyasi etkilerin olduğu görülmektedir.</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Yapı denetimi husunda ciddi sıkıntıların olduğu gözlenmiştir.</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Çanakkale depremi karakteristik bir şekilde lojistik anlamda afet olma özelliği göstermiştir. Bu anlamda barınma hizmetleri çalışmalarının en çok hizmet edilen alan olmuştur. Ancak bu alanda görev alan personelin olmayışı afet lojistik yönetimi eksiklikleri içerisinde geniş bir paya sahip olduğu görülmüştür.</w:t>
      </w:r>
    </w:p>
    <w:p w:rsidR="000A4BBC" w:rsidRPr="00EC6DDA"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Temel sonuç olarak, v</w:t>
      </w:r>
      <w:r w:rsidRPr="00EC6DDA">
        <w:rPr>
          <w:rFonts w:eastAsia="Times New Roman" w:cs="Times New Roman"/>
          <w:color w:val="000000"/>
          <w:szCs w:val="24"/>
          <w:lang w:eastAsia="tr-TR"/>
        </w:rPr>
        <w:t>atandaş mağdur edilmemiş ancak devlet kültürü ve işleyiş adına kabul edilebilirlik seviyesini zorlayan iş işlemler gerçekleştirilmiştir. Hizmet verme kavramının mantığı zorlanmış olduğu görülmektedir.</w:t>
      </w:r>
    </w:p>
    <w:p w:rsidR="000A4BBC" w:rsidRPr="00EC6DDA" w:rsidRDefault="000A4BBC" w:rsidP="000A4BBC">
      <w:pPr>
        <w:spacing w:after="0"/>
        <w:ind w:firstLine="709"/>
        <w:jc w:val="both"/>
        <w:rPr>
          <w:rFonts w:cs="Times New Roman"/>
          <w:szCs w:val="24"/>
        </w:rPr>
      </w:pPr>
      <w:r w:rsidRPr="00EC6DDA">
        <w:rPr>
          <w:rFonts w:cs="Times New Roman"/>
          <w:szCs w:val="24"/>
        </w:rPr>
        <w:t xml:space="preserve">Nicel sorularda konuya değinildiğinde ise 12. soru depremzedeler için içme suyu hızlı </w:t>
      </w:r>
      <w:r>
        <w:rPr>
          <w:rFonts w:cs="Times New Roman"/>
          <w:szCs w:val="24"/>
        </w:rPr>
        <w:t xml:space="preserve">ve sağlıklı bir şekildeydi, </w:t>
      </w:r>
      <w:r w:rsidRPr="00EC6DDA">
        <w:rPr>
          <w:rFonts w:cs="Times New Roman"/>
          <w:szCs w:val="24"/>
        </w:rPr>
        <w:t>katılıyorum ifadesi tercih edilmiştir. 14.soru depremzedeler arasında bulaşıcı hastalıklar oluşmasın diye gerekli tıbbi ve hijyenik önlemler hızlı ve etkili bir biçimde alınması, katılıyorum ifadesi tercih edilmiştir. 15. soru depremzedeler için sağlık tesisi ve görevlilerin organizasyonu ve çalışması makul sürede sağlanması, katılıyorum ifadesi tercih edilmiştir. 16.soru depremzedelerin yemek ve temiz su ihti</w:t>
      </w:r>
      <w:r>
        <w:rPr>
          <w:rFonts w:cs="Times New Roman"/>
          <w:szCs w:val="24"/>
        </w:rPr>
        <w:t xml:space="preserve">yacı hızlı bir şekildeydi, </w:t>
      </w:r>
      <w:r w:rsidRPr="00EC6DDA">
        <w:rPr>
          <w:rFonts w:cs="Times New Roman"/>
          <w:szCs w:val="24"/>
        </w:rPr>
        <w:t xml:space="preserve">katılıyorum ifadesi tercih edilmiştir. Belirtilen katılıyorum ifadesi ile uzmanlar ile aynı görüşte mutabık kalınmış ancak barınma hizmet grubu hususunda farklı araştırma yöntemleri ile elde edilen ifadeler ile ters düşülmüştür. </w:t>
      </w:r>
    </w:p>
    <w:p w:rsidR="000A4BBC" w:rsidRDefault="000A4BBC" w:rsidP="000A4BBC">
      <w:pPr>
        <w:spacing w:after="0"/>
        <w:ind w:firstLine="709"/>
        <w:jc w:val="both"/>
        <w:rPr>
          <w:rFonts w:eastAsia="Calibri" w:cs="Times New Roman"/>
          <w:szCs w:val="24"/>
        </w:rPr>
      </w:pPr>
      <w:r w:rsidRPr="00EC6DDA">
        <w:rPr>
          <w:rFonts w:eastAsia="Calibri" w:cs="Times New Roman"/>
          <w:szCs w:val="24"/>
        </w:rPr>
        <w:t>Afetzedeler ile gerçekleştirilen focus grup görüşmelerinde ifadelerinde ambalajlı içme suyunun yanı sıra, şebeke sularınında kullanılabilir durumda olduğu bilgisine ulaşılmıştır. Barınma hizmetlerinin ise çalışmasından memnuniyet duyulduğu, ilk iki gece çadırda kalındığı üçüncü günün sonunda konteynerlara geçildiği, kış şartlarından korunma için çadırların yetersiz olduğu Konteynerler de kalan afetzedelerin ise artçıların hissedilmesi ve yaz aylarında, yemek pişirme esnasında çok sıcak olması sebebiyle memnun olunmadığı bilgilerine ulaşılmıştır. Konteyner yer seçimi konusunda afetzedelerin memnun olduğu tespit edilmiştir.</w:t>
      </w:r>
    </w:p>
    <w:p w:rsidR="000A4BBC" w:rsidRDefault="000A4BBC" w:rsidP="000A4BBC">
      <w:pPr>
        <w:spacing w:after="0"/>
        <w:ind w:firstLine="709"/>
        <w:jc w:val="both"/>
      </w:pPr>
      <w:r>
        <w:t xml:space="preserve">Önsüz ve Atalay (2015), Afet lojistiği, zarar görmüş insanların ihtiyaçlarını giderebilmek amacıyla malların, eşyaların ve ilgili bilginin ilk üretim noktasından son tüketim noktasına kadar verimli ve maliyet etkin bir şekilde akışı, depolanması, </w:t>
      </w:r>
      <w:r>
        <w:lastRenderedPageBreak/>
        <w:t>planlanması, uygulanması ve kontrolü olarak tarif etmekte ve bu tarife yapılan çalışmalar kabaca uygunluk göstermektedir. Ancak bir hususta büyük ayrılık bölgeleri bulunmaktadır. Çalışmalar sırasında siyasi etkilerin yüksek olması sebebiyle verim, maliyet ve kontrol aşamaları terk edilmiştir.</w:t>
      </w:r>
    </w:p>
    <w:p w:rsidR="000A4BBC" w:rsidRDefault="000A4BBC" w:rsidP="000A4BBC">
      <w:pPr>
        <w:spacing w:after="0"/>
        <w:ind w:firstLine="709"/>
        <w:jc w:val="both"/>
      </w:pPr>
      <w:r>
        <w:t xml:space="preserve">Dolayısıyla litaratürde </w:t>
      </w:r>
      <w:r>
        <w:rPr>
          <w:rFonts w:cs="Times New Roman"/>
          <w:szCs w:val="24"/>
        </w:rPr>
        <w:t xml:space="preserve">Hergüllü’ nün (2009) değindiği üzere lojistiğin yedi doğrusu olan; </w:t>
      </w:r>
      <w:r w:rsidRPr="00753756">
        <w:rPr>
          <w:rFonts w:cs="Times New Roman"/>
          <w:szCs w:val="24"/>
        </w:rPr>
        <w:t>doğru ko</w:t>
      </w:r>
      <w:r>
        <w:rPr>
          <w:rFonts w:cs="Times New Roman"/>
          <w:szCs w:val="24"/>
        </w:rPr>
        <w:t>şul, doğru miktar,</w:t>
      </w:r>
      <w:r>
        <w:t xml:space="preserve"> </w:t>
      </w:r>
      <w:r>
        <w:rPr>
          <w:rFonts w:cs="Times New Roman"/>
          <w:szCs w:val="24"/>
        </w:rPr>
        <w:t xml:space="preserve">doğru </w:t>
      </w:r>
      <w:r w:rsidRPr="00753756">
        <w:rPr>
          <w:rFonts w:cs="Times New Roman"/>
          <w:szCs w:val="24"/>
        </w:rPr>
        <w:t>ürün</w:t>
      </w:r>
      <w:r>
        <w:rPr>
          <w:rFonts w:cs="Times New Roman"/>
          <w:szCs w:val="24"/>
        </w:rPr>
        <w:t>/ malzeme</w:t>
      </w:r>
      <w:r w:rsidRPr="00753756">
        <w:rPr>
          <w:rFonts w:cs="Times New Roman"/>
          <w:szCs w:val="24"/>
        </w:rPr>
        <w:t xml:space="preserve">, doğru yer, doğru zaman, </w:t>
      </w:r>
      <w:r>
        <w:rPr>
          <w:rFonts w:cs="Times New Roman"/>
          <w:szCs w:val="24"/>
        </w:rPr>
        <w:t xml:space="preserve">doğru maliyet/fiyat ve </w:t>
      </w:r>
      <w:r w:rsidRPr="00753756">
        <w:rPr>
          <w:rFonts w:cs="Times New Roman"/>
          <w:szCs w:val="24"/>
        </w:rPr>
        <w:t>doğru bilgi</w:t>
      </w:r>
      <w:r>
        <w:rPr>
          <w:rFonts w:cs="Times New Roman"/>
          <w:szCs w:val="24"/>
        </w:rPr>
        <w:t>, maddeleri arasından doğru miktar, doğru maliyet/ fiyat ve doğru bilgi maddelerinin yanlış uygulandığı tespit edildi.</w:t>
      </w:r>
    </w:p>
    <w:p w:rsidR="000A4BBC"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 xml:space="preserve">Yardım operasyonuna katılan personel ve ekipman kararını ilk anda nasıl verdiniz, hazırlık aşamasında planlanan veriler (eğitimli personel, bakımlı ve yeterli ekipman ) ile uygunluk sağlayabildiniz mi? Soruna verilen uzman ifadeleri; </w:t>
      </w:r>
      <w:r w:rsidRPr="00EC6DDA">
        <w:rPr>
          <w:rFonts w:eastAsia="Times New Roman" w:cs="Times New Roman"/>
          <w:color w:val="000000"/>
          <w:szCs w:val="24"/>
          <w:lang w:eastAsia="tr-TR"/>
        </w:rPr>
        <w:t>‘Büyük bir afet olduğu için İl müdürlüğümüz personelinin çoğu sahadaydı.’, ‘Tüm personel görevliydi. Planlar ile bazı sıkıntılar yaşandı.’, ‘Konteynır kurumu için kalifiye elemana ihtiyaç vardı. Barınma hizmetlerinin sorumlusu olan AFAD kurumunda konteyner kurumuna uygun ağır iş makinesi vb. ekipman mevcut değildi. Konteyner alanını hesap eden mühendisler konteynerların elle konulacağını zannederek hesap etmiş 8 tane konteyner sığar dediği bölgeye 4 konteyner sığmamıştır. Vinçlerin iş makinelerinin hareket alanının hesaba katmamıştır.’, ‘Çevre şehircilik enkaz kaldırma hususunda ana destek çözüm ortağı olarak plan kapsamında kabul edilir ancak enkaz kaldırma için kullanabileceği iş makinasını kurum bünyesinde bulundurmamaktadır.’</w:t>
      </w:r>
      <w:r w:rsidRPr="00EC6DDA">
        <w:rPr>
          <w:rFonts w:eastAsia="Calibri" w:cs="Times New Roman"/>
          <w:szCs w:val="24"/>
        </w:rPr>
        <w:t xml:space="preserve">, </w:t>
      </w:r>
      <w:r w:rsidRPr="00EC6DDA">
        <w:rPr>
          <w:rFonts w:eastAsia="Times New Roman" w:cs="Times New Roman"/>
          <w:color w:val="000000"/>
          <w:szCs w:val="24"/>
          <w:lang w:eastAsia="tr-TR"/>
        </w:rPr>
        <w:t>‘Yemek dağıtımında görev alan personelin çoğu başka belediyelerden temin edildi. Bu temin edilen personel emekli ve taşeron olma özelliğine sahipti. Afet sonrası çok farklı alanlarda başka görevlere dağıldıkları için ulaşmak çok zordu.’</w:t>
      </w:r>
      <w:r w:rsidRPr="00EC6DDA">
        <w:rPr>
          <w:rFonts w:eastAsia="Calibri" w:cs="Times New Roman"/>
          <w:szCs w:val="24"/>
        </w:rPr>
        <w:t>, ‘</w:t>
      </w:r>
      <w:r w:rsidRPr="00EC6DDA">
        <w:rPr>
          <w:rFonts w:eastAsia="Times New Roman" w:cs="Times New Roman"/>
          <w:color w:val="000000"/>
          <w:szCs w:val="24"/>
          <w:lang w:eastAsia="tr-TR"/>
        </w:rPr>
        <w:t>ön hasar tespiti, enkaz kaldırma, aynı bağış gibi üzerine vazife olmayan birçok iş yaptı.’ bu konuda kurumların personel ve ekipman açısından çalışmalar yürütmesi gerektiği en net ortaya çıkan sonuç olmaktadır.</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 xml:space="preserve">Bu ifadeler AFAD bünyesinde kalifiye eleman, ekipman ve enkaz kaldırma gibi faaliyetlerde kullanılacak özel ekipman (ağır iş makinesi, vinç, vb.) bulundurmamaktadır. Afet lojistik çalışmalarının bel kemiği hazırlık çalışmalarıdır.  </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Pektaş, (2012) a</w:t>
      </w:r>
      <w:r w:rsidRPr="00030E26">
        <w:rPr>
          <w:rFonts w:eastAsia="Times New Roman" w:cs="Times New Roman"/>
          <w:color w:val="000000"/>
          <w:szCs w:val="24"/>
          <w:lang w:eastAsia="tr-TR"/>
        </w:rPr>
        <w:t>fet lojistiği; afet öncesi hazırlık, afet müdahale süreci ve müdahale sonrası lojistik faaliyetler olmak üzere 3 kısımda değerl</w:t>
      </w:r>
      <w:r>
        <w:rPr>
          <w:rFonts w:eastAsia="Times New Roman" w:cs="Times New Roman"/>
          <w:color w:val="000000"/>
          <w:szCs w:val="24"/>
          <w:lang w:eastAsia="tr-TR"/>
        </w:rPr>
        <w:t>endirilir.</w:t>
      </w:r>
    </w:p>
    <w:p w:rsidR="000A4BBC" w:rsidRPr="00EC6DDA"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lastRenderedPageBreak/>
        <w:t>Personel ve ekipman eksikliğinin beslenme ve barınma hizmetleri gibi temel afet lojistiği konularında görülmesi afet lojistik faaliyetlerinde aksaklıkların temel sebebini oluşturmuştur.</w:t>
      </w:r>
    </w:p>
    <w:p w:rsidR="000A4BBC" w:rsidRDefault="000A4BBC" w:rsidP="000A4BBC">
      <w:pPr>
        <w:spacing w:after="0"/>
        <w:ind w:firstLine="709"/>
        <w:jc w:val="both"/>
        <w:rPr>
          <w:rFonts w:cs="Times New Roman"/>
          <w:szCs w:val="24"/>
        </w:rPr>
      </w:pPr>
      <w:r w:rsidRPr="00EC6DDA">
        <w:rPr>
          <w:rFonts w:cs="Times New Roman"/>
          <w:szCs w:val="24"/>
        </w:rPr>
        <w:t xml:space="preserve">20.soruda, lojistik ve insani yardım hizmetlerinde çalışan personel bu konuda eğitimliydi %41,7 ile katılıyorum ifadesi tercih edilmiştir. 21.soruda ise lojistik ve insani yardım hizmetlerinde çalışan personel bu konuda tecrübeliydi (%41,7) ile katılıyorum </w:t>
      </w:r>
      <w:r>
        <w:rPr>
          <w:rFonts w:cs="Times New Roman"/>
          <w:szCs w:val="24"/>
        </w:rPr>
        <w:t>ifadesi tercih edilmiştir,</w:t>
      </w:r>
      <w:r w:rsidRPr="00EC6DDA">
        <w:rPr>
          <w:rFonts w:cs="Times New Roman"/>
          <w:szCs w:val="24"/>
        </w:rPr>
        <w:t xml:space="preserve"> katılıyorum ifadesi ile uzman görüşleri uyuşmamaktadır. </w:t>
      </w:r>
    </w:p>
    <w:p w:rsidR="000A4BBC" w:rsidRDefault="000A4BBC" w:rsidP="000A4BBC">
      <w:pPr>
        <w:spacing w:after="0"/>
        <w:ind w:firstLine="709"/>
        <w:jc w:val="both"/>
        <w:rPr>
          <w:rFonts w:cs="Times New Roman"/>
          <w:szCs w:val="24"/>
        </w:rPr>
      </w:pPr>
      <w:r>
        <w:rPr>
          <w:rFonts w:cs="Times New Roman"/>
          <w:szCs w:val="24"/>
        </w:rPr>
        <w:t xml:space="preserve">Işık vd. (2012), </w:t>
      </w:r>
      <w:r w:rsidRPr="00B73416">
        <w:rPr>
          <w:rFonts w:cs="Times New Roman"/>
          <w:szCs w:val="24"/>
        </w:rPr>
        <w:t>Afet yönetiminin diğer bir özelliği, çeşitli disiplinlerde uzmanlaşmış kalifiye personele gereksinim duymasıdır.</w:t>
      </w:r>
      <w:r>
        <w:rPr>
          <w:rFonts w:cs="Times New Roman"/>
          <w:szCs w:val="24"/>
        </w:rPr>
        <w:t xml:space="preserve"> Şeklindeki ifadesinin ardından, uzman görüşlerinde yer alan konteyner yerinin yanlış hesaplanması hususu ile bire bir eşleşme doğal olarak gerçekleşmektedir. Bu konuda düzenlemelere ihtiyaç olduğu açıktır.</w:t>
      </w:r>
    </w:p>
    <w:p w:rsidR="000A4BBC" w:rsidRPr="00EC6DDA" w:rsidRDefault="000A4BBC" w:rsidP="000A4BBC">
      <w:pPr>
        <w:spacing w:after="0"/>
        <w:ind w:firstLine="709"/>
        <w:jc w:val="both"/>
        <w:rPr>
          <w:rFonts w:cs="Times New Roman"/>
          <w:szCs w:val="24"/>
        </w:rPr>
      </w:pPr>
      <w:r>
        <w:t xml:space="preserve">Şenyurt  (1993) afet bölgesine intikal eden personelin gelişigüzel seçilerek gönderilmesi, deneyimli olmaması, en az bir hafta yetecek araç-gereç, giyecek, yiyecek ve çadırları ile birlikte gönderilmemesi sorunlara yol açmaktadır.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Afet bölgesinde malzeme stoku var mıydı? Afet bölgesinde malzeme akışı izlenimi nasıl gerçekleştirildi? Sorusuna verilen ifadeler, ‘</w:t>
      </w:r>
      <w:r w:rsidRPr="00EC6DDA">
        <w:rPr>
          <w:rFonts w:eastAsia="Times New Roman" w:cs="Times New Roman"/>
          <w:color w:val="000000"/>
          <w:szCs w:val="24"/>
          <w:lang w:eastAsia="tr-TR"/>
        </w:rPr>
        <w:t xml:space="preserve">Afet bölgesinde malzeme stoku fazlasıyla vardı ve yeterli düzeydeydi.’,  ‘Evet vardı.’ ‘Malzeme stoku yoktu ancak hemen gerek Kızılay gerekse AFAD depolarından hemen ihtiyaçlar tespit edilip istendi.’ </w:t>
      </w:r>
    </w:p>
    <w:p w:rsidR="000A4BBC"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 xml:space="preserve">Yazılı olan veriler ile sorunun yorumlanması bu şekilde iken elimizde mevcut olan diğer farklı yöntemler ile oluşturulmuş olan verilere bakılacak olunduğunda ise şu ifadelere ver verilecektir: ‘Politikacılardan bir zatın eşi yardım dağıtımının şekillenmesinde etkili oldu. </w:t>
      </w:r>
      <w:r w:rsidRPr="00EC6DDA">
        <w:rPr>
          <w:rFonts w:eastAsia="Calibri" w:cs="Times New Roman"/>
          <w:szCs w:val="24"/>
        </w:rPr>
        <w:t>’</w:t>
      </w:r>
      <w:r w:rsidRPr="00EC6DDA">
        <w:rPr>
          <w:rFonts w:eastAsia="Times New Roman" w:cs="Times New Roman"/>
          <w:color w:val="000000"/>
          <w:szCs w:val="24"/>
          <w:lang w:eastAsia="tr-TR"/>
        </w:rPr>
        <w:t xml:space="preserve">Seçim arifesi oluşu malzeme yönetimini etkiledi. </w:t>
      </w:r>
      <w:r w:rsidRPr="00EC6DDA">
        <w:rPr>
          <w:rFonts w:eastAsia="Calibri" w:cs="Times New Roman"/>
          <w:szCs w:val="24"/>
        </w:rPr>
        <w:t>’</w:t>
      </w:r>
      <w:r w:rsidRPr="00EC6DDA">
        <w:rPr>
          <w:rFonts w:eastAsia="Times New Roman" w:cs="Times New Roman"/>
          <w:color w:val="000000"/>
          <w:szCs w:val="24"/>
          <w:lang w:eastAsia="tr-TR"/>
        </w:rPr>
        <w:t>Bireysel olarak dağıtılmak istenen yardımlara güvenlik gerekçesi ile izin verilmedi.’</w:t>
      </w:r>
    </w:p>
    <w:p w:rsidR="000A4BBC" w:rsidRDefault="000A4BBC" w:rsidP="000A4BBC">
      <w:pPr>
        <w:spacing w:after="0"/>
        <w:ind w:firstLine="709"/>
        <w:jc w:val="both"/>
        <w:rPr>
          <w:rFonts w:eastAsia="Times New Roman" w:cs="Times New Roman"/>
          <w:color w:val="000000"/>
          <w:szCs w:val="24"/>
          <w:lang w:eastAsia="tr-TR"/>
        </w:rPr>
      </w:pPr>
      <w:r>
        <w:rPr>
          <w:rFonts w:eastAsia="Times New Roman" w:cs="Times New Roman"/>
          <w:color w:val="000000"/>
          <w:szCs w:val="24"/>
          <w:lang w:eastAsia="tr-TR"/>
        </w:rPr>
        <w:t>Van depreminde depo yerleştirme ve malzeme elleçleme konusunda yapılan yanlışlara, Çanakkale depreminde dikkat edildiği belirtilmiştir. Bu olgu afet lojistik faaliyetlerinde personel eğitim şekli ve afet yönetim kalitesini artırma konusunda yapılacak iş ve işlemlere yön verecek nitelikte bir veridir.</w:t>
      </w:r>
    </w:p>
    <w:p w:rsidR="000A4BBC" w:rsidRPr="00EC6DDA" w:rsidRDefault="000A4BBC" w:rsidP="000A4BBC">
      <w:pPr>
        <w:spacing w:after="0"/>
        <w:ind w:firstLine="709"/>
        <w:jc w:val="both"/>
        <w:rPr>
          <w:rFonts w:eastAsia="Times New Roman" w:cs="Times New Roman"/>
          <w:color w:val="000000"/>
          <w:szCs w:val="24"/>
          <w:lang w:eastAsia="tr-TR"/>
        </w:rPr>
      </w:pPr>
      <w:r>
        <w:t>Tanyaş vd</w:t>
      </w:r>
      <w:proofErr w:type="gramStart"/>
      <w:r>
        <w:t>.,</w:t>
      </w:r>
      <w:proofErr w:type="gramEnd"/>
      <w:r>
        <w:t xml:space="preserve"> (2013) yetersizliği ortadan kaldıracak şekilde bir çerçeve dokümanı ve doktrinler hazırlamalıdır.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lastRenderedPageBreak/>
        <w:t>Malzeme yönetimi hususu da büyük yanlışlıklar göze çarpmakta ve lojistik anlamda kabulü zor hatalar gözlenmektedir. Politik sebeplerin bu derece yardımlarda etkili olması afet lojistiğinden ziyade genel anlamda afet yönetimi kültürüne de ters düşmektedir.</w:t>
      </w:r>
    </w:p>
    <w:p w:rsidR="000A4BBC" w:rsidRPr="00EC6DDA" w:rsidRDefault="000A4BBC" w:rsidP="000A4BBC">
      <w:pPr>
        <w:spacing w:after="0"/>
        <w:ind w:firstLine="709"/>
        <w:jc w:val="both"/>
        <w:rPr>
          <w:rFonts w:cs="Times New Roman"/>
          <w:szCs w:val="24"/>
        </w:rPr>
      </w:pPr>
      <w:r w:rsidRPr="00EC6DDA">
        <w:rPr>
          <w:rFonts w:cs="Times New Roman"/>
          <w:szCs w:val="24"/>
        </w:rPr>
        <w:t>27. soruda yardım malzemeleri stokları yeterli olması %54,4 ile katılıyorum ifadesi tercih edilmiştir. 18. soruda depremzedelerin yatak, battaniye gibi ihtiyaçları hızlı bir şekilde karşılanması ifadesine %46,6 katılıyorum ifadesi tercih edilmiştir. 19.soruda depremzedelerin, özellikle bebek ve hamile bayanların süt, çocuk bezi, mama gibi ihtiyaçları hızlı ve etkin bir şekilde karşılanması ifadesine %46,6 ile katılıyorum ifadesi tercih edilmiştir. 23. Soruda depremzedelere verilen yardım malzemeleri ihtiyacı karşılayacak miktarda olması ifadesine  %53,4 ile katılıyorum ifadesi tercih edilmiştir. Malzeme temini konusunda nicel veri sonuçları ile uzman görüşleri arasında uygunluk görülmektedir.</w:t>
      </w:r>
      <w:r w:rsidRPr="00EC6DDA">
        <w:rPr>
          <w:rFonts w:cs="Times New Roman"/>
          <w:color w:val="C00000"/>
          <w:szCs w:val="24"/>
        </w:rPr>
        <w:t xml:space="preserve"> </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t xml:space="preserve">Afetzedelerden elde edilen ifadelerde ise; ‘Çok baktı devlet, o insancıkla.’, ‘Yardım hemen geldi, çok yardım ettiler canım.’, ‘Geldi ya bak geldi, evlerimiz yapıyorlar.’, ‘En çok devlet yardım etti bize, ben bilmiyom kim etti, başkası yardım etmedi, hep devletten gördük.’, ‘Evlerimiz yıkıldı diye </w:t>
      </w:r>
      <w:proofErr w:type="gramStart"/>
      <w:r w:rsidRPr="00EC6DDA">
        <w:rPr>
          <w:rFonts w:eastAsia="Calibri" w:cs="Times New Roman"/>
          <w:szCs w:val="24"/>
        </w:rPr>
        <w:t>3.5</w:t>
      </w:r>
      <w:proofErr w:type="gramEnd"/>
      <w:r w:rsidRPr="00EC6DDA">
        <w:rPr>
          <w:rFonts w:eastAsia="Calibri" w:cs="Times New Roman"/>
          <w:szCs w:val="24"/>
        </w:rPr>
        <w:t xml:space="preserve"> milyar parayı verdiler.’, ‘Ev yıkıldı diye para verdiler başka bişi görmedik; para yardımları görenler gördü, başka arama yardım.’, ‘Soba verdiler, aygaz verdiler, battaniye verdiler, bura gelince dağılacak denen yardımları verdiler.’, ‘Çocuk bezi, mama hemen sağlandı. Hemen geldi hemen hemen. Bi kişiye onar torba yarımşar torba verdiler. ‘Harçlıkta verdiler; bulgur, pirinç, şeker, çay geldi işte; Kızılay’dan geldi. Kızılay bi kere bi dağıttı, bi kere de bi ramazan da dağıttı. Şöyle kutula işte.’ şeklindedir.</w:t>
      </w:r>
    </w:p>
    <w:p w:rsidR="000A4BBC" w:rsidRDefault="000A4BBC" w:rsidP="000A4BBC">
      <w:pPr>
        <w:spacing w:after="0"/>
        <w:ind w:firstLine="709"/>
        <w:jc w:val="both"/>
        <w:rPr>
          <w:rFonts w:eastAsia="Calibri" w:cs="Times New Roman"/>
          <w:szCs w:val="24"/>
        </w:rPr>
      </w:pPr>
      <w:r w:rsidRPr="00EC6DDA">
        <w:rPr>
          <w:rFonts w:eastAsia="Calibri" w:cs="Times New Roman"/>
          <w:szCs w:val="24"/>
        </w:rPr>
        <w:t xml:space="preserve">Gerçekleştirilen çalışmalar ve toplanan veriler sonucunda yardımların haddinden fazla verildiği, afet lojistik yönetimi adına tam anlamıyla başarısızlık kabul edilebilecek bir afet olduğu, talep tahmini, malzeme yönetimi, dağıtım vb. lojistik kavramının temel taşlarının yerini alamadığı görülmektedir. </w:t>
      </w:r>
    </w:p>
    <w:p w:rsidR="000A4BBC" w:rsidRPr="00EC6DDA" w:rsidRDefault="000A4BBC" w:rsidP="000A4BBC">
      <w:pPr>
        <w:spacing w:after="0"/>
        <w:ind w:firstLine="709"/>
        <w:jc w:val="both"/>
        <w:rPr>
          <w:rFonts w:eastAsia="Calibri" w:cs="Times New Roman"/>
          <w:szCs w:val="24"/>
        </w:rPr>
      </w:pPr>
      <w:r w:rsidRPr="00B8120C">
        <w:rPr>
          <w:rFonts w:eastAsia="Calibri" w:cs="Times New Roman"/>
          <w:szCs w:val="24"/>
        </w:rPr>
        <w:t xml:space="preserve">Uludağ, </w:t>
      </w:r>
      <w:r>
        <w:rPr>
          <w:rFonts w:eastAsia="Calibri" w:cs="Times New Roman"/>
          <w:szCs w:val="24"/>
        </w:rPr>
        <w:t>(</w:t>
      </w:r>
      <w:r w:rsidRPr="00B8120C">
        <w:rPr>
          <w:rFonts w:eastAsia="Calibri" w:cs="Times New Roman"/>
          <w:szCs w:val="24"/>
        </w:rPr>
        <w:t>2013</w:t>
      </w:r>
      <w:r>
        <w:rPr>
          <w:rFonts w:eastAsia="Calibri" w:cs="Times New Roman"/>
          <w:szCs w:val="24"/>
        </w:rPr>
        <w:t>) gereksinimleri</w:t>
      </w:r>
      <w:r w:rsidRPr="00B8120C">
        <w:rPr>
          <w:rFonts w:eastAsia="Calibri" w:cs="Times New Roman"/>
          <w:szCs w:val="24"/>
        </w:rPr>
        <w:t xml:space="preserve"> karşılayacak mal ve/veya hizmetlerin ortaya çıkarılması için yerine getirilmesi gereken faaliyetlerin, etkinlik ve verimlilik doğrultusunda planlanması, uy</w:t>
      </w:r>
      <w:r>
        <w:rPr>
          <w:rFonts w:eastAsia="Calibri" w:cs="Times New Roman"/>
          <w:szCs w:val="24"/>
        </w:rPr>
        <w:t>gulanması ve kontrol edilmesi şeklinde ki tanım ile ters düşen saha faaliyetleri ise bu başarısızlığın diğer bir yüzünü oluşturmaktadır.</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lastRenderedPageBreak/>
        <w:t xml:space="preserve">Operasyon sırasında planlanan yardımlarda eksiklik, sayıda yetersizlik yaşandı mı? Eksiklerin giderilmesi ne kadar süre aldı? Etkisi hangi düzeyde oldu? Soru ifadelerinde </w:t>
      </w:r>
      <w:r w:rsidRPr="00EC6DDA">
        <w:rPr>
          <w:rFonts w:eastAsia="Times New Roman" w:cs="Times New Roman"/>
          <w:color w:val="000000"/>
          <w:szCs w:val="24"/>
          <w:lang w:eastAsia="tr-TR"/>
        </w:rPr>
        <w:t xml:space="preserve"> ‘Mutlaka eksiklikler oldu fakat sıkıntı yaşanmadı.’,  ‘İlk 24 saatte ufak tefek aksamalar yaşanması doğaldır. Takip eden günlerde sistem düzene girer.’ ‘Hiç yaşanmadı.’,  ‘Ayvacık depreminde örnek bir hizmet sunuldu.’,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 xml:space="preserve">Yazılı kaynaklar dışında elde edilen veriler arasında ise şu ifadeler bulunmaktadır:  ‘Afetin 36 köye dağılması sıkıntı oldu.’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Sorunun genel anlamda çıktısı ise malzeme temini hususunda sıkıntı yaşanmamıştır. Talep edilen malzemeler büyük ölçüde sağlanmış ve uzun süreli malzeme yoksunluğu yaşanmamış olduğu tespit edilmiştir.</w:t>
      </w:r>
    </w:p>
    <w:p w:rsidR="000A4BBC" w:rsidRPr="00EC6DDA" w:rsidRDefault="000A4BBC" w:rsidP="000A4BBC">
      <w:pPr>
        <w:spacing w:after="0"/>
        <w:ind w:firstLine="709"/>
        <w:jc w:val="both"/>
        <w:rPr>
          <w:rFonts w:cs="Times New Roman"/>
          <w:szCs w:val="24"/>
        </w:rPr>
      </w:pPr>
      <w:r w:rsidRPr="00EC6DDA">
        <w:rPr>
          <w:rFonts w:cs="Times New Roman"/>
          <w:szCs w:val="24"/>
        </w:rPr>
        <w:t xml:space="preserve">7. Soru ile lojistik ve insani yardım hizmetlerinin organizasyon yapısı verimli ve etkin </w:t>
      </w:r>
      <w:r>
        <w:rPr>
          <w:rFonts w:cs="Times New Roman"/>
          <w:szCs w:val="24"/>
        </w:rPr>
        <w:t xml:space="preserve">çalışmayı sağlayacak şekildeydi, </w:t>
      </w:r>
      <w:r w:rsidRPr="00EC6DDA">
        <w:rPr>
          <w:rFonts w:cs="Times New Roman"/>
          <w:szCs w:val="24"/>
        </w:rPr>
        <w:t>katılıyorum ifadesi tercih edilmiştir. 6. soru lojistik ve insani yardım hizmetlerinin organizasyon yapısı hızlı ve doğru karar vermey</w:t>
      </w:r>
      <w:r>
        <w:rPr>
          <w:rFonts w:cs="Times New Roman"/>
          <w:szCs w:val="24"/>
        </w:rPr>
        <w:t xml:space="preserve">i sağlayacak şekildeydi, </w:t>
      </w:r>
      <w:r w:rsidRPr="00EC6DDA">
        <w:rPr>
          <w:rFonts w:cs="Times New Roman"/>
          <w:szCs w:val="24"/>
        </w:rPr>
        <w:t>katılıyorum ifadesi tercih edilmiştir. Bu anlamda uzman görüşleri ile nicel ifadelerin aynı doğrultuda olduğu gözlenmiştir.</w:t>
      </w:r>
      <w:r>
        <w:rPr>
          <w:rFonts w:cs="Times New Roman"/>
          <w:color w:val="C00000"/>
          <w:szCs w:val="24"/>
        </w:rPr>
        <w:t xml:space="preserve"> </w:t>
      </w:r>
    </w:p>
    <w:p w:rsidR="000A4BBC" w:rsidRPr="00EC6DDA" w:rsidRDefault="000A4BBC" w:rsidP="000A4BBC">
      <w:pPr>
        <w:spacing w:after="0"/>
        <w:ind w:firstLine="709"/>
        <w:jc w:val="both"/>
        <w:rPr>
          <w:rFonts w:eastAsia="Calibri" w:cs="Times New Roman"/>
          <w:color w:val="000000"/>
          <w:szCs w:val="24"/>
        </w:rPr>
      </w:pPr>
      <w:r w:rsidRPr="00EC6DDA">
        <w:rPr>
          <w:rFonts w:eastAsia="Calibri" w:cs="Times New Roman"/>
          <w:szCs w:val="24"/>
        </w:rPr>
        <w:t>Afet gönüllüsü ve / veya Sivil Toplum Kuruluşlarının (dernek ve gönüllüler) yardım çalışmalarına katkıları oldu mu? Planlanan yardım malzemeleri dışında bağış olarak gelen yardım malzemesi oldu mu? Miktarı ve müdahaleye katkısı ne kadardı? Sorusuna verilen uzman ifadeleri</w:t>
      </w:r>
      <w:r w:rsidRPr="00EC6DDA">
        <w:rPr>
          <w:rFonts w:eastAsia="Times New Roman" w:cs="Times New Roman"/>
          <w:color w:val="000000"/>
          <w:szCs w:val="24"/>
          <w:lang w:eastAsia="tr-TR"/>
        </w:rPr>
        <w:t xml:space="preserve"> ‘Stk'ların Katkısı oldu.’,   ‘Elbette oluyor. Yiyecek,  barınma, araç konusunda gerekli yardım veriliyor.’,  ‘Ancak gönüllülerin yardım çalışmalarına katkıları yeterli seviyede değildir. İş sağlığı ve İş güvenliği yasası gereğince riski sıfıra düşürdükten sonra gönüllerin afet hizmetlerinde çalışmaları daha uygun görülmektedir.’, ‘ Daha çok ayak bağı oldular, fotoğraf çektirip gittiler.’ </w:t>
      </w:r>
      <w:r w:rsidRPr="00EC6DDA">
        <w:rPr>
          <w:rFonts w:eastAsia="Calibri" w:cs="Times New Roman"/>
          <w:color w:val="000000"/>
          <w:szCs w:val="24"/>
        </w:rPr>
        <w:t>Resmi ve sivil kişi ve kuruluşlar çok büyük katkı sağladı.’</w:t>
      </w:r>
    </w:p>
    <w:p w:rsidR="000A4BBC" w:rsidRPr="00EC6DDA" w:rsidRDefault="000A4BBC" w:rsidP="000A4BBC">
      <w:pPr>
        <w:spacing w:after="0"/>
        <w:ind w:firstLine="709"/>
        <w:jc w:val="both"/>
        <w:rPr>
          <w:rFonts w:cs="Times New Roman"/>
          <w:szCs w:val="24"/>
        </w:rPr>
      </w:pPr>
      <w:r w:rsidRPr="00EC6DDA">
        <w:rPr>
          <w:rFonts w:cs="Times New Roman"/>
          <w:szCs w:val="24"/>
        </w:rPr>
        <w:t>29. soruda yardım malzemelerinin sağlanmasında sivil toplum örgütleri ve kişilerin katkısı olması ifadesine %32,0 ile katılıyorum ifadesi tercih edilmiştir.</w:t>
      </w:r>
      <w:r w:rsidRPr="00EC6DDA">
        <w:rPr>
          <w:rFonts w:cs="Times New Roman"/>
          <w:color w:val="C00000"/>
          <w:szCs w:val="24"/>
        </w:rPr>
        <w:t xml:space="preserve"> </w:t>
      </w:r>
      <w:r w:rsidRPr="00EC6DDA">
        <w:rPr>
          <w:rFonts w:cs="Times New Roman"/>
          <w:szCs w:val="24"/>
        </w:rPr>
        <w:t xml:space="preserve">Söz konusu soru uzmanlar ile nicel ifadelerin bağdaştığı görülmektedir. </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t xml:space="preserve">Afetzedeler yönetilen Bölgeyi ziyaret eden yardım kuruluşları, politikacılar, özel kuruluşlar, gazeteci ve haberciler, vb. kitle sizde rahatsızlık uyandırıyor mu? Sizi bu şekilde ziyaret etmelerinden memnun musunuz? Sorunun cevapları:‘ Niye rahatsız etsinler, geldiler teselli verdiler. ’İnsancıklar halımızı, hatırımızı sordu, herşeycikle verdiler, faydası oldu.’ ‘Televizyonlarda bizi gördünüz mü? O zamanla pek geldile, </w:t>
      </w:r>
      <w:r w:rsidRPr="00EC6DDA">
        <w:rPr>
          <w:rFonts w:eastAsia="Calibri" w:cs="Times New Roman"/>
          <w:szCs w:val="24"/>
        </w:rPr>
        <w:lastRenderedPageBreak/>
        <w:t>çektile. İzmir’den, İstanbul’dan gelmedik yer kalmadı buraya, herkes geldi.’ ‘Geldiler geçmiş olsun, geçmiş olsun dediler, dışardan pek geldiler.’</w:t>
      </w:r>
    </w:p>
    <w:p w:rsidR="000A4BBC" w:rsidRDefault="000A4BBC" w:rsidP="000A4BBC">
      <w:pPr>
        <w:spacing w:after="0"/>
        <w:ind w:firstLine="709"/>
        <w:jc w:val="both"/>
        <w:rPr>
          <w:rFonts w:eastAsia="Calibri" w:cs="Times New Roman"/>
          <w:szCs w:val="24"/>
        </w:rPr>
      </w:pPr>
      <w:r w:rsidRPr="00EC6DDA">
        <w:rPr>
          <w:rFonts w:eastAsia="Calibri" w:cs="Times New Roman"/>
          <w:szCs w:val="24"/>
        </w:rPr>
        <w:t>Bu konu hususunda da afetzedelerin memnuniyetinin söz konusu olduğu gözlenmiştir.</w:t>
      </w:r>
    </w:p>
    <w:p w:rsidR="000A4BBC" w:rsidRDefault="000A4BBC" w:rsidP="000A4BBC">
      <w:pPr>
        <w:spacing w:after="0"/>
        <w:ind w:firstLine="709"/>
        <w:jc w:val="both"/>
      </w:pPr>
      <w:r>
        <w:t>İskender ve Erdoğan (2008),  afet yönetimi ve insan kaynakları yönetimi disiplinlerinin kesişme noktasıdır. İyileştirme aşamasında gönüllü kaynakların verdiği hizmetler büyük önem taşımaktadır. Personel fikirleri ile aynı doğrultu da olduğu görülmektedir.</w:t>
      </w:r>
    </w:p>
    <w:p w:rsidR="000A4BBC" w:rsidRDefault="000A4BBC" w:rsidP="000A4BBC">
      <w:pPr>
        <w:spacing w:after="0"/>
        <w:ind w:firstLine="709"/>
        <w:jc w:val="both"/>
      </w:pPr>
      <w:r>
        <w:t>Ancak uzmanlar bu konunun sahada farklı olduğunu ifadeleri ile belirtmişlerdir.</w:t>
      </w:r>
    </w:p>
    <w:p w:rsidR="000A4BBC" w:rsidRDefault="000A4BBC" w:rsidP="000A4BBC">
      <w:pPr>
        <w:spacing w:after="0"/>
        <w:ind w:firstLine="709"/>
        <w:jc w:val="both"/>
        <w:rPr>
          <w:rFonts w:eastAsia="Calibri" w:cs="Times New Roman"/>
          <w:szCs w:val="24"/>
        </w:rPr>
      </w:pPr>
      <w:r>
        <w:t xml:space="preserve">İfadeler sonucunda afet lojistik yönetimi adına önemli dönüm noktalarında görev alabilecek olan insan gücünün kullanılamadığıdır. </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t xml:space="preserve">Yardım malzemelerinin dağıtımı sırasında adalet kavramı nasıl işledi? Görüşleriniz nelerdir? Sorunun ifadeleri ise; </w:t>
      </w:r>
      <w:r w:rsidRPr="00EC6DDA">
        <w:rPr>
          <w:rFonts w:eastAsia="Times New Roman" w:cs="Times New Roman"/>
          <w:color w:val="000000"/>
          <w:szCs w:val="24"/>
          <w:lang w:eastAsia="tr-TR"/>
        </w:rPr>
        <w:t xml:space="preserve"> ‘Kaymakamlık kontrolünde dağıtım yapıldı.’  ‘</w:t>
      </w:r>
      <w:r w:rsidRPr="00EC6DDA">
        <w:rPr>
          <w:rFonts w:eastAsia="Times New Roman" w:cs="Times New Roman"/>
          <w:szCs w:val="24"/>
          <w:lang w:eastAsia="tr-TR"/>
        </w:rPr>
        <w:t xml:space="preserve">Kızılay ve belediyeler kanalıyla beslenme hizmet grubu uhdesinde yardımlar mağdurlara ulaştırıldı. </w:t>
      </w:r>
      <w:proofErr w:type="gramStart"/>
      <w:r w:rsidRPr="00EC6DDA">
        <w:rPr>
          <w:rFonts w:eastAsia="Times New Roman" w:cs="Times New Roman"/>
          <w:szCs w:val="24"/>
          <w:lang w:eastAsia="tr-TR"/>
        </w:rPr>
        <w:t>Fazla olan yardımlar ayni bağış ve depo yönetiminin himayesinde değişik depolarda muhafaza edildi.’,</w:t>
      </w:r>
      <w:r w:rsidRPr="00EC6DDA">
        <w:rPr>
          <w:rFonts w:eastAsia="Times New Roman" w:cs="Times New Roman"/>
          <w:color w:val="000000"/>
          <w:szCs w:val="24"/>
          <w:lang w:eastAsia="tr-TR"/>
        </w:rPr>
        <w:t xml:space="preserve"> ‘Muhtarlar aracılığı ile yardıma muhtaç kişilerin bilgileri alındı ve sayıya göre direk şube müdürlerimizin koordinasyonunda dağıtım sağlandı.’, ‘Afetzedelerden sesi çok çıkanlar,  aynı yardımlara o kadar fazla ihtiyacı olmamasına karşın tekrar tekrar ulaşabilirken, sesi çıkmayan kişilere muhtarlar kanalıyla ulaşılabildiği kadar ulaşılabildi.’ </w:t>
      </w:r>
      <w:proofErr w:type="gramEnd"/>
      <w:r w:rsidRPr="00EC6DDA">
        <w:rPr>
          <w:rFonts w:eastAsia="Times New Roman" w:cs="Times New Roman"/>
          <w:color w:val="000000"/>
          <w:szCs w:val="24"/>
          <w:lang w:eastAsia="tr-TR"/>
        </w:rPr>
        <w:t>AFAD tarafından dağıtılan yardım malzemeleri kayıtlı ve ihtiyaç sahiplerine dağıtıldı. Bazı yardım kuruluşları kimseye sormadan bölgeye yardımı sadece reklam amacıyla dağıttı.’,</w:t>
      </w:r>
      <w:r w:rsidRPr="00EC6DDA">
        <w:rPr>
          <w:rFonts w:eastAsia="Calibri" w:cs="Times New Roman"/>
          <w:szCs w:val="24"/>
        </w:rPr>
        <w:t xml:space="preserve"> </w:t>
      </w:r>
      <w:r w:rsidRPr="00EC6DDA">
        <w:rPr>
          <w:rFonts w:eastAsia="Times New Roman" w:cs="Times New Roman"/>
          <w:color w:val="000000"/>
          <w:szCs w:val="24"/>
          <w:lang w:eastAsia="tr-TR"/>
        </w:rPr>
        <w:t>‘Adalet kavramı hakkında bir şey diyemiyorum. Yardım dağıtan kişinin vicdan ile alakalı bir durum.’</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Burada görüşmeler sırasında alınan notlar arasından bir ifade şu şekildedir: ‘Afet sonrasında devlet kültürü ile düşünmek lazım, yardımlardan kişiler mutlu olmalı, diğer durumlarda yardımlar yardım olmuyor. Kişilerin devletimden Allah razı olsun dedirtilmeli. Bunu da ancak koordinasyonlu çalışma ile sağlayabilirsiniz. Vatandaşa verilen sözler tutulmadı aslında…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Yardımların dağıtılması konusu afet lojistik yönetiminin bel kemiğidir. Ancak bu konuya gereken özen verilmemiş olduğu görülmektedir.</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lastRenderedPageBreak/>
        <w:t>Afetzedeler ise ,‘10 kere yazıldık, nerde verdiler, ne bi papiç ne bi potiç görmedik.’ ‘Sene bene yok, bi araba pabuçtan bi tane bulmadı.’ ‘3 araba papuç gelmiş, herkes mahallesine vermiş, kalanı da satıp yemişler, 7 milyar olmuş.’ ‘Eee ben alamadım, papuç geldi, çizme geldi, alamadık onlardan; giymedik bizde.’</w:t>
      </w:r>
    </w:p>
    <w:p w:rsidR="000A4BBC" w:rsidRPr="00EC6DDA" w:rsidRDefault="000A4BBC" w:rsidP="000A4BBC">
      <w:pPr>
        <w:spacing w:after="0"/>
        <w:ind w:firstLine="709"/>
        <w:jc w:val="both"/>
        <w:rPr>
          <w:rFonts w:cs="Times New Roman"/>
          <w:szCs w:val="24"/>
        </w:rPr>
      </w:pPr>
      <w:r w:rsidRPr="00EC6DDA">
        <w:rPr>
          <w:rFonts w:cs="Times New Roman"/>
          <w:szCs w:val="24"/>
        </w:rPr>
        <w:t xml:space="preserve">24. Yardıma ihtiyacı olan kişi ve ailelerin tespiti doğru ve adil bir şekilde yapıldı. Sorusu ile katılıyorum ifadesi tercih edilmiştir. Nicel veri ile afetzedelerin ve uzman görüşlerinin uyuşmadığı görülmektedir. </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 xml:space="preserve">Yağma veya hırsızlıklara olayları yaşandı mı? Ne tür tedbirler alında, çalışmaları etkileme derecesi ne oldu? Soruya verilen cevaplarda </w:t>
      </w:r>
      <w:r w:rsidRPr="00EC6DDA">
        <w:rPr>
          <w:rFonts w:eastAsia="Times New Roman" w:cs="Times New Roman"/>
          <w:color w:val="000000"/>
          <w:szCs w:val="24"/>
          <w:lang w:eastAsia="tr-TR"/>
        </w:rPr>
        <w:t>zıtlıklar olduğu tespit edilmiştir. Alanda jandarma ve polisin varlığının belirgin olayların yaşanmasına engel olduğu, uzman ifadelerinden anlaşılmaktadır.</w:t>
      </w:r>
    </w:p>
    <w:p w:rsidR="000A4BBC" w:rsidRPr="00EC6DDA" w:rsidRDefault="000A4BBC" w:rsidP="000A4BBC">
      <w:pPr>
        <w:spacing w:after="0"/>
        <w:ind w:firstLine="709"/>
        <w:jc w:val="both"/>
        <w:rPr>
          <w:rFonts w:cs="Times New Roman"/>
          <w:szCs w:val="24"/>
        </w:rPr>
      </w:pPr>
      <w:r w:rsidRPr="00EC6DDA">
        <w:rPr>
          <w:rFonts w:cs="Times New Roman"/>
          <w:szCs w:val="24"/>
        </w:rPr>
        <w:t>Afetzedeler ise ‘Alanlar aldı. ’Kimi alır, kimi alamaz, kapışma bizimkiler, bizimkiler böyle yapıyor işte. ’Alanlar vardı, alamayanda; arabalardan atı atı attılar, kapamadık.’</w:t>
      </w:r>
    </w:p>
    <w:p w:rsidR="000A4BBC" w:rsidRDefault="000A4BBC" w:rsidP="000A4BBC">
      <w:pPr>
        <w:spacing w:after="0"/>
        <w:ind w:firstLine="709"/>
        <w:jc w:val="both"/>
        <w:rPr>
          <w:rFonts w:cs="Times New Roman"/>
          <w:szCs w:val="24"/>
        </w:rPr>
      </w:pPr>
      <w:r w:rsidRPr="00EC6DDA">
        <w:rPr>
          <w:rFonts w:cs="Times New Roman"/>
          <w:szCs w:val="24"/>
        </w:rPr>
        <w:t>31.soruda yardımların sağlanması, taşınması ve dağıtımında hırsızlık ve yağma olayları olmadı, katılıyorum ifadesi tercih edilmiştir. Nicel soru ile afetzede görüşlerinin örtüşmediği gözlenmiştir.</w:t>
      </w:r>
    </w:p>
    <w:p w:rsidR="000A4BBC" w:rsidRDefault="000A4BBC" w:rsidP="000A4BBC">
      <w:pPr>
        <w:spacing w:after="0"/>
        <w:ind w:firstLine="709"/>
        <w:jc w:val="both"/>
      </w:pPr>
      <w:r>
        <w:t>İlhan (2009) olağan yaşamlarında, taleplerini güvenli bir ortamda ihtiyaçlarına gereğince seçerek alabilme şansına sahip olan; afet durumlarında güvensiz bir ortamda sunulan ile yetinmek zorunda kalan afetzedelerin, seçim yapmama ve mal ya da hizmeti kabul etmeme imkânına sahip olmaması, yardım dağıtımı esnasında sıkıntı oluşturmaktadır.</w:t>
      </w:r>
    </w:p>
    <w:p w:rsidR="000A4BBC" w:rsidRDefault="000A4BBC" w:rsidP="000A4BBC">
      <w:pPr>
        <w:spacing w:after="0"/>
        <w:ind w:firstLine="709"/>
        <w:jc w:val="both"/>
      </w:pPr>
      <w:r>
        <w:t xml:space="preserve">Köseoğlu ve Yıldırımlı (2015) afetlerin fiziki, sosyal, psikolojik ve ekonomik etkilerinin yanında siyasi olarak da olumsuz etkileri bulunmaktadır. </w:t>
      </w:r>
    </w:p>
    <w:p w:rsidR="000A4BBC" w:rsidRDefault="000A4BBC" w:rsidP="000A4BBC">
      <w:pPr>
        <w:spacing w:after="0"/>
        <w:ind w:firstLine="709"/>
        <w:jc w:val="both"/>
        <w:rPr>
          <w:rFonts w:cs="Times New Roman"/>
          <w:szCs w:val="24"/>
        </w:rPr>
      </w:pPr>
      <w:r>
        <w:rPr>
          <w:rFonts w:cs="Times New Roman"/>
          <w:szCs w:val="24"/>
        </w:rPr>
        <w:t>Yazarların belirttiği iki önemli husus soruyu özetler niteliktedir.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cs="Times New Roman"/>
          <w:szCs w:val="24"/>
        </w:rPr>
        <w:t xml:space="preserve">Göreve dahil olan personel ve ekipman kayıtlarının tutulması sırasında zorluk yaşandı mı? Bu safhada nöbet değişimlerinde nasıl bir yol izlediniz. Sorusuna verilen ifadeler sonucunda </w:t>
      </w:r>
      <w:r w:rsidRPr="00EC6DDA">
        <w:rPr>
          <w:rFonts w:eastAsia="Times New Roman" w:cs="Times New Roman"/>
          <w:color w:val="000000"/>
          <w:szCs w:val="24"/>
          <w:lang w:eastAsia="tr-TR"/>
        </w:rPr>
        <w:t>personel kayıtlarının tutulmasında, fazla mesai ve koordinasyonun sağlanması gibi elzem konularda kabul edilebilirlik seviyesini zorlayan derecede aksaklıklar yaşandığını görmekteyiz.</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 xml:space="preserve">Yazılı yöntemler dışında sağlanan veriler ise konu hususunda şu ifadeleri bildirmektedir: ‘Personel nöbet değişimi kavramı olmadı.’ ‘Personel kaydı yapılmadı. </w:t>
      </w:r>
      <w:r w:rsidRPr="00EC6DDA">
        <w:rPr>
          <w:rFonts w:eastAsia="Times New Roman" w:cs="Times New Roman"/>
          <w:color w:val="000000"/>
          <w:szCs w:val="24"/>
          <w:lang w:eastAsia="tr-TR"/>
        </w:rPr>
        <w:lastRenderedPageBreak/>
        <w:t>Hangi personelin nerde olduğu bile belli değildi.’, ‘Personelin fazla mesai kavramı kabul edilmedi. Bu konuyu dile getiren personeller hain ilan edildi. Diğer kurumların gerçekleştirdiği tüm hizmetleri faturaları AFAD a kesildi.’</w:t>
      </w:r>
    </w:p>
    <w:p w:rsidR="000A4BBC" w:rsidRPr="00EC6DDA" w:rsidRDefault="000A4BBC" w:rsidP="000A4BBC">
      <w:pPr>
        <w:spacing w:after="0"/>
        <w:ind w:firstLine="709"/>
        <w:jc w:val="both"/>
        <w:rPr>
          <w:rFonts w:cs="Times New Roman"/>
          <w:szCs w:val="24"/>
        </w:rPr>
      </w:pPr>
      <w:r w:rsidRPr="00EC6DDA">
        <w:rPr>
          <w:rFonts w:cs="Times New Roman"/>
          <w:szCs w:val="24"/>
        </w:rPr>
        <w:t>32.soru ile yapılan her türlü iş ve verilen yardımların kayıtları doğru bir şekilde zamanında tutuldu. Soruna katılıyorum ifadesi tercih edilmiştir. Uzman görüşleri ile uyuşmamaktadır.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 xml:space="preserve">Benzin ve elektrik temini, ilk sıcak yemek temini, düzenli uzun süreli barınmaya geçiş gibi temel lojistik konuları hakkında gerçekleşmeler hakkında görüşleriniz nelerdir? Soruya verilen cevapların tek bir başlık altında toplanması konu hakkında başarının işareti olarak değerlendirilebilmektedir. </w:t>
      </w:r>
      <w:r w:rsidRPr="00EC6DDA">
        <w:rPr>
          <w:rFonts w:eastAsia="Times New Roman" w:cs="Times New Roman"/>
          <w:color w:val="000000"/>
          <w:szCs w:val="24"/>
          <w:lang w:eastAsia="tr-TR"/>
        </w:rPr>
        <w:t>Afet lojistiğinin temel konularından biri olan enerji sağlama hususunda sıkıntı yaşanmadığı,  Kalıcı barınmaya geçiş, ilk anda sıcak yemeğin herkese dağılımı gibi önemli konularda farklı görüşlerin olması bu konularda sancılı geçişler olduğuna işaret edebilmektedir.</w:t>
      </w:r>
    </w:p>
    <w:p w:rsidR="000A4BBC" w:rsidRPr="00EC6DDA"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Yazılı yöntemler ile alınan bu verilere ek olarak konu hususunda diğer ifadeler ise şu şekildedir: ‘Kalıcı barınma/ uzun süreli barınma adına kırtasiye işi bitmedi.’, ‘Konteyner alanlara ev verilecek denmesi üzerine vatandaş bu yönde ısrarcı oldu.’ ‘Hasar tespiti sonrasında boşaltılan evlerde kalanlar oldu. Kurulan çadır ve konteynerlar kullanılmadı. Konteynırlarda koyunlar kalıyor. ’Bu konuda UEDAŞ güzel bir hizmet sağladı. Trafo planlaması, konteyner kente enerji planlanması ve sağlanması, direk teminin ve dikimi konularında çok ciddi çalışmalar ortaya koydu.’</w:t>
      </w:r>
    </w:p>
    <w:p w:rsidR="000A4BBC" w:rsidRDefault="000A4BBC" w:rsidP="000A4BBC">
      <w:pPr>
        <w:spacing w:after="0"/>
        <w:ind w:firstLine="709"/>
        <w:jc w:val="both"/>
        <w:rPr>
          <w:rFonts w:cs="Times New Roman"/>
          <w:szCs w:val="24"/>
        </w:rPr>
      </w:pPr>
      <w:r w:rsidRPr="00EC6DDA">
        <w:rPr>
          <w:rFonts w:cs="Times New Roman"/>
          <w:szCs w:val="24"/>
        </w:rPr>
        <w:t>10.soru depremzedeler için konaklama yerinin belirl</w:t>
      </w:r>
      <w:r>
        <w:rPr>
          <w:rFonts w:cs="Times New Roman"/>
          <w:szCs w:val="24"/>
        </w:rPr>
        <w:t>enmesinde zaman kaybı yaşanmadı,</w:t>
      </w:r>
      <w:r w:rsidRPr="00EC6DDA">
        <w:rPr>
          <w:rFonts w:cs="Times New Roman"/>
          <w:szCs w:val="24"/>
        </w:rPr>
        <w:t xml:space="preserve"> katılıyorum ifadesi tercih edilmiştir. Yazılı olarak elde edilen uzman görüşleri ile uygunluk göstermiştir</w:t>
      </w:r>
      <w:r>
        <w:rPr>
          <w:rFonts w:cs="Times New Roman"/>
          <w:szCs w:val="24"/>
        </w:rPr>
        <w:t>.</w:t>
      </w:r>
    </w:p>
    <w:p w:rsidR="000A4BBC" w:rsidRDefault="000A4BBC" w:rsidP="000A4BBC">
      <w:pPr>
        <w:spacing w:after="0"/>
        <w:ind w:firstLine="709"/>
        <w:jc w:val="both"/>
        <w:rPr>
          <w:rFonts w:cs="Times New Roman"/>
          <w:szCs w:val="24"/>
        </w:rPr>
      </w:pPr>
      <w:r>
        <w:rPr>
          <w:rFonts w:cs="Times New Roman"/>
          <w:szCs w:val="24"/>
        </w:rPr>
        <w:t>Giyik (2016) h</w:t>
      </w:r>
      <w:r w:rsidRPr="007D6FFB">
        <w:rPr>
          <w:rFonts w:cs="Times New Roman"/>
          <w:szCs w:val="24"/>
        </w:rPr>
        <w:t xml:space="preserve">ak sahipliği sürecinde hak sahibi olduğuna karar verilen afetzedeler için konut </w:t>
      </w:r>
      <w:r>
        <w:rPr>
          <w:rFonts w:cs="Times New Roman"/>
          <w:szCs w:val="24"/>
        </w:rPr>
        <w:t>yapılacak alanın belirlenmesi iş</w:t>
      </w:r>
      <w:r w:rsidRPr="007D6FFB">
        <w:rPr>
          <w:rFonts w:cs="Times New Roman"/>
          <w:szCs w:val="24"/>
        </w:rPr>
        <w:t>le</w:t>
      </w:r>
      <w:r>
        <w:rPr>
          <w:rFonts w:cs="Times New Roman"/>
          <w:szCs w:val="24"/>
        </w:rPr>
        <w:t xml:space="preserve">mi yer seçimi olarak bilinir. Yer seçim kavramı bu şekilde zaman kaybı olmadan personel ifadelerince gerçekleştirildiği görülmektedir. Ancak uzman görüşleri ve afetzede ifadelerinde anlaşıldığı üzere geçişin sancılı olduğu görülmektedir. </w:t>
      </w:r>
    </w:p>
    <w:p w:rsidR="000A4BBC" w:rsidRPr="00EC6DDA" w:rsidRDefault="000A4BBC" w:rsidP="000A4BBC">
      <w:pPr>
        <w:spacing w:after="0"/>
        <w:ind w:firstLine="709"/>
        <w:jc w:val="both"/>
        <w:rPr>
          <w:rFonts w:cs="Times New Roman"/>
          <w:szCs w:val="24"/>
        </w:rPr>
      </w:pPr>
      <w:r w:rsidRPr="00EC6DDA">
        <w:rPr>
          <w:rFonts w:cs="Times New Roman"/>
          <w:szCs w:val="24"/>
        </w:rPr>
        <w:t>Bu konu hakkında afetzedelerde elde edilen bilgilerde kalıcı barınmaya geçiş hususunda aksaklıkların varlığını kesinleştirmektedir. Afetzedelerin afetin üzerinden geçen uzun bir zaman dilimine rağmen bu konu hakkında bilgilendirilmediğide ayrıca tespit edilmiştir.</w:t>
      </w:r>
    </w:p>
    <w:p w:rsidR="000A4BBC" w:rsidRDefault="000A4BBC" w:rsidP="000A4BBC">
      <w:pPr>
        <w:spacing w:after="0"/>
        <w:ind w:firstLine="709"/>
        <w:jc w:val="both"/>
        <w:rPr>
          <w:rFonts w:cs="Times New Roman"/>
          <w:szCs w:val="24"/>
        </w:rPr>
      </w:pPr>
      <w:r w:rsidRPr="00EC6DDA">
        <w:rPr>
          <w:rFonts w:cs="Times New Roman"/>
          <w:szCs w:val="24"/>
        </w:rPr>
        <w:lastRenderedPageBreak/>
        <w:t>13. soru depremzedelerin enerji ihtiyacı hızlı ve etkili bir biçimde karşılandı ile katılıyorum ifadesi tercih edilmiştir. Soru kapsamında elde edilen nicel veri sonuçları ile uzman ve afetzedelerden elde edilen veriler ile uygunluk göstermiştir.</w:t>
      </w:r>
    </w:p>
    <w:p w:rsidR="000A4BBC" w:rsidRPr="00EC6DDA" w:rsidRDefault="000A4BBC" w:rsidP="000A4BBC">
      <w:pPr>
        <w:spacing w:after="0"/>
        <w:ind w:firstLine="709"/>
        <w:jc w:val="both"/>
        <w:rPr>
          <w:rFonts w:cs="Times New Roman"/>
          <w:szCs w:val="24"/>
        </w:rPr>
      </w:pPr>
      <w:r>
        <w:rPr>
          <w:szCs w:val="24"/>
        </w:rPr>
        <w:t xml:space="preserve">Karatop (2016) </w:t>
      </w:r>
      <w:r w:rsidRPr="000C2B13">
        <w:rPr>
          <w:szCs w:val="24"/>
        </w:rPr>
        <w:t>lojistik kapsamında planlama ve yönetim, kentsel taşımacılık, emniyet ve güvenlik, bilgi ve iletişim teknolojileri, enerji verimliliği ve çevre konularında stratejiler önemlidir.</w:t>
      </w:r>
    </w:p>
    <w:p w:rsidR="000A4BBC" w:rsidRPr="00EC6DDA" w:rsidRDefault="000A4BBC" w:rsidP="000A4BBC">
      <w:pPr>
        <w:spacing w:after="0"/>
        <w:ind w:firstLine="709"/>
        <w:jc w:val="both"/>
        <w:rPr>
          <w:rFonts w:cs="Times New Roman"/>
          <w:szCs w:val="24"/>
        </w:rPr>
      </w:pPr>
      <w:r w:rsidRPr="00EC6DDA">
        <w:rPr>
          <w:rFonts w:cs="Times New Roman"/>
          <w:szCs w:val="24"/>
        </w:rPr>
        <w:t>Afetzedeler ilk akşam çadırda kalındığı süre dâhilinde elektriksiz kalmadıklarını belirtmişlerdir.</w:t>
      </w:r>
    </w:p>
    <w:p w:rsidR="000A4BBC" w:rsidRPr="00EC6DDA" w:rsidRDefault="000A4BBC" w:rsidP="000A4BBC">
      <w:pPr>
        <w:spacing w:after="0"/>
        <w:ind w:firstLine="709"/>
        <w:jc w:val="both"/>
        <w:rPr>
          <w:rFonts w:cs="Times New Roman"/>
          <w:szCs w:val="24"/>
        </w:rPr>
      </w:pPr>
      <w:r w:rsidRPr="00EC6DDA">
        <w:rPr>
          <w:rFonts w:cs="Times New Roman"/>
          <w:szCs w:val="24"/>
        </w:rPr>
        <w:t>17. Soru Depremzedelerin konaklama ihtiyaçları (çadır vs.) hızlı şekilde sağlandı,   katılıyorum ifadesi tercih edilmiştir. Nicel veri sonuçları ile afetzedelerin çadır sağlanması hususunda ki görüşleri örtüşmekte iken uzman ifadelerinde farklılıklar tespit edilmiştir.</w:t>
      </w:r>
    </w:p>
    <w:p w:rsidR="000A4BBC" w:rsidRDefault="000A4BBC" w:rsidP="000A4BBC">
      <w:pPr>
        <w:spacing w:after="0"/>
        <w:ind w:firstLine="709"/>
        <w:jc w:val="both"/>
        <w:rPr>
          <w:rFonts w:cs="Times New Roman"/>
          <w:szCs w:val="24"/>
        </w:rPr>
      </w:pPr>
      <w:r w:rsidRPr="00EC6DDA">
        <w:rPr>
          <w:rFonts w:cs="Times New Roman"/>
          <w:szCs w:val="24"/>
        </w:rPr>
        <w:t xml:space="preserve"> 34. soru sürekli barınma hizmetleri önemli sorunlar yaşanmadan sağlandı</w:t>
      </w:r>
      <w:r>
        <w:rPr>
          <w:rFonts w:cs="Times New Roman"/>
          <w:szCs w:val="24"/>
        </w:rPr>
        <w:t xml:space="preserve">, </w:t>
      </w:r>
      <w:r w:rsidRPr="00EC6DDA">
        <w:rPr>
          <w:rFonts w:cs="Times New Roman"/>
          <w:szCs w:val="24"/>
        </w:rPr>
        <w:t>katılıyorum ifadesi tercih edilmiştir. Afetzede görüşleri ile uyumluluk yakalanırken, uzman görüşleri ile farklı noktalar olduğu tespit edildi.</w:t>
      </w:r>
    </w:p>
    <w:p w:rsidR="000A4BBC" w:rsidRPr="005A4F8E" w:rsidRDefault="000A4BBC" w:rsidP="000A4BBC">
      <w:pPr>
        <w:spacing w:after="0"/>
        <w:ind w:firstLine="709"/>
        <w:jc w:val="both"/>
        <w:rPr>
          <w:rFonts w:cs="Times New Roman"/>
          <w:szCs w:val="24"/>
        </w:rPr>
      </w:pPr>
      <w:r>
        <w:rPr>
          <w:rFonts w:cs="Times New Roman"/>
          <w:szCs w:val="24"/>
        </w:rPr>
        <w:t xml:space="preserve">Uzmanların ifadelerini özetleyen görüşü destekler ifade olarak; </w:t>
      </w:r>
      <w:r w:rsidRPr="005A4F8E">
        <w:rPr>
          <w:rFonts w:cs="Times New Roman"/>
          <w:szCs w:val="24"/>
        </w:rPr>
        <w:t>L</w:t>
      </w:r>
      <w:r>
        <w:rPr>
          <w:rFonts w:cs="Times New Roman"/>
          <w:szCs w:val="24"/>
        </w:rPr>
        <w:t>imoncu v</w:t>
      </w:r>
      <w:r w:rsidRPr="005A4F8E">
        <w:rPr>
          <w:rFonts w:cs="Times New Roman"/>
          <w:szCs w:val="24"/>
        </w:rPr>
        <w:t>e Bayülgen (2005) afet sonrası barınma yaklaşımı ülke kaynaklarını verimli kullanmakta yetersiz kalmaktadır. Her aşamada ki sorunları yönetsel-yasal, yer seçimi-yerleşim, birimlerin tasarım -uygulama ve kullanım, altyapı, sosyo-psikolojik, maliyet ve sürdürülebilir olmama gibi alt başlıklar halinde toplamak olanaklıdır.</w:t>
      </w:r>
    </w:p>
    <w:p w:rsidR="000A4BBC" w:rsidRDefault="000A4BBC" w:rsidP="000A4BBC">
      <w:pPr>
        <w:spacing w:after="0"/>
        <w:ind w:firstLine="709"/>
        <w:jc w:val="both"/>
        <w:rPr>
          <w:rFonts w:eastAsia="Times New Roman" w:cs="Times New Roman"/>
          <w:color w:val="000000"/>
          <w:szCs w:val="24"/>
          <w:lang w:eastAsia="tr-TR"/>
        </w:rPr>
      </w:pPr>
      <w:r w:rsidRPr="00EC6DDA">
        <w:rPr>
          <w:rFonts w:eastAsia="Calibri" w:cs="Times New Roman"/>
          <w:szCs w:val="24"/>
        </w:rPr>
        <w:t xml:space="preserve">Çanakkale depreminde lojistik hizmetlerin yürütülmesinde yetki karmaşası yaşandı mı? Nasıl ve Neden? Soruya verilen cevap ile elde edilen </w:t>
      </w:r>
      <w:r w:rsidRPr="00EC6DDA">
        <w:rPr>
          <w:rFonts w:eastAsia="Times New Roman" w:cs="Times New Roman"/>
          <w:color w:val="000000"/>
          <w:szCs w:val="24"/>
          <w:lang w:eastAsia="tr-TR"/>
        </w:rPr>
        <w:t xml:space="preserve">en temel sonuçlar; afet sahasına karmaşa ortamının hâkim olduğu, Koordinasyon ve organize olma konusunda sıkıntı çekildiği, tatbikat eksikliğinin sonucu olarak müdahale personelinin hatta kurumlanın birbirini ilk defa görüşleri sonucu, pek tabi doğal sonuç olarak ciddi anlamda iletişimsizlik yaşaması şeklinde gözlenmektedir. </w:t>
      </w:r>
    </w:p>
    <w:p w:rsidR="000A4BBC" w:rsidRDefault="000A4BBC" w:rsidP="000A4BBC">
      <w:pPr>
        <w:spacing w:after="0"/>
        <w:ind w:firstLine="709"/>
        <w:jc w:val="both"/>
        <w:rPr>
          <w:rFonts w:eastAsia="Times New Roman" w:cs="Times New Roman"/>
          <w:color w:val="000000"/>
          <w:szCs w:val="24"/>
          <w:lang w:eastAsia="tr-TR"/>
        </w:rPr>
      </w:pPr>
      <w:r w:rsidRPr="00EC6DDA">
        <w:rPr>
          <w:rFonts w:eastAsia="Times New Roman" w:cs="Times New Roman"/>
          <w:color w:val="000000"/>
          <w:szCs w:val="24"/>
          <w:lang w:eastAsia="tr-TR"/>
        </w:rPr>
        <w:t>Birde yazılı olmayan yöntemler ile elde edilen verilerin değerlendirilmesinin ardından soru adına genel çıkıları bulmak daha mümkün olacaktır:</w:t>
      </w:r>
      <w:r>
        <w:rPr>
          <w:rFonts w:eastAsia="Times New Roman" w:cs="Times New Roman"/>
          <w:color w:val="000000"/>
          <w:szCs w:val="24"/>
          <w:lang w:eastAsia="tr-TR"/>
        </w:rPr>
        <w:t xml:space="preserve"> </w:t>
      </w:r>
      <w:r w:rsidRPr="00EC6DDA">
        <w:rPr>
          <w:rFonts w:eastAsia="Times New Roman" w:cs="Times New Roman"/>
          <w:color w:val="000000"/>
          <w:szCs w:val="24"/>
          <w:lang w:eastAsia="tr-TR"/>
        </w:rPr>
        <w:t xml:space="preserve">‘AFAD saha organizasyonunu sağlayan kurum olarak sadece iş pasladı. En beceriksiz kurumdu.’ ‘Sorumluluk alanların yetkisi yoktu, yetkisi olanlar ise sorumluluk almıyorlardı.’ ‘Afet yönetimi esnasında müthiş bir organizasyonsuzluk ve koordinasyonsuzluk vardı.’, ‘Personel daha önceden birbirini tanımadığı için işleyiş sırasında verilen komutlar </w:t>
      </w:r>
      <w:r w:rsidRPr="00EC6DDA">
        <w:rPr>
          <w:rFonts w:eastAsia="Times New Roman" w:cs="Times New Roman"/>
          <w:color w:val="000000"/>
          <w:szCs w:val="24"/>
          <w:lang w:eastAsia="tr-TR"/>
        </w:rPr>
        <w:lastRenderedPageBreak/>
        <w:t>sonrası, ‘kim bu artist dedi’, ‘Allah korusun derecesindeyiz.’, ‘Bence AFAD yetersiz, saha laboratuvardır aslında.’, ‘Sahada kurumlar arası güç savaşı olmuştur.’</w:t>
      </w:r>
    </w:p>
    <w:p w:rsidR="000A4BBC" w:rsidRPr="00EC6DDA" w:rsidRDefault="000A4BBC" w:rsidP="000A4BBC">
      <w:pPr>
        <w:spacing w:after="0"/>
        <w:ind w:firstLine="709"/>
        <w:jc w:val="both"/>
        <w:rPr>
          <w:rFonts w:eastAsia="Times New Roman" w:cs="Times New Roman"/>
          <w:color w:val="000000"/>
          <w:szCs w:val="24"/>
          <w:lang w:eastAsia="tr-TR"/>
        </w:rPr>
      </w:pPr>
      <w:r>
        <w:t>Canatan vd (2015) afet olduğunda, ilk tepki olarak bir kargaşa durumu yaşanır. Diyerek aslında bilinen gerçekliği gözler önüne sermiş ve uzmanların görüşlerini toparlar nitelikte bir ifade belirtmiştir.</w:t>
      </w:r>
    </w:p>
    <w:p w:rsidR="000A4BBC" w:rsidRPr="00EC6DDA" w:rsidRDefault="000A4BBC" w:rsidP="000A4BBC">
      <w:pPr>
        <w:spacing w:after="0"/>
        <w:ind w:firstLine="709"/>
        <w:jc w:val="both"/>
        <w:rPr>
          <w:rFonts w:cs="Times New Roman"/>
          <w:szCs w:val="24"/>
        </w:rPr>
      </w:pPr>
      <w:r w:rsidRPr="00EC6DDA">
        <w:rPr>
          <w:rFonts w:cs="Times New Roman"/>
          <w:szCs w:val="24"/>
        </w:rPr>
        <w:t>36 soruda ise lojistik ve insani yardım hizmetleri sürecinde görevliler arasında önemli iletişim sorunları yaşanmadı, katılıyorum ifadesi tercih edilmiştir. Uzman görüşleri ile aynilik gözlenmemiştir.</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t xml:space="preserve">Çanakkale depreminde kriz masasının lojistik hizmetler açısından bilgi akışı adına kurulmuş organizasyon yapısı var mıydı?  Toplumu bilgilendirme ve birimler arasında işbirliğini yapma noktasında iletişim sorunları yaşandı mı? Açıklayınız. </w:t>
      </w:r>
      <w:r w:rsidRPr="00EC6DDA">
        <w:rPr>
          <w:rFonts w:eastAsia="Times New Roman" w:cs="Times New Roman"/>
          <w:color w:val="000000"/>
          <w:szCs w:val="24"/>
          <w:lang w:eastAsia="tr-TR"/>
        </w:rPr>
        <w:t>Soruya verilen ve farklı veri toplama kaynakları ile elde edilen ifadelerinde ışığında şu kabaca şu çıktılara ulaşılmıştır:  birlik amirliklerinde bulunan komuta koordinasyon tırının yerel anlamda afet yönetiminde kriz masası özelliği taşıdığı tespit edilmiştir. Ayvacık depremi içinde bilgi akışı adına birkaç farklı soru cevabı içerisinde bahsedilmesi, veri toplanması esnasında birkaç farklı kişinin bahsi geçen koordinasyon tırından söz etmesi bu tespiti kuvvetlendirmiştir. Halk ile iletişim sıkıntısı yaşanmamış olduğu gözlenmektedir. Ancak kurumlar arası koordinasyonsuzluk birçok soru cevabında olduğu gibi söz konusu sorunun cevabında da yer bulması bu ihtimalin giderek kuvvetlenmesine sebep olmaktadır.</w:t>
      </w:r>
    </w:p>
    <w:p w:rsidR="000A4BBC" w:rsidRDefault="000A4BBC" w:rsidP="000A4BBC">
      <w:pPr>
        <w:spacing w:after="0"/>
        <w:ind w:firstLine="709"/>
        <w:jc w:val="both"/>
        <w:rPr>
          <w:rFonts w:cs="Times New Roman"/>
          <w:szCs w:val="24"/>
        </w:rPr>
      </w:pPr>
      <w:r w:rsidRPr="00EC6DDA">
        <w:rPr>
          <w:rFonts w:cs="Times New Roman"/>
          <w:szCs w:val="24"/>
        </w:rPr>
        <w:t xml:space="preserve">40. soru Çanakkale depreminde verilen lojistik ve insani yardım hizmetleri yeterliydi ile katılıyorum ifadesi tercih edilmiştir. </w:t>
      </w:r>
    </w:p>
    <w:p w:rsidR="000A4BBC" w:rsidRPr="00EC6DDA" w:rsidRDefault="000A4BBC" w:rsidP="000A4BBC">
      <w:pPr>
        <w:spacing w:after="0"/>
        <w:ind w:firstLine="709"/>
        <w:jc w:val="both"/>
        <w:rPr>
          <w:rFonts w:cs="Times New Roman"/>
          <w:szCs w:val="24"/>
        </w:rPr>
      </w:pPr>
      <w:r w:rsidRPr="00EC6DDA">
        <w:rPr>
          <w:rFonts w:cs="Times New Roman"/>
          <w:szCs w:val="24"/>
        </w:rPr>
        <w:t xml:space="preserve">37. soru lojistik ve insani yardım hizmetleri sürecinde halk ve </w:t>
      </w:r>
      <w:r>
        <w:rPr>
          <w:rFonts w:cs="Times New Roman"/>
          <w:szCs w:val="24"/>
        </w:rPr>
        <w:t>kamuoyu düzenli bilgilendirildi,</w:t>
      </w:r>
      <w:r w:rsidRPr="00EC6DDA">
        <w:rPr>
          <w:rFonts w:cs="Times New Roman"/>
          <w:szCs w:val="24"/>
        </w:rPr>
        <w:t xml:space="preserve"> katılıyorum ifadesi tercih edilmiştir. Uzman ve afetzede görüşleriyle büyük farklılıklar taşımadığı gözlenmiştir.</w:t>
      </w:r>
    </w:p>
    <w:p w:rsidR="000A4BBC" w:rsidRPr="00EC6DDA" w:rsidRDefault="000A4BBC" w:rsidP="000A4BBC">
      <w:pPr>
        <w:spacing w:after="0"/>
        <w:ind w:firstLine="709"/>
        <w:jc w:val="both"/>
        <w:rPr>
          <w:rFonts w:eastAsia="Calibri" w:cs="Times New Roman"/>
          <w:szCs w:val="24"/>
        </w:rPr>
      </w:pPr>
      <w:r w:rsidRPr="00EC6DDA">
        <w:rPr>
          <w:rFonts w:eastAsia="Calibri" w:cs="Times New Roman"/>
          <w:szCs w:val="24"/>
        </w:rPr>
        <w:t xml:space="preserve">Çanakkale depreminde sizin gördüğünüz ve yaşadığınız lojistik hizmetleriyle ilgili eksikler ve yanlışlıklar şayet yaşanmamış olsaydı, can ve mal kaybı ve zaman kaybı açısından neler değişirdi? Açıklayınız. Sorusuna verilen ifadeler, </w:t>
      </w:r>
      <w:r w:rsidRPr="00EC6DDA">
        <w:rPr>
          <w:rFonts w:eastAsia="Times New Roman" w:cs="Times New Roman"/>
          <w:color w:val="000000"/>
          <w:szCs w:val="24"/>
          <w:lang w:eastAsia="tr-TR"/>
        </w:rPr>
        <w:t xml:space="preserve">Yol yapısı ve ulaşım engelleri, yapı denetim eksiklikleri ve tatbikat yetersizliği; diğer sorularda olduğu gibi bu soru kapsamında da göze çarpan noktalar arasına girmektedir. ‘Lojistik olarak eksiklik falan önemli değildir.’ ifadesi sonrası,  Ayvacık depreminin tam bir lojistik afet olmasında ana etkenin varlığını ortaya çıkmaktadır. </w:t>
      </w:r>
    </w:p>
    <w:p w:rsidR="000A4BBC" w:rsidRPr="00EC6DDA" w:rsidRDefault="000A4BBC" w:rsidP="000A4BBC">
      <w:pPr>
        <w:spacing w:after="0"/>
        <w:ind w:firstLine="709"/>
        <w:jc w:val="both"/>
        <w:rPr>
          <w:rFonts w:eastAsia="Times New Roman" w:cs="Times New Roman"/>
          <w:color w:val="000000"/>
          <w:szCs w:val="24"/>
          <w:lang w:eastAsia="tr-TR"/>
        </w:rPr>
      </w:pPr>
      <w:proofErr w:type="gramStart"/>
      <w:r w:rsidRPr="00EC6DDA">
        <w:rPr>
          <w:rFonts w:eastAsia="Times New Roman" w:cs="Times New Roman"/>
          <w:color w:val="000000"/>
          <w:szCs w:val="24"/>
          <w:lang w:eastAsia="tr-TR"/>
        </w:rPr>
        <w:lastRenderedPageBreak/>
        <w:t>Yazılı elde edilen veriler dışında ulaşılan ifadeler: ‘Malzeme yönetimi hususu, Afet sahasında yapılan yardımların, sosyal yardıma dönüştürülmesi ve politik meselelerin haddinden fazla etken olması’, ‘Hizmet grubu lojistiğinin neredeyse hiç yapılmadı, hiç oluşmadı, hiç söylenmedi, müdahale personeli, yemeği bile köylüler ile birlikte sıraya girerek alması ve önceliğin afetzedelere verilmesi sonucu, arttığı durumlarda verilmesi, hangi personelin nerde olduğunun dahi belli olmaması, personelin il göç idaresinde mülteciler ile kalması veya işçi konteynerlerinde kalmak durumunda olması’, ‘Van’ a görevli olarak gittik, hasarlı binalarda kaldık’ ifadesinden anlaşıldığı üzere öğrenilen derslerin olmayışı, ‘AFAD ve Kızılay’ın; özelliklede AFAD ın yerelde yapılanmasının olmayışı’ şeklinde sıralanmaktadır.</w:t>
      </w:r>
      <w:proofErr w:type="gramEnd"/>
    </w:p>
    <w:p w:rsidR="00E52A7C" w:rsidRDefault="000A4BBC" w:rsidP="000A4BBC">
      <w:pPr>
        <w:spacing w:after="0"/>
        <w:rPr>
          <w:rFonts w:eastAsia="Calibri" w:cs="Times New Roman"/>
          <w:b/>
          <w:szCs w:val="24"/>
        </w:rPr>
      </w:pPr>
      <w:r w:rsidRPr="00EC6DDA">
        <w:rPr>
          <w:rFonts w:cs="Times New Roman"/>
          <w:szCs w:val="24"/>
        </w:rPr>
        <w:t>41. soru Çanakkale depreminde verilen lojistik ve insani yardım hizmetler</w:t>
      </w:r>
      <w:r>
        <w:rPr>
          <w:rFonts w:cs="Times New Roman"/>
          <w:szCs w:val="24"/>
        </w:rPr>
        <w:t xml:space="preserve">i çok iyiydi, daha iyi olamazdı, </w:t>
      </w:r>
      <w:r w:rsidRPr="00EC6DDA">
        <w:rPr>
          <w:rFonts w:cs="Times New Roman"/>
          <w:szCs w:val="24"/>
        </w:rPr>
        <w:t xml:space="preserve"> katılıyorum ifadesi tercih edilmiştir. Soru kapsamında sağlanmış olan nicel veri ile uzman görüşleri ve farklı yöntemler ile elde edilen ifadeler uygunluk göstermemektedir.</w:t>
      </w:r>
    </w:p>
    <w:p w:rsidR="000A4BBC" w:rsidRDefault="00E52A7C" w:rsidP="00E52A7C">
      <w:pPr>
        <w:spacing w:after="160" w:line="259" w:lineRule="auto"/>
        <w:rPr>
          <w:rFonts w:eastAsia="Calibri" w:cs="Times New Roman"/>
          <w:b/>
          <w:szCs w:val="24"/>
        </w:rPr>
        <w:sectPr w:rsidR="000A4BBC" w:rsidSect="00716DCD">
          <w:footerReference w:type="first" r:id="rId107"/>
          <w:pgSz w:w="11906" w:h="16838"/>
          <w:pgMar w:top="1701" w:right="1134" w:bottom="1701" w:left="2268" w:header="709" w:footer="709" w:gutter="0"/>
          <w:pgNumType w:start="133"/>
          <w:cols w:space="708"/>
          <w:titlePg/>
          <w:docGrid w:linePitch="360"/>
        </w:sectPr>
      </w:pPr>
      <w:r>
        <w:rPr>
          <w:rFonts w:eastAsia="Calibri" w:cs="Times New Roman"/>
          <w:b/>
          <w:szCs w:val="24"/>
        </w:rPr>
        <w:tab/>
      </w:r>
    </w:p>
    <w:p w:rsidR="00CF7DF0" w:rsidRDefault="00CF7DF0" w:rsidP="00A65856">
      <w:pPr>
        <w:pStyle w:val="Balk1"/>
        <w:ind w:firstLine="0"/>
        <w:jc w:val="center"/>
      </w:pPr>
      <w:bookmarkStart w:id="172" w:name="_Toc520960845"/>
    </w:p>
    <w:p w:rsidR="00CF7DF0" w:rsidRDefault="00CF7DF0" w:rsidP="00A65856">
      <w:pPr>
        <w:pStyle w:val="Balk1"/>
        <w:ind w:firstLine="0"/>
        <w:jc w:val="center"/>
      </w:pPr>
    </w:p>
    <w:p w:rsidR="005F5BF0" w:rsidRDefault="00A473B5" w:rsidP="00716DCD">
      <w:pPr>
        <w:pStyle w:val="Balk1"/>
        <w:ind w:firstLine="0"/>
        <w:jc w:val="center"/>
      </w:pPr>
      <w:r w:rsidRPr="00C23956">
        <w:t>SONUÇ</w:t>
      </w:r>
      <w:bookmarkEnd w:id="172"/>
      <w:r w:rsidR="000A4BBC">
        <w:t xml:space="preserve"> </w:t>
      </w:r>
      <w:r w:rsidR="00AC7B44">
        <w:t xml:space="preserve">VE </w:t>
      </w:r>
      <w:r w:rsidR="000A4BBC">
        <w:t>DEĞERLENDİ</w:t>
      </w:r>
      <w:r w:rsidR="00F70484">
        <w:t>R</w:t>
      </w:r>
      <w:r w:rsidR="000A4BBC">
        <w:t>ME</w:t>
      </w:r>
    </w:p>
    <w:p w:rsidR="00716DCD" w:rsidRPr="00716DCD" w:rsidRDefault="00716DCD" w:rsidP="00716DCD">
      <w:pPr>
        <w:spacing w:after="0"/>
      </w:pPr>
    </w:p>
    <w:p w:rsidR="00D0524A" w:rsidRDefault="00D0524A" w:rsidP="001B25A1">
      <w:pPr>
        <w:spacing w:after="0"/>
        <w:ind w:firstLine="709"/>
        <w:jc w:val="both"/>
      </w:pPr>
      <w:r>
        <w:t>Genel sonuç olarak sorulara verilen yanıtlara, olay yerinden bulunan karmaşanın sirayet ettiği görülmektedir. Soruların yanıtlarına bakıldığında aynı afeti yöneten kişilerin çok farklı ve taban tabana zıt yanıtlar verdiği gözlenmektedir.</w:t>
      </w:r>
    </w:p>
    <w:p w:rsidR="00D0524A" w:rsidRDefault="00D0524A" w:rsidP="00A65856">
      <w:pPr>
        <w:spacing w:after="0"/>
        <w:ind w:firstLine="709"/>
        <w:rPr>
          <w:b/>
        </w:rPr>
      </w:pPr>
      <w:r>
        <w:rPr>
          <w:b/>
        </w:rPr>
        <w:t>Nitel sonuçlar</w:t>
      </w:r>
    </w:p>
    <w:p w:rsidR="0098584F" w:rsidRDefault="0098584F" w:rsidP="00A65856">
      <w:pPr>
        <w:spacing w:after="0"/>
        <w:ind w:firstLine="709"/>
        <w:jc w:val="both"/>
      </w:pPr>
      <w:r w:rsidRPr="0098584F">
        <w:t>Yarı yapılandırılmış mülakat ve afetzede focus grup görüşmesi kapsamında elde edilen sonuçlar harmanlanmıştır.</w:t>
      </w:r>
    </w:p>
    <w:p w:rsidR="00D72910" w:rsidRDefault="00D72910" w:rsidP="00A65856">
      <w:pPr>
        <w:spacing w:after="0"/>
        <w:ind w:firstLine="709"/>
        <w:jc w:val="both"/>
      </w:pPr>
      <w:r>
        <w:t>Afet lojistik yönetimi hususunda saha çalışmalarının yetersiz ve yanlış olduğu tespit edilmiştir.</w:t>
      </w:r>
    </w:p>
    <w:p w:rsidR="00D72910" w:rsidRDefault="00D72910" w:rsidP="00A65856">
      <w:pPr>
        <w:spacing w:after="0"/>
        <w:ind w:firstLine="709"/>
        <w:jc w:val="both"/>
      </w:pPr>
      <w:r>
        <w:t>TAMP kapsamında gerçekleştirilen hizmet grubu kavramı saha uygulamalarında ciddi manada sekteye uğramakta ve uygulanmamaktadır.</w:t>
      </w:r>
    </w:p>
    <w:p w:rsidR="00D72910" w:rsidRPr="0098584F" w:rsidRDefault="00D72910" w:rsidP="00A65856">
      <w:pPr>
        <w:spacing w:after="0"/>
        <w:ind w:firstLine="709"/>
        <w:jc w:val="both"/>
      </w:pPr>
      <w:r>
        <w:t>Bütünleşik afet yönetimi sistemi ile kabul edilmiş olan afet öncesi çalışmalarda eksikliklerin olduğu ekiplerin saha da ilk defa karşılaştıkları, tatbikat eğitimlerinin gerçekleştirilmediği ve bu aksaklıkların afet sahasında sorun çıkardığı görülmektedir.</w:t>
      </w:r>
    </w:p>
    <w:p w:rsidR="00D0524A" w:rsidRDefault="00D72910" w:rsidP="00A65856">
      <w:pPr>
        <w:spacing w:after="0"/>
        <w:ind w:firstLine="709"/>
        <w:jc w:val="both"/>
      </w:pPr>
      <w:r>
        <w:t>AFAD ‘ın, TAMP’ı işletebilmesi ve afet alanında kurumları koordine edebilme becerisi üzerine ciddi güven sıkıntıları olduğu tespit edilmiştir.</w:t>
      </w:r>
      <w:r w:rsidR="00D0524A">
        <w:t xml:space="preserve"> Çanakkale AFAD’a duyulan kurumsal güvenin gerek il bazında gerekse il dışından gelen ekiplerce en a</w:t>
      </w:r>
      <w:r>
        <w:t>lt seviyelerde olması kurumların AFAD’ ın marka yüzüne olan saygısını negatif yönde etkilediği görülmektedir.</w:t>
      </w:r>
    </w:p>
    <w:p w:rsidR="008D42A1" w:rsidRDefault="008D42A1" w:rsidP="00A65856">
      <w:pPr>
        <w:spacing w:after="0"/>
        <w:ind w:firstLine="709"/>
        <w:jc w:val="both"/>
      </w:pPr>
      <w:r>
        <w:t>TAMP ‘ın yerel alanda, afetin oluştuğu periferde uygulanmasında ciddi sıkıntılar olduğu tespit edilmiştir. TAMP’ın periferde işletilememesinin temel sebepleri arasında çözüm ortağı kavramının ve yerel idare</w:t>
      </w:r>
      <w:r w:rsidR="007825FC">
        <w:t>nin olumsuz</w:t>
      </w:r>
      <w:r>
        <w:t xml:space="preserve"> tavırları bulunmaktadır.</w:t>
      </w:r>
    </w:p>
    <w:p w:rsidR="00D0524A" w:rsidRDefault="00D0524A" w:rsidP="00A65856">
      <w:pPr>
        <w:spacing w:after="0"/>
        <w:ind w:firstLine="709"/>
        <w:jc w:val="both"/>
      </w:pPr>
      <w:r>
        <w:t>İlk 1 saat içerisinde bölgeye intikal edildiği ve ilk sıcak bilginin, köy muhtarları vasıtasıyla ulaşıldığı görülmektedir. İlk olarak bölgeye Ayvacık merkezli çalışan kurumların intikal ettiği görülmektedir.</w:t>
      </w:r>
    </w:p>
    <w:p w:rsidR="00716DCD" w:rsidRDefault="008D42A1" w:rsidP="00A65856">
      <w:pPr>
        <w:spacing w:after="0"/>
        <w:ind w:firstLine="709"/>
        <w:jc w:val="both"/>
        <w:sectPr w:rsidR="00716DCD" w:rsidSect="00CF7DF0">
          <w:footerReference w:type="first" r:id="rId108"/>
          <w:pgSz w:w="11906" w:h="16838"/>
          <w:pgMar w:top="1701" w:right="1134" w:bottom="1701" w:left="2268" w:header="709" w:footer="709" w:gutter="0"/>
          <w:pgNumType w:start="207"/>
          <w:cols w:space="708"/>
          <w:titlePg/>
          <w:docGrid w:linePitch="360"/>
        </w:sectPr>
      </w:pPr>
      <w:r>
        <w:t xml:space="preserve">Bu anlamda bir diğer TAMP kapsamında gözlenen sıkıntı ise kriz masası </w:t>
      </w:r>
      <w:proofErr w:type="gramStart"/>
      <w:r w:rsidR="007335DE">
        <w:t>(</w:t>
      </w:r>
      <w:proofErr w:type="gramEnd"/>
      <w:r w:rsidR="007335DE" w:rsidRPr="007335DE">
        <w:t>afet ve acil durum yönetim merkezi</w:t>
      </w:r>
      <w:r w:rsidR="007335DE">
        <w:t xml:space="preserve"> şeklinde kavramın isminde değişiklik yapılmış olsa</w:t>
      </w:r>
      <w:r w:rsidR="002D370C">
        <w:t xml:space="preserve"> </w:t>
      </w:r>
      <w:r w:rsidR="007335DE">
        <w:t xml:space="preserve">da sonuç kısmın saha da kriz masası deyimi sürekliliği devam ettiği için kriz masası </w:t>
      </w:r>
    </w:p>
    <w:p w:rsidR="008D42A1" w:rsidRDefault="007335DE" w:rsidP="00CF7DF0">
      <w:pPr>
        <w:spacing w:after="0"/>
        <w:jc w:val="both"/>
      </w:pPr>
      <w:proofErr w:type="gramStart"/>
      <w:r>
        <w:lastRenderedPageBreak/>
        <w:t>kavramı</w:t>
      </w:r>
      <w:proofErr w:type="gramEnd"/>
      <w:r>
        <w:t xml:space="preserve"> kullanılacaktır.) </w:t>
      </w:r>
      <w:r w:rsidR="002D370C">
        <w:t>kavramıdır. Oluşum</w:t>
      </w:r>
      <w:r w:rsidR="008D42A1">
        <w:t xml:space="preserve"> süresi ve niteliğinde köklü değişikliklere ihtiyaç olduğu tespit edilmiştir.</w:t>
      </w:r>
    </w:p>
    <w:p w:rsidR="007825FC" w:rsidRDefault="00D0524A" w:rsidP="00A65856">
      <w:pPr>
        <w:spacing w:after="0"/>
        <w:ind w:firstLine="709"/>
        <w:jc w:val="both"/>
        <w:rPr>
          <w:szCs w:val="24"/>
        </w:rPr>
      </w:pPr>
      <w:r w:rsidRPr="00223EB4">
        <w:rPr>
          <w:szCs w:val="24"/>
        </w:rPr>
        <w:t>İlk bilginin muhtara ulaşıl</w:t>
      </w:r>
      <w:r w:rsidR="007825FC">
        <w:rPr>
          <w:szCs w:val="24"/>
        </w:rPr>
        <w:t>ması afet lojistik yönetimi kalitesi adına risktir. Muhtarların bu konuda eğitimsiz olması, köy halkı ile duygusal bağa sahip olması, objektif karar verme, siyasi kimliğe sahip olma gibi özellikleri barındırması ile alınmış olan riskin çapı büyümektedir.</w:t>
      </w:r>
      <w:r w:rsidRPr="00223EB4">
        <w:rPr>
          <w:szCs w:val="24"/>
        </w:rPr>
        <w:t xml:space="preserve"> </w:t>
      </w:r>
      <w:r w:rsidR="007825FC" w:rsidRPr="00223EB4">
        <w:rPr>
          <w:szCs w:val="24"/>
        </w:rPr>
        <w:t>Muhtarların</w:t>
      </w:r>
      <w:r w:rsidRPr="00223EB4">
        <w:rPr>
          <w:szCs w:val="24"/>
        </w:rPr>
        <w:t xml:space="preserve"> gerçekleştirdiği tarama sonrası afet lojistiği faaliyetlerinin </w:t>
      </w:r>
      <w:r w:rsidR="007825FC">
        <w:rPr>
          <w:szCs w:val="24"/>
        </w:rPr>
        <w:t xml:space="preserve">başlatılması, </w:t>
      </w:r>
      <w:r w:rsidRPr="00223EB4">
        <w:rPr>
          <w:szCs w:val="24"/>
        </w:rPr>
        <w:t xml:space="preserve">sağlam bilgi temelinde başlatılması hususunda tereddütler uyandırmıştır. </w:t>
      </w:r>
    </w:p>
    <w:p w:rsidR="002D370C" w:rsidRDefault="002D370C" w:rsidP="00A65856">
      <w:pPr>
        <w:spacing w:after="0"/>
        <w:ind w:firstLine="709"/>
        <w:jc w:val="both"/>
      </w:pPr>
      <w:r>
        <w:t>Barınma hizmet grubunun en çok faaliyet gösteren hizmet grubu olduğu tespit edilmiştir. İlk akşam çadırların kurulduğu, o akşam için bir iki ailenin aynı çadır içerisinde barındığı, ilk üç gün içinde çadır kurma işlemlerinin bittiği, üçüncü günün sonunda geçici barınma faaliyetleri adına konteynerların geldiği ve kurumuna başlandığı bilgisine afetzedeler ve afete müdahale eden kesimden alınan ortak bilgi olarak ulaşılmıştır.</w:t>
      </w:r>
    </w:p>
    <w:p w:rsidR="002D370C" w:rsidRDefault="002D370C" w:rsidP="00A65856">
      <w:pPr>
        <w:spacing w:after="0"/>
        <w:ind w:firstLine="709"/>
        <w:jc w:val="both"/>
      </w:pPr>
      <w:r w:rsidRPr="0098584F">
        <w:t>Depremde ayrıca arama kurtarma hizmet grubunun faaliyet göstermediği, enkaz altı arama kurtarma faaliyetinin olmadı bilinen en temel bilgiler arasında yer almıştır. Bu sayede arama kurtarma personeli barınma hizmet grubu da dâhil olmak üzere çok farklı hizmet gruplarında görevlendi</w:t>
      </w:r>
      <w:r>
        <w:t>rilmiş oldukları görülmektedir.</w:t>
      </w:r>
    </w:p>
    <w:p w:rsidR="002D370C" w:rsidRPr="002D370C" w:rsidRDefault="002D370C" w:rsidP="00A65856">
      <w:pPr>
        <w:spacing w:after="0"/>
        <w:ind w:firstLine="709"/>
        <w:jc w:val="both"/>
      </w:pPr>
      <w:r w:rsidRPr="002D370C">
        <w:t>Barınma hizmet grubunun işleyişi, arama kurtarma hizmet grubu çalıştığı durumlarda hangi personel tarafından yapacağı bilgisine de ulaşılamamıştır. İlk anda çevre illerden destek ekip intikal edeceği süreye kadar barınma hizmet grubu faaliyetleri için yeterli personelin bulunmadığı tespit edilmiştir.</w:t>
      </w:r>
    </w:p>
    <w:p w:rsidR="002D370C" w:rsidRPr="002D370C" w:rsidRDefault="002D370C" w:rsidP="00A65856">
      <w:pPr>
        <w:spacing w:after="0"/>
        <w:ind w:firstLine="709"/>
        <w:jc w:val="both"/>
      </w:pPr>
      <w:r w:rsidRPr="002D370C">
        <w:t>Barınma hizmet grubu işleyiş ve sorumluluğunu AFAD bünyesinde olduğu TAMP ile bilinmektedir. Ancak hizmet grubu faaliyetleri sırasın</w:t>
      </w:r>
      <w:r>
        <w:t xml:space="preserve">da özel kuruluş olan İÇDAŞ </w:t>
      </w:r>
      <w:r w:rsidRPr="002D370C">
        <w:t xml:space="preserve">ve STK’ lardan katılımcıları yardımları ile çadır kent kurma çalışmalarının gerçekleştirildiği görülmektedir. </w:t>
      </w:r>
    </w:p>
    <w:p w:rsidR="00D0524A" w:rsidRDefault="00D0524A" w:rsidP="00A65856">
      <w:pPr>
        <w:spacing w:after="0"/>
        <w:ind w:firstLine="709"/>
        <w:jc w:val="both"/>
      </w:pPr>
      <w:r>
        <w:t xml:space="preserve">Daha sonrasında olay yeri yönetiminin ilk anda, Çanakkale AFAD bünyesinde bulunan afet koordinasyon minibüsü ile alındığının daha sonrasında birlik amirliği bünyesinde bulunan ve Çanakkale ilinin bağlı olduğu;  Bursa birlik amirliğinin afet koordinasyon tırının gelmesi ile de olay yeri yönetiminin malzeme akış düzenlemesinin gerçek manada düzene girdiği verisine ulaşılmaktadır. Ayrıca Balıkesir birlik amirliğinden de dağıtılan malzemeler ve depodan tahsis edilecek malzemelerin yanı </w:t>
      </w:r>
      <w:r>
        <w:lastRenderedPageBreak/>
        <w:t>sıra, Balıkesir’de konuşlandırılmış olan afet lojistik deposundan 10 kişilik bi</w:t>
      </w:r>
      <w:r w:rsidR="002D370C">
        <w:t>r ekip bölgeye intikal ettiği tespit edilmiştir.</w:t>
      </w:r>
    </w:p>
    <w:p w:rsidR="0098584F" w:rsidRPr="0098584F" w:rsidRDefault="0098584F" w:rsidP="00A65856">
      <w:pPr>
        <w:spacing w:after="0"/>
        <w:ind w:firstLine="709"/>
        <w:jc w:val="both"/>
      </w:pPr>
      <w:r w:rsidRPr="0098584F">
        <w:t>Yıkılan binaların betonarme olmayışı, müstakil, tek katlı, 40-50 senelik taş yığma binalar oluşu enkaz kaldırma hizmet grubunun çalışma süresini kısalmıştır. Geçici barınma için yer seçimi hareket alanı sağlamıştır. Ancak</w:t>
      </w:r>
      <w:r w:rsidR="00D138AF">
        <w:t>,</w:t>
      </w:r>
      <w:r w:rsidRPr="0098584F">
        <w:t xml:space="preserve"> 40-50 yıllık binaları bu zamana dek yapı denetiminin yapılmayışı</w:t>
      </w:r>
      <w:r w:rsidR="00D138AF">
        <w:t xml:space="preserve"> ve </w:t>
      </w:r>
      <w:r w:rsidRPr="0098584F">
        <w:t>bölgenin aktif bir fay üzerinde oluşu</w:t>
      </w:r>
      <w:r w:rsidR="00D138AF">
        <w:t>,</w:t>
      </w:r>
      <w:r w:rsidRPr="0098584F">
        <w:t xml:space="preserve"> afet yönetimi hazırlık çalışmaları anlamında yetersiz kalındığını göstermektedir.</w:t>
      </w:r>
    </w:p>
    <w:p w:rsidR="00D138AF" w:rsidRDefault="00D138AF" w:rsidP="00A65856">
      <w:pPr>
        <w:spacing w:after="0"/>
        <w:ind w:firstLine="709"/>
        <w:jc w:val="both"/>
      </w:pPr>
      <w:r>
        <w:t xml:space="preserve">Geçici barınma alanı ve </w:t>
      </w:r>
      <w:r w:rsidRPr="0098584F">
        <w:t>konteynerlerin</w:t>
      </w:r>
      <w:r w:rsidR="0098584F" w:rsidRPr="0098584F">
        <w:t xml:space="preserve"> konuşlanacağı alan olarak futbol sahası, okul bahçesi, köy meydanı gibi açık alanlar tercih edilmiştir. </w:t>
      </w:r>
    </w:p>
    <w:p w:rsidR="00D138AF" w:rsidRDefault="00D138AF" w:rsidP="00A65856">
      <w:pPr>
        <w:spacing w:after="0"/>
        <w:ind w:firstLine="709"/>
        <w:jc w:val="both"/>
      </w:pPr>
      <w:proofErr w:type="gramStart"/>
      <w:r>
        <w:t>Yer seçimi kararları sonrasında, h</w:t>
      </w:r>
      <w:r w:rsidR="0098584F" w:rsidRPr="0098584F">
        <w:t>asarlı minare</w:t>
      </w:r>
      <w:r>
        <w:t>lerin altına konteyner konması, kanalizasyon</w:t>
      </w:r>
      <w:r w:rsidR="0098584F" w:rsidRPr="0098584F">
        <w:t xml:space="preserve"> çalışmaların yapılamayacağı sert kaya zeminlerin üzerine k</w:t>
      </w:r>
      <w:r>
        <w:t xml:space="preserve">onteyner konulması talep edilmesi, turistlik bölge olan </w:t>
      </w:r>
      <w:r w:rsidR="0098584F" w:rsidRPr="0098584F">
        <w:t>alanlara kurulan konteynerl</w:t>
      </w:r>
      <w:r>
        <w:t xml:space="preserve">erin kaldırılması talep edilmesi </w:t>
      </w:r>
      <w:r w:rsidR="0098584F" w:rsidRPr="0098584F">
        <w:t>ve ağır hasar verilen binalarda bulunan çatlakların yo</w:t>
      </w:r>
      <w:r>
        <w:t>sun tutmuş eski çatlaklar olması</w:t>
      </w:r>
      <w:r w:rsidR="0098584F" w:rsidRPr="0098584F">
        <w:t>, yıkılan ev ve mağdur sayısının çok üzer</w:t>
      </w:r>
      <w:r>
        <w:t>inde konteyner konuşlandırılması olması barınma hizmet grubu işleyişinde sıkıntılarını göstermektedir.</w:t>
      </w:r>
      <w:proofErr w:type="gramEnd"/>
    </w:p>
    <w:p w:rsidR="0098584F" w:rsidRDefault="00D138AF" w:rsidP="00A65856">
      <w:pPr>
        <w:spacing w:after="0"/>
        <w:ind w:firstLine="709"/>
        <w:jc w:val="both"/>
      </w:pPr>
      <w:r>
        <w:t>Afet</w:t>
      </w:r>
      <w:r w:rsidR="0098584F">
        <w:t xml:space="preserve"> lojistik depolarından temin edilen konteynerların hasarlı geldiği, kapısının bozuk olduğu, camlarının kırık olduğu, tadilat ve temizliğinin gerçekleştirilmeden afete hazır olmayan bir şekilde saklandığı tespit edilmiştir. Bu durum ise genel anlamda afet </w:t>
      </w:r>
      <w:r>
        <w:t xml:space="preserve">lojistik yönetim yeteneğinde aksaklıkların </w:t>
      </w:r>
      <w:r w:rsidR="0098584F">
        <w:t>var olduğunu göstergesi olarak karşımıza çıkmaktadır.</w:t>
      </w:r>
    </w:p>
    <w:p w:rsidR="0098584F" w:rsidRDefault="0098584F" w:rsidP="00A65856">
      <w:pPr>
        <w:spacing w:after="0"/>
        <w:ind w:firstLine="709"/>
        <w:jc w:val="both"/>
      </w:pPr>
      <w:r>
        <w:t>Bu husustan sonra afet lojistiği konularına yoğunlaşıldığında köy yollarının, ulaşım da zor şartlar oluşturduğ</w:t>
      </w:r>
      <w:r w:rsidR="00D138AF">
        <w:t xml:space="preserve">u, yolların dar ve engebeli olması, il dışı ekiplerinin bölgeyi tanımamasının aksaklıklara sebep olduğu tespit edilmiştir. </w:t>
      </w:r>
    </w:p>
    <w:p w:rsidR="0098584F" w:rsidRDefault="0098584F" w:rsidP="00A65856">
      <w:pPr>
        <w:spacing w:after="0"/>
        <w:ind w:firstLine="709"/>
        <w:jc w:val="both"/>
      </w:pPr>
      <w:r>
        <w:t xml:space="preserve">Ayrıca konteynerleri taşıyan tırların hızlı hareketi kabiliyetini, etkileyen bir diğer olgunun ise bölgeyi ziyaret eden bürokratik isimler olduğu bilgisine ulaşılmıştır. </w:t>
      </w:r>
      <w:r w:rsidR="00D138AF">
        <w:t xml:space="preserve">Güvenlik hizmet grubu, </w:t>
      </w:r>
      <w:r>
        <w:t>bu anlamda güvenlik sağlanacağı gerekçesi ile konteynerleri yollarda durdurarak güvenlik şeridi oluşturduğu bilgisine ulaşılmıştır. Bu durum ise afet lojistiği yönetimi için temel yapı taşlarından olan barınma hizmet faaliyetlerinin sekteye uğramasına sebep olmuştur.</w:t>
      </w:r>
    </w:p>
    <w:p w:rsidR="00D0524A" w:rsidRDefault="002434C4" w:rsidP="00A65856">
      <w:pPr>
        <w:spacing w:after="0"/>
        <w:ind w:firstLine="709"/>
        <w:jc w:val="both"/>
      </w:pPr>
      <w:r>
        <w:t xml:space="preserve">Elektrik temini, afet lojistik yönetimi faaliyetlerinin önemli konuları arasında yer almaktadır. Deprem genelinde ise IEDAŞ tarafından bu hizmetin yürütüldüğü görülmektedir. 3 araştırma grubunun da mutabık kaldığı nadir konulardan olan enerji </w:t>
      </w:r>
      <w:r>
        <w:lastRenderedPageBreak/>
        <w:t>temininin sıkıntısız ve verimli oluşu konusudur.</w:t>
      </w:r>
      <w:r w:rsidRPr="00D1738B">
        <w:t xml:space="preserve"> İlk</w:t>
      </w:r>
      <w:r w:rsidR="00D0524A" w:rsidRPr="00D1738B">
        <w:t xml:space="preserve"> gün çadırlara sağlandığı sonrasında konteyner kentlerde de</w:t>
      </w:r>
      <w:r w:rsidR="007B0076">
        <w:t xml:space="preserve"> var olduğu bilgisine ulaşılmıştır.</w:t>
      </w:r>
    </w:p>
    <w:p w:rsidR="000A2CAF" w:rsidRPr="00D1738B" w:rsidRDefault="000A2CAF" w:rsidP="00A65856">
      <w:pPr>
        <w:spacing w:after="0"/>
        <w:ind w:firstLine="709"/>
        <w:jc w:val="both"/>
      </w:pPr>
      <w:r>
        <w:t>Bu anlamda başarının sebebi yerel yapılanmanın olması üzerine ilk intikal eden ekip oluş ve personelin sürekli sahada oluşundan dolayı aktif ve hazır oluşu olarak görülmektedir.</w:t>
      </w:r>
    </w:p>
    <w:p w:rsidR="009A005C" w:rsidRDefault="00D0524A" w:rsidP="00A65856">
      <w:pPr>
        <w:spacing w:after="0"/>
        <w:ind w:firstLine="709"/>
        <w:jc w:val="both"/>
      </w:pPr>
      <w:r w:rsidRPr="00D1738B">
        <w:t>İnsanı yardımların dağıtım hususunda şaibelerin olduğu, yağma ve adaletsizlik k</w:t>
      </w:r>
      <w:r w:rsidR="007B0076">
        <w:t xml:space="preserve">onuların da </w:t>
      </w:r>
      <w:r w:rsidR="000A2CAF">
        <w:t>özel şahısların yardımlarına engel olunamamış ve özel şahıs yardımlarında adaletsizlik ve küçük çaplı yağma olayları yaşanmış olduğu tespit edilmiştir.</w:t>
      </w:r>
    </w:p>
    <w:p w:rsidR="009A005C" w:rsidRDefault="009A005C" w:rsidP="00A65856">
      <w:pPr>
        <w:spacing w:after="0"/>
        <w:ind w:firstLine="709"/>
        <w:jc w:val="both"/>
      </w:pPr>
      <w:r>
        <w:t>Afet sahalarında sosyal yardım ve afet yardımı kavramlarının karıştırıldığı tespit edilmiştir.</w:t>
      </w:r>
    </w:p>
    <w:p w:rsidR="00D0524A" w:rsidRDefault="00D0524A" w:rsidP="00A65856">
      <w:pPr>
        <w:spacing w:after="0"/>
        <w:ind w:firstLine="709"/>
        <w:jc w:val="both"/>
      </w:pPr>
      <w:r w:rsidRPr="00D1738B">
        <w:t>STK ve özel kuruluşlardan çok farklı kalemlerde insan yardım temin edildiği,</w:t>
      </w:r>
      <w:r w:rsidR="007B0076">
        <w:t xml:space="preserve"> tespit edilmiştir. </w:t>
      </w:r>
      <w:r w:rsidR="00630325">
        <w:t xml:space="preserve">Ayrıca İÇDAŞ ve AKÇANSA gibi özel kuruluşların personel desteğinin geçici barınma hizmetlerinde can kurtarıcı olduğu tespit edilmiştir. konteyner kurulumundan önce alt yapı sağlanmasında, çadır kurulumunda vb. </w:t>
      </w:r>
      <w:r w:rsidR="000A2CAF">
        <w:t>birçok</w:t>
      </w:r>
      <w:r w:rsidR="00630325">
        <w:t xml:space="preserve"> faaliyette aktif rol almışlardır.</w:t>
      </w:r>
    </w:p>
    <w:p w:rsidR="00630325" w:rsidRPr="000A2CAF" w:rsidRDefault="000A2CAF" w:rsidP="00A65856">
      <w:pPr>
        <w:spacing w:after="0"/>
        <w:ind w:firstLine="709"/>
        <w:jc w:val="both"/>
      </w:pPr>
      <w:r>
        <w:t>Ancak afet yardımlarının medya etkisinden yararlanmak isteyen, reklam amaçlı sahada var olan kuruluşların olduğu tespit edilmiştir.</w:t>
      </w:r>
    </w:p>
    <w:p w:rsidR="00EC6DDA" w:rsidRDefault="000A2CAF" w:rsidP="00A65856">
      <w:pPr>
        <w:spacing w:after="0"/>
        <w:ind w:firstLine="709"/>
        <w:jc w:val="both"/>
        <w:rPr>
          <w:rFonts w:eastAsia="Times New Roman" w:cs="Times New Roman"/>
          <w:szCs w:val="24"/>
          <w:lang w:eastAsia="tr-TR"/>
        </w:rPr>
      </w:pPr>
      <w:r>
        <w:rPr>
          <w:rFonts w:eastAsia="Times New Roman" w:cs="Times New Roman"/>
          <w:szCs w:val="24"/>
          <w:lang w:eastAsia="tr-TR"/>
        </w:rPr>
        <w:t>Van Depremi ve Çanakkale depremlerinde ortak sonucu, artçılar devam ederken yapılan hasar tespitlerin yanlış sonuç verdiği, hasar değerinin artçılar sonrasında değişiklik gösterdiği tespit edilmiştir.</w:t>
      </w:r>
      <w:r w:rsidR="00865D49">
        <w:rPr>
          <w:rFonts w:eastAsia="Times New Roman" w:cs="Times New Roman"/>
          <w:szCs w:val="24"/>
          <w:lang w:eastAsia="tr-TR"/>
        </w:rPr>
        <w:t xml:space="preserve"> </w:t>
      </w:r>
    </w:p>
    <w:p w:rsidR="009A005C" w:rsidRPr="00A6499F" w:rsidRDefault="009A005C" w:rsidP="00A65856">
      <w:pPr>
        <w:spacing w:after="0"/>
        <w:ind w:firstLine="709"/>
        <w:jc w:val="both"/>
        <w:rPr>
          <w:rFonts w:eastAsia="Times New Roman" w:cs="Times New Roman"/>
          <w:szCs w:val="24"/>
          <w:lang w:eastAsia="tr-TR"/>
        </w:rPr>
      </w:pPr>
      <w:r>
        <w:rPr>
          <w:rFonts w:eastAsia="Times New Roman" w:cs="Times New Roman"/>
          <w:szCs w:val="24"/>
          <w:lang w:eastAsia="tr-TR"/>
        </w:rPr>
        <w:t>Artçıların afetzede ve afete müdahale eden personel üzerinde</w:t>
      </w:r>
      <w:r w:rsidR="0084015A">
        <w:rPr>
          <w:rFonts w:eastAsia="Times New Roman" w:cs="Times New Roman"/>
          <w:szCs w:val="24"/>
          <w:lang w:eastAsia="tr-TR"/>
        </w:rPr>
        <w:t xml:space="preserve"> olumsuz etki ettiği belirlen</w:t>
      </w:r>
      <w:r>
        <w:rPr>
          <w:rFonts w:eastAsia="Times New Roman" w:cs="Times New Roman"/>
          <w:szCs w:val="24"/>
          <w:lang w:eastAsia="tr-TR"/>
        </w:rPr>
        <w:t>miştir.</w:t>
      </w:r>
    </w:p>
    <w:p w:rsidR="002D370C" w:rsidRPr="00303AC2" w:rsidRDefault="000A2CAF" w:rsidP="00A65856">
      <w:pPr>
        <w:spacing w:after="0"/>
        <w:ind w:firstLine="709"/>
        <w:jc w:val="both"/>
        <w:rPr>
          <w:rFonts w:eastAsia="Times New Roman" w:cs="Times New Roman"/>
          <w:szCs w:val="24"/>
          <w:lang w:eastAsia="tr-TR"/>
        </w:rPr>
      </w:pPr>
      <w:r>
        <w:rPr>
          <w:rFonts w:eastAsia="Times New Roman" w:cs="Times New Roman"/>
          <w:szCs w:val="24"/>
          <w:lang w:eastAsia="tr-TR"/>
        </w:rPr>
        <w:t xml:space="preserve">Mal güvenliği konusunda, afetzedenin </w:t>
      </w:r>
      <w:r w:rsidR="00865D49">
        <w:rPr>
          <w:rFonts w:eastAsia="Times New Roman" w:cs="Times New Roman"/>
          <w:szCs w:val="24"/>
          <w:lang w:eastAsia="tr-TR"/>
        </w:rPr>
        <w:t>güveninin kazanılamaması</w:t>
      </w:r>
      <w:r w:rsidR="00EC6DDA" w:rsidRPr="00A6499F">
        <w:rPr>
          <w:rFonts w:eastAsia="Times New Roman" w:cs="Times New Roman"/>
          <w:szCs w:val="24"/>
          <w:lang w:eastAsia="tr-TR"/>
        </w:rPr>
        <w:t xml:space="preserve"> kişilerin ha</w:t>
      </w:r>
      <w:r w:rsidR="00865D49">
        <w:rPr>
          <w:rFonts w:eastAsia="Times New Roman" w:cs="Times New Roman"/>
          <w:szCs w:val="24"/>
          <w:lang w:eastAsia="tr-TR"/>
        </w:rPr>
        <w:t>sarlı evlerinde kalmasına sebep o</w:t>
      </w:r>
      <w:r w:rsidR="009A005C">
        <w:rPr>
          <w:rFonts w:eastAsia="Times New Roman" w:cs="Times New Roman"/>
          <w:szCs w:val="24"/>
          <w:lang w:eastAsia="tr-TR"/>
        </w:rPr>
        <w:t>lmak</w:t>
      </w:r>
      <w:r w:rsidR="0084015A">
        <w:rPr>
          <w:rFonts w:eastAsia="Times New Roman" w:cs="Times New Roman"/>
          <w:szCs w:val="24"/>
          <w:lang w:eastAsia="tr-TR"/>
        </w:rPr>
        <w:t>ta</w:t>
      </w:r>
      <w:r w:rsidR="009A005C">
        <w:rPr>
          <w:rFonts w:eastAsia="Times New Roman" w:cs="Times New Roman"/>
          <w:szCs w:val="24"/>
          <w:lang w:eastAsia="tr-TR"/>
        </w:rPr>
        <w:t xml:space="preserve"> ve a</w:t>
      </w:r>
      <w:r w:rsidR="00865D49">
        <w:rPr>
          <w:rFonts w:eastAsia="Times New Roman" w:cs="Times New Roman"/>
          <w:szCs w:val="24"/>
          <w:lang w:eastAsia="tr-TR"/>
        </w:rPr>
        <w:t>fetzedeler</w:t>
      </w:r>
      <w:r w:rsidR="009A005C">
        <w:rPr>
          <w:rFonts w:eastAsia="Times New Roman" w:cs="Times New Roman"/>
          <w:szCs w:val="24"/>
          <w:lang w:eastAsia="tr-TR"/>
        </w:rPr>
        <w:t>i</w:t>
      </w:r>
      <w:r w:rsidR="00865D49">
        <w:rPr>
          <w:rFonts w:eastAsia="Times New Roman" w:cs="Times New Roman"/>
          <w:szCs w:val="24"/>
          <w:lang w:eastAsia="tr-TR"/>
        </w:rPr>
        <w:t xml:space="preserve"> evlerini tahliye ederek eşyaların</w:t>
      </w:r>
      <w:r w:rsidR="009A005C">
        <w:rPr>
          <w:rFonts w:eastAsia="Times New Roman" w:cs="Times New Roman"/>
          <w:szCs w:val="24"/>
          <w:lang w:eastAsia="tr-TR"/>
        </w:rPr>
        <w:t xml:space="preserve">ı güvenli bölgelere taşımaya yönlendirmekte olduğu tespit edilmiştir. </w:t>
      </w:r>
    </w:p>
    <w:p w:rsidR="007B0076" w:rsidRDefault="007B0076" w:rsidP="00A65856">
      <w:pPr>
        <w:spacing w:after="0"/>
        <w:ind w:firstLine="709"/>
        <w:jc w:val="both"/>
        <w:rPr>
          <w:rFonts w:eastAsia="Times New Roman" w:cs="Times New Roman"/>
          <w:b/>
          <w:szCs w:val="24"/>
          <w:lang w:eastAsia="tr-TR"/>
        </w:rPr>
      </w:pPr>
      <w:r w:rsidRPr="007B0076">
        <w:rPr>
          <w:rFonts w:eastAsia="Times New Roman" w:cs="Times New Roman"/>
          <w:b/>
          <w:szCs w:val="24"/>
          <w:lang w:eastAsia="tr-TR"/>
        </w:rPr>
        <w:t xml:space="preserve">Nicel Sonuçlar </w:t>
      </w:r>
    </w:p>
    <w:p w:rsidR="007B0076" w:rsidRDefault="007B0076" w:rsidP="00A65856">
      <w:pPr>
        <w:spacing w:after="0"/>
        <w:ind w:firstLine="709"/>
        <w:jc w:val="both"/>
        <w:rPr>
          <w:rFonts w:eastAsia="Times New Roman" w:cs="Times New Roman"/>
          <w:szCs w:val="24"/>
          <w:lang w:eastAsia="tr-TR"/>
        </w:rPr>
      </w:pPr>
      <w:r>
        <w:rPr>
          <w:rFonts w:eastAsia="Times New Roman" w:cs="Times New Roman"/>
          <w:szCs w:val="24"/>
          <w:lang w:eastAsia="tr-TR"/>
        </w:rPr>
        <w:t>Çalışma kapsamında tüm sorulara katılıyorum ifadesi tercih edilmiştir.</w:t>
      </w:r>
    </w:p>
    <w:p w:rsidR="00F160B6" w:rsidRDefault="00F160B6" w:rsidP="00A65856">
      <w:pPr>
        <w:spacing w:after="0"/>
        <w:ind w:firstLine="709"/>
        <w:jc w:val="both"/>
        <w:rPr>
          <w:rFonts w:eastAsia="Times New Roman" w:cs="Times New Roman"/>
          <w:szCs w:val="24"/>
          <w:lang w:eastAsia="tr-TR"/>
        </w:rPr>
      </w:pPr>
      <w:r>
        <w:rPr>
          <w:rFonts w:eastAsia="Times New Roman" w:cs="Times New Roman"/>
          <w:szCs w:val="24"/>
          <w:lang w:eastAsia="tr-TR"/>
        </w:rPr>
        <w:t>Müdahale personellerinin demografik verilerin de anlamlı farklılıklar tespit edilmemiştir.</w:t>
      </w:r>
    </w:p>
    <w:p w:rsidR="007B0076" w:rsidRDefault="007B0076" w:rsidP="00A65856">
      <w:pPr>
        <w:spacing w:after="0"/>
        <w:ind w:firstLine="709"/>
        <w:jc w:val="both"/>
        <w:rPr>
          <w:rFonts w:eastAsia="Times New Roman" w:cs="Times New Roman"/>
          <w:szCs w:val="24"/>
          <w:lang w:eastAsia="tr-TR"/>
        </w:rPr>
      </w:pPr>
      <w:r>
        <w:rPr>
          <w:rFonts w:eastAsia="Times New Roman" w:cs="Times New Roman"/>
          <w:szCs w:val="24"/>
          <w:lang w:eastAsia="tr-TR"/>
        </w:rPr>
        <w:t>Ancak uzman görüşleri ile personel görüşlerinin kesişmediği sorular</w:t>
      </w:r>
      <w:r w:rsidR="00F160B6">
        <w:rPr>
          <w:rFonts w:eastAsia="Times New Roman" w:cs="Times New Roman"/>
          <w:szCs w:val="24"/>
          <w:lang w:eastAsia="tr-TR"/>
        </w:rPr>
        <w:t>ın var olduğu belirlenmiştir.</w:t>
      </w:r>
    </w:p>
    <w:p w:rsidR="007B0076" w:rsidRDefault="007B0076" w:rsidP="00A65856">
      <w:pPr>
        <w:spacing w:after="0"/>
        <w:ind w:firstLine="709"/>
        <w:jc w:val="both"/>
        <w:rPr>
          <w:rFonts w:eastAsia="Times New Roman" w:cs="Times New Roman"/>
          <w:szCs w:val="24"/>
          <w:lang w:eastAsia="tr-TR"/>
        </w:rPr>
      </w:pPr>
      <w:r>
        <w:rPr>
          <w:rFonts w:eastAsia="Times New Roman" w:cs="Times New Roman"/>
          <w:szCs w:val="24"/>
          <w:lang w:eastAsia="tr-TR"/>
        </w:rPr>
        <w:lastRenderedPageBreak/>
        <w:t xml:space="preserve">Ayrıca il dışından gelen </w:t>
      </w:r>
      <w:r w:rsidR="00B807EC">
        <w:rPr>
          <w:rFonts w:eastAsia="Times New Roman" w:cs="Times New Roman"/>
          <w:szCs w:val="24"/>
          <w:lang w:eastAsia="tr-TR"/>
        </w:rPr>
        <w:t>ekipler ve uzmanlar ile gerçekleştirilen görüşmeler ve lojistik depolara gerçekleştirilen teknik geziler sonucu sağlanan veriler ile de personel görüşlerinin uyuşmadığı alanların var olduğu görülmektedir.</w:t>
      </w:r>
    </w:p>
    <w:p w:rsidR="004A2273" w:rsidRDefault="00F160B6" w:rsidP="00A65856">
      <w:pPr>
        <w:spacing w:after="0"/>
        <w:ind w:firstLine="709"/>
        <w:jc w:val="both"/>
      </w:pPr>
      <w:r>
        <w:t xml:space="preserve">Kurumların tatbikat eksikliği ve hazır bulunuşlıklarının çok düşük olduğu, kurumlar arası iletişimin ise zayıflığı elde edilen veriler arasında yer almaktadır. Bu durum neticesinde çözüm ortağı kavramının afet zamanlarında işleyen bir formül olmadığı anlaşılmıştır. Bu </w:t>
      </w:r>
      <w:r w:rsidR="004A2273">
        <w:t>anlamda AFAD ‘ın</w:t>
      </w:r>
      <w:r>
        <w:t xml:space="preserve"> bin</w:t>
      </w:r>
      <w:r w:rsidR="004A2273">
        <w:t>a</w:t>
      </w:r>
      <w:r>
        <w:t xml:space="preserve"> tasarımı</w:t>
      </w:r>
      <w:r w:rsidR="004A2273">
        <w:t>n da gidilecek değişiklik ile bu soruna çözüm önerisi getirilmiştir.</w:t>
      </w:r>
      <w:r>
        <w:t xml:space="preserve"> </w:t>
      </w:r>
    </w:p>
    <w:p w:rsidR="004A2273" w:rsidRDefault="004A2273" w:rsidP="00A65856">
      <w:pPr>
        <w:spacing w:after="0"/>
        <w:ind w:firstLine="709"/>
        <w:jc w:val="both"/>
      </w:pPr>
      <w:r>
        <w:t xml:space="preserve">Bahsi geçen bina tasarımında bakanlıkların çözüm ortaklığı bünyesinde görevlendirdiği personelleri AFAD binasında ististam edilecektir. </w:t>
      </w:r>
    </w:p>
    <w:p w:rsidR="004A2273" w:rsidRDefault="004A2273" w:rsidP="00A65856">
      <w:pPr>
        <w:spacing w:after="0"/>
        <w:ind w:firstLine="709"/>
        <w:jc w:val="both"/>
      </w:pPr>
      <w:r>
        <w:t>Bu işlem sonrası</w:t>
      </w:r>
      <w:r w:rsidR="00203C47">
        <w:t xml:space="preserve"> kurum içerisinde her an</w:t>
      </w:r>
      <w:r w:rsidR="00A66CBA">
        <w:t>,</w:t>
      </w:r>
      <w:r w:rsidR="00203C47">
        <w:t xml:space="preserve"> diğer bakanlık ve/veya il müdürlükleri, kurum ve kuruluşlardan seçilerek tek çatı altında ististam edilen seçilmiş kişiler ile masa başı tatbikatı yapılabilecek, </w:t>
      </w:r>
      <w:r w:rsidR="00A66CBA">
        <w:t xml:space="preserve">kişiler olağan işleyişte kendi kurumlarında afetten çok ayrı alanlarda çalışırken afet sonrası birden </w:t>
      </w:r>
      <w:proofErr w:type="gramStart"/>
      <w:r w:rsidR="00A66CBA">
        <w:t>kaos</w:t>
      </w:r>
      <w:proofErr w:type="gramEnd"/>
      <w:r w:rsidR="00A66CBA">
        <w:t xml:space="preserve"> içerisinde yer alarak oryantasyon problemi yaşamayacak ve eşyanın doğası gereği hizmet kalitesi artırılmış olacaktır. Bu şekilde özel tasarım bina yapısı ile hizmet gruplarına ayrılmış katlar veya odalar veya proje hizmet laboratuvarla</w:t>
      </w:r>
      <w:r>
        <w:t xml:space="preserve">rı tek çatı altında olacağından </w:t>
      </w:r>
      <w:r w:rsidR="00A66CBA">
        <w:t>emir komuta zincirinde sahanın zor şartlarına bağlı oluşan kopukluklar yaşanmayacak ve işleyiş büyük ölçüde kolaylaşacaktır.</w:t>
      </w:r>
    </w:p>
    <w:p w:rsidR="00A66CBA" w:rsidRDefault="00A66CBA" w:rsidP="00A65856">
      <w:pPr>
        <w:spacing w:after="0"/>
        <w:ind w:firstLine="709"/>
        <w:jc w:val="both"/>
      </w:pPr>
      <w:r>
        <w:t xml:space="preserve"> Bu şekilde TAMP üzerinde sürekli faal olan görüşler, güncelliği koruyacak ve yaşayan başkalaşan mevzuat ve yasal düzenlemeler ve beyin fırtınası ile değişen plan anlamı kazanacaktır.</w:t>
      </w:r>
    </w:p>
    <w:p w:rsidR="00A66CBA" w:rsidRDefault="00A66CBA" w:rsidP="00A65856">
      <w:pPr>
        <w:spacing w:after="0"/>
        <w:ind w:firstLine="709"/>
        <w:jc w:val="both"/>
      </w:pPr>
      <w:r>
        <w:t>Ayrıca araştırma sırasında elde edilen “saha da çalışıyoruz birileri geliyor, emir verip gidiyor, bizde o gittikten sonra diyoruz ki kim bu artist…’’ bu ifadeye çözüm bulunmuş olunacaktır.</w:t>
      </w:r>
    </w:p>
    <w:p w:rsidR="004A2273" w:rsidRDefault="004A2273" w:rsidP="00A65856">
      <w:pPr>
        <w:spacing w:after="0"/>
        <w:ind w:firstLine="709"/>
        <w:jc w:val="both"/>
      </w:pPr>
      <w:r>
        <w:t>Afet</w:t>
      </w:r>
      <w:r w:rsidR="0061088E">
        <w:t xml:space="preserve"> bölgesin</w:t>
      </w:r>
      <w:r>
        <w:t>de kriz merkezinin oluşturulan</w:t>
      </w:r>
      <w:r w:rsidR="0061088E">
        <w:t xml:space="preserve"> alana, kriz merkezine katılan </w:t>
      </w:r>
      <w:r>
        <w:t xml:space="preserve">çözüm ortağı </w:t>
      </w:r>
      <w:r w:rsidR="0061088E">
        <w:t>ekipleri ile koordinasyonun sağlanayacığı çadırların kurulması ve ekiplere kendi görev paylaşımlarını, nöbet değişimlerini, kayıt işlemlerini gerçekleş</w:t>
      </w:r>
      <w:r>
        <w:t xml:space="preserve">tirecekleri alan oluşturulmalıdır.  </w:t>
      </w:r>
    </w:p>
    <w:p w:rsidR="00102010" w:rsidRDefault="0061088E" w:rsidP="00A65856">
      <w:pPr>
        <w:spacing w:after="0"/>
        <w:ind w:firstLine="709"/>
        <w:jc w:val="both"/>
        <w:sectPr w:rsidR="00102010" w:rsidSect="000A4BBC">
          <w:footerReference w:type="first" r:id="rId109"/>
          <w:pgSz w:w="11906" w:h="16838"/>
          <w:pgMar w:top="1701" w:right="1134" w:bottom="1701" w:left="2268" w:header="709" w:footer="709" w:gutter="0"/>
          <w:pgNumType w:start="223"/>
          <w:cols w:space="708"/>
          <w:titlePg/>
          <w:docGrid w:linePitch="360"/>
        </w:sectPr>
      </w:pPr>
      <w:r>
        <w:t>Bu uygulama ile afet yönetiminde lider konumunda olan AFAD ve diğer kurumlar arasında haberle</w:t>
      </w:r>
      <w:r w:rsidR="004A2273">
        <w:t>şme ve koordinasyon sağlanacak, saha</w:t>
      </w:r>
      <w:r>
        <w:t xml:space="preserve"> ekipler</w:t>
      </w:r>
      <w:r w:rsidR="004A2273">
        <w:t>i</w:t>
      </w:r>
      <w:r>
        <w:t xml:space="preserve"> için </w:t>
      </w:r>
    </w:p>
    <w:p w:rsidR="0061088E" w:rsidRDefault="0061088E" w:rsidP="00102010">
      <w:pPr>
        <w:spacing w:after="0"/>
        <w:jc w:val="both"/>
      </w:pPr>
      <w:r>
        <w:lastRenderedPageBreak/>
        <w:t>adaptasyon süreci kolaylaşacak ve ekipler kendi içlerinde olduğu kadar diğer ekipler ile de neler olacağı hakkında bilgi paylaşımı sağlayacağı alanlar oluşturulmuş olacaktır.</w:t>
      </w:r>
    </w:p>
    <w:p w:rsidR="00865D49" w:rsidRDefault="00865D49" w:rsidP="00A65856">
      <w:pPr>
        <w:spacing w:after="0"/>
        <w:ind w:firstLine="709"/>
        <w:jc w:val="both"/>
      </w:pPr>
      <w:r>
        <w:t>Afet anında karar verilen hizmet gruplarının ise ilk anda hepsinin saha da bulunması karmaşaya sebep olduğu tespit edilmiştir. Bu açıdan hizmet gruplarının alana geliş sürelerinin planlanması gerekmektedir. Örneğin ilk gün birinci öncelik olan arama kurtarma, barınma, beslenme, vb</w:t>
      </w:r>
      <w:proofErr w:type="gramStart"/>
      <w:r>
        <w:t>.,</w:t>
      </w:r>
      <w:proofErr w:type="gramEnd"/>
      <w:r>
        <w:t xml:space="preserve"> ikinci öncelik hasar tespiti, enkaz kaldırma vb., üçüncü öncelik psikolojik destek, vb. şeklinde olması durumunun afet anında oluşan yetkili kalabalığını azaltacağı düşünülmektedir.</w:t>
      </w:r>
    </w:p>
    <w:p w:rsidR="00975B3F" w:rsidRDefault="0061088E" w:rsidP="00A65856">
      <w:pPr>
        <w:spacing w:after="0"/>
        <w:ind w:firstLine="709"/>
        <w:jc w:val="both"/>
      </w:pPr>
      <w:r>
        <w:t xml:space="preserve">Bir öneri olarak da çok geniş bir alana yayılmış olan Çanakkale Ayvacık deprem sahasında personellerin bölgeye dağıtılmış olması ve personelden bi haber bir şekilde neler olduğunu bilmeden çalışmaların sürdürülüyor olmasına çözüm olacak telsiz sisteminin getirilmesidir. Telefon haberleşmelerinin kesildiği bir afet anında afet lojistiği faaliyetleri için büyük öneme sahip haberleşme hususunu afet müdahale personeline verilecek olan telsizler ile çözüm getirilmelidir. </w:t>
      </w:r>
    </w:p>
    <w:p w:rsidR="00FD6203" w:rsidRDefault="004A2273" w:rsidP="00A65856">
      <w:pPr>
        <w:spacing w:after="0"/>
        <w:ind w:firstLine="709"/>
        <w:jc w:val="both"/>
      </w:pPr>
      <w:r>
        <w:t xml:space="preserve">Bölgeye en hızlı intikal eden ekibin, yerel yapılanması olan kuruluş olması sonucu, </w:t>
      </w:r>
      <w:r w:rsidR="00D81BFF">
        <w:t xml:space="preserve">AFAD kurumunun ilçe yerleşkelerinin olmasının periferde yaşanan bir afete yapılacak müdahalenin süresini kısaltacağı kanısı </w:t>
      </w:r>
      <w:r w:rsidR="0000726D">
        <w:t xml:space="preserve">sunulmaktadır. </w:t>
      </w:r>
    </w:p>
    <w:p w:rsidR="00D81BFF" w:rsidRDefault="0000726D" w:rsidP="00A65856">
      <w:pPr>
        <w:spacing w:after="0"/>
        <w:ind w:firstLine="709"/>
        <w:jc w:val="both"/>
      </w:pPr>
      <w:r>
        <w:t xml:space="preserve">Ayrıca ulaşımı zor olan coğrafyalara uygun şekilde mobil araç oluşturulması ve bu </w:t>
      </w:r>
      <w:r w:rsidR="000A6F73">
        <w:t>araçların deprem</w:t>
      </w:r>
      <w:r>
        <w:t xml:space="preserve"> zamanlarında hizmet veren personele hizmet grup lojistiği adına faaliyetler ( istirahat alanı, beslenme ve vardiya aralarında dinlenme alanı, kıyafet değişimi, mevsime ve şartlara uygun yedek kıyafet bulundurma </w:t>
      </w:r>
      <w:r w:rsidR="000A6F73">
        <w:t>imkânı</w:t>
      </w:r>
      <w:r>
        <w:t>, vb.) sunmasının afet yönetimi adına kaliteyi artıracağı düşünülmektedir.</w:t>
      </w:r>
    </w:p>
    <w:p w:rsidR="00C97D53" w:rsidRDefault="00C97D53" w:rsidP="00A65856">
      <w:pPr>
        <w:spacing w:after="0"/>
        <w:ind w:firstLine="709"/>
        <w:jc w:val="both"/>
      </w:pPr>
      <w:r>
        <w:t>Bu noktada tırların periferideki noktalara ulaşımı konusunda bölgeye hâkim olmadıkları için ulaşım sırasında sıkıntıların yaşandığı gözlemlenmiştir. Bu sıkıntının çözüm noktasında yol boyunca belirli bölgeleri uyarıcı levhaların konulması il dışından veya bölgeye hâkim olmayan il içi ekiplerin afet sahasına daha hızlı intikali adına yaralı olacağı düşünülmektedir. Köylerin zorlu coğrafyalarında navigasyon sisteminin de çalışmayacağı alanlarının var olabileceği düşünüldüğün de bu uygulamanın ehemmiyeti artmaktadır.</w:t>
      </w:r>
    </w:p>
    <w:p w:rsidR="00865D49" w:rsidRDefault="004A2273" w:rsidP="00A65856">
      <w:pPr>
        <w:spacing w:after="0"/>
        <w:ind w:firstLine="709"/>
        <w:jc w:val="both"/>
      </w:pPr>
      <w:r>
        <w:t xml:space="preserve">Bir diğer öneri ise afetzedeler ile kaliteli şekilde haberleşilmesi adına mesaj sisteminin oluşturulmasıdır. Bölgenin hatları çizilerek afet bölgesine girildiğinde, uyarı mesajının gitmesi özel kişilerin yardımlarını da yönlendirebileğide göz önünde </w:t>
      </w:r>
      <w:r w:rsidR="002443B7">
        <w:lastRenderedPageBreak/>
        <w:t>bulundurulmalıdır. Mesajlaşma</w:t>
      </w:r>
      <w:r>
        <w:t xml:space="preserve"> sisteminin hayata geçirilmesi ile yardım dağıtım alanları</w:t>
      </w:r>
      <w:r w:rsidR="002443B7">
        <w:t xml:space="preserve"> ve saati, yemek saatleri afetzedelere mesaj ile bilgilendirilerek koordinasyon kolaylaştırılabilir.</w:t>
      </w:r>
    </w:p>
    <w:p w:rsidR="00A65856" w:rsidRDefault="00A65856" w:rsidP="00A65856">
      <w:pPr>
        <w:spacing w:after="0"/>
        <w:ind w:firstLine="709"/>
        <w:jc w:val="both"/>
      </w:pPr>
    </w:p>
    <w:p w:rsidR="00A65856" w:rsidRDefault="00A65856" w:rsidP="00A65856">
      <w:pPr>
        <w:spacing w:after="0"/>
        <w:ind w:firstLine="709"/>
        <w:jc w:val="both"/>
      </w:pPr>
    </w:p>
    <w:p w:rsidR="00A65856" w:rsidRDefault="00A65856" w:rsidP="00A65856">
      <w:pPr>
        <w:spacing w:after="0"/>
        <w:ind w:firstLine="709"/>
        <w:jc w:val="both"/>
      </w:pPr>
    </w:p>
    <w:p w:rsidR="00A65856" w:rsidRDefault="00A65856" w:rsidP="00A65856">
      <w:pPr>
        <w:spacing w:after="0"/>
        <w:ind w:firstLine="709"/>
        <w:jc w:val="both"/>
      </w:pPr>
    </w:p>
    <w:p w:rsidR="00A65856" w:rsidRDefault="00A65856"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102010" w:rsidRDefault="00102010" w:rsidP="00A65856">
      <w:pPr>
        <w:spacing w:after="0"/>
        <w:ind w:firstLine="709"/>
        <w:jc w:val="both"/>
      </w:pPr>
    </w:p>
    <w:p w:rsidR="000A4BBC" w:rsidRDefault="000A4BBC" w:rsidP="00A65856">
      <w:pPr>
        <w:spacing w:after="0"/>
        <w:ind w:firstLine="709"/>
        <w:jc w:val="both"/>
        <w:sectPr w:rsidR="000A4BBC" w:rsidSect="000A4BBC">
          <w:pgSz w:w="11906" w:h="16838"/>
          <w:pgMar w:top="1701" w:right="1134" w:bottom="1701" w:left="2268" w:header="709" w:footer="709" w:gutter="0"/>
          <w:pgNumType w:start="227"/>
          <w:cols w:space="708"/>
          <w:titlePg/>
          <w:docGrid w:linePitch="360"/>
        </w:sectPr>
      </w:pPr>
    </w:p>
    <w:p w:rsidR="00923490" w:rsidRDefault="00923490" w:rsidP="00A65856">
      <w:pPr>
        <w:pStyle w:val="Balk1"/>
        <w:ind w:firstLine="0"/>
        <w:jc w:val="center"/>
        <w:rPr>
          <w:lang w:eastAsia="tr-TR"/>
        </w:rPr>
      </w:pPr>
      <w:bookmarkStart w:id="173" w:name="_Toc520960847"/>
    </w:p>
    <w:p w:rsidR="00923490" w:rsidRDefault="00923490" w:rsidP="00A65856">
      <w:pPr>
        <w:pStyle w:val="Balk1"/>
        <w:ind w:firstLine="0"/>
        <w:jc w:val="center"/>
        <w:rPr>
          <w:lang w:eastAsia="tr-TR"/>
        </w:rPr>
      </w:pPr>
    </w:p>
    <w:p w:rsidR="00BE6A89" w:rsidRPr="0098584F" w:rsidRDefault="00FA3B02" w:rsidP="00A65856">
      <w:pPr>
        <w:pStyle w:val="Balk1"/>
        <w:ind w:firstLine="0"/>
        <w:jc w:val="center"/>
        <w:rPr>
          <w:lang w:eastAsia="tr-TR"/>
        </w:rPr>
      </w:pPr>
      <w:r w:rsidRPr="00FA3B02">
        <w:rPr>
          <w:lang w:eastAsia="tr-TR"/>
        </w:rPr>
        <w:t>KAYNAKÇA</w:t>
      </w:r>
      <w:bookmarkEnd w:id="173"/>
    </w:p>
    <w:p w:rsidR="00DC2F7B" w:rsidRDefault="00DC2F7B" w:rsidP="00A65856">
      <w:pPr>
        <w:autoSpaceDE w:val="0"/>
        <w:autoSpaceDN w:val="0"/>
        <w:adjustRightInd w:val="0"/>
        <w:spacing w:after="0"/>
        <w:ind w:left="709" w:hanging="709"/>
        <w:jc w:val="both"/>
        <w:rPr>
          <w:rFonts w:cs="Times New Roman"/>
          <w:bCs/>
          <w:szCs w:val="24"/>
        </w:rPr>
      </w:pPr>
    </w:p>
    <w:p w:rsidR="00DC2F7B" w:rsidRPr="007E4D2E" w:rsidRDefault="00DC2F7B" w:rsidP="00500799">
      <w:pPr>
        <w:pStyle w:val="AralkYok"/>
        <w:spacing w:after="0"/>
        <w:ind w:left="709" w:hanging="709"/>
        <w:jc w:val="both"/>
        <w:rPr>
          <w:rFonts w:ascii="Times New Roman" w:hAnsi="Times New Roman" w:cs="Times New Roman"/>
          <w:bCs/>
          <w:sz w:val="24"/>
          <w:szCs w:val="24"/>
        </w:rPr>
      </w:pPr>
      <w:r w:rsidRPr="007E4D2E">
        <w:rPr>
          <w:rFonts w:ascii="Times New Roman" w:hAnsi="Times New Roman" w:cs="Times New Roman"/>
          <w:sz w:val="24"/>
          <w:szCs w:val="24"/>
        </w:rPr>
        <w:t xml:space="preserve">ABULNOUR Adham Hany; (2014), </w:t>
      </w:r>
      <w:r w:rsidRPr="00CB69E4">
        <w:rPr>
          <w:rFonts w:ascii="Times New Roman" w:hAnsi="Times New Roman" w:cs="Times New Roman"/>
          <w:sz w:val="24"/>
          <w:szCs w:val="24"/>
        </w:rPr>
        <w:t>“Towards Efficient</w:t>
      </w:r>
      <w:r w:rsidR="000963BC">
        <w:rPr>
          <w:rFonts w:ascii="Times New Roman" w:hAnsi="Times New Roman" w:cs="Times New Roman"/>
          <w:sz w:val="24"/>
          <w:szCs w:val="24"/>
        </w:rPr>
        <w:t xml:space="preserve"> Disaster Management i</w:t>
      </w:r>
      <w:r w:rsidRPr="00CB69E4">
        <w:rPr>
          <w:rFonts w:ascii="Times New Roman" w:hAnsi="Times New Roman" w:cs="Times New Roman"/>
          <w:sz w:val="24"/>
          <w:szCs w:val="24"/>
        </w:rPr>
        <w:t>n Egypt”</w:t>
      </w:r>
      <w:r w:rsidRPr="007E4D2E">
        <w:rPr>
          <w:rFonts w:ascii="Times New Roman" w:hAnsi="Times New Roman" w:cs="Times New Roman"/>
          <w:sz w:val="24"/>
          <w:szCs w:val="24"/>
        </w:rPr>
        <w:t xml:space="preserve">, </w:t>
      </w:r>
      <w:r w:rsidRPr="00CB69E4">
        <w:rPr>
          <w:rFonts w:ascii="Times New Roman" w:hAnsi="Times New Roman" w:cs="Times New Roman"/>
          <w:b/>
          <w:sz w:val="24"/>
          <w:szCs w:val="24"/>
        </w:rPr>
        <w:t xml:space="preserve">HBRC (Housing </w:t>
      </w:r>
      <w:r w:rsidR="0046038B">
        <w:rPr>
          <w:rFonts w:ascii="Times New Roman" w:hAnsi="Times New Roman" w:cs="Times New Roman"/>
          <w:b/>
          <w:sz w:val="24"/>
          <w:szCs w:val="24"/>
        </w:rPr>
        <w:t>a</w:t>
      </w:r>
      <w:r w:rsidRPr="00CB69E4">
        <w:rPr>
          <w:rFonts w:ascii="Times New Roman" w:hAnsi="Times New Roman" w:cs="Times New Roman"/>
          <w:b/>
          <w:sz w:val="24"/>
          <w:szCs w:val="24"/>
        </w:rPr>
        <w:t>nd Building National Research Center) Journal</w:t>
      </w:r>
      <w:r w:rsidRPr="007E4D2E">
        <w:rPr>
          <w:rFonts w:ascii="Times New Roman" w:hAnsi="Times New Roman" w:cs="Times New Roman"/>
          <w:sz w:val="24"/>
          <w:szCs w:val="24"/>
        </w:rPr>
        <w:t xml:space="preserve">, </w:t>
      </w:r>
      <w:r w:rsidR="006116D3">
        <w:rPr>
          <w:rFonts w:ascii="Times New Roman" w:hAnsi="Times New Roman" w:cs="Times New Roman"/>
          <w:sz w:val="24"/>
          <w:szCs w:val="24"/>
        </w:rPr>
        <w:t>Volume</w:t>
      </w:r>
      <w:r w:rsidR="00F03154">
        <w:rPr>
          <w:rFonts w:ascii="Times New Roman" w:hAnsi="Times New Roman" w:cs="Times New Roman"/>
          <w:sz w:val="24"/>
          <w:szCs w:val="24"/>
        </w:rPr>
        <w:t>:</w:t>
      </w:r>
      <w:r w:rsidRPr="007E4D2E">
        <w:rPr>
          <w:rFonts w:ascii="Times New Roman" w:hAnsi="Times New Roman" w:cs="Times New Roman"/>
          <w:sz w:val="24"/>
          <w:szCs w:val="24"/>
        </w:rPr>
        <w:t xml:space="preserve">10, </w:t>
      </w:r>
      <w:r w:rsidR="007E4D2E" w:rsidRPr="007E4D2E">
        <w:rPr>
          <w:rFonts w:ascii="Times New Roman" w:hAnsi="Times New Roman" w:cs="Times New Roman"/>
          <w:sz w:val="24"/>
          <w:szCs w:val="24"/>
        </w:rPr>
        <w:t>ss.</w:t>
      </w:r>
      <w:r w:rsidRPr="007E4D2E">
        <w:rPr>
          <w:rFonts w:ascii="Times New Roman" w:hAnsi="Times New Roman" w:cs="Times New Roman"/>
          <w:sz w:val="24"/>
          <w:szCs w:val="24"/>
        </w:rPr>
        <w:t>117–126.</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ACAR A. Zafer; GÜROL Pınar;</w:t>
      </w:r>
      <w:r w:rsidRPr="00E46694">
        <w:rPr>
          <w:rFonts w:ascii="Times New Roman" w:hAnsi="Times New Roman" w:cs="Times New Roman"/>
          <w:sz w:val="24"/>
          <w:szCs w:val="24"/>
        </w:rPr>
        <w:t xml:space="preserve">  (2013), </w:t>
      </w:r>
      <w:r w:rsidRPr="00803F66">
        <w:rPr>
          <w:rFonts w:ascii="Times New Roman" w:hAnsi="Times New Roman" w:cs="Times New Roman"/>
          <w:sz w:val="24"/>
          <w:szCs w:val="24"/>
        </w:rPr>
        <w:t>“</w:t>
      </w:r>
      <w:r w:rsidRPr="00803F66">
        <w:rPr>
          <w:rFonts w:ascii="Times New Roman" w:hAnsi="Times New Roman" w:cs="Times New Roman"/>
          <w:bCs/>
          <w:sz w:val="24"/>
          <w:szCs w:val="24"/>
        </w:rPr>
        <w:t>Türkiye’de Lojistik Yazınının Tarihsel Gelişimi</w:t>
      </w:r>
      <w:r w:rsidRPr="00803F66">
        <w:rPr>
          <w:rFonts w:ascii="Times New Roman" w:hAnsi="Times New Roman" w:cs="Times New Roman"/>
          <w:sz w:val="24"/>
          <w:szCs w:val="24"/>
        </w:rPr>
        <w:t xml:space="preserve"> ”,</w:t>
      </w:r>
      <w:r w:rsidRPr="003338FE">
        <w:rPr>
          <w:rFonts w:ascii="Times New Roman" w:hAnsi="Times New Roman" w:cs="Times New Roman"/>
          <w:b/>
          <w:sz w:val="24"/>
          <w:szCs w:val="24"/>
        </w:rPr>
        <w:t xml:space="preserve">  İşletme Araştırma Dergisi,</w:t>
      </w:r>
      <w:r w:rsidRPr="00E46694">
        <w:rPr>
          <w:rFonts w:ascii="Times New Roman" w:hAnsi="Times New Roman" w:cs="Times New Roman"/>
          <w:sz w:val="24"/>
          <w:szCs w:val="24"/>
        </w:rPr>
        <w:t xml:space="preserve">  </w:t>
      </w:r>
      <w:r w:rsidR="006116D3">
        <w:rPr>
          <w:rFonts w:ascii="Times New Roman" w:hAnsi="Times New Roman" w:cs="Times New Roman"/>
          <w:sz w:val="24"/>
          <w:szCs w:val="24"/>
        </w:rPr>
        <w:t xml:space="preserve">Volume </w:t>
      </w:r>
      <w:r w:rsidRPr="00E46694">
        <w:rPr>
          <w:rFonts w:ascii="Times New Roman" w:hAnsi="Times New Roman" w:cs="Times New Roman"/>
          <w:sz w:val="24"/>
          <w:szCs w:val="24"/>
        </w:rPr>
        <w:t>5</w:t>
      </w:r>
      <w:r w:rsidR="006116D3">
        <w:rPr>
          <w:rFonts w:ascii="Times New Roman" w:hAnsi="Times New Roman" w:cs="Times New Roman"/>
          <w:sz w:val="24"/>
          <w:szCs w:val="24"/>
        </w:rPr>
        <w:t xml:space="preserve">,Issue </w:t>
      </w:r>
      <w:r w:rsidRPr="00E46694">
        <w:rPr>
          <w:rFonts w:ascii="Times New Roman" w:hAnsi="Times New Roman" w:cs="Times New Roman"/>
          <w:sz w:val="24"/>
          <w:szCs w:val="24"/>
        </w:rPr>
        <w:t xml:space="preserve">3,  </w:t>
      </w:r>
      <w:r w:rsidR="007E4D2E">
        <w:rPr>
          <w:rFonts w:ascii="Times New Roman" w:hAnsi="Times New Roman" w:cs="Times New Roman"/>
          <w:sz w:val="24"/>
          <w:szCs w:val="24"/>
        </w:rPr>
        <w:t>ss.</w:t>
      </w:r>
      <w:r w:rsidRPr="00E46694">
        <w:rPr>
          <w:rFonts w:ascii="Times New Roman" w:hAnsi="Times New Roman" w:cs="Times New Roman"/>
          <w:sz w:val="24"/>
          <w:szCs w:val="24"/>
        </w:rPr>
        <w:t>289-312.</w:t>
      </w:r>
      <w:r w:rsidRPr="00E46694">
        <w:rPr>
          <w:rFonts w:ascii="Times New Roman" w:hAnsi="Times New Roman" w:cs="Times New Roman"/>
          <w:bCs/>
          <w:color w:val="000000"/>
          <w:sz w:val="24"/>
          <w:szCs w:val="24"/>
        </w:rPr>
        <w:t xml:space="preserve"> </w:t>
      </w:r>
    </w:p>
    <w:p w:rsidR="00DC2F7B" w:rsidRPr="007E4D2E" w:rsidRDefault="00DC2F7B" w:rsidP="00500799">
      <w:pPr>
        <w:pStyle w:val="AralkYok"/>
        <w:spacing w:after="0"/>
        <w:ind w:left="709" w:hanging="709"/>
        <w:jc w:val="both"/>
        <w:rPr>
          <w:rFonts w:ascii="Times New Roman" w:hAnsi="Times New Roman" w:cs="Times New Roman"/>
          <w:sz w:val="24"/>
          <w:szCs w:val="24"/>
        </w:rPr>
      </w:pPr>
      <w:r w:rsidRPr="007E4D2E">
        <w:rPr>
          <w:rFonts w:ascii="Times New Roman" w:hAnsi="Times New Roman" w:cs="Times New Roman"/>
          <w:sz w:val="24"/>
          <w:szCs w:val="24"/>
        </w:rPr>
        <w:t>ACİMOVİC Jason; GOENTZEL Jarrod; (2016</w:t>
      </w:r>
      <w:r w:rsidRPr="00CB69E4">
        <w:rPr>
          <w:rFonts w:ascii="Times New Roman" w:hAnsi="Times New Roman" w:cs="Times New Roman"/>
          <w:sz w:val="24"/>
          <w:szCs w:val="24"/>
        </w:rPr>
        <w:t>),</w:t>
      </w:r>
      <w:r w:rsidRPr="00CB69E4">
        <w:rPr>
          <w:rFonts w:ascii="Times New Roman" w:eastAsia="Times New Roman" w:hAnsi="Times New Roman" w:cs="Times New Roman"/>
          <w:sz w:val="24"/>
          <w:szCs w:val="24"/>
          <w:lang w:eastAsia="tr-TR"/>
        </w:rPr>
        <w:t>“</w:t>
      </w:r>
      <w:r w:rsidRPr="00CB69E4">
        <w:rPr>
          <w:rFonts w:ascii="Times New Roman" w:hAnsi="Times New Roman" w:cs="Times New Roman"/>
          <w:sz w:val="24"/>
          <w:szCs w:val="24"/>
        </w:rPr>
        <w:t>Models And Metrics To Assess Humanitarian Response Capacity</w:t>
      </w:r>
      <w:r w:rsidRPr="00CB69E4">
        <w:rPr>
          <w:rFonts w:ascii="Times New Roman" w:hAnsi="Times New Roman" w:cs="Times New Roman"/>
          <w:bCs/>
          <w:sz w:val="24"/>
          <w:szCs w:val="24"/>
        </w:rPr>
        <w:t>”</w:t>
      </w:r>
      <w:r w:rsidRPr="007E4D2E">
        <w:rPr>
          <w:rFonts w:ascii="Times New Roman" w:hAnsi="Times New Roman" w:cs="Times New Roman"/>
          <w:sz w:val="24"/>
          <w:szCs w:val="24"/>
        </w:rPr>
        <w:t xml:space="preserve">, </w:t>
      </w:r>
      <w:r w:rsidR="006116D3">
        <w:rPr>
          <w:rFonts w:ascii="Times New Roman" w:hAnsi="Times New Roman" w:cs="Times New Roman"/>
          <w:b/>
          <w:sz w:val="24"/>
          <w:szCs w:val="24"/>
        </w:rPr>
        <w:t>Journal o</w:t>
      </w:r>
      <w:r w:rsidRPr="00CB69E4">
        <w:rPr>
          <w:rFonts w:ascii="Times New Roman" w:hAnsi="Times New Roman" w:cs="Times New Roman"/>
          <w:b/>
          <w:sz w:val="24"/>
          <w:szCs w:val="24"/>
        </w:rPr>
        <w:t>f Operations Management</w:t>
      </w:r>
      <w:r w:rsidRPr="007E4D2E">
        <w:rPr>
          <w:rFonts w:ascii="Times New Roman" w:hAnsi="Times New Roman" w:cs="Times New Roman"/>
          <w:sz w:val="24"/>
          <w:szCs w:val="24"/>
        </w:rPr>
        <w:t xml:space="preserve">,  </w:t>
      </w:r>
      <w:r w:rsidR="00F03154">
        <w:rPr>
          <w:rFonts w:ascii="Times New Roman" w:hAnsi="Times New Roman" w:cs="Times New Roman"/>
          <w:sz w:val="24"/>
          <w:szCs w:val="24"/>
        </w:rPr>
        <w:t>Volume:</w:t>
      </w:r>
      <w:r w:rsidRPr="007E4D2E">
        <w:rPr>
          <w:rFonts w:ascii="Times New Roman" w:hAnsi="Times New Roman" w:cs="Times New Roman"/>
          <w:sz w:val="24"/>
          <w:szCs w:val="24"/>
        </w:rPr>
        <w:t xml:space="preserve">45, </w:t>
      </w:r>
      <w:r w:rsidR="007E4D2E" w:rsidRPr="007E4D2E">
        <w:rPr>
          <w:rFonts w:ascii="Times New Roman" w:hAnsi="Times New Roman" w:cs="Times New Roman"/>
          <w:sz w:val="24"/>
          <w:szCs w:val="24"/>
        </w:rPr>
        <w:t>ss.</w:t>
      </w:r>
      <w:r w:rsidRPr="007E4D2E">
        <w:rPr>
          <w:rFonts w:ascii="Times New Roman" w:hAnsi="Times New Roman" w:cs="Times New Roman"/>
          <w:sz w:val="24"/>
          <w:szCs w:val="24"/>
        </w:rPr>
        <w:t>11-29.</w:t>
      </w:r>
    </w:p>
    <w:p w:rsidR="006364E2" w:rsidRPr="007E4D2E"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7E4D2E">
        <w:rPr>
          <w:rFonts w:ascii="Times New Roman" w:eastAsia="Times New Roman" w:hAnsi="Times New Roman" w:cs="Times New Roman"/>
          <w:kern w:val="36"/>
          <w:sz w:val="24"/>
          <w:szCs w:val="24"/>
          <w:lang w:eastAsia="tr-TR"/>
        </w:rPr>
        <w:t xml:space="preserve">ADE </w:t>
      </w:r>
      <w:hyperlink r:id="rId110" w:anchor="!" w:history="1">
        <w:r w:rsidRPr="007E4D2E">
          <w:rPr>
            <w:rFonts w:ascii="Times New Roman" w:eastAsia="Times New Roman" w:hAnsi="Times New Roman" w:cs="Times New Roman"/>
            <w:sz w:val="24"/>
            <w:szCs w:val="24"/>
            <w:lang w:eastAsia="tr-TR"/>
          </w:rPr>
          <w:t>Abdulquadri</w:t>
        </w:r>
        <w:r w:rsidRPr="007E4D2E">
          <w:rPr>
            <w:rFonts w:ascii="Times New Roman" w:hAnsi="Times New Roman" w:cs="Times New Roman"/>
            <w:sz w:val="24"/>
            <w:szCs w:val="24"/>
          </w:rPr>
          <w:t xml:space="preserve"> </w:t>
        </w:r>
        <w:r w:rsidRPr="007E4D2E">
          <w:rPr>
            <w:rFonts w:ascii="Times New Roman" w:eastAsia="Times New Roman" w:hAnsi="Times New Roman" w:cs="Times New Roman"/>
            <w:sz w:val="24"/>
            <w:szCs w:val="24"/>
            <w:lang w:eastAsia="tr-TR"/>
          </w:rPr>
          <w:t>Bilau; EMLYN</w:t>
        </w:r>
        <w:r w:rsidRPr="007E4D2E">
          <w:rPr>
            <w:rFonts w:ascii="Times New Roman" w:hAnsi="Times New Roman" w:cs="Times New Roman"/>
            <w:sz w:val="24"/>
            <w:szCs w:val="24"/>
            <w:lang w:eastAsia="tr-TR"/>
          </w:rPr>
          <w:t xml:space="preserve"> </w:t>
        </w:r>
        <w:r w:rsidRPr="007E4D2E">
          <w:rPr>
            <w:rFonts w:ascii="Times New Roman" w:eastAsia="Times New Roman" w:hAnsi="Times New Roman" w:cs="Times New Roman"/>
            <w:sz w:val="24"/>
            <w:szCs w:val="24"/>
            <w:lang w:eastAsia="tr-TR"/>
          </w:rPr>
          <w:t xml:space="preserve">Witt </w:t>
        </w:r>
      </w:hyperlink>
      <w:bookmarkStart w:id="174" w:name="baut0010"/>
      <w:r w:rsidRPr="007E4D2E">
        <w:rPr>
          <w:rFonts w:ascii="Times New Roman" w:eastAsia="Times New Roman" w:hAnsi="Times New Roman" w:cs="Times New Roman"/>
          <w:sz w:val="24"/>
          <w:szCs w:val="24"/>
          <w:lang w:eastAsia="tr-TR"/>
        </w:rPr>
        <w:t xml:space="preserve">; </w:t>
      </w:r>
      <w:hyperlink r:id="rId111" w:anchor="!" w:history="1">
        <w:r w:rsidRPr="007E4D2E">
          <w:rPr>
            <w:rFonts w:ascii="Times New Roman" w:eastAsia="Times New Roman" w:hAnsi="Times New Roman" w:cs="Times New Roman"/>
            <w:sz w:val="24"/>
            <w:szCs w:val="24"/>
            <w:lang w:eastAsia="tr-TR"/>
          </w:rPr>
          <w:t xml:space="preserve">LİLL </w:t>
        </w:r>
      </w:hyperlink>
      <w:bookmarkStart w:id="175" w:name="baut0015"/>
      <w:bookmarkEnd w:id="174"/>
      <w:r w:rsidRPr="007E4D2E">
        <w:rPr>
          <w:rFonts w:ascii="Times New Roman" w:eastAsia="Times New Roman" w:hAnsi="Times New Roman" w:cs="Times New Roman"/>
          <w:sz w:val="24"/>
          <w:szCs w:val="24"/>
          <w:lang w:eastAsia="tr-TR"/>
        </w:rPr>
        <w:t xml:space="preserve"> </w:t>
      </w:r>
      <w:hyperlink r:id="rId112" w:anchor="!" w:history="1">
        <w:r w:rsidRPr="007E4D2E">
          <w:rPr>
            <w:rFonts w:ascii="Times New Roman" w:eastAsia="Times New Roman" w:hAnsi="Times New Roman" w:cs="Times New Roman"/>
            <w:sz w:val="24"/>
            <w:szCs w:val="24"/>
            <w:lang w:eastAsia="tr-TR"/>
          </w:rPr>
          <w:t xml:space="preserve">Irene; ( </w:t>
        </w:r>
      </w:hyperlink>
      <w:bookmarkEnd w:id="175"/>
      <w:r w:rsidRPr="007E4D2E">
        <w:rPr>
          <w:rFonts w:ascii="Times New Roman" w:eastAsia="Times New Roman" w:hAnsi="Times New Roman" w:cs="Times New Roman"/>
          <w:kern w:val="36"/>
          <w:sz w:val="24"/>
          <w:szCs w:val="24"/>
          <w:lang w:eastAsia="tr-TR"/>
        </w:rPr>
        <w:t xml:space="preserve">2015), </w:t>
      </w:r>
      <w:r w:rsidRPr="00CB69E4">
        <w:rPr>
          <w:rFonts w:ascii="Times New Roman" w:eastAsia="Times New Roman" w:hAnsi="Times New Roman" w:cs="Times New Roman"/>
          <w:sz w:val="24"/>
          <w:szCs w:val="24"/>
          <w:lang w:eastAsia="tr-TR"/>
        </w:rPr>
        <w:t>“</w:t>
      </w:r>
      <w:r w:rsidRPr="00CB69E4">
        <w:rPr>
          <w:rFonts w:ascii="Times New Roman" w:eastAsia="Times New Roman" w:hAnsi="Times New Roman" w:cs="Times New Roman"/>
          <w:kern w:val="36"/>
          <w:sz w:val="24"/>
          <w:szCs w:val="24"/>
          <w:lang w:eastAsia="tr-TR"/>
        </w:rPr>
        <w:t>A Framework for Managing Post-disaster Housing Reconstruction</w:t>
      </w:r>
      <w:r w:rsidRPr="00CB69E4">
        <w:rPr>
          <w:rFonts w:ascii="Times New Roman" w:hAnsi="Times New Roman" w:cs="Times New Roman"/>
          <w:bCs/>
          <w:sz w:val="24"/>
          <w:szCs w:val="24"/>
        </w:rPr>
        <w:t>”</w:t>
      </w:r>
      <w:r w:rsidRPr="007E4D2E">
        <w:rPr>
          <w:rFonts w:ascii="Times New Roman" w:hAnsi="Times New Roman" w:cs="Times New Roman"/>
          <w:sz w:val="24"/>
          <w:szCs w:val="24"/>
        </w:rPr>
        <w:t xml:space="preserve">, </w:t>
      </w:r>
      <w:r w:rsidRPr="00CB69E4">
        <w:rPr>
          <w:rFonts w:ascii="Times New Roman" w:eastAsia="Times New Roman" w:hAnsi="Times New Roman" w:cs="Times New Roman"/>
          <w:b/>
          <w:kern w:val="36"/>
          <w:sz w:val="24"/>
          <w:szCs w:val="24"/>
          <w:lang w:eastAsia="tr-TR"/>
        </w:rPr>
        <w:t>Procedia Economics and Finance</w:t>
      </w:r>
      <w:r w:rsidR="00CB69E4">
        <w:rPr>
          <w:rFonts w:ascii="Times New Roman" w:eastAsia="Times New Roman" w:hAnsi="Times New Roman" w:cs="Times New Roman"/>
          <w:kern w:val="36"/>
          <w:sz w:val="24"/>
          <w:szCs w:val="24"/>
          <w:lang w:eastAsia="tr-TR"/>
        </w:rPr>
        <w:t xml:space="preserve">, </w:t>
      </w:r>
      <w:r w:rsidR="00F03154">
        <w:rPr>
          <w:rFonts w:ascii="Times New Roman" w:eastAsia="Times New Roman" w:hAnsi="Times New Roman" w:cs="Times New Roman"/>
          <w:kern w:val="36"/>
          <w:sz w:val="24"/>
          <w:szCs w:val="24"/>
          <w:lang w:eastAsia="tr-TR"/>
        </w:rPr>
        <w:t>Issue:</w:t>
      </w:r>
      <w:r w:rsidRPr="007E4D2E">
        <w:rPr>
          <w:rFonts w:ascii="Times New Roman" w:eastAsia="Times New Roman" w:hAnsi="Times New Roman" w:cs="Times New Roman"/>
          <w:kern w:val="36"/>
          <w:sz w:val="24"/>
          <w:szCs w:val="24"/>
          <w:lang w:eastAsia="tr-TR"/>
        </w:rPr>
        <w:t xml:space="preserve">21, </w:t>
      </w:r>
      <w:r w:rsidR="007E4D2E" w:rsidRPr="007E4D2E">
        <w:rPr>
          <w:rFonts w:ascii="Times New Roman" w:eastAsia="Times New Roman" w:hAnsi="Times New Roman" w:cs="Times New Roman"/>
          <w:kern w:val="36"/>
          <w:sz w:val="24"/>
          <w:szCs w:val="24"/>
          <w:lang w:eastAsia="tr-TR"/>
        </w:rPr>
        <w:t>ss.</w:t>
      </w:r>
      <w:r w:rsidRPr="007E4D2E">
        <w:rPr>
          <w:rFonts w:ascii="Times New Roman" w:eastAsia="Times New Roman" w:hAnsi="Times New Roman" w:cs="Times New Roman"/>
          <w:kern w:val="36"/>
          <w:sz w:val="24"/>
          <w:szCs w:val="24"/>
          <w:lang w:eastAsia="tr-TR"/>
        </w:rPr>
        <w:t>313-320.</w:t>
      </w:r>
    </w:p>
    <w:p w:rsidR="00DC2F7B" w:rsidRPr="007E4D2E" w:rsidRDefault="00DC2F7B" w:rsidP="00500799">
      <w:pPr>
        <w:pStyle w:val="AralkYok"/>
        <w:spacing w:after="0"/>
        <w:ind w:left="709" w:hanging="709"/>
        <w:jc w:val="both"/>
        <w:rPr>
          <w:rFonts w:ascii="Times New Roman" w:hAnsi="Times New Roman" w:cs="Times New Roman"/>
          <w:sz w:val="24"/>
          <w:szCs w:val="24"/>
        </w:rPr>
      </w:pPr>
      <w:r w:rsidRPr="007E4D2E">
        <w:rPr>
          <w:rFonts w:ascii="Times New Roman" w:hAnsi="Times New Roman" w:cs="Times New Roman"/>
          <w:sz w:val="24"/>
          <w:szCs w:val="24"/>
        </w:rPr>
        <w:t xml:space="preserve">AFSHAR Abbas; HAGHANİ Ali; (2012), </w:t>
      </w:r>
      <w:r w:rsidRPr="007E4D2E">
        <w:rPr>
          <w:rFonts w:ascii="Times New Roman" w:hAnsi="Times New Roman" w:cs="Times New Roman"/>
          <w:b/>
          <w:sz w:val="24"/>
          <w:szCs w:val="24"/>
        </w:rPr>
        <w:t xml:space="preserve"> “</w:t>
      </w:r>
      <w:r w:rsidRPr="007E4D2E">
        <w:rPr>
          <w:rFonts w:ascii="Times New Roman" w:hAnsi="Times New Roman" w:cs="Times New Roman"/>
          <w:b/>
          <w:bCs/>
          <w:sz w:val="24"/>
          <w:szCs w:val="24"/>
        </w:rPr>
        <w:t xml:space="preserve"> </w:t>
      </w:r>
      <w:r w:rsidR="006116D3">
        <w:rPr>
          <w:rFonts w:ascii="Times New Roman" w:hAnsi="Times New Roman" w:cs="Times New Roman"/>
          <w:b/>
          <w:sz w:val="24"/>
          <w:szCs w:val="24"/>
        </w:rPr>
        <w:t>Modeling I</w:t>
      </w:r>
      <w:r w:rsidRPr="007E4D2E">
        <w:rPr>
          <w:rFonts w:ascii="Times New Roman" w:hAnsi="Times New Roman" w:cs="Times New Roman"/>
          <w:b/>
          <w:sz w:val="24"/>
          <w:szCs w:val="24"/>
        </w:rPr>
        <w:t>nt</w:t>
      </w:r>
      <w:r w:rsidR="000963BC">
        <w:rPr>
          <w:rFonts w:ascii="Times New Roman" w:hAnsi="Times New Roman" w:cs="Times New Roman"/>
          <w:b/>
          <w:sz w:val="24"/>
          <w:szCs w:val="24"/>
        </w:rPr>
        <w:t>egrated Supply Chain Logistics i</w:t>
      </w:r>
      <w:r w:rsidRPr="007E4D2E">
        <w:rPr>
          <w:rFonts w:ascii="Times New Roman" w:hAnsi="Times New Roman" w:cs="Times New Roman"/>
          <w:b/>
          <w:sz w:val="24"/>
          <w:szCs w:val="24"/>
        </w:rPr>
        <w:t>n Real-Time Large-Scale Disaster Relief Operations”</w:t>
      </w:r>
      <w:r w:rsidRPr="007E4D2E">
        <w:rPr>
          <w:rFonts w:ascii="Times New Roman" w:hAnsi="Times New Roman" w:cs="Times New Roman"/>
          <w:sz w:val="24"/>
          <w:szCs w:val="24"/>
        </w:rPr>
        <w:t xml:space="preserve">, Socio-Economic Planning Sciences, </w:t>
      </w:r>
      <w:r w:rsidR="00F03154">
        <w:rPr>
          <w:rFonts w:ascii="Times New Roman" w:hAnsi="Times New Roman" w:cs="Times New Roman"/>
          <w:sz w:val="24"/>
          <w:szCs w:val="24"/>
        </w:rPr>
        <w:t>Volume:</w:t>
      </w:r>
      <w:r w:rsidRPr="007E4D2E">
        <w:rPr>
          <w:rFonts w:ascii="Times New Roman" w:hAnsi="Times New Roman" w:cs="Times New Roman"/>
          <w:sz w:val="24"/>
          <w:szCs w:val="24"/>
        </w:rPr>
        <w:t xml:space="preserve">46, </w:t>
      </w:r>
      <w:r w:rsidR="007E4D2E" w:rsidRPr="007E4D2E">
        <w:rPr>
          <w:rFonts w:ascii="Times New Roman" w:hAnsi="Times New Roman" w:cs="Times New Roman"/>
          <w:sz w:val="24"/>
          <w:szCs w:val="24"/>
        </w:rPr>
        <w:t>ss.</w:t>
      </w:r>
      <w:r w:rsidRPr="007E4D2E">
        <w:rPr>
          <w:rFonts w:ascii="Times New Roman" w:hAnsi="Times New Roman" w:cs="Times New Roman"/>
          <w:sz w:val="24"/>
          <w:szCs w:val="24"/>
        </w:rPr>
        <w:t>327-338.</w:t>
      </w:r>
    </w:p>
    <w:p w:rsidR="00DC2F7B" w:rsidRPr="007E4D2E" w:rsidRDefault="00DC2F7B" w:rsidP="00500799">
      <w:pPr>
        <w:pStyle w:val="AralkYok"/>
        <w:spacing w:after="0"/>
        <w:ind w:left="709" w:hanging="709"/>
        <w:jc w:val="both"/>
        <w:rPr>
          <w:rFonts w:ascii="Times New Roman" w:hAnsi="Times New Roman" w:cs="Times New Roman"/>
          <w:bCs/>
          <w:sz w:val="24"/>
          <w:szCs w:val="24"/>
        </w:rPr>
      </w:pPr>
      <w:r w:rsidRPr="007E4D2E">
        <w:rPr>
          <w:rFonts w:ascii="Times New Roman" w:hAnsi="Times New Roman" w:cs="Times New Roman"/>
          <w:bCs/>
          <w:sz w:val="24"/>
          <w:szCs w:val="24"/>
        </w:rPr>
        <w:t>AGOSTİNHO Camilla F. ; (2013),</w:t>
      </w:r>
      <w:r w:rsidRPr="007E4D2E">
        <w:rPr>
          <w:rFonts w:ascii="Times New Roman" w:eastAsia="Times New Roman" w:hAnsi="Times New Roman" w:cs="Times New Roman"/>
          <w:b/>
          <w:sz w:val="24"/>
          <w:szCs w:val="24"/>
          <w:lang w:eastAsia="tr-TR"/>
        </w:rPr>
        <w:t xml:space="preserve"> “</w:t>
      </w:r>
      <w:r w:rsidR="006116D3">
        <w:rPr>
          <w:rFonts w:ascii="Times New Roman" w:hAnsi="Times New Roman" w:cs="Times New Roman"/>
          <w:b/>
          <w:bCs/>
          <w:sz w:val="24"/>
          <w:szCs w:val="24"/>
        </w:rPr>
        <w:t xml:space="preserve"> Humanitarian Logistics: How t</w:t>
      </w:r>
      <w:r w:rsidRPr="007E4D2E">
        <w:rPr>
          <w:rFonts w:ascii="Times New Roman" w:hAnsi="Times New Roman" w:cs="Times New Roman"/>
          <w:b/>
          <w:bCs/>
          <w:sz w:val="24"/>
          <w:szCs w:val="24"/>
        </w:rPr>
        <w:t>o Help Even More? ”</w:t>
      </w:r>
      <w:r w:rsidRPr="007E4D2E">
        <w:rPr>
          <w:rFonts w:ascii="Times New Roman" w:hAnsi="Times New Roman" w:cs="Times New Roman"/>
          <w:sz w:val="24"/>
          <w:szCs w:val="24"/>
        </w:rPr>
        <w:t>,</w:t>
      </w:r>
      <w:r w:rsidRPr="007E4D2E">
        <w:rPr>
          <w:rFonts w:ascii="Times New Roman" w:hAnsi="Times New Roman" w:cs="Times New Roman"/>
          <w:bCs/>
          <w:sz w:val="24"/>
          <w:szCs w:val="24"/>
        </w:rPr>
        <w:t xml:space="preserve"> 6th Ifac Conference On Management And Control Of Production And Logistics The International Federation Of Automatic Control,  Fortaleza, Brazil</w:t>
      </w:r>
      <w:r w:rsidR="00CB69E4">
        <w:rPr>
          <w:rFonts w:ascii="Times New Roman" w:hAnsi="Times New Roman" w:cs="Times New Roman"/>
          <w:bCs/>
          <w:sz w:val="24"/>
          <w:szCs w:val="24"/>
        </w:rPr>
        <w:t>.</w:t>
      </w:r>
    </w:p>
    <w:p w:rsidR="006116D3"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AĞIRMAN Ali; (2014), </w:t>
      </w:r>
      <w:r w:rsidRPr="007E4D2E">
        <w:rPr>
          <w:rFonts w:ascii="Times New Roman" w:hAnsi="Times New Roman" w:cs="Times New Roman"/>
          <w:b/>
          <w:bCs/>
          <w:sz w:val="24"/>
          <w:szCs w:val="24"/>
        </w:rPr>
        <w:t>Hz. Âdem’den Hz. Muhammed'e</w:t>
      </w:r>
      <w:r w:rsidRPr="007E4D2E">
        <w:rPr>
          <w:rFonts w:ascii="Times New Roman" w:hAnsi="Times New Roman" w:cs="Times New Roman"/>
          <w:b/>
          <w:sz w:val="24"/>
          <w:szCs w:val="24"/>
        </w:rPr>
        <w:t xml:space="preserve"> </w:t>
      </w:r>
      <w:r w:rsidRPr="007E4D2E">
        <w:rPr>
          <w:rFonts w:ascii="Times New Roman" w:hAnsi="Times New Roman" w:cs="Times New Roman"/>
          <w:b/>
          <w:bCs/>
          <w:sz w:val="24"/>
          <w:szCs w:val="24"/>
        </w:rPr>
        <w:t>İslam Medeniyetine Etki Eden Doğal Afetler</w:t>
      </w:r>
      <w:r w:rsidRPr="00E46694">
        <w:rPr>
          <w:rFonts w:ascii="Times New Roman" w:hAnsi="Times New Roman" w:cs="Times New Roman"/>
          <w:bCs/>
          <w:sz w:val="24"/>
          <w:szCs w:val="24"/>
        </w:rPr>
        <w:t>,  Atatürk Üniversitesi</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Sosyal Bilimler Enstitüsü</w:t>
      </w:r>
      <w:r w:rsidR="00FA4FEF">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Erzurum</w:t>
      </w:r>
      <w:r w:rsidR="007E4D2E">
        <w:rPr>
          <w:rFonts w:ascii="Times New Roman" w:hAnsi="Times New Roman" w:cs="Times New Roman"/>
          <w:bCs/>
          <w:sz w:val="24"/>
          <w:szCs w:val="24"/>
        </w:rPr>
        <w:t>.</w:t>
      </w:r>
    </w:p>
    <w:p w:rsidR="008E217C" w:rsidRPr="007E4D2E" w:rsidRDefault="008E217C" w:rsidP="00500799">
      <w:pPr>
        <w:pStyle w:val="AralkYok"/>
        <w:spacing w:after="0"/>
        <w:ind w:left="709" w:hanging="709"/>
        <w:jc w:val="both"/>
        <w:rPr>
          <w:rFonts w:ascii="Times New Roman" w:hAnsi="Times New Roman" w:cs="Times New Roman"/>
          <w:sz w:val="24"/>
          <w:szCs w:val="24"/>
        </w:rPr>
      </w:pPr>
      <w:r w:rsidRPr="007E4D2E">
        <w:rPr>
          <w:rFonts w:ascii="Times New Roman" w:hAnsi="Times New Roman" w:cs="Times New Roman"/>
          <w:sz w:val="24"/>
          <w:szCs w:val="24"/>
        </w:rPr>
        <w:t xml:space="preserve">AHMED </w:t>
      </w:r>
      <w:hyperlink r:id="rId113" w:anchor="!" w:history="1">
        <w:r w:rsidRPr="00CB69E4">
          <w:rPr>
            <w:rStyle w:val="text"/>
            <w:rFonts w:ascii="Times New Roman" w:hAnsi="Times New Roman" w:cs="Times New Roman"/>
            <w:sz w:val="24"/>
            <w:szCs w:val="24"/>
          </w:rPr>
          <w:t xml:space="preserve">Zubair; (2013), </w:t>
        </w:r>
        <w:r w:rsidRPr="00CB69E4">
          <w:rPr>
            <w:rFonts w:ascii="Times New Roman" w:eastAsia="Times New Roman" w:hAnsi="Times New Roman" w:cs="Times New Roman"/>
            <w:sz w:val="24"/>
            <w:szCs w:val="24"/>
            <w:lang w:eastAsia="tr-TR"/>
          </w:rPr>
          <w:t>“</w:t>
        </w:r>
        <w:r w:rsidRPr="00CB69E4">
          <w:rPr>
            <w:rStyle w:val="text"/>
            <w:rFonts w:ascii="Times New Roman" w:hAnsi="Times New Roman" w:cs="Times New Roman"/>
            <w:sz w:val="24"/>
            <w:szCs w:val="24"/>
          </w:rPr>
          <w:t xml:space="preserve"> </w:t>
        </w:r>
      </w:hyperlink>
      <w:r w:rsidR="006116D3">
        <w:rPr>
          <w:rFonts w:ascii="Times New Roman" w:hAnsi="Times New Roman" w:cs="Times New Roman"/>
          <w:sz w:val="24"/>
          <w:szCs w:val="24"/>
        </w:rPr>
        <w:t>Disaster Risks a</w:t>
      </w:r>
      <w:r w:rsidRPr="00CB69E4">
        <w:rPr>
          <w:rFonts w:ascii="Times New Roman" w:hAnsi="Times New Roman" w:cs="Times New Roman"/>
          <w:sz w:val="24"/>
          <w:szCs w:val="24"/>
        </w:rPr>
        <w:t>n</w:t>
      </w:r>
      <w:r w:rsidR="006116D3">
        <w:rPr>
          <w:rFonts w:ascii="Times New Roman" w:hAnsi="Times New Roman" w:cs="Times New Roman"/>
          <w:sz w:val="24"/>
          <w:szCs w:val="24"/>
        </w:rPr>
        <w:t>d Disaster Management Policies a</w:t>
      </w:r>
      <w:r w:rsidRPr="00CB69E4">
        <w:rPr>
          <w:rFonts w:ascii="Times New Roman" w:hAnsi="Times New Roman" w:cs="Times New Roman"/>
          <w:sz w:val="24"/>
          <w:szCs w:val="24"/>
        </w:rPr>
        <w:t>nd Practices İn</w:t>
      </w:r>
      <w:r w:rsidR="006116D3">
        <w:rPr>
          <w:rFonts w:ascii="Times New Roman" w:hAnsi="Times New Roman" w:cs="Times New Roman"/>
          <w:sz w:val="24"/>
          <w:szCs w:val="24"/>
        </w:rPr>
        <w:t xml:space="preserve"> Pakistan: A Critical Analysis o</w:t>
      </w:r>
      <w:r w:rsidRPr="00CB69E4">
        <w:rPr>
          <w:rFonts w:ascii="Times New Roman" w:hAnsi="Times New Roman" w:cs="Times New Roman"/>
          <w:sz w:val="24"/>
          <w:szCs w:val="24"/>
        </w:rPr>
        <w:t>f</w:t>
      </w:r>
      <w:r w:rsidR="006116D3">
        <w:rPr>
          <w:rFonts w:ascii="Times New Roman" w:hAnsi="Times New Roman" w:cs="Times New Roman"/>
          <w:sz w:val="24"/>
          <w:szCs w:val="24"/>
        </w:rPr>
        <w:t xml:space="preserve"> </w:t>
      </w:r>
      <w:r w:rsidRPr="00CB69E4">
        <w:rPr>
          <w:rFonts w:ascii="Times New Roman" w:hAnsi="Times New Roman" w:cs="Times New Roman"/>
          <w:sz w:val="24"/>
          <w:szCs w:val="24"/>
        </w:rPr>
        <w:t xml:space="preserve">Disaster Management Act 2010 Of Pakistan </w:t>
      </w:r>
      <w:r w:rsidRPr="00CB69E4">
        <w:rPr>
          <w:rFonts w:ascii="Times New Roman" w:hAnsi="Times New Roman" w:cs="Times New Roman"/>
          <w:bCs/>
          <w:sz w:val="24"/>
          <w:szCs w:val="24"/>
        </w:rPr>
        <w:t>”</w:t>
      </w:r>
      <w:r w:rsidRPr="00CB69E4">
        <w:rPr>
          <w:rFonts w:ascii="Times New Roman" w:hAnsi="Times New Roman" w:cs="Times New Roman"/>
          <w:sz w:val="24"/>
          <w:szCs w:val="24"/>
        </w:rPr>
        <w:t>,</w:t>
      </w:r>
      <w:r w:rsidRPr="007E4D2E">
        <w:rPr>
          <w:rFonts w:ascii="Times New Roman" w:hAnsi="Times New Roman" w:cs="Times New Roman"/>
          <w:b/>
          <w:sz w:val="24"/>
          <w:szCs w:val="24"/>
        </w:rPr>
        <w:t xml:space="preserve"> </w:t>
      </w:r>
      <w:r w:rsidRPr="00CB69E4">
        <w:rPr>
          <w:rFonts w:ascii="Times New Roman" w:hAnsi="Times New Roman" w:cs="Times New Roman"/>
          <w:b/>
          <w:sz w:val="24"/>
          <w:szCs w:val="24"/>
        </w:rPr>
        <w:t>Internat</w:t>
      </w:r>
      <w:r w:rsidR="006116D3">
        <w:rPr>
          <w:rFonts w:ascii="Times New Roman" w:hAnsi="Times New Roman" w:cs="Times New Roman"/>
          <w:b/>
          <w:sz w:val="24"/>
          <w:szCs w:val="24"/>
        </w:rPr>
        <w:t>ional Journal o</w:t>
      </w:r>
      <w:r w:rsidRPr="00CB69E4">
        <w:rPr>
          <w:rFonts w:ascii="Times New Roman" w:hAnsi="Times New Roman" w:cs="Times New Roman"/>
          <w:b/>
          <w:sz w:val="24"/>
          <w:szCs w:val="24"/>
        </w:rPr>
        <w:t>f Disaster Risk Reduction</w:t>
      </w:r>
      <w:r w:rsidRPr="007E4D2E">
        <w:rPr>
          <w:rFonts w:ascii="Times New Roman" w:hAnsi="Times New Roman" w:cs="Times New Roman"/>
          <w:sz w:val="24"/>
          <w:szCs w:val="24"/>
        </w:rPr>
        <w:t xml:space="preserve">, </w:t>
      </w:r>
      <w:r w:rsidR="00F03154">
        <w:rPr>
          <w:rFonts w:ascii="Times New Roman" w:hAnsi="Times New Roman" w:cs="Times New Roman"/>
          <w:sz w:val="24"/>
          <w:szCs w:val="24"/>
        </w:rPr>
        <w:t>Volume:</w:t>
      </w:r>
      <w:r w:rsidRPr="007E4D2E">
        <w:rPr>
          <w:rFonts w:ascii="Times New Roman" w:hAnsi="Times New Roman" w:cs="Times New Roman"/>
          <w:sz w:val="24"/>
          <w:szCs w:val="24"/>
        </w:rPr>
        <w:t xml:space="preserve">4, </w:t>
      </w:r>
      <w:r w:rsidR="00CB69E4">
        <w:rPr>
          <w:rFonts w:ascii="Times New Roman" w:hAnsi="Times New Roman" w:cs="Times New Roman"/>
          <w:sz w:val="24"/>
          <w:szCs w:val="24"/>
        </w:rPr>
        <w:t>ss.</w:t>
      </w:r>
      <w:r w:rsidRPr="007E4D2E">
        <w:rPr>
          <w:rFonts w:ascii="Times New Roman" w:hAnsi="Times New Roman" w:cs="Times New Roman"/>
          <w:sz w:val="24"/>
          <w:szCs w:val="24"/>
        </w:rPr>
        <w:t>15-20.</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AKANDERE Gökhan; (2013),</w:t>
      </w:r>
      <w:r w:rsidRPr="00E46694">
        <w:rPr>
          <w:rFonts w:ascii="Times New Roman" w:hAnsi="Times New Roman" w:cs="Times New Roman"/>
          <w:sz w:val="24"/>
          <w:szCs w:val="24"/>
        </w:rPr>
        <w:t xml:space="preserve"> </w:t>
      </w:r>
      <w:r w:rsidRPr="007E4D2E">
        <w:rPr>
          <w:rFonts w:ascii="Times New Roman" w:hAnsi="Times New Roman" w:cs="Times New Roman"/>
          <w:b/>
          <w:bCs/>
          <w:sz w:val="24"/>
          <w:szCs w:val="24"/>
        </w:rPr>
        <w:t>Lojistik Köylerin Etkin Yönetimi</w:t>
      </w:r>
      <w:r w:rsidRPr="00A57F90">
        <w:rPr>
          <w:rFonts w:ascii="Times New Roman" w:hAnsi="Times New Roman" w:cs="Times New Roman"/>
          <w:b/>
          <w:bCs/>
          <w:sz w:val="24"/>
          <w:szCs w:val="24"/>
        </w:rPr>
        <w:t>: Konya İline Yönelik Bir Model Önerisi</w:t>
      </w:r>
      <w:r w:rsidR="00A57F90" w:rsidRPr="001D2957">
        <w:rPr>
          <w:rFonts w:ascii="Times New Roman" w:hAnsi="Times New Roman" w:cs="Times New Roman"/>
          <w:bCs/>
          <w:sz w:val="24"/>
          <w:szCs w:val="24"/>
        </w:rPr>
        <w:t>,</w:t>
      </w:r>
      <w:r w:rsidR="001D2957" w:rsidRPr="001D2957">
        <w:rPr>
          <w:rFonts w:ascii="Times New Roman" w:hAnsi="Times New Roman" w:cs="Times New Roman"/>
          <w:bCs/>
          <w:sz w:val="24"/>
          <w:szCs w:val="24"/>
        </w:rPr>
        <w:t xml:space="preserve"> </w:t>
      </w:r>
      <w:r w:rsidR="00F73E95">
        <w:rPr>
          <w:rFonts w:ascii="Times New Roman" w:hAnsi="Times New Roman" w:cs="Times New Roman"/>
          <w:bCs/>
          <w:sz w:val="24"/>
          <w:szCs w:val="24"/>
        </w:rPr>
        <w:t xml:space="preserve">Selçuk Üniversitesi Sosyal Bilimler Enstitüsü, </w:t>
      </w:r>
      <w:r w:rsidR="001D2957">
        <w:rPr>
          <w:rFonts w:ascii="Times New Roman" w:hAnsi="Times New Roman" w:cs="Times New Roman"/>
          <w:bCs/>
          <w:sz w:val="24"/>
          <w:szCs w:val="24"/>
        </w:rPr>
        <w:t xml:space="preserve">Yayımlanmış </w:t>
      </w:r>
      <w:r w:rsidRPr="001D2957">
        <w:rPr>
          <w:rFonts w:ascii="Times New Roman" w:hAnsi="Times New Roman" w:cs="Times New Roman"/>
          <w:bCs/>
          <w:sz w:val="24"/>
          <w:szCs w:val="24"/>
        </w:rPr>
        <w:t>Yüksek Lisans Tezi, Konya</w:t>
      </w:r>
      <w:r w:rsidR="007E4D2E" w:rsidRPr="001D2957">
        <w:rPr>
          <w:rFonts w:ascii="Times New Roman" w:hAnsi="Times New Roman" w:cs="Times New Roman"/>
          <w:bCs/>
          <w:sz w:val="24"/>
          <w:szCs w:val="24"/>
        </w:rPr>
        <w:t>.</w:t>
      </w:r>
      <w:r w:rsidRPr="001D2957">
        <w:rPr>
          <w:rFonts w:ascii="Times New Roman" w:hAnsi="Times New Roman" w:cs="Times New Roman"/>
          <w:bCs/>
          <w:sz w:val="24"/>
          <w:szCs w:val="24"/>
        </w:rPr>
        <w:t xml:space="preserve"> </w:t>
      </w:r>
    </w:p>
    <w:p w:rsidR="006364E2" w:rsidRPr="00E46694" w:rsidRDefault="006364E2" w:rsidP="00500799">
      <w:pPr>
        <w:pStyle w:val="AralkYok"/>
        <w:spacing w:after="0"/>
        <w:ind w:left="709" w:hanging="709"/>
        <w:jc w:val="both"/>
        <w:rPr>
          <w:rFonts w:ascii="Times New Roman" w:hAnsi="Times New Roman" w:cs="Times New Roman"/>
          <w:bCs/>
          <w:sz w:val="24"/>
          <w:szCs w:val="24"/>
        </w:rPr>
      </w:pPr>
    </w:p>
    <w:p w:rsidR="006364E2" w:rsidRPr="00E46694" w:rsidRDefault="006364E2"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AKDIN Funda; (2006), </w:t>
      </w:r>
      <w:r w:rsidRPr="007E4D2E">
        <w:rPr>
          <w:rFonts w:ascii="Times New Roman" w:hAnsi="Times New Roman" w:cs="Times New Roman"/>
          <w:b/>
          <w:bCs/>
          <w:sz w:val="24"/>
          <w:szCs w:val="24"/>
        </w:rPr>
        <w:t>Loj</w:t>
      </w:r>
      <w:r w:rsidRPr="007E4D2E">
        <w:rPr>
          <w:rFonts w:ascii="Times New Roman" w:hAnsi="Times New Roman" w:cs="Times New Roman"/>
          <w:b/>
          <w:sz w:val="24"/>
          <w:szCs w:val="24"/>
        </w:rPr>
        <w:t>i</w:t>
      </w:r>
      <w:r w:rsidRPr="007E4D2E">
        <w:rPr>
          <w:rFonts w:ascii="Times New Roman" w:hAnsi="Times New Roman" w:cs="Times New Roman"/>
          <w:b/>
          <w:bCs/>
          <w:sz w:val="24"/>
          <w:szCs w:val="24"/>
        </w:rPr>
        <w:t>st</w:t>
      </w:r>
      <w:r w:rsidRPr="007E4D2E">
        <w:rPr>
          <w:rFonts w:ascii="Times New Roman" w:hAnsi="Times New Roman" w:cs="Times New Roman"/>
          <w:b/>
          <w:sz w:val="24"/>
          <w:szCs w:val="24"/>
        </w:rPr>
        <w:t>i</w:t>
      </w:r>
      <w:r w:rsidRPr="007E4D2E">
        <w:rPr>
          <w:rFonts w:ascii="Times New Roman" w:hAnsi="Times New Roman" w:cs="Times New Roman"/>
          <w:b/>
          <w:bCs/>
          <w:sz w:val="24"/>
          <w:szCs w:val="24"/>
        </w:rPr>
        <w:t>k Rekabette Mü</w:t>
      </w:r>
      <w:r w:rsidRPr="007E4D2E">
        <w:rPr>
          <w:rFonts w:ascii="Times New Roman" w:hAnsi="Times New Roman" w:cs="Times New Roman"/>
          <w:b/>
          <w:sz w:val="24"/>
          <w:szCs w:val="24"/>
        </w:rPr>
        <w:t>ş</w:t>
      </w:r>
      <w:r w:rsidRPr="007E4D2E">
        <w:rPr>
          <w:rFonts w:ascii="Times New Roman" w:hAnsi="Times New Roman" w:cs="Times New Roman"/>
          <w:b/>
          <w:bCs/>
          <w:sz w:val="24"/>
          <w:szCs w:val="24"/>
        </w:rPr>
        <w:t>ter</w:t>
      </w:r>
      <w:r w:rsidRPr="007E4D2E">
        <w:rPr>
          <w:rFonts w:ascii="Times New Roman" w:hAnsi="Times New Roman" w:cs="Times New Roman"/>
          <w:b/>
          <w:sz w:val="24"/>
          <w:szCs w:val="24"/>
        </w:rPr>
        <w:t>i İ</w:t>
      </w:r>
      <w:r w:rsidRPr="007E4D2E">
        <w:rPr>
          <w:rFonts w:ascii="Times New Roman" w:hAnsi="Times New Roman" w:cs="Times New Roman"/>
          <w:b/>
          <w:bCs/>
          <w:sz w:val="24"/>
          <w:szCs w:val="24"/>
        </w:rPr>
        <w:t>l</w:t>
      </w:r>
      <w:r w:rsidRPr="007E4D2E">
        <w:rPr>
          <w:rFonts w:ascii="Times New Roman" w:hAnsi="Times New Roman" w:cs="Times New Roman"/>
          <w:b/>
          <w:sz w:val="24"/>
          <w:szCs w:val="24"/>
        </w:rPr>
        <w:t>iş</w:t>
      </w:r>
      <w:r w:rsidRPr="007E4D2E">
        <w:rPr>
          <w:rFonts w:ascii="Times New Roman" w:hAnsi="Times New Roman" w:cs="Times New Roman"/>
          <w:b/>
          <w:bCs/>
          <w:sz w:val="24"/>
          <w:szCs w:val="24"/>
        </w:rPr>
        <w:t>k</w:t>
      </w:r>
      <w:r w:rsidRPr="007E4D2E">
        <w:rPr>
          <w:rFonts w:ascii="Times New Roman" w:hAnsi="Times New Roman" w:cs="Times New Roman"/>
          <w:b/>
          <w:sz w:val="24"/>
          <w:szCs w:val="24"/>
        </w:rPr>
        <w:t>i</w:t>
      </w:r>
      <w:r w:rsidRPr="007E4D2E">
        <w:rPr>
          <w:rFonts w:ascii="Times New Roman" w:hAnsi="Times New Roman" w:cs="Times New Roman"/>
          <w:b/>
          <w:bCs/>
          <w:sz w:val="24"/>
          <w:szCs w:val="24"/>
        </w:rPr>
        <w:t>ler</w:t>
      </w:r>
      <w:r w:rsidRPr="007E4D2E">
        <w:rPr>
          <w:rFonts w:ascii="Times New Roman" w:hAnsi="Times New Roman" w:cs="Times New Roman"/>
          <w:b/>
          <w:sz w:val="24"/>
          <w:szCs w:val="24"/>
        </w:rPr>
        <w:t xml:space="preserve">i </w:t>
      </w:r>
      <w:r w:rsidRPr="007E4D2E">
        <w:rPr>
          <w:rFonts w:ascii="Times New Roman" w:hAnsi="Times New Roman" w:cs="Times New Roman"/>
          <w:b/>
          <w:bCs/>
          <w:sz w:val="24"/>
          <w:szCs w:val="24"/>
        </w:rPr>
        <w:t>Yönet</w:t>
      </w:r>
      <w:r w:rsidRPr="007E4D2E">
        <w:rPr>
          <w:rFonts w:ascii="Times New Roman" w:hAnsi="Times New Roman" w:cs="Times New Roman"/>
          <w:b/>
          <w:sz w:val="24"/>
          <w:szCs w:val="24"/>
        </w:rPr>
        <w:t>i</w:t>
      </w:r>
      <w:r w:rsidRPr="007E4D2E">
        <w:rPr>
          <w:rFonts w:ascii="Times New Roman" w:hAnsi="Times New Roman" w:cs="Times New Roman"/>
          <w:b/>
          <w:bCs/>
          <w:sz w:val="24"/>
          <w:szCs w:val="24"/>
        </w:rPr>
        <w:t>m</w:t>
      </w:r>
      <w:r w:rsidRPr="007E4D2E">
        <w:rPr>
          <w:rFonts w:ascii="Times New Roman" w:hAnsi="Times New Roman" w:cs="Times New Roman"/>
          <w:b/>
          <w:sz w:val="24"/>
          <w:szCs w:val="24"/>
        </w:rPr>
        <w:t>i</w:t>
      </w:r>
      <w:r w:rsidRPr="007E4D2E">
        <w:rPr>
          <w:rFonts w:ascii="Times New Roman" w:hAnsi="Times New Roman" w:cs="Times New Roman"/>
          <w:b/>
          <w:bCs/>
          <w:sz w:val="24"/>
          <w:szCs w:val="24"/>
        </w:rPr>
        <w:t>n</w:t>
      </w:r>
      <w:r w:rsidRPr="007E4D2E">
        <w:rPr>
          <w:rFonts w:ascii="Times New Roman" w:hAnsi="Times New Roman" w:cs="Times New Roman"/>
          <w:b/>
          <w:sz w:val="24"/>
          <w:szCs w:val="24"/>
        </w:rPr>
        <w:t>i</w:t>
      </w:r>
      <w:r w:rsidRPr="007E4D2E">
        <w:rPr>
          <w:rFonts w:ascii="Times New Roman" w:hAnsi="Times New Roman" w:cs="Times New Roman"/>
          <w:b/>
          <w:bCs/>
          <w:sz w:val="24"/>
          <w:szCs w:val="24"/>
        </w:rPr>
        <w:t>n Yer</w:t>
      </w:r>
      <w:r w:rsidRPr="007E4D2E">
        <w:rPr>
          <w:rFonts w:ascii="Times New Roman" w:hAnsi="Times New Roman" w:cs="Times New Roman"/>
          <w:b/>
          <w:sz w:val="24"/>
          <w:szCs w:val="24"/>
        </w:rPr>
        <w:t xml:space="preserve">i </w:t>
      </w:r>
      <w:r w:rsidRPr="007E4D2E">
        <w:rPr>
          <w:rFonts w:ascii="Times New Roman" w:hAnsi="Times New Roman" w:cs="Times New Roman"/>
          <w:b/>
          <w:bCs/>
          <w:sz w:val="24"/>
          <w:szCs w:val="24"/>
        </w:rPr>
        <w:t>Ve Önem</w:t>
      </w:r>
      <w:r w:rsidRPr="007E4D2E">
        <w:rPr>
          <w:rFonts w:ascii="Times New Roman" w:hAnsi="Times New Roman" w:cs="Times New Roman"/>
          <w:b/>
          <w:sz w:val="24"/>
          <w:szCs w:val="24"/>
        </w:rPr>
        <w:t>i</w:t>
      </w:r>
      <w:r w:rsidR="007E4D2E">
        <w:rPr>
          <w:rFonts w:ascii="Times New Roman" w:hAnsi="Times New Roman" w:cs="Times New Roman"/>
          <w:bCs/>
          <w:sz w:val="24"/>
          <w:szCs w:val="24"/>
        </w:rPr>
        <w:t>,</w:t>
      </w:r>
      <w:r w:rsidRPr="00E46694">
        <w:rPr>
          <w:rFonts w:ascii="Times New Roman" w:hAnsi="Times New Roman" w:cs="Times New Roman"/>
          <w:bCs/>
          <w:sz w:val="24"/>
          <w:szCs w:val="24"/>
        </w:rPr>
        <w:t xml:space="preserve"> Dokuz</w:t>
      </w:r>
      <w:r w:rsidRPr="00E46694">
        <w:rPr>
          <w:rFonts w:ascii="Times New Roman" w:hAnsi="Times New Roman" w:cs="Times New Roman"/>
          <w:sz w:val="24"/>
          <w:szCs w:val="24"/>
        </w:rPr>
        <w:t xml:space="preserve"> Eylül Üniversitesi</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Sosyal Bilimler </w:t>
      </w:r>
      <w:r w:rsidR="00C840BD">
        <w:rPr>
          <w:rFonts w:ascii="Times New Roman" w:hAnsi="Times New Roman" w:cs="Times New Roman"/>
          <w:sz w:val="24"/>
          <w:szCs w:val="24"/>
        </w:rPr>
        <w:t>Enstitüsü</w:t>
      </w:r>
      <w:r w:rsidR="00AF4056">
        <w:rPr>
          <w:rFonts w:ascii="Times New Roman" w:hAnsi="Times New Roman" w:cs="Times New Roman"/>
          <w:sz w:val="24"/>
          <w:szCs w:val="24"/>
        </w:rPr>
        <w:t>,</w:t>
      </w:r>
      <w:r w:rsidR="00C840BD">
        <w:rPr>
          <w:rFonts w:ascii="Times New Roman" w:hAnsi="Times New Roman" w:cs="Times New Roman"/>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sz w:val="24"/>
          <w:szCs w:val="24"/>
        </w:rPr>
        <w:t>Yüksek Lisans Tezi, İzmir</w:t>
      </w:r>
      <w:r w:rsidR="00AE450C">
        <w:rPr>
          <w:rFonts w:ascii="Times New Roman" w:hAnsi="Times New Roman" w:cs="Times New Roman"/>
          <w:sz w:val="24"/>
          <w:szCs w:val="24"/>
        </w:rPr>
        <w:t>.</w:t>
      </w:r>
    </w:p>
    <w:p w:rsidR="00DC2F7B" w:rsidRPr="00A57F90" w:rsidRDefault="00DC2F7B" w:rsidP="00500799">
      <w:pPr>
        <w:pStyle w:val="AralkYok"/>
        <w:spacing w:after="0"/>
        <w:ind w:left="709" w:hanging="709"/>
        <w:jc w:val="both"/>
        <w:rPr>
          <w:rFonts w:ascii="Times New Roman" w:hAnsi="Times New Roman" w:cs="Times New Roman"/>
          <w:b/>
          <w:bCs/>
          <w:color w:val="FF0000"/>
          <w:sz w:val="24"/>
          <w:szCs w:val="24"/>
        </w:rPr>
      </w:pPr>
      <w:r w:rsidRPr="00E46694">
        <w:rPr>
          <w:rFonts w:ascii="Times New Roman" w:hAnsi="Times New Roman" w:cs="Times New Roman"/>
          <w:sz w:val="24"/>
          <w:szCs w:val="24"/>
        </w:rPr>
        <w:t xml:space="preserve">AKER Emrah; ( 2011),  </w:t>
      </w:r>
      <w:r w:rsidRPr="007E4D2E">
        <w:rPr>
          <w:rFonts w:ascii="Times New Roman" w:hAnsi="Times New Roman" w:cs="Times New Roman"/>
          <w:b/>
          <w:sz w:val="24"/>
          <w:szCs w:val="24"/>
        </w:rPr>
        <w:t>İşl</w:t>
      </w:r>
      <w:r w:rsidR="006116D3">
        <w:rPr>
          <w:rFonts w:ascii="Times New Roman" w:hAnsi="Times New Roman" w:cs="Times New Roman"/>
          <w:b/>
          <w:sz w:val="24"/>
          <w:szCs w:val="24"/>
        </w:rPr>
        <w:t>etmelerde Lojistik Faaliyetler v</w:t>
      </w:r>
      <w:r w:rsidRPr="007E4D2E">
        <w:rPr>
          <w:rFonts w:ascii="Times New Roman" w:hAnsi="Times New Roman" w:cs="Times New Roman"/>
          <w:b/>
          <w:sz w:val="24"/>
          <w:szCs w:val="24"/>
        </w:rPr>
        <w:t>e Bir Örnek Olay</w:t>
      </w:r>
      <w:r w:rsidR="007E4D2E">
        <w:rPr>
          <w:rFonts w:ascii="Times New Roman" w:hAnsi="Times New Roman" w:cs="Times New Roman"/>
          <w:b/>
          <w:sz w:val="24"/>
          <w:szCs w:val="24"/>
        </w:rPr>
        <w:t>,</w:t>
      </w:r>
      <w:r w:rsidRPr="00E46694">
        <w:rPr>
          <w:rFonts w:ascii="Times New Roman" w:hAnsi="Times New Roman" w:cs="Times New Roman"/>
          <w:sz w:val="24"/>
          <w:szCs w:val="24"/>
        </w:rPr>
        <w:t xml:space="preserve"> </w:t>
      </w:r>
      <w:r w:rsidR="001D2957">
        <w:rPr>
          <w:rFonts w:ascii="Times New Roman" w:hAnsi="Times New Roman" w:cs="Times New Roman"/>
          <w:bCs/>
          <w:sz w:val="24"/>
          <w:szCs w:val="24"/>
        </w:rPr>
        <w:t xml:space="preserve">Yayımlanmış </w:t>
      </w:r>
      <w:r w:rsidRPr="001D2957">
        <w:rPr>
          <w:rFonts w:ascii="Times New Roman" w:hAnsi="Times New Roman" w:cs="Times New Roman"/>
          <w:sz w:val="24"/>
          <w:szCs w:val="24"/>
        </w:rPr>
        <w:t>Yüksek Lisans Dönem Projesi, Edirne</w:t>
      </w:r>
      <w:r w:rsidR="00A57F90" w:rsidRPr="001D2957">
        <w:rPr>
          <w:rFonts w:ascii="Times New Roman" w:hAnsi="Times New Roman" w:cs="Times New Roman"/>
          <w:sz w:val="24"/>
          <w:szCs w:val="24"/>
        </w:rPr>
        <w:t>.</w:t>
      </w:r>
      <w:r w:rsidRPr="001D2957">
        <w:rPr>
          <w:rFonts w:ascii="Times New Roman" w:hAnsi="Times New Roman" w:cs="Times New Roman"/>
          <w:b/>
          <w:sz w:val="24"/>
          <w:szCs w:val="24"/>
        </w:rPr>
        <w:t xml:space="preserve"> </w:t>
      </w:r>
    </w:p>
    <w:p w:rsidR="00DC2F7B" w:rsidRPr="007E4D2E" w:rsidRDefault="00DC2F7B" w:rsidP="00500799">
      <w:pPr>
        <w:pStyle w:val="AralkYok"/>
        <w:spacing w:after="0"/>
        <w:ind w:left="709" w:hanging="709"/>
        <w:jc w:val="both"/>
        <w:rPr>
          <w:rFonts w:ascii="Times New Roman" w:hAnsi="Times New Roman" w:cs="Times New Roman"/>
          <w:b/>
          <w:iCs/>
          <w:sz w:val="24"/>
          <w:szCs w:val="24"/>
        </w:rPr>
      </w:pPr>
      <w:r w:rsidRPr="00E46694">
        <w:rPr>
          <w:rFonts w:ascii="Times New Roman" w:hAnsi="Times New Roman" w:cs="Times New Roman"/>
          <w:sz w:val="24"/>
          <w:szCs w:val="24"/>
        </w:rPr>
        <w:t>AKİŞ Elif; (2016), “</w:t>
      </w:r>
      <w:r w:rsidRPr="00E46694">
        <w:rPr>
          <w:rFonts w:ascii="Times New Roman" w:hAnsi="Times New Roman" w:cs="Times New Roman"/>
          <w:bCs/>
          <w:sz w:val="24"/>
          <w:szCs w:val="24"/>
        </w:rPr>
        <w:t xml:space="preserve">Türkiye’de Lojistik Sektörü </w:t>
      </w:r>
      <w:r w:rsidR="006116D3">
        <w:rPr>
          <w:rFonts w:ascii="Times New Roman" w:hAnsi="Times New Roman" w:cs="Times New Roman"/>
          <w:bCs/>
          <w:sz w:val="24"/>
          <w:szCs w:val="24"/>
        </w:rPr>
        <w:t>v</w:t>
      </w:r>
      <w:r w:rsidRPr="00E46694">
        <w:rPr>
          <w:rFonts w:ascii="Times New Roman" w:hAnsi="Times New Roman" w:cs="Times New Roman"/>
          <w:bCs/>
          <w:sz w:val="24"/>
          <w:szCs w:val="24"/>
        </w:rPr>
        <w:t>e Rekabet Gücüne Etkisi</w:t>
      </w:r>
      <w:r w:rsidRPr="00E46694">
        <w:rPr>
          <w:rFonts w:ascii="Times New Roman" w:hAnsi="Times New Roman" w:cs="Times New Roman"/>
          <w:sz w:val="24"/>
          <w:szCs w:val="24"/>
        </w:rPr>
        <w:t xml:space="preserve">”, </w:t>
      </w:r>
      <w:r w:rsidRPr="007E4D2E">
        <w:rPr>
          <w:rFonts w:ascii="Times New Roman" w:hAnsi="Times New Roman" w:cs="Times New Roman"/>
          <w:b/>
          <w:iCs/>
          <w:sz w:val="24"/>
          <w:szCs w:val="24"/>
        </w:rPr>
        <w:t>2.Üretim Ekonomisi Kongresi</w:t>
      </w:r>
      <w:r w:rsidRPr="007E4D2E">
        <w:rPr>
          <w:rFonts w:ascii="Times New Roman" w:hAnsi="Times New Roman" w:cs="Times New Roman"/>
          <w:b/>
          <w:sz w:val="24"/>
          <w:szCs w:val="24"/>
        </w:rPr>
        <w:t xml:space="preserve">, </w:t>
      </w:r>
      <w:r w:rsidRPr="007E4D2E">
        <w:rPr>
          <w:rFonts w:ascii="Times New Roman" w:hAnsi="Times New Roman" w:cs="Times New Roman"/>
          <w:sz w:val="24"/>
          <w:szCs w:val="24"/>
        </w:rPr>
        <w:t>İstanbul.</w:t>
      </w:r>
      <w:r w:rsidRPr="007E4D2E">
        <w:rPr>
          <w:rFonts w:ascii="Times New Roman" w:hAnsi="Times New Roman" w:cs="Times New Roman"/>
          <w:b/>
          <w:i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bCs/>
          <w:sz w:val="24"/>
          <w:szCs w:val="24"/>
        </w:rPr>
        <w:t>AKKUŞ Zafer; EFE Tamer;</w:t>
      </w:r>
      <w:r w:rsidRPr="00E46694">
        <w:rPr>
          <w:rFonts w:ascii="Times New Roman" w:hAnsi="Times New Roman" w:cs="Times New Roman"/>
          <w:sz w:val="24"/>
          <w:szCs w:val="24"/>
        </w:rPr>
        <w:t xml:space="preserve"> (2016 ), </w:t>
      </w:r>
      <w:r w:rsidRPr="00CB69E4">
        <w:rPr>
          <w:rFonts w:ascii="Times New Roman" w:hAnsi="Times New Roman" w:cs="Times New Roman"/>
          <w:sz w:val="24"/>
          <w:szCs w:val="24"/>
        </w:rPr>
        <w:t>“</w:t>
      </w:r>
      <w:r w:rsidRPr="00CB69E4">
        <w:rPr>
          <w:rFonts w:ascii="Times New Roman" w:hAnsi="Times New Roman" w:cs="Times New Roman"/>
          <w:bCs/>
          <w:sz w:val="24"/>
          <w:szCs w:val="24"/>
        </w:rPr>
        <w:t>Doğal Çevre Felaketlerinin Suça Etkisi</w:t>
      </w:r>
      <w:r w:rsidRPr="00CB69E4">
        <w:rPr>
          <w:rFonts w:ascii="Times New Roman" w:hAnsi="Times New Roman" w:cs="Times New Roman"/>
          <w:sz w:val="24"/>
          <w:szCs w:val="24"/>
        </w:rPr>
        <w:t>”</w:t>
      </w:r>
      <w:r w:rsidRPr="00CB69E4">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CB69E4">
        <w:rPr>
          <w:rFonts w:ascii="Times New Roman" w:hAnsi="Times New Roman" w:cs="Times New Roman"/>
          <w:b/>
          <w:iCs/>
          <w:sz w:val="24"/>
          <w:szCs w:val="24"/>
        </w:rPr>
        <w:t>İnönü Üniversitesi Hukuk Fakültesi Dergisi</w:t>
      </w:r>
      <w:r w:rsidRPr="00E46694">
        <w:rPr>
          <w:rFonts w:ascii="Times New Roman" w:hAnsi="Times New Roman" w:cs="Times New Roman"/>
          <w:iCs/>
          <w:sz w:val="24"/>
          <w:szCs w:val="24"/>
        </w:rPr>
        <w:t>, Sayı</w:t>
      </w:r>
      <w:r w:rsidR="00F03154">
        <w:rPr>
          <w:rFonts w:ascii="Times New Roman" w:hAnsi="Times New Roman" w:cs="Times New Roman"/>
          <w:iCs/>
          <w:sz w:val="24"/>
          <w:szCs w:val="24"/>
        </w:rPr>
        <w:t>:</w:t>
      </w:r>
      <w:r w:rsidRPr="00E46694">
        <w:rPr>
          <w:rFonts w:ascii="Times New Roman" w:hAnsi="Times New Roman" w:cs="Times New Roman"/>
          <w:iCs/>
          <w:sz w:val="24"/>
          <w:szCs w:val="24"/>
        </w:rPr>
        <w:t xml:space="preserve">1, </w:t>
      </w:r>
      <w:r w:rsidR="007E4D2E">
        <w:rPr>
          <w:rFonts w:ascii="Times New Roman" w:hAnsi="Times New Roman" w:cs="Times New Roman"/>
          <w:iCs/>
          <w:sz w:val="24"/>
          <w:szCs w:val="24"/>
        </w:rPr>
        <w:t>ss.</w:t>
      </w:r>
      <w:r w:rsidRPr="00E46694">
        <w:rPr>
          <w:rFonts w:ascii="Times New Roman" w:hAnsi="Times New Roman" w:cs="Times New Roman"/>
          <w:iCs/>
          <w:sz w:val="24"/>
          <w:szCs w:val="24"/>
        </w:rPr>
        <w:t>1-24.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AKSARAYLI Mehmet; (2005), </w:t>
      </w:r>
      <w:r w:rsidRPr="007E4D2E">
        <w:rPr>
          <w:rFonts w:ascii="Times New Roman" w:hAnsi="Times New Roman" w:cs="Times New Roman"/>
          <w:b/>
          <w:sz w:val="24"/>
          <w:szCs w:val="24"/>
        </w:rPr>
        <w:t>Coğrafi Bilgi Sistemi Tabanlı Acil Afet Yönetim Sistemi: İzmir İli Uygulaması</w:t>
      </w:r>
      <w:r w:rsidRPr="00E46694">
        <w:rPr>
          <w:rFonts w:ascii="Times New Roman" w:hAnsi="Times New Roman" w:cs="Times New Roman"/>
          <w:sz w:val="24"/>
          <w:szCs w:val="24"/>
        </w:rPr>
        <w:t>, Dokuz Eylül Üniversitesi Sosyal Bilimler Enstitüsü</w:t>
      </w:r>
      <w:r w:rsidR="006116D3">
        <w:rPr>
          <w:rFonts w:ascii="Times New Roman" w:hAnsi="Times New Roman" w:cs="Times New Roman"/>
          <w:sz w:val="24"/>
          <w:szCs w:val="24"/>
        </w:rPr>
        <w:t>,</w:t>
      </w:r>
      <w:r w:rsidRPr="00E46694">
        <w:rPr>
          <w:rFonts w:ascii="Times New Roman" w:hAnsi="Times New Roman" w:cs="Times New Roman"/>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sz w:val="24"/>
          <w:szCs w:val="24"/>
        </w:rPr>
        <w:t>Doktora Tezi, İzmir</w:t>
      </w:r>
      <w:r w:rsidR="007E4D2E">
        <w:rPr>
          <w:rFonts w:ascii="Times New Roman" w:hAnsi="Times New Roman" w:cs="Times New Roman"/>
          <w:sz w:val="24"/>
          <w:szCs w:val="24"/>
        </w:rPr>
        <w:t>.</w:t>
      </w:r>
      <w:r w:rsidRPr="00E46694">
        <w:rPr>
          <w:rFonts w:ascii="Times New Roman" w:hAnsi="Times New Roman" w:cs="Times New Roman"/>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AKYEL Recai; (2007), </w:t>
      </w:r>
      <w:r w:rsidRPr="007E4D2E">
        <w:rPr>
          <w:rFonts w:ascii="Times New Roman" w:hAnsi="Times New Roman" w:cs="Times New Roman"/>
          <w:b/>
          <w:bCs/>
          <w:sz w:val="24"/>
          <w:szCs w:val="24"/>
        </w:rPr>
        <w:t>Afet Yönetim Sistemi: Türk Afet Yönetiminde Karşılaşılan Sorunların Tespit ve Çözümüne İlişkin Bir Araştırma</w:t>
      </w:r>
      <w:r w:rsidRPr="00E46694">
        <w:rPr>
          <w:rFonts w:ascii="Times New Roman" w:hAnsi="Times New Roman" w:cs="Times New Roman"/>
          <w:bCs/>
          <w:sz w:val="24"/>
          <w:szCs w:val="24"/>
        </w:rPr>
        <w:t>, Çukurova Ünivers</w:t>
      </w:r>
      <w:r w:rsidR="00C840BD">
        <w:rPr>
          <w:rFonts w:ascii="Times New Roman" w:hAnsi="Times New Roman" w:cs="Times New Roman"/>
          <w:bCs/>
          <w:sz w:val="24"/>
          <w:szCs w:val="24"/>
        </w:rPr>
        <w:t>itesi Sosyal Bilimler Enstitüsü,</w:t>
      </w:r>
      <w:r w:rsidRPr="00E46694">
        <w:rPr>
          <w:rFonts w:ascii="Times New Roman" w:hAnsi="Times New Roman" w:cs="Times New Roman"/>
          <w:bCs/>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Doktora Tezi, Adana</w:t>
      </w:r>
      <w:r w:rsidR="007E4D2E">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AKYOL Hikmet; (2015), </w:t>
      </w:r>
      <w:r w:rsidRPr="007E4D2E">
        <w:rPr>
          <w:rFonts w:ascii="Times New Roman" w:hAnsi="Times New Roman" w:cs="Times New Roman"/>
          <w:b/>
          <w:bCs/>
          <w:sz w:val="24"/>
          <w:szCs w:val="24"/>
        </w:rPr>
        <w:t xml:space="preserve">Afetlere Müdahale Eden Örgütlerde İş gören Tatmini </w:t>
      </w:r>
      <w:r w:rsidR="006116D3">
        <w:rPr>
          <w:rFonts w:ascii="Times New Roman" w:hAnsi="Times New Roman" w:cs="Times New Roman"/>
          <w:b/>
          <w:bCs/>
          <w:sz w:val="24"/>
          <w:szCs w:val="24"/>
        </w:rPr>
        <w:t>i</w:t>
      </w:r>
      <w:r w:rsidRPr="007E4D2E">
        <w:rPr>
          <w:rFonts w:ascii="Times New Roman" w:hAnsi="Times New Roman" w:cs="Times New Roman"/>
          <w:b/>
          <w:bCs/>
          <w:sz w:val="24"/>
          <w:szCs w:val="24"/>
        </w:rPr>
        <w:t>le Başarı Algısı İlişkisi: AFAD Örneği</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Gümüşhane Üniversitesi Sosyal Bilimler Enstitüsü</w:t>
      </w:r>
      <w:r w:rsidR="0026027F">
        <w:rPr>
          <w:rFonts w:ascii="Times New Roman" w:hAnsi="Times New Roman" w:cs="Times New Roman"/>
          <w:sz w:val="24"/>
          <w:szCs w:val="24"/>
        </w:rPr>
        <w:t>,</w:t>
      </w:r>
      <w:r w:rsidRPr="00E46694">
        <w:rPr>
          <w:rFonts w:ascii="Times New Roman" w:hAnsi="Times New Roman" w:cs="Times New Roman"/>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 xml:space="preserve">Yüksek Lisans Tezi, </w:t>
      </w:r>
      <w:r w:rsidRPr="00E46694">
        <w:rPr>
          <w:rFonts w:ascii="Times New Roman" w:hAnsi="Times New Roman" w:cs="Times New Roman"/>
          <w:sz w:val="24"/>
          <w:szCs w:val="24"/>
        </w:rPr>
        <w:t>Gümüşhane</w:t>
      </w:r>
      <w:r w:rsidR="007E4D2E">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ÂLEM </w:t>
      </w:r>
      <w:r w:rsidRPr="00E46694">
        <w:rPr>
          <w:rFonts w:ascii="Times New Roman" w:eastAsia="LOPCJ C+ MTSY" w:hAnsi="Times New Roman" w:cs="Times New Roman"/>
          <w:sz w:val="24"/>
          <w:szCs w:val="24"/>
        </w:rPr>
        <w:t>Douglas</w:t>
      </w:r>
      <w:r w:rsidRPr="00E46694">
        <w:rPr>
          <w:rFonts w:ascii="Times New Roman" w:hAnsi="Times New Roman" w:cs="Times New Roman"/>
          <w:sz w:val="24"/>
          <w:szCs w:val="24"/>
        </w:rPr>
        <w:t xml:space="preserve">; </w:t>
      </w:r>
      <w:r w:rsidRPr="00E46694">
        <w:rPr>
          <w:rFonts w:ascii="Times New Roman" w:eastAsia="LOPCJ C+ MTSY" w:hAnsi="Times New Roman" w:cs="Times New Roman"/>
          <w:sz w:val="24"/>
          <w:szCs w:val="24"/>
        </w:rPr>
        <w:t xml:space="preserve">CLARK Alistair; MORENO Alfredo ; (2016), </w:t>
      </w:r>
      <w:r w:rsidRPr="00CB69E4">
        <w:rPr>
          <w:rFonts w:ascii="Times New Roman" w:eastAsia="Times New Roman" w:hAnsi="Times New Roman" w:cs="Times New Roman"/>
          <w:sz w:val="24"/>
          <w:szCs w:val="24"/>
          <w:lang w:eastAsia="tr-TR"/>
        </w:rPr>
        <w:t>“</w:t>
      </w:r>
      <w:r w:rsidRPr="00CB69E4">
        <w:rPr>
          <w:rFonts w:ascii="Times New Roman" w:hAnsi="Times New Roman" w:cs="Times New Roman"/>
          <w:sz w:val="24"/>
          <w:szCs w:val="24"/>
        </w:rPr>
        <w:t xml:space="preserve">Stochastic Network Models </w:t>
      </w:r>
      <w:r w:rsidR="0026027F">
        <w:rPr>
          <w:rFonts w:ascii="Times New Roman" w:hAnsi="Times New Roman" w:cs="Times New Roman"/>
          <w:sz w:val="24"/>
          <w:szCs w:val="24"/>
        </w:rPr>
        <w:t>for Logistics Planning i</w:t>
      </w:r>
      <w:r w:rsidRPr="00CB69E4">
        <w:rPr>
          <w:rFonts w:ascii="Times New Roman" w:hAnsi="Times New Roman" w:cs="Times New Roman"/>
          <w:sz w:val="24"/>
          <w:szCs w:val="24"/>
        </w:rPr>
        <w:t xml:space="preserve">n Disaster Relief </w:t>
      </w:r>
      <w:r w:rsidRPr="00CB69E4">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CB69E4">
        <w:rPr>
          <w:rFonts w:ascii="Times New Roman" w:hAnsi="Times New Roman" w:cs="Times New Roman"/>
          <w:b/>
          <w:sz w:val="24"/>
          <w:szCs w:val="24"/>
        </w:rPr>
        <w:t>European Jou</w:t>
      </w:r>
      <w:r w:rsidR="000963BC">
        <w:rPr>
          <w:rFonts w:ascii="Times New Roman" w:hAnsi="Times New Roman" w:cs="Times New Roman"/>
          <w:b/>
          <w:sz w:val="24"/>
          <w:szCs w:val="24"/>
        </w:rPr>
        <w:t>rnal o</w:t>
      </w:r>
      <w:r w:rsidRPr="00CB69E4">
        <w:rPr>
          <w:rFonts w:ascii="Times New Roman" w:hAnsi="Times New Roman" w:cs="Times New Roman"/>
          <w:b/>
          <w:sz w:val="24"/>
          <w:szCs w:val="24"/>
        </w:rPr>
        <w:t>f Operational Research</w:t>
      </w:r>
      <w:r w:rsidR="00F03154">
        <w:rPr>
          <w:rFonts w:ascii="Times New Roman" w:hAnsi="Times New Roman" w:cs="Times New Roman"/>
          <w:sz w:val="24"/>
          <w:szCs w:val="24"/>
        </w:rPr>
        <w:t>, Volume:</w:t>
      </w:r>
      <w:r w:rsidRPr="00E46694">
        <w:rPr>
          <w:rFonts w:ascii="Times New Roman" w:hAnsi="Times New Roman" w:cs="Times New Roman"/>
          <w:sz w:val="24"/>
          <w:szCs w:val="24"/>
        </w:rPr>
        <w:t xml:space="preserve">255, </w:t>
      </w:r>
      <w:r w:rsidR="007E4D2E">
        <w:rPr>
          <w:rFonts w:ascii="Times New Roman" w:hAnsi="Times New Roman" w:cs="Times New Roman"/>
          <w:sz w:val="24"/>
          <w:szCs w:val="24"/>
        </w:rPr>
        <w:t>ss.</w:t>
      </w:r>
      <w:r w:rsidRPr="00E46694">
        <w:rPr>
          <w:rFonts w:ascii="Times New Roman" w:hAnsi="Times New Roman" w:cs="Times New Roman"/>
          <w:sz w:val="24"/>
          <w:szCs w:val="24"/>
        </w:rPr>
        <w:t>187–206.</w:t>
      </w:r>
    </w:p>
    <w:p w:rsidR="00DC2F7B" w:rsidRPr="00E46694" w:rsidRDefault="00D4509E" w:rsidP="00500799">
      <w:pPr>
        <w:pStyle w:val="AralkYok"/>
        <w:spacing w:after="0"/>
        <w:ind w:left="709" w:hanging="709"/>
        <w:jc w:val="both"/>
        <w:rPr>
          <w:rFonts w:ascii="Times New Roman" w:eastAsia="Times New Roman" w:hAnsi="Times New Roman" w:cs="Times New Roman"/>
          <w:kern w:val="36"/>
          <w:sz w:val="24"/>
          <w:szCs w:val="24"/>
          <w:lang w:eastAsia="tr-TR"/>
        </w:rPr>
      </w:pPr>
      <w:hyperlink r:id="rId114" w:anchor="!" w:history="1">
        <w:r w:rsidR="00DC2F7B" w:rsidRPr="00E46694">
          <w:rPr>
            <w:rFonts w:ascii="Times New Roman" w:eastAsia="Times New Roman" w:hAnsi="Times New Roman" w:cs="Times New Roman"/>
            <w:sz w:val="24"/>
            <w:szCs w:val="24"/>
            <w:lang w:eastAsia="tr-TR"/>
          </w:rPr>
          <w:t xml:space="preserve">ALEXANDER </w:t>
        </w:r>
      </w:hyperlink>
      <w:r w:rsidR="00DC2F7B" w:rsidRPr="00E46694">
        <w:rPr>
          <w:rFonts w:ascii="Times New Roman" w:eastAsia="Times New Roman" w:hAnsi="Times New Roman" w:cs="Times New Roman"/>
          <w:sz w:val="24"/>
          <w:szCs w:val="24"/>
          <w:lang w:eastAsia="tr-TR"/>
        </w:rPr>
        <w:t xml:space="preserve">Mac </w:t>
      </w:r>
      <w:hyperlink r:id="rId115" w:anchor="!" w:history="1">
        <w:r w:rsidR="00DC2F7B" w:rsidRPr="00E46694">
          <w:rPr>
            <w:rFonts w:ascii="Times New Roman" w:eastAsia="Times New Roman" w:hAnsi="Times New Roman" w:cs="Times New Roman"/>
            <w:sz w:val="24"/>
            <w:szCs w:val="24"/>
            <w:lang w:eastAsia="tr-TR"/>
          </w:rPr>
          <w:t xml:space="preserve">James;  SMİTH Gregor </w:t>
        </w:r>
      </w:hyperlink>
      <w:r w:rsidR="00DC2F7B" w:rsidRPr="00E46694">
        <w:rPr>
          <w:rFonts w:ascii="Times New Roman" w:eastAsia="Times New Roman" w:hAnsi="Times New Roman" w:cs="Times New Roman"/>
          <w:sz w:val="24"/>
          <w:szCs w:val="24"/>
          <w:lang w:eastAsia="tr-TR"/>
        </w:rPr>
        <w:t>; (</w:t>
      </w:r>
      <w:r w:rsidR="00DC2F7B" w:rsidRPr="00E46694">
        <w:rPr>
          <w:rFonts w:ascii="Times New Roman" w:eastAsia="Times New Roman" w:hAnsi="Times New Roman" w:cs="Times New Roman"/>
          <w:kern w:val="36"/>
          <w:sz w:val="24"/>
          <w:szCs w:val="24"/>
          <w:lang w:eastAsia="tr-TR"/>
        </w:rPr>
        <w:t xml:space="preserve">2009), </w:t>
      </w:r>
      <w:r w:rsidR="00DC2F7B" w:rsidRPr="00CB69E4">
        <w:rPr>
          <w:rFonts w:ascii="Times New Roman" w:eastAsia="Times New Roman" w:hAnsi="Times New Roman" w:cs="Times New Roman"/>
          <w:sz w:val="24"/>
          <w:szCs w:val="24"/>
          <w:lang w:eastAsia="tr-TR"/>
        </w:rPr>
        <w:t>“</w:t>
      </w:r>
      <w:r w:rsidR="0026027F">
        <w:rPr>
          <w:rFonts w:ascii="Times New Roman" w:eastAsia="Times New Roman" w:hAnsi="Times New Roman" w:cs="Times New Roman"/>
          <w:kern w:val="36"/>
          <w:sz w:val="24"/>
          <w:szCs w:val="24"/>
          <w:lang w:eastAsia="tr-TR"/>
        </w:rPr>
        <w:t>Multi-objective E</w:t>
      </w:r>
      <w:r w:rsidR="00DC2F7B" w:rsidRPr="00CB69E4">
        <w:rPr>
          <w:rFonts w:ascii="Times New Roman" w:eastAsia="Times New Roman" w:hAnsi="Times New Roman" w:cs="Times New Roman"/>
          <w:kern w:val="36"/>
          <w:sz w:val="24"/>
          <w:szCs w:val="24"/>
          <w:lang w:eastAsia="tr-TR"/>
        </w:rPr>
        <w:t>vacu</w:t>
      </w:r>
      <w:r w:rsidR="0026027F">
        <w:rPr>
          <w:rFonts w:ascii="Times New Roman" w:eastAsia="Times New Roman" w:hAnsi="Times New Roman" w:cs="Times New Roman"/>
          <w:kern w:val="36"/>
          <w:sz w:val="24"/>
          <w:szCs w:val="24"/>
          <w:lang w:eastAsia="tr-TR"/>
        </w:rPr>
        <w:t>ation Routing in T</w:t>
      </w:r>
      <w:r w:rsidR="00DC2F7B" w:rsidRPr="00CB69E4">
        <w:rPr>
          <w:rFonts w:ascii="Times New Roman" w:eastAsia="Times New Roman" w:hAnsi="Times New Roman" w:cs="Times New Roman"/>
          <w:kern w:val="36"/>
          <w:sz w:val="24"/>
          <w:szCs w:val="24"/>
          <w:lang w:eastAsia="tr-TR"/>
        </w:rPr>
        <w:t xml:space="preserve">ransportation </w:t>
      </w:r>
      <w:r w:rsidR="0026027F" w:rsidRPr="00CB69E4">
        <w:rPr>
          <w:rFonts w:ascii="Times New Roman" w:eastAsia="Times New Roman" w:hAnsi="Times New Roman" w:cs="Times New Roman"/>
          <w:kern w:val="36"/>
          <w:sz w:val="24"/>
          <w:szCs w:val="24"/>
          <w:lang w:eastAsia="tr-TR"/>
        </w:rPr>
        <w:t>N</w:t>
      </w:r>
      <w:r w:rsidR="00DC2F7B" w:rsidRPr="00CB69E4">
        <w:rPr>
          <w:rFonts w:ascii="Times New Roman" w:eastAsia="Times New Roman" w:hAnsi="Times New Roman" w:cs="Times New Roman"/>
          <w:kern w:val="36"/>
          <w:sz w:val="24"/>
          <w:szCs w:val="24"/>
          <w:lang w:eastAsia="tr-TR"/>
        </w:rPr>
        <w:t xml:space="preserve">etworks Stepanov </w:t>
      </w:r>
      <w:r w:rsidR="00DC2F7B" w:rsidRPr="00CB69E4">
        <w:rPr>
          <w:rFonts w:ascii="Times New Roman" w:hAnsi="Times New Roman" w:cs="Times New Roman"/>
          <w:bCs/>
          <w:sz w:val="24"/>
          <w:szCs w:val="24"/>
        </w:rPr>
        <w:t>”</w:t>
      </w:r>
      <w:r w:rsidR="00DC2F7B" w:rsidRPr="00E46694">
        <w:rPr>
          <w:rFonts w:ascii="Times New Roman" w:hAnsi="Times New Roman" w:cs="Times New Roman"/>
          <w:bCs/>
          <w:sz w:val="24"/>
          <w:szCs w:val="24"/>
        </w:rPr>
        <w:t xml:space="preserve">, </w:t>
      </w:r>
      <w:r w:rsidR="00DC2F7B" w:rsidRPr="00CB69E4">
        <w:rPr>
          <w:rFonts w:ascii="Times New Roman" w:eastAsia="Times New Roman" w:hAnsi="Times New Roman" w:cs="Times New Roman"/>
          <w:b/>
          <w:kern w:val="36"/>
          <w:sz w:val="24"/>
          <w:szCs w:val="24"/>
          <w:lang w:eastAsia="tr-TR"/>
        </w:rPr>
        <w:t>European Journal of Operational Research</w:t>
      </w:r>
      <w:r w:rsidR="00F03154">
        <w:rPr>
          <w:rFonts w:ascii="Times New Roman" w:eastAsia="Times New Roman" w:hAnsi="Times New Roman" w:cs="Times New Roman"/>
          <w:kern w:val="36"/>
          <w:sz w:val="24"/>
          <w:szCs w:val="24"/>
          <w:lang w:eastAsia="tr-TR"/>
        </w:rPr>
        <w:t>, Issue:</w:t>
      </w:r>
      <w:r w:rsidR="00DC2F7B" w:rsidRPr="00E46694">
        <w:rPr>
          <w:rFonts w:ascii="Times New Roman" w:eastAsia="Times New Roman" w:hAnsi="Times New Roman" w:cs="Times New Roman"/>
          <w:kern w:val="36"/>
          <w:sz w:val="24"/>
          <w:szCs w:val="24"/>
          <w:lang w:eastAsia="tr-TR"/>
        </w:rPr>
        <w:t xml:space="preserve">2, </w:t>
      </w:r>
      <w:r w:rsidR="007E4D2E">
        <w:rPr>
          <w:rFonts w:ascii="Times New Roman" w:eastAsia="Times New Roman" w:hAnsi="Times New Roman" w:cs="Times New Roman"/>
          <w:kern w:val="36"/>
          <w:sz w:val="24"/>
          <w:szCs w:val="24"/>
          <w:lang w:eastAsia="tr-TR"/>
        </w:rPr>
        <w:t>ss.</w:t>
      </w:r>
      <w:r w:rsidR="00DC2F7B" w:rsidRPr="00E46694">
        <w:rPr>
          <w:rFonts w:ascii="Times New Roman" w:eastAsia="Times New Roman" w:hAnsi="Times New Roman" w:cs="Times New Roman"/>
          <w:kern w:val="36"/>
          <w:sz w:val="24"/>
          <w:szCs w:val="24"/>
          <w:lang w:eastAsia="tr-TR"/>
        </w:rPr>
        <w:t xml:space="preserve">435-446.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ALKUSAL Mert; (</w:t>
      </w:r>
      <w:r w:rsidRPr="00E46694">
        <w:rPr>
          <w:rFonts w:ascii="Times New Roman" w:hAnsi="Times New Roman" w:cs="Times New Roman"/>
          <w:sz w:val="24"/>
          <w:szCs w:val="24"/>
        </w:rPr>
        <w:t xml:space="preserve">2006), </w:t>
      </w:r>
      <w:r w:rsidRPr="00E501BE">
        <w:rPr>
          <w:rFonts w:ascii="Times New Roman" w:hAnsi="Times New Roman" w:cs="Times New Roman"/>
          <w:b/>
          <w:bCs/>
          <w:sz w:val="24"/>
          <w:szCs w:val="24"/>
        </w:rPr>
        <w:t>Dondurulmuş Gıda Sektöründe Bütünleşik Lojistik İlişkilerin Lojistik Hizmet Kalitesine Ve Performansına Etkisi</w:t>
      </w:r>
      <w:r w:rsidR="00E501BE">
        <w:rPr>
          <w:rFonts w:ascii="Times New Roman" w:hAnsi="Times New Roman" w:cs="Times New Roman"/>
          <w:sz w:val="24"/>
          <w:szCs w:val="24"/>
        </w:rPr>
        <w:t xml:space="preserve">, </w:t>
      </w:r>
      <w:r w:rsidR="004E10CE">
        <w:rPr>
          <w:rFonts w:ascii="Times New Roman" w:hAnsi="Times New Roman" w:cs="Times New Roman"/>
          <w:sz w:val="24"/>
          <w:szCs w:val="24"/>
        </w:rPr>
        <w:t xml:space="preserve">Dokuz Eylül Üniversitesi Sosyal Bilimler Enstitüsü, </w:t>
      </w:r>
      <w:r w:rsidRPr="00E46694">
        <w:rPr>
          <w:rFonts w:ascii="Times New Roman" w:hAnsi="Times New Roman" w:cs="Times New Roman"/>
          <w:sz w:val="24"/>
          <w:szCs w:val="24"/>
        </w:rPr>
        <w:t>Tezsiz Yüksek Lisans Projesi, İzmir</w:t>
      </w:r>
      <w:r w:rsidR="00E501BE">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ALTAY Nezih; GREEN Walter G</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(2006), </w:t>
      </w:r>
      <w:r w:rsidR="0026027F">
        <w:rPr>
          <w:rFonts w:ascii="Times New Roman" w:hAnsi="Times New Roman" w:cs="Times New Roman"/>
          <w:b/>
          <w:sz w:val="24"/>
          <w:szCs w:val="24"/>
        </w:rPr>
        <w:t>“Or/Ms Research i</w:t>
      </w:r>
      <w:r w:rsidRPr="00E501BE">
        <w:rPr>
          <w:rFonts w:ascii="Times New Roman" w:hAnsi="Times New Roman" w:cs="Times New Roman"/>
          <w:b/>
          <w:sz w:val="24"/>
          <w:szCs w:val="24"/>
        </w:rPr>
        <w:t>n Disaster Operatio</w:t>
      </w:r>
      <w:r w:rsidR="0026027F">
        <w:rPr>
          <w:rFonts w:ascii="Times New Roman" w:hAnsi="Times New Roman" w:cs="Times New Roman"/>
          <w:b/>
          <w:sz w:val="24"/>
          <w:szCs w:val="24"/>
        </w:rPr>
        <w:t>ns Management European Journal o</w:t>
      </w:r>
      <w:r w:rsidRPr="00E501BE">
        <w:rPr>
          <w:rFonts w:ascii="Times New Roman" w:hAnsi="Times New Roman" w:cs="Times New Roman"/>
          <w:b/>
          <w:sz w:val="24"/>
          <w:szCs w:val="24"/>
        </w:rPr>
        <w:t>f Operational Research”</w:t>
      </w:r>
      <w:r w:rsidR="00F03154">
        <w:rPr>
          <w:rFonts w:ascii="Times New Roman" w:hAnsi="Times New Roman" w:cs="Times New Roman"/>
          <w:sz w:val="24"/>
          <w:szCs w:val="24"/>
        </w:rPr>
        <w:t>, Volume:</w:t>
      </w:r>
      <w:r w:rsidRPr="00E46694">
        <w:rPr>
          <w:rFonts w:ascii="Times New Roman" w:hAnsi="Times New Roman" w:cs="Times New Roman"/>
          <w:sz w:val="24"/>
          <w:szCs w:val="24"/>
        </w:rPr>
        <w:t xml:space="preserve">175, </w:t>
      </w:r>
      <w:r w:rsidR="00E501BE">
        <w:rPr>
          <w:rFonts w:ascii="Times New Roman" w:hAnsi="Times New Roman" w:cs="Times New Roman"/>
          <w:sz w:val="24"/>
          <w:szCs w:val="24"/>
        </w:rPr>
        <w:t>ss.</w:t>
      </w:r>
      <w:r w:rsidRPr="00E46694">
        <w:rPr>
          <w:rFonts w:ascii="Times New Roman" w:hAnsi="Times New Roman" w:cs="Times New Roman"/>
          <w:sz w:val="24"/>
          <w:szCs w:val="24"/>
        </w:rPr>
        <w:t>475–493</w:t>
      </w:r>
      <w:r w:rsidR="00E501BE">
        <w:rPr>
          <w:rFonts w:ascii="Times New Roman" w:hAnsi="Times New Roman" w:cs="Times New Roman"/>
          <w:sz w:val="24"/>
          <w:szCs w:val="24"/>
        </w:rPr>
        <w:t>.</w:t>
      </w:r>
      <w:bookmarkStart w:id="176" w:name="_GoBack"/>
      <w:bookmarkEnd w:id="176"/>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ALTUN Fatih; 2014, </w:t>
      </w:r>
      <w:r w:rsidRPr="00E501BE">
        <w:rPr>
          <w:rFonts w:ascii="Times New Roman" w:hAnsi="Times New Roman" w:cs="Times New Roman"/>
          <w:b/>
          <w:bCs/>
          <w:sz w:val="24"/>
          <w:szCs w:val="24"/>
        </w:rPr>
        <w:t>Afetlere Yönelik Sosyal Yardım ve Sosyal Hizmetler</w:t>
      </w:r>
      <w:r w:rsidR="00E501BE">
        <w:rPr>
          <w:rFonts w:ascii="Times New Roman" w:hAnsi="Times New Roman" w:cs="Times New Roman"/>
          <w:bCs/>
          <w:sz w:val="24"/>
          <w:szCs w:val="24"/>
        </w:rPr>
        <w:t xml:space="preserve">, </w:t>
      </w:r>
      <w:r w:rsidR="00B51C17">
        <w:rPr>
          <w:rFonts w:ascii="Times New Roman" w:hAnsi="Times New Roman" w:cs="Times New Roman"/>
          <w:bCs/>
          <w:sz w:val="24"/>
          <w:szCs w:val="24"/>
        </w:rPr>
        <w:t xml:space="preserve">İstanbul Üniversitesi </w:t>
      </w:r>
      <w:r w:rsidRPr="00E46694">
        <w:rPr>
          <w:rFonts w:ascii="Times New Roman" w:hAnsi="Times New Roman" w:cs="Times New Roman"/>
          <w:sz w:val="24"/>
          <w:szCs w:val="24"/>
        </w:rPr>
        <w:t>Sosyal Biliml</w:t>
      </w:r>
      <w:r w:rsidR="0026027F">
        <w:rPr>
          <w:rFonts w:ascii="Times New Roman" w:hAnsi="Times New Roman" w:cs="Times New Roman"/>
          <w:sz w:val="24"/>
          <w:szCs w:val="24"/>
        </w:rPr>
        <w:t>er Enstitüsü</w:t>
      </w:r>
      <w:r w:rsidR="00B51C17">
        <w:rPr>
          <w:rFonts w:ascii="Times New Roman" w:hAnsi="Times New Roman" w:cs="Times New Roman"/>
          <w:sz w:val="24"/>
          <w:szCs w:val="24"/>
        </w:rPr>
        <w:t>,</w:t>
      </w:r>
      <w:r w:rsidR="0026027F">
        <w:rPr>
          <w:rFonts w:ascii="Times New Roman" w:hAnsi="Times New Roman" w:cs="Times New Roman"/>
          <w:sz w:val="24"/>
          <w:szCs w:val="24"/>
        </w:rPr>
        <w:t xml:space="preserve"> </w:t>
      </w:r>
      <w:r w:rsidR="00A57F90">
        <w:rPr>
          <w:rFonts w:ascii="Times New Roman" w:hAnsi="Times New Roman" w:cs="Times New Roman"/>
          <w:bCs/>
          <w:sz w:val="24"/>
          <w:szCs w:val="24"/>
        </w:rPr>
        <w:t xml:space="preserve">Yayımlanmış </w:t>
      </w:r>
      <w:r w:rsidR="00E501BE">
        <w:rPr>
          <w:rFonts w:ascii="Times New Roman" w:hAnsi="Times New Roman" w:cs="Times New Roman"/>
          <w:sz w:val="24"/>
          <w:szCs w:val="24"/>
        </w:rPr>
        <w:t>Yüksek Lisans Tezi, İstanbul.</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ANDERSON Kym; (2012), </w:t>
      </w:r>
      <w:r w:rsidR="0026027F">
        <w:rPr>
          <w:rFonts w:ascii="Times New Roman" w:hAnsi="Times New Roman" w:cs="Times New Roman"/>
          <w:b/>
          <w:sz w:val="24"/>
          <w:szCs w:val="24"/>
        </w:rPr>
        <w:t>“Government Trade Restrictions a</w:t>
      </w:r>
      <w:r w:rsidR="000963BC">
        <w:rPr>
          <w:rFonts w:ascii="Times New Roman" w:hAnsi="Times New Roman" w:cs="Times New Roman"/>
          <w:b/>
          <w:sz w:val="24"/>
          <w:szCs w:val="24"/>
        </w:rPr>
        <w:t>nd I</w:t>
      </w:r>
      <w:r w:rsidRPr="00E501BE">
        <w:rPr>
          <w:rFonts w:ascii="Times New Roman" w:hAnsi="Times New Roman" w:cs="Times New Roman"/>
          <w:b/>
          <w:sz w:val="24"/>
          <w:szCs w:val="24"/>
        </w:rPr>
        <w:t>nternational Lprice Volatility”</w:t>
      </w:r>
      <w:r w:rsidRPr="00E46694">
        <w:rPr>
          <w:rFonts w:ascii="Times New Roman" w:hAnsi="Times New Roman" w:cs="Times New Roman"/>
          <w:sz w:val="24"/>
          <w:szCs w:val="24"/>
        </w:rPr>
        <w:t xml:space="preserve">, Global Food Security, </w:t>
      </w:r>
      <w:r w:rsidR="0026027F">
        <w:rPr>
          <w:rFonts w:ascii="Times New Roman" w:hAnsi="Times New Roman" w:cs="Times New Roman"/>
          <w:sz w:val="24"/>
          <w:szCs w:val="24"/>
        </w:rPr>
        <w:t xml:space="preserve">Volume </w:t>
      </w:r>
      <w:r w:rsidRPr="00E46694">
        <w:rPr>
          <w:rFonts w:ascii="Times New Roman" w:hAnsi="Times New Roman" w:cs="Times New Roman"/>
          <w:sz w:val="24"/>
          <w:szCs w:val="24"/>
        </w:rPr>
        <w:t xml:space="preserve">1, </w:t>
      </w:r>
      <w:r w:rsidR="00E501BE">
        <w:rPr>
          <w:rFonts w:ascii="Times New Roman" w:hAnsi="Times New Roman" w:cs="Times New Roman"/>
          <w:sz w:val="24"/>
          <w:szCs w:val="24"/>
        </w:rPr>
        <w:t>ss.</w:t>
      </w:r>
      <w:r w:rsidRPr="00E46694">
        <w:rPr>
          <w:rFonts w:ascii="Times New Roman" w:hAnsi="Times New Roman" w:cs="Times New Roman"/>
          <w:sz w:val="24"/>
          <w:szCs w:val="24"/>
        </w:rPr>
        <w:t>157–166.</w:t>
      </w:r>
    </w:p>
    <w:p w:rsidR="00DC2F7B" w:rsidRPr="00CB69E4" w:rsidRDefault="00DC2F7B" w:rsidP="00500799">
      <w:pPr>
        <w:pStyle w:val="AralkYok"/>
        <w:spacing w:after="0"/>
        <w:ind w:left="709" w:hanging="709"/>
        <w:jc w:val="both"/>
        <w:rPr>
          <w:rFonts w:ascii="Times New Roman" w:hAnsi="Times New Roman" w:cs="Times New Roman"/>
          <w:sz w:val="24"/>
          <w:szCs w:val="24"/>
          <w:shd w:val="clear" w:color="auto" w:fill="FFFFFF"/>
        </w:rPr>
      </w:pPr>
      <w:r w:rsidRPr="00CB69E4">
        <w:rPr>
          <w:rFonts w:ascii="Times New Roman" w:hAnsi="Times New Roman" w:cs="Times New Roman"/>
          <w:sz w:val="24"/>
          <w:szCs w:val="24"/>
          <w:shd w:val="clear" w:color="auto" w:fill="FFFFFF"/>
        </w:rPr>
        <w:t>ANDREA GONZALEZ VILLEGAS Paula; RAMOS Alfonso, GONZALEZ Alex Maurıcıo Mendez, SALAZAR Ramon Eduardo Gonzalez, SOLÓRZANO Juan Sebastian Plaza</w:t>
      </w:r>
      <w:r w:rsidR="0026027F" w:rsidRPr="00CB69E4">
        <w:rPr>
          <w:rFonts w:ascii="Times New Roman" w:hAnsi="Times New Roman" w:cs="Times New Roman"/>
          <w:sz w:val="24"/>
          <w:szCs w:val="24"/>
          <w:shd w:val="clear" w:color="auto" w:fill="FFFFFF"/>
        </w:rPr>
        <w:t>; (2017), "</w:t>
      </w:r>
      <w:r w:rsidRPr="00CB69E4">
        <w:rPr>
          <w:rFonts w:ascii="Times New Roman" w:hAnsi="Times New Roman" w:cs="Times New Roman"/>
          <w:sz w:val="24"/>
          <w:szCs w:val="24"/>
          <w:shd w:val="clear" w:color="auto" w:fill="FFFFFF"/>
        </w:rPr>
        <w:t xml:space="preserve">Kolombiya Bölgesel </w:t>
      </w:r>
      <w:r w:rsidR="0026027F" w:rsidRPr="00CB69E4">
        <w:rPr>
          <w:rFonts w:ascii="Times New Roman" w:hAnsi="Times New Roman" w:cs="Times New Roman"/>
          <w:sz w:val="24"/>
          <w:szCs w:val="24"/>
          <w:shd w:val="clear" w:color="auto" w:fill="FFFFFF"/>
        </w:rPr>
        <w:t xml:space="preserve">Açık Değerlendirme Çerçevesi: </w:t>
      </w:r>
      <w:r w:rsidRPr="00CB69E4">
        <w:rPr>
          <w:rFonts w:ascii="Times New Roman" w:hAnsi="Times New Roman" w:cs="Times New Roman"/>
          <w:sz w:val="24"/>
          <w:szCs w:val="24"/>
          <w:shd w:val="clear" w:color="auto" w:fill="FFFFFF"/>
        </w:rPr>
        <w:t xml:space="preserve">Afet </w:t>
      </w:r>
      <w:r w:rsidR="0026027F" w:rsidRPr="00CB69E4">
        <w:rPr>
          <w:rFonts w:ascii="Times New Roman" w:hAnsi="Times New Roman" w:cs="Times New Roman"/>
          <w:sz w:val="24"/>
          <w:szCs w:val="24"/>
          <w:shd w:val="clear" w:color="auto" w:fill="FFFFFF"/>
        </w:rPr>
        <w:t xml:space="preserve">Risk Yönetimi", </w:t>
      </w:r>
      <w:r w:rsidR="0026027F" w:rsidRPr="00CB69E4">
        <w:rPr>
          <w:rFonts w:ascii="Times New Roman" w:hAnsi="Times New Roman" w:cs="Times New Roman"/>
          <w:b/>
          <w:sz w:val="24"/>
          <w:szCs w:val="24"/>
          <w:shd w:val="clear" w:color="auto" w:fill="FFFFFF"/>
        </w:rPr>
        <w:t xml:space="preserve"> </w:t>
      </w:r>
      <w:r w:rsidRPr="00CB69E4">
        <w:rPr>
          <w:rFonts w:ascii="Times New Roman" w:hAnsi="Times New Roman" w:cs="Times New Roman"/>
          <w:b/>
          <w:sz w:val="24"/>
          <w:szCs w:val="24"/>
          <w:shd w:val="clear" w:color="auto" w:fill="FFFFFF"/>
        </w:rPr>
        <w:t>Afet Riski Azaltma International Journal  Akademik Basın</w:t>
      </w:r>
      <w:r w:rsidRPr="00CB69E4">
        <w:rPr>
          <w:rFonts w:ascii="Times New Roman" w:hAnsi="Times New Roman" w:cs="Times New Roman"/>
          <w:sz w:val="24"/>
          <w:szCs w:val="24"/>
          <w:shd w:val="clear" w:color="auto" w:fill="FFFFFF"/>
        </w:rPr>
        <w:t>, </w:t>
      </w:r>
      <w:proofErr w:type="gramStart"/>
      <w:r w:rsidR="00F03154">
        <w:rPr>
          <w:rFonts w:ascii="Times New Roman" w:hAnsi="Times New Roman" w:cs="Times New Roman"/>
          <w:iCs/>
          <w:sz w:val="24"/>
          <w:szCs w:val="24"/>
          <w:shd w:val="clear" w:color="auto" w:fill="FFFFFF"/>
        </w:rPr>
        <w:t>Volume :</w:t>
      </w:r>
      <w:r w:rsidRPr="00CB69E4">
        <w:rPr>
          <w:rFonts w:ascii="Times New Roman" w:hAnsi="Times New Roman" w:cs="Times New Roman"/>
          <w:sz w:val="24"/>
          <w:szCs w:val="24"/>
          <w:shd w:val="clear" w:color="auto" w:fill="FFFFFF"/>
        </w:rPr>
        <w:t>21</w:t>
      </w:r>
      <w:proofErr w:type="gramEnd"/>
      <w:r w:rsidRPr="00CB69E4">
        <w:rPr>
          <w:rFonts w:ascii="Times New Roman" w:hAnsi="Times New Roman" w:cs="Times New Roman"/>
          <w:sz w:val="24"/>
          <w:szCs w:val="24"/>
          <w:shd w:val="clear" w:color="auto" w:fill="FFFFFF"/>
        </w:rPr>
        <w:t>,  </w:t>
      </w:r>
      <w:r w:rsidR="0026027F">
        <w:rPr>
          <w:rFonts w:ascii="Times New Roman" w:hAnsi="Times New Roman" w:cs="Times New Roman"/>
          <w:sz w:val="24"/>
          <w:szCs w:val="24"/>
          <w:shd w:val="clear" w:color="auto" w:fill="FFFFFF"/>
        </w:rPr>
        <w:t>ss.</w:t>
      </w:r>
      <w:r w:rsidRPr="00CB69E4">
        <w:rPr>
          <w:rFonts w:ascii="Times New Roman" w:hAnsi="Times New Roman" w:cs="Times New Roman"/>
          <w:sz w:val="24"/>
          <w:szCs w:val="24"/>
          <w:shd w:val="clear" w:color="auto" w:fill="FFFFFF"/>
        </w:rPr>
        <w:t xml:space="preserve">384 – 395. </w:t>
      </w:r>
    </w:p>
    <w:p w:rsidR="00DD1A61" w:rsidRPr="00E46694" w:rsidRDefault="00DD1A61" w:rsidP="00500799">
      <w:pPr>
        <w:pStyle w:val="AralkYok"/>
        <w:spacing w:after="0"/>
        <w:ind w:left="709" w:hanging="709"/>
        <w:jc w:val="both"/>
        <w:rPr>
          <w:rFonts w:ascii="Times New Roman" w:hAnsi="Times New Roman" w:cs="Times New Roman"/>
          <w:sz w:val="24"/>
          <w:szCs w:val="24"/>
          <w:shd w:val="clear" w:color="auto" w:fill="FFFFFF"/>
        </w:rPr>
      </w:pPr>
      <w:r w:rsidRPr="00E46694">
        <w:rPr>
          <w:rFonts w:ascii="Times New Roman" w:hAnsi="Times New Roman" w:cs="Times New Roman"/>
          <w:sz w:val="24"/>
          <w:szCs w:val="24"/>
        </w:rPr>
        <w:t>ARAİN Faisal; (2015),</w:t>
      </w:r>
      <w:r w:rsidRPr="00E46694">
        <w:rPr>
          <w:rFonts w:ascii="Times New Roman" w:hAnsi="Times New Roman" w:cs="Times New Roman"/>
          <w:sz w:val="24"/>
          <w:szCs w:val="24"/>
          <w:shd w:val="clear" w:color="auto" w:fill="FFFFFF"/>
        </w:rPr>
        <w:t xml:space="preserve"> </w:t>
      </w:r>
      <w:r w:rsidR="0026027F">
        <w:rPr>
          <w:rFonts w:ascii="Times New Roman" w:hAnsi="Times New Roman" w:cs="Times New Roman"/>
          <w:b/>
          <w:sz w:val="24"/>
          <w:szCs w:val="24"/>
          <w:shd w:val="clear" w:color="auto" w:fill="FFFFFF"/>
        </w:rPr>
        <w:t>"Knowledge-Based Approach f</w:t>
      </w:r>
      <w:r w:rsidRPr="00E501BE">
        <w:rPr>
          <w:rFonts w:ascii="Times New Roman" w:hAnsi="Times New Roman" w:cs="Times New Roman"/>
          <w:b/>
          <w:sz w:val="24"/>
          <w:szCs w:val="24"/>
          <w:shd w:val="clear" w:color="auto" w:fill="FFFFFF"/>
        </w:rPr>
        <w:t>or Sustainable Disaster Management: Empowering Emergency Response Management Team"</w:t>
      </w:r>
      <w:r w:rsidRPr="00E46694">
        <w:rPr>
          <w:rFonts w:ascii="Times New Roman" w:hAnsi="Times New Roman" w:cs="Times New Roman"/>
          <w:sz w:val="24"/>
          <w:szCs w:val="24"/>
          <w:shd w:val="clear" w:color="auto" w:fill="FFFFFF"/>
        </w:rPr>
        <w:t xml:space="preserve">, Procedia Engineering </w:t>
      </w:r>
      <w:r w:rsidR="00F03154">
        <w:rPr>
          <w:rFonts w:ascii="Times New Roman" w:hAnsi="Times New Roman" w:cs="Times New Roman"/>
          <w:sz w:val="24"/>
          <w:szCs w:val="24"/>
          <w:shd w:val="clear" w:color="auto" w:fill="FFFFFF"/>
        </w:rPr>
        <w:t>Volume:</w:t>
      </w:r>
      <w:r w:rsidRPr="00E46694">
        <w:rPr>
          <w:rFonts w:ascii="Times New Roman" w:hAnsi="Times New Roman" w:cs="Times New Roman"/>
          <w:sz w:val="24"/>
          <w:szCs w:val="24"/>
          <w:shd w:val="clear" w:color="auto" w:fill="FFFFFF"/>
        </w:rPr>
        <w:t xml:space="preserve">118, </w:t>
      </w:r>
      <w:r w:rsidR="00CB69E4">
        <w:rPr>
          <w:rFonts w:ascii="Times New Roman" w:hAnsi="Times New Roman" w:cs="Times New Roman"/>
          <w:sz w:val="24"/>
          <w:szCs w:val="24"/>
          <w:shd w:val="clear" w:color="auto" w:fill="FFFFFF"/>
        </w:rPr>
        <w:t>ss.</w:t>
      </w:r>
      <w:r w:rsidRPr="00E46694">
        <w:rPr>
          <w:rFonts w:ascii="Times New Roman" w:hAnsi="Times New Roman" w:cs="Times New Roman"/>
          <w:sz w:val="24"/>
          <w:szCs w:val="24"/>
          <w:shd w:val="clear" w:color="auto" w:fill="FFFFFF"/>
        </w:rPr>
        <w:t xml:space="preserve">232-239. </w:t>
      </w:r>
    </w:p>
    <w:p w:rsidR="00DC2F7B" w:rsidRDefault="004555FC"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sz w:val="24"/>
          <w:szCs w:val="24"/>
          <w:lang w:eastAsia="tr-TR"/>
        </w:rPr>
        <w:t>ARANCİBİA</w:t>
      </w:r>
      <w:r w:rsidR="00DC2F7B" w:rsidRPr="00E46694">
        <w:rPr>
          <w:rFonts w:ascii="Times New Roman" w:eastAsia="Times New Roman" w:hAnsi="Times New Roman" w:cs="Times New Roman"/>
          <w:sz w:val="24"/>
          <w:szCs w:val="24"/>
          <w:lang w:eastAsia="tr-TR"/>
        </w:rPr>
        <w:t xml:space="preserve"> </w:t>
      </w:r>
      <w:hyperlink r:id="rId116" w:anchor="!" w:history="1">
        <w:r w:rsidR="00DC2F7B" w:rsidRPr="00E46694">
          <w:rPr>
            <w:rFonts w:ascii="Times New Roman" w:eastAsia="Times New Roman" w:hAnsi="Times New Roman" w:cs="Times New Roman"/>
            <w:sz w:val="24"/>
            <w:szCs w:val="24"/>
            <w:lang w:eastAsia="tr-TR"/>
          </w:rPr>
          <w:t>Rodrigo; (</w:t>
        </w:r>
        <w:r w:rsidR="00DC2F7B" w:rsidRPr="00E46694">
          <w:rPr>
            <w:rFonts w:ascii="Times New Roman" w:eastAsia="Times New Roman" w:hAnsi="Times New Roman" w:cs="Times New Roman"/>
            <w:kern w:val="36"/>
            <w:sz w:val="24"/>
            <w:szCs w:val="24"/>
            <w:lang w:eastAsia="tr-TR"/>
          </w:rPr>
          <w:t>2016),</w:t>
        </w:r>
        <w:r w:rsidR="00DC2F7B" w:rsidRPr="00E46694">
          <w:rPr>
            <w:rFonts w:ascii="Times New Roman" w:eastAsia="Times New Roman" w:hAnsi="Times New Roman" w:cs="Times New Roman"/>
            <w:sz w:val="24"/>
            <w:szCs w:val="24"/>
            <w:lang w:eastAsia="tr-TR"/>
          </w:rPr>
          <w:t xml:space="preserve"> </w:t>
        </w:r>
      </w:hyperlink>
      <w:r w:rsidR="00DC2F7B" w:rsidRPr="00E501BE">
        <w:rPr>
          <w:rFonts w:ascii="Times New Roman" w:eastAsia="Times New Roman" w:hAnsi="Times New Roman" w:cs="Times New Roman"/>
          <w:b/>
          <w:sz w:val="24"/>
          <w:szCs w:val="24"/>
          <w:lang w:eastAsia="tr-TR"/>
        </w:rPr>
        <w:t>“</w:t>
      </w:r>
      <w:r w:rsidR="00DC2F7B" w:rsidRPr="00E501BE">
        <w:rPr>
          <w:rFonts w:ascii="Times New Roman" w:eastAsia="Times New Roman" w:hAnsi="Times New Roman" w:cs="Times New Roman"/>
          <w:b/>
          <w:kern w:val="36"/>
          <w:sz w:val="24"/>
          <w:szCs w:val="24"/>
          <w:lang w:eastAsia="tr-TR"/>
        </w:rPr>
        <w:t>An Inte</w:t>
      </w:r>
      <w:r w:rsidR="0026027F">
        <w:rPr>
          <w:rFonts w:ascii="Times New Roman" w:eastAsia="Times New Roman" w:hAnsi="Times New Roman" w:cs="Times New Roman"/>
          <w:b/>
          <w:kern w:val="36"/>
          <w:sz w:val="24"/>
          <w:szCs w:val="24"/>
          <w:lang w:eastAsia="tr-TR"/>
        </w:rPr>
        <w:t>rnational Military Perspective o</w:t>
      </w:r>
      <w:r w:rsidR="00DC2F7B" w:rsidRPr="00E501BE">
        <w:rPr>
          <w:rFonts w:ascii="Times New Roman" w:eastAsia="Times New Roman" w:hAnsi="Times New Roman" w:cs="Times New Roman"/>
          <w:b/>
          <w:kern w:val="36"/>
          <w:sz w:val="24"/>
          <w:szCs w:val="24"/>
          <w:lang w:eastAsia="tr-TR"/>
        </w:rPr>
        <w:t>n Information Sharing During Disasters</w:t>
      </w:r>
      <w:r w:rsidR="00DC2F7B" w:rsidRPr="00E501BE">
        <w:rPr>
          <w:rFonts w:ascii="Times New Roman" w:hAnsi="Times New Roman" w:cs="Times New Roman"/>
          <w:b/>
          <w:bCs/>
          <w:sz w:val="24"/>
          <w:szCs w:val="24"/>
        </w:rPr>
        <w:t>”</w:t>
      </w:r>
      <w:r w:rsidR="00DC2F7B" w:rsidRPr="00E46694">
        <w:rPr>
          <w:rFonts w:ascii="Times New Roman" w:hAnsi="Times New Roman" w:cs="Times New Roman"/>
          <w:bCs/>
          <w:sz w:val="24"/>
          <w:szCs w:val="24"/>
        </w:rPr>
        <w:t xml:space="preserve">, </w:t>
      </w:r>
      <w:r w:rsidR="00F03154">
        <w:rPr>
          <w:rFonts w:ascii="Times New Roman" w:eastAsia="Times New Roman" w:hAnsi="Times New Roman" w:cs="Times New Roman"/>
          <w:kern w:val="36"/>
          <w:sz w:val="24"/>
          <w:szCs w:val="24"/>
          <w:lang w:eastAsia="tr-TR"/>
        </w:rPr>
        <w:t>Procedia Engineering, Volume:</w:t>
      </w:r>
      <w:r w:rsidR="00DC2F7B" w:rsidRPr="00E46694">
        <w:rPr>
          <w:rFonts w:ascii="Times New Roman" w:eastAsia="Times New Roman" w:hAnsi="Times New Roman" w:cs="Times New Roman"/>
          <w:kern w:val="36"/>
          <w:sz w:val="24"/>
          <w:szCs w:val="24"/>
          <w:lang w:eastAsia="tr-TR"/>
        </w:rPr>
        <w:t xml:space="preserve">159, </w:t>
      </w:r>
      <w:r w:rsidR="00E501BE">
        <w:rPr>
          <w:rFonts w:ascii="Times New Roman" w:eastAsia="Times New Roman" w:hAnsi="Times New Roman" w:cs="Times New Roman"/>
          <w:kern w:val="36"/>
          <w:sz w:val="24"/>
          <w:szCs w:val="24"/>
          <w:lang w:eastAsia="tr-TR"/>
        </w:rPr>
        <w:t>ss.</w:t>
      </w:r>
      <w:r w:rsidR="00DC2F7B" w:rsidRPr="00E46694">
        <w:rPr>
          <w:rFonts w:ascii="Times New Roman" w:eastAsia="Times New Roman" w:hAnsi="Times New Roman" w:cs="Times New Roman"/>
          <w:kern w:val="36"/>
          <w:sz w:val="24"/>
          <w:szCs w:val="24"/>
          <w:lang w:eastAsia="tr-TR"/>
        </w:rPr>
        <w:t>348-352.</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ARAS Deniz; (2013), </w:t>
      </w:r>
      <w:r w:rsidR="006364E2" w:rsidRPr="00E46694">
        <w:rPr>
          <w:rFonts w:ascii="Times New Roman" w:hAnsi="Times New Roman" w:cs="Times New Roman"/>
          <w:bCs/>
          <w:sz w:val="24"/>
          <w:szCs w:val="24"/>
        </w:rPr>
        <w:t xml:space="preserve"> </w:t>
      </w:r>
      <w:r w:rsidR="0026027F">
        <w:rPr>
          <w:rFonts w:ascii="Times New Roman" w:hAnsi="Times New Roman" w:cs="Times New Roman"/>
          <w:b/>
          <w:bCs/>
          <w:sz w:val="24"/>
          <w:szCs w:val="24"/>
        </w:rPr>
        <w:t>Edirne’de 1912 Marmara Depremi v</w:t>
      </w:r>
      <w:r w:rsidRPr="00E501BE">
        <w:rPr>
          <w:rFonts w:ascii="Times New Roman" w:hAnsi="Times New Roman" w:cs="Times New Roman"/>
          <w:b/>
          <w:bCs/>
          <w:sz w:val="24"/>
          <w:szCs w:val="24"/>
        </w:rPr>
        <w:t>e Afet Yönetimi</w:t>
      </w:r>
      <w:r w:rsidR="00E501BE">
        <w:rPr>
          <w:rFonts w:ascii="Times New Roman" w:hAnsi="Times New Roman" w:cs="Times New Roman"/>
          <w:bCs/>
          <w:sz w:val="24"/>
          <w:szCs w:val="24"/>
        </w:rPr>
        <w:t xml:space="preserve">, </w:t>
      </w:r>
      <w:r w:rsidRPr="00E46694">
        <w:rPr>
          <w:rFonts w:ascii="Times New Roman" w:hAnsi="Times New Roman" w:cs="Times New Roman"/>
          <w:bCs/>
          <w:sz w:val="24"/>
          <w:szCs w:val="24"/>
        </w:rPr>
        <w:t>Mimar Sinan Güzel Sanatlar Üniversitesi Sosyal Bilimler Enstitüsü</w:t>
      </w:r>
      <w:r w:rsidR="0026027F">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İstanbul</w:t>
      </w:r>
      <w:r w:rsidR="00E501BE">
        <w:rPr>
          <w:rFonts w:ascii="Times New Roman" w:hAnsi="Times New Roman" w:cs="Times New Roman"/>
          <w:bCs/>
          <w:sz w:val="24"/>
          <w:szCs w:val="24"/>
        </w:rPr>
        <w:t>.</w:t>
      </w:r>
    </w:p>
    <w:p w:rsidR="00DC2F7B" w:rsidRPr="00E46694" w:rsidRDefault="006364E2"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ARCA Deniz;( 2012), </w:t>
      </w:r>
      <w:r w:rsidR="00DC2F7B" w:rsidRPr="00CB69E4">
        <w:rPr>
          <w:rFonts w:ascii="Times New Roman" w:hAnsi="Times New Roman" w:cs="Times New Roman"/>
          <w:bCs/>
          <w:sz w:val="24"/>
          <w:szCs w:val="24"/>
        </w:rPr>
        <w:t>“</w:t>
      </w:r>
      <w:r w:rsidR="00DC2F7B" w:rsidRPr="00CB69E4">
        <w:rPr>
          <w:rFonts w:ascii="Times New Roman" w:hAnsi="Times New Roman" w:cs="Times New Roman"/>
          <w:sz w:val="24"/>
          <w:szCs w:val="24"/>
        </w:rPr>
        <w:t>Afet Yön</w:t>
      </w:r>
      <w:r w:rsidR="0026027F">
        <w:rPr>
          <w:rFonts w:ascii="Times New Roman" w:hAnsi="Times New Roman" w:cs="Times New Roman"/>
          <w:sz w:val="24"/>
          <w:szCs w:val="24"/>
        </w:rPr>
        <w:t>etiminde Coğrafi Bilgi Sistemi v</w:t>
      </w:r>
      <w:r w:rsidR="00DC2F7B" w:rsidRPr="00CB69E4">
        <w:rPr>
          <w:rFonts w:ascii="Times New Roman" w:hAnsi="Times New Roman" w:cs="Times New Roman"/>
          <w:sz w:val="24"/>
          <w:szCs w:val="24"/>
        </w:rPr>
        <w:t>e Uzaktan Algılama</w:t>
      </w:r>
      <w:r w:rsidR="00DC2F7B" w:rsidRPr="00CB69E4">
        <w:rPr>
          <w:rFonts w:ascii="Times New Roman" w:hAnsi="Times New Roman" w:cs="Times New Roman"/>
          <w:bCs/>
          <w:sz w:val="24"/>
          <w:szCs w:val="24"/>
        </w:rPr>
        <w:t>”</w:t>
      </w:r>
      <w:r w:rsidR="00DC2F7B" w:rsidRPr="00E46694">
        <w:rPr>
          <w:rFonts w:ascii="Times New Roman" w:hAnsi="Times New Roman" w:cs="Times New Roman"/>
          <w:bCs/>
          <w:sz w:val="24"/>
          <w:szCs w:val="24"/>
        </w:rPr>
        <w:t>,</w:t>
      </w:r>
      <w:r w:rsidR="00DC2F7B" w:rsidRPr="00E46694">
        <w:rPr>
          <w:rFonts w:ascii="Times New Roman" w:hAnsi="Times New Roman" w:cs="Times New Roman"/>
          <w:sz w:val="24"/>
          <w:szCs w:val="24"/>
        </w:rPr>
        <w:t xml:space="preserve"> </w:t>
      </w:r>
      <w:r w:rsidR="00DC2F7B" w:rsidRPr="00CB69E4">
        <w:rPr>
          <w:rFonts w:ascii="Times New Roman" w:hAnsi="Times New Roman" w:cs="Times New Roman"/>
          <w:b/>
          <w:sz w:val="24"/>
          <w:szCs w:val="24"/>
        </w:rPr>
        <w:t>Karaelmas Fen Ve Mühendislik Dergisi</w:t>
      </w:r>
      <w:r w:rsidR="00F03154">
        <w:rPr>
          <w:rFonts w:ascii="Times New Roman" w:hAnsi="Times New Roman" w:cs="Times New Roman"/>
          <w:sz w:val="24"/>
          <w:szCs w:val="24"/>
        </w:rPr>
        <w:t>, Sayı:</w:t>
      </w:r>
      <w:r w:rsidR="00DC2F7B" w:rsidRPr="00E46694">
        <w:rPr>
          <w:rFonts w:ascii="Times New Roman" w:hAnsi="Times New Roman" w:cs="Times New Roman"/>
          <w:sz w:val="24"/>
          <w:szCs w:val="24"/>
        </w:rPr>
        <w:t xml:space="preserve">2, </w:t>
      </w:r>
      <w:r w:rsidR="00E501BE">
        <w:rPr>
          <w:rFonts w:ascii="Times New Roman" w:hAnsi="Times New Roman" w:cs="Times New Roman"/>
          <w:sz w:val="24"/>
          <w:szCs w:val="24"/>
        </w:rPr>
        <w:t>ss.</w:t>
      </w:r>
      <w:r w:rsidR="00DC2F7B" w:rsidRPr="00E46694">
        <w:rPr>
          <w:rFonts w:ascii="Times New Roman" w:hAnsi="Times New Roman" w:cs="Times New Roman"/>
          <w:sz w:val="24"/>
          <w:szCs w:val="24"/>
        </w:rPr>
        <w:t>53-61.</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ARKIŞ Enis; (2012), </w:t>
      </w:r>
      <w:r w:rsidRPr="00E501BE">
        <w:rPr>
          <w:rFonts w:ascii="Times New Roman" w:hAnsi="Times New Roman" w:cs="Times New Roman"/>
          <w:b/>
          <w:bCs/>
          <w:sz w:val="24"/>
          <w:szCs w:val="24"/>
        </w:rPr>
        <w:t>Ülkemizde Yapılan Deprem Master Planlarının Performans Analizinde İzmir Örneği</w:t>
      </w:r>
      <w:r w:rsidR="00E501BE">
        <w:rPr>
          <w:rFonts w:ascii="Times New Roman" w:hAnsi="Times New Roman" w:cs="Times New Roman"/>
          <w:bCs/>
          <w:sz w:val="24"/>
          <w:szCs w:val="24"/>
        </w:rPr>
        <w:t xml:space="preserve">, </w:t>
      </w:r>
      <w:r w:rsidRPr="00E46694">
        <w:rPr>
          <w:rFonts w:ascii="Times New Roman" w:hAnsi="Times New Roman" w:cs="Times New Roman"/>
          <w:bCs/>
          <w:sz w:val="24"/>
          <w:szCs w:val="24"/>
        </w:rPr>
        <w:t>Dokuz Eylül Üniversitesi Fen Bilimleri Enstitüsü</w:t>
      </w:r>
      <w:r w:rsidR="0026027F">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İzmir</w:t>
      </w:r>
      <w:r w:rsidR="00E501BE">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ARSLAN Ayşenur Şahin; ERTEM Mustafa Alp; (2015),</w:t>
      </w:r>
      <w:r w:rsidRPr="00E46694">
        <w:rPr>
          <w:rFonts w:ascii="Times New Roman" w:eastAsia="Times New Roman" w:hAnsi="Times New Roman" w:cs="Times New Roman"/>
          <w:sz w:val="24"/>
          <w:szCs w:val="24"/>
          <w:lang w:eastAsia="tr-TR"/>
        </w:rPr>
        <w:t xml:space="preserve"> </w:t>
      </w:r>
      <w:r w:rsidRPr="00A57F90">
        <w:rPr>
          <w:rFonts w:ascii="Times New Roman" w:eastAsia="Times New Roman" w:hAnsi="Times New Roman" w:cs="Times New Roman"/>
          <w:sz w:val="24"/>
          <w:szCs w:val="24"/>
          <w:lang w:eastAsia="tr-TR"/>
        </w:rPr>
        <w:t>“</w:t>
      </w:r>
      <w:r w:rsidRPr="00A57F90">
        <w:rPr>
          <w:rFonts w:ascii="Times New Roman" w:hAnsi="Times New Roman" w:cs="Times New Roman"/>
          <w:bCs/>
          <w:sz w:val="24"/>
          <w:szCs w:val="24"/>
        </w:rPr>
        <w:t>İnsani Yardım Lojistiğinde Konteyner Kullanımında Talep Ağırlıklı Mesafe ve Maliyet Modelleri”</w:t>
      </w:r>
      <w:r w:rsidR="002F7BAC">
        <w:rPr>
          <w:rFonts w:ascii="Times New Roman" w:hAnsi="Times New Roman" w:cs="Times New Roman"/>
          <w:sz w:val="24"/>
          <w:szCs w:val="24"/>
        </w:rPr>
        <w:t xml:space="preserve">, </w:t>
      </w:r>
      <w:r w:rsidRPr="00A57F90">
        <w:rPr>
          <w:rFonts w:ascii="Times New Roman" w:hAnsi="Times New Roman" w:cs="Times New Roman"/>
          <w:b/>
          <w:sz w:val="24"/>
          <w:szCs w:val="24"/>
        </w:rPr>
        <w:t>IV. Ulusal Lojistik Ve Tedarik Zinciri Kongresi</w:t>
      </w:r>
      <w:r w:rsidRPr="00E46694">
        <w:rPr>
          <w:rFonts w:ascii="Times New Roman" w:hAnsi="Times New Roman" w:cs="Times New Roman"/>
          <w:sz w:val="24"/>
          <w:szCs w:val="24"/>
        </w:rPr>
        <w:t>, Gümüşhane</w:t>
      </w:r>
      <w:r w:rsidR="002F7BAC">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ARSLAN Evren; (</w:t>
      </w:r>
      <w:r w:rsidRPr="00E46694">
        <w:rPr>
          <w:rFonts w:ascii="Times New Roman" w:hAnsi="Times New Roman" w:cs="Times New Roman"/>
          <w:sz w:val="24"/>
          <w:szCs w:val="24"/>
        </w:rPr>
        <w:t>2016),</w:t>
      </w:r>
      <w:r w:rsidRPr="00E46694">
        <w:rPr>
          <w:rFonts w:ascii="Times New Roman" w:hAnsi="Times New Roman" w:cs="Times New Roman"/>
          <w:bCs/>
          <w:sz w:val="24"/>
          <w:szCs w:val="24"/>
        </w:rPr>
        <w:t xml:space="preserve"> </w:t>
      </w:r>
      <w:r w:rsidRPr="002F7BAC">
        <w:rPr>
          <w:rFonts w:ascii="Times New Roman" w:hAnsi="Times New Roman" w:cs="Times New Roman"/>
          <w:b/>
          <w:bCs/>
          <w:sz w:val="24"/>
          <w:szCs w:val="24"/>
        </w:rPr>
        <w:t>Trakya Üniversitesi Tıp Fakültesi Öğrencilerinin Afet-Acil Durumlar Hakkında Bilgi Tutum ve Davranışlarının Değerlendirilmesi</w:t>
      </w:r>
      <w:r w:rsidR="002F7BAC">
        <w:rPr>
          <w:rFonts w:ascii="Times New Roman" w:hAnsi="Times New Roman" w:cs="Times New Roman"/>
          <w:bCs/>
          <w:sz w:val="24"/>
          <w:szCs w:val="24"/>
        </w:rPr>
        <w:t>,</w:t>
      </w:r>
      <w:r w:rsidRPr="00E46694">
        <w:rPr>
          <w:rFonts w:ascii="Times New Roman" w:hAnsi="Times New Roman" w:cs="Times New Roman"/>
          <w:bCs/>
          <w:sz w:val="24"/>
          <w:szCs w:val="24"/>
        </w:rPr>
        <w:t xml:space="preserve"> Trakya Üniversitesi Tıp Fakültesi Acil Tıp Anabilim Dalı </w:t>
      </w:r>
      <w:r w:rsidRPr="00E46694">
        <w:rPr>
          <w:rFonts w:ascii="Times New Roman" w:hAnsi="Times New Roman" w:cs="Times New Roman"/>
          <w:sz w:val="24"/>
          <w:szCs w:val="24"/>
        </w:rPr>
        <w:t>Uzmanlık Tezi, Edirne</w:t>
      </w:r>
      <w:r w:rsidR="00A57F90">
        <w:rPr>
          <w:rFonts w:ascii="Times New Roman" w:hAnsi="Times New Roman" w:cs="Times New Roman"/>
          <w:sz w:val="24"/>
          <w:szCs w:val="24"/>
        </w:rPr>
        <w:t>.</w:t>
      </w:r>
      <w:r w:rsidRPr="00E46694">
        <w:rPr>
          <w:rFonts w:ascii="Times New Roman" w:hAnsi="Times New Roman" w:cs="Times New Roman"/>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ARSLAN Ümit; ŞAHİNÖZ Turgut; KAYA Murat; (2007</w:t>
      </w:r>
      <w:r w:rsidRPr="00CB69E4">
        <w:rPr>
          <w:rFonts w:ascii="Times New Roman" w:hAnsi="Times New Roman" w:cs="Times New Roman"/>
          <w:sz w:val="24"/>
          <w:szCs w:val="24"/>
        </w:rPr>
        <w:t>), “</w:t>
      </w:r>
      <w:r w:rsidRPr="00CB69E4">
        <w:rPr>
          <w:rFonts w:ascii="Times New Roman" w:hAnsi="Times New Roman" w:cs="Times New Roman"/>
          <w:bCs/>
          <w:iCs/>
          <w:sz w:val="24"/>
          <w:szCs w:val="24"/>
        </w:rPr>
        <w:t>Afetlerde Sağlık Organizasyonu Çalışmaları</w:t>
      </w:r>
      <w:r w:rsidRPr="007575AD">
        <w:rPr>
          <w:rFonts w:ascii="Times New Roman" w:hAnsi="Times New Roman" w:cs="Times New Roman"/>
          <w:b/>
          <w:sz w:val="24"/>
          <w:szCs w:val="24"/>
        </w:rPr>
        <w:t>”,  TMMOB Afet Sempozyumu</w:t>
      </w:r>
      <w:r w:rsidRPr="00E46694">
        <w:rPr>
          <w:rFonts w:ascii="Times New Roman" w:hAnsi="Times New Roman" w:cs="Times New Roman"/>
          <w:sz w:val="24"/>
          <w:szCs w:val="24"/>
        </w:rPr>
        <w:t xml:space="preserve">, </w:t>
      </w:r>
      <w:r w:rsidR="002F7BAC">
        <w:rPr>
          <w:rFonts w:ascii="Times New Roman" w:hAnsi="Times New Roman" w:cs="Times New Roman"/>
          <w:sz w:val="24"/>
          <w:szCs w:val="24"/>
        </w:rPr>
        <w:t>ss.</w:t>
      </w:r>
      <w:r w:rsidRPr="00E46694">
        <w:rPr>
          <w:rFonts w:ascii="Times New Roman" w:hAnsi="Times New Roman" w:cs="Times New Roman"/>
          <w:sz w:val="24"/>
          <w:szCs w:val="24"/>
        </w:rPr>
        <w:t>467- 471.</w:t>
      </w:r>
    </w:p>
    <w:p w:rsidR="005C0269"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ASADZADEH A</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KÖTTER T. ; SALEHİ P. ; BİRKMANN J. ; (2017), </w:t>
      </w:r>
      <w:r w:rsidRPr="007575AD">
        <w:rPr>
          <w:rFonts w:ascii="Times New Roman" w:hAnsi="Times New Roman" w:cs="Times New Roman"/>
          <w:sz w:val="24"/>
          <w:szCs w:val="24"/>
        </w:rPr>
        <w:t>“Operationalizing A Concept: The Syste</w:t>
      </w:r>
      <w:r w:rsidR="0026027F">
        <w:rPr>
          <w:rFonts w:ascii="Times New Roman" w:hAnsi="Times New Roman" w:cs="Times New Roman"/>
          <w:sz w:val="24"/>
          <w:szCs w:val="24"/>
        </w:rPr>
        <w:t>matic Review of Composite I</w:t>
      </w:r>
      <w:r w:rsidRPr="007575AD">
        <w:rPr>
          <w:rFonts w:ascii="Times New Roman" w:hAnsi="Times New Roman" w:cs="Times New Roman"/>
          <w:sz w:val="24"/>
          <w:szCs w:val="24"/>
        </w:rPr>
        <w:t>ndicator Building For Measuring Community Disaster Resilience ”</w:t>
      </w:r>
      <w:r w:rsidRPr="00E46694">
        <w:rPr>
          <w:rFonts w:ascii="Times New Roman" w:hAnsi="Times New Roman" w:cs="Times New Roman"/>
          <w:sz w:val="24"/>
          <w:szCs w:val="24"/>
        </w:rPr>
        <w:t>,</w:t>
      </w:r>
      <w:r w:rsidR="0026027F">
        <w:rPr>
          <w:rFonts w:ascii="Times New Roman" w:hAnsi="Times New Roman" w:cs="Times New Roman"/>
          <w:b/>
          <w:sz w:val="24"/>
          <w:szCs w:val="24"/>
        </w:rPr>
        <w:t xml:space="preserve"> International Journal o</w:t>
      </w:r>
      <w:r w:rsidRPr="007575AD">
        <w:rPr>
          <w:rFonts w:ascii="Times New Roman" w:hAnsi="Times New Roman" w:cs="Times New Roman"/>
          <w:b/>
          <w:sz w:val="24"/>
          <w:szCs w:val="24"/>
        </w:rPr>
        <w:t>f Disaster Risk Reduction</w:t>
      </w:r>
      <w:r w:rsidR="007575AD">
        <w:rPr>
          <w:rFonts w:ascii="Times New Roman" w:hAnsi="Times New Roman" w:cs="Times New Roman"/>
          <w:sz w:val="24"/>
          <w:szCs w:val="24"/>
        </w:rPr>
        <w:t>,</w:t>
      </w:r>
      <w:r w:rsidR="00F03154">
        <w:rPr>
          <w:rFonts w:ascii="Times New Roman" w:hAnsi="Times New Roman" w:cs="Times New Roman"/>
          <w:sz w:val="24"/>
          <w:szCs w:val="24"/>
        </w:rPr>
        <w:t xml:space="preserve"> Volume:</w:t>
      </w:r>
      <w:r w:rsidR="00AE450C">
        <w:rPr>
          <w:rFonts w:ascii="Times New Roman" w:hAnsi="Times New Roman" w:cs="Times New Roman"/>
          <w:sz w:val="24"/>
          <w:szCs w:val="24"/>
        </w:rPr>
        <w:t xml:space="preserve">25, </w:t>
      </w:r>
      <w:r w:rsidR="00A57F90">
        <w:rPr>
          <w:rFonts w:ascii="Times New Roman" w:hAnsi="Times New Roman" w:cs="Times New Roman"/>
          <w:sz w:val="24"/>
          <w:szCs w:val="24"/>
        </w:rPr>
        <w:t>ss.</w:t>
      </w:r>
      <w:r w:rsidRPr="00E46694">
        <w:rPr>
          <w:rFonts w:ascii="Times New Roman" w:hAnsi="Times New Roman" w:cs="Times New Roman"/>
          <w:sz w:val="24"/>
          <w:szCs w:val="24"/>
        </w:rPr>
        <w:t>147–162.</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ATALAY Selma; (2010), </w:t>
      </w:r>
      <w:r w:rsidRPr="00A57F90">
        <w:rPr>
          <w:rFonts w:ascii="Times New Roman" w:hAnsi="Times New Roman" w:cs="Times New Roman"/>
          <w:b/>
          <w:bCs/>
          <w:sz w:val="24"/>
          <w:szCs w:val="24"/>
        </w:rPr>
        <w:t>Ac</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l Durum H</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zmet Grupları Ver</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ler</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n</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n Standartla</w:t>
      </w:r>
      <w:r w:rsidRPr="00A57F90">
        <w:rPr>
          <w:rFonts w:ascii="Times New Roman" w:eastAsia="TimesNewRoman,Bold" w:hAnsi="Times New Roman" w:cs="Times New Roman"/>
          <w:b/>
          <w:bCs/>
          <w:sz w:val="24"/>
          <w:szCs w:val="24"/>
        </w:rPr>
        <w:t>s</w:t>
      </w:r>
      <w:r w:rsidRPr="00A57F90">
        <w:rPr>
          <w:rFonts w:ascii="Times New Roman" w:hAnsi="Times New Roman" w:cs="Times New Roman"/>
          <w:b/>
          <w:bCs/>
          <w:sz w:val="24"/>
          <w:szCs w:val="24"/>
        </w:rPr>
        <w:t>tırılması ve TAB</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S’e Uygun Hale Get</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r</w:t>
      </w:r>
      <w:r w:rsidRPr="00A57F90">
        <w:rPr>
          <w:rFonts w:ascii="Times New Roman" w:eastAsia="TimesNewRoman,Bold" w:hAnsi="Times New Roman" w:cs="Times New Roman"/>
          <w:b/>
          <w:bCs/>
          <w:sz w:val="24"/>
          <w:szCs w:val="24"/>
        </w:rPr>
        <w:t>i</w:t>
      </w:r>
      <w:r w:rsidRPr="00A57F90">
        <w:rPr>
          <w:rFonts w:ascii="Times New Roman" w:hAnsi="Times New Roman" w:cs="Times New Roman"/>
          <w:b/>
          <w:bCs/>
          <w:sz w:val="24"/>
          <w:szCs w:val="24"/>
        </w:rPr>
        <w:t>lmesi</w:t>
      </w:r>
      <w:r w:rsidRPr="00E46694">
        <w:rPr>
          <w:rFonts w:ascii="Times New Roman" w:eastAsia="TimesNewRoman,Bold" w:hAnsi="Times New Roman" w:cs="Times New Roman"/>
          <w:bCs/>
          <w:sz w:val="24"/>
          <w:szCs w:val="24"/>
        </w:rPr>
        <w:t>, İstanbul Teknik Üniversitesi</w:t>
      </w:r>
      <w:r w:rsidRPr="00E46694">
        <w:rPr>
          <w:rFonts w:ascii="Times New Roman" w:eastAsia="TimesNewRoman,Bold" w:hAnsi="Times New Roman" w:cs="Times New Roman"/>
          <w:sz w:val="24"/>
          <w:szCs w:val="24"/>
        </w:rPr>
        <w:t xml:space="preserve"> </w:t>
      </w:r>
      <w:r w:rsidRPr="00E46694">
        <w:rPr>
          <w:rFonts w:ascii="Times New Roman" w:eastAsia="TimesNewRoman,Bold" w:hAnsi="Times New Roman" w:cs="Times New Roman"/>
          <w:bCs/>
          <w:sz w:val="24"/>
          <w:szCs w:val="24"/>
        </w:rPr>
        <w:t>Fen Bilimleri Enstitüsü</w:t>
      </w:r>
      <w:r w:rsidR="0026027F">
        <w:rPr>
          <w:rFonts w:ascii="Times New Roman" w:eastAsia="TimesNewRoman,Bold" w:hAnsi="Times New Roman" w:cs="Times New Roman"/>
          <w:bCs/>
          <w:sz w:val="24"/>
          <w:szCs w:val="24"/>
        </w:rPr>
        <w:t>,</w:t>
      </w:r>
      <w:r w:rsidRPr="00E46694">
        <w:rPr>
          <w:rFonts w:ascii="Times New Roman" w:hAnsi="Times New Roman" w:cs="Times New Roman"/>
          <w:bCs/>
          <w:sz w:val="24"/>
          <w:szCs w:val="24"/>
        </w:rPr>
        <w:t xml:space="preserve"> </w:t>
      </w:r>
      <w:r w:rsidR="00A57F9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sans Tez</w:t>
      </w:r>
      <w:r w:rsidRPr="00E46694">
        <w:rPr>
          <w:rFonts w:ascii="Times New Roman" w:eastAsia="TimesNewRoman,Bold" w:hAnsi="Times New Roman" w:cs="Times New Roman"/>
          <w:bCs/>
          <w:sz w:val="24"/>
          <w:szCs w:val="24"/>
        </w:rPr>
        <w:t>i, İstanbul</w:t>
      </w:r>
      <w:r w:rsidR="00A57F90">
        <w:rPr>
          <w:rFonts w:ascii="Times New Roman" w:eastAsia="TimesNewRoman,Bold"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bCs/>
          <w:iCs/>
          <w:sz w:val="24"/>
          <w:szCs w:val="24"/>
        </w:rPr>
        <w:t>AVDAN U. ; ALKIŞ A</w:t>
      </w:r>
      <w:proofErr w:type="gramStart"/>
      <w:r w:rsidRPr="00E46694">
        <w:rPr>
          <w:rFonts w:ascii="Times New Roman" w:hAnsi="Times New Roman" w:cs="Times New Roman"/>
          <w:bCs/>
          <w:iCs/>
          <w:sz w:val="24"/>
          <w:szCs w:val="24"/>
        </w:rPr>
        <w:t>.;</w:t>
      </w:r>
      <w:proofErr w:type="gramEnd"/>
      <w:r w:rsidRPr="00E46694">
        <w:rPr>
          <w:rFonts w:ascii="Times New Roman" w:hAnsi="Times New Roman" w:cs="Times New Roman"/>
          <w:bCs/>
          <w:iCs/>
          <w:sz w:val="24"/>
          <w:szCs w:val="24"/>
        </w:rPr>
        <w:t xml:space="preserve"> (2010), </w:t>
      </w:r>
      <w:r w:rsidR="0026027F">
        <w:rPr>
          <w:rFonts w:ascii="Times New Roman" w:hAnsi="Times New Roman" w:cs="Times New Roman"/>
          <w:bCs/>
          <w:iCs/>
          <w:sz w:val="24"/>
          <w:szCs w:val="24"/>
        </w:rPr>
        <w:t>“</w:t>
      </w:r>
      <w:r w:rsidRPr="00E46694">
        <w:rPr>
          <w:rFonts w:ascii="Times New Roman" w:hAnsi="Times New Roman" w:cs="Times New Roman"/>
          <w:bCs/>
          <w:sz w:val="24"/>
          <w:szCs w:val="24"/>
        </w:rPr>
        <w:t>Bütünleşik Bir Afet (Deprem) Bilgi Sisteminin Geliştirilmesi (Eskişehir ili Örneği)</w:t>
      </w:r>
      <w:r w:rsidR="0026027F">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iCs/>
          <w:sz w:val="24"/>
          <w:szCs w:val="24"/>
        </w:rPr>
        <w:t xml:space="preserve"> </w:t>
      </w:r>
      <w:r w:rsidRPr="004B3746">
        <w:rPr>
          <w:rFonts w:ascii="Times New Roman" w:hAnsi="Times New Roman" w:cs="Times New Roman"/>
          <w:b/>
          <w:iCs/>
          <w:sz w:val="24"/>
          <w:szCs w:val="24"/>
        </w:rPr>
        <w:t>III. Uzaktan Algılama ve Coğrafi Bilgi Sistemleri Sempozyumu</w:t>
      </w:r>
      <w:r w:rsidRPr="00E46694">
        <w:rPr>
          <w:rFonts w:ascii="Times New Roman" w:hAnsi="Times New Roman" w:cs="Times New Roman"/>
          <w:iCs/>
          <w:sz w:val="24"/>
          <w:szCs w:val="24"/>
        </w:rPr>
        <w:t>, Kocaeli</w:t>
      </w:r>
      <w:r w:rsidR="006C7E28">
        <w:rPr>
          <w:rFonts w:ascii="Times New Roman" w:hAnsi="Times New Roman" w:cs="Times New Roman"/>
          <w:iCs/>
          <w:sz w:val="24"/>
          <w:szCs w:val="24"/>
        </w:rPr>
        <w:t>.</w:t>
      </w:r>
    </w:p>
    <w:p w:rsidR="00DC2F7B" w:rsidRPr="00E46694" w:rsidRDefault="00DC2F7B"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bCs/>
          <w:color w:val="000000"/>
          <w:sz w:val="24"/>
          <w:szCs w:val="24"/>
        </w:rPr>
        <w:t>AVDAN</w:t>
      </w:r>
      <w:r w:rsidRPr="00E46694">
        <w:rPr>
          <w:rFonts w:ascii="Times New Roman" w:hAnsi="Times New Roman" w:cs="Times New Roman"/>
          <w:color w:val="000000"/>
          <w:sz w:val="24"/>
          <w:szCs w:val="24"/>
        </w:rPr>
        <w:t xml:space="preserve"> </w:t>
      </w:r>
      <w:r w:rsidR="006364E2" w:rsidRPr="00E46694">
        <w:rPr>
          <w:rFonts w:ascii="Times New Roman" w:hAnsi="Times New Roman" w:cs="Times New Roman"/>
          <w:bCs/>
          <w:color w:val="000000"/>
          <w:sz w:val="24"/>
          <w:szCs w:val="24"/>
        </w:rPr>
        <w:t>Uğur</w:t>
      </w:r>
      <w:r w:rsidRPr="00E46694">
        <w:rPr>
          <w:rFonts w:ascii="Times New Roman" w:hAnsi="Times New Roman" w:cs="Times New Roman"/>
          <w:bCs/>
          <w:sz w:val="24"/>
          <w:szCs w:val="24"/>
        </w:rPr>
        <w:t xml:space="preserve">; (2011), </w:t>
      </w:r>
      <w:r w:rsidRPr="004B3746">
        <w:rPr>
          <w:rFonts w:ascii="Times New Roman" w:hAnsi="Times New Roman" w:cs="Times New Roman"/>
          <w:b/>
          <w:bCs/>
          <w:sz w:val="24"/>
          <w:szCs w:val="24"/>
        </w:rPr>
        <w:t>Yerel Sismik Ağ Ve Mikrobölgeleme Verilerine Dayalı Afet (Deprem) Bilgi Sistemi İçin Bir Veri Tabanı Analiz Ve Tasarımı (Eskişehir İli Örneğinde)</w:t>
      </w:r>
      <w:r w:rsidR="004B3746">
        <w:rPr>
          <w:rFonts w:ascii="Times New Roman" w:hAnsi="Times New Roman" w:cs="Times New Roman"/>
          <w:color w:val="000000"/>
          <w:sz w:val="24"/>
          <w:szCs w:val="24"/>
        </w:rPr>
        <w:t>,</w:t>
      </w:r>
      <w:r w:rsidRPr="00E46694">
        <w:rPr>
          <w:rFonts w:ascii="Times New Roman" w:hAnsi="Times New Roman" w:cs="Times New Roman"/>
          <w:color w:val="000000"/>
          <w:sz w:val="24"/>
          <w:szCs w:val="24"/>
        </w:rPr>
        <w:t xml:space="preserve"> </w:t>
      </w:r>
      <w:r w:rsidRPr="00E46694">
        <w:rPr>
          <w:rFonts w:ascii="Times New Roman" w:hAnsi="Times New Roman" w:cs="Times New Roman"/>
          <w:bCs/>
          <w:color w:val="000000"/>
          <w:sz w:val="24"/>
          <w:szCs w:val="24"/>
        </w:rPr>
        <w:t xml:space="preserve">Yıldız Teknik Üniversitesi </w:t>
      </w:r>
      <w:r w:rsidRPr="00E46694">
        <w:rPr>
          <w:rFonts w:ascii="Times New Roman" w:hAnsi="Times New Roman" w:cs="Times New Roman"/>
          <w:bCs/>
          <w:sz w:val="24"/>
          <w:szCs w:val="24"/>
        </w:rPr>
        <w:t>Fen</w:t>
      </w:r>
      <w:r w:rsidR="0026027F" w:rsidRPr="0026027F">
        <w:rPr>
          <w:rFonts w:ascii="Times New Roman" w:hAnsi="Times New Roman" w:cs="Times New Roman"/>
          <w:bCs/>
          <w:sz w:val="24"/>
          <w:szCs w:val="24"/>
        </w:rPr>
        <w:t xml:space="preserve"> </w:t>
      </w:r>
      <w:r w:rsidR="0026027F" w:rsidRPr="00E46694">
        <w:rPr>
          <w:rFonts w:ascii="Times New Roman" w:hAnsi="Times New Roman" w:cs="Times New Roman"/>
          <w:bCs/>
          <w:sz w:val="24"/>
          <w:szCs w:val="24"/>
        </w:rPr>
        <w:t>Bilimleri</w:t>
      </w:r>
      <w:r w:rsidRPr="00E46694">
        <w:rPr>
          <w:rFonts w:ascii="Times New Roman" w:hAnsi="Times New Roman" w:cs="Times New Roman"/>
          <w:bCs/>
          <w:sz w:val="24"/>
          <w:szCs w:val="24"/>
        </w:rPr>
        <w:t xml:space="preserve"> </w:t>
      </w:r>
      <w:proofErr w:type="gramStart"/>
      <w:r w:rsidR="0026027F" w:rsidRPr="00E46694">
        <w:rPr>
          <w:rFonts w:ascii="Times New Roman" w:hAnsi="Times New Roman" w:cs="Times New Roman"/>
          <w:bCs/>
          <w:sz w:val="24"/>
          <w:szCs w:val="24"/>
        </w:rPr>
        <w:t>Enstitüsü</w:t>
      </w:r>
      <w:r w:rsidR="0026027F">
        <w:rPr>
          <w:rFonts w:ascii="Times New Roman" w:hAnsi="Times New Roman" w:cs="Times New Roman"/>
          <w:bCs/>
          <w:sz w:val="24"/>
          <w:szCs w:val="24"/>
        </w:rPr>
        <w:t>,Yayımlanmış</w:t>
      </w:r>
      <w:proofErr w:type="gramEnd"/>
      <w:r w:rsidR="0026027F">
        <w:rPr>
          <w:rFonts w:ascii="Times New Roman" w:hAnsi="Times New Roman" w:cs="Times New Roman"/>
          <w:bCs/>
          <w:sz w:val="24"/>
          <w:szCs w:val="24"/>
        </w:rPr>
        <w:t xml:space="preserve"> </w:t>
      </w:r>
      <w:r w:rsidR="0026027F" w:rsidRPr="00E46694">
        <w:rPr>
          <w:rFonts w:ascii="Times New Roman" w:hAnsi="Times New Roman" w:cs="Times New Roman"/>
          <w:bCs/>
          <w:color w:val="000000"/>
          <w:sz w:val="24"/>
          <w:szCs w:val="24"/>
        </w:rPr>
        <w:t xml:space="preserve"> </w:t>
      </w:r>
      <w:r w:rsidRPr="00E46694">
        <w:rPr>
          <w:rFonts w:ascii="Times New Roman" w:hAnsi="Times New Roman" w:cs="Times New Roman"/>
          <w:bCs/>
          <w:color w:val="000000"/>
          <w:sz w:val="24"/>
          <w:szCs w:val="24"/>
        </w:rPr>
        <w:t>Doktora Tezi</w:t>
      </w:r>
      <w:r w:rsidRPr="00E46694">
        <w:rPr>
          <w:rFonts w:ascii="Times New Roman" w:hAnsi="Times New Roman" w:cs="Times New Roman"/>
          <w:bCs/>
          <w:sz w:val="24"/>
          <w:szCs w:val="24"/>
        </w:rPr>
        <w:t xml:space="preserve">, </w:t>
      </w:r>
      <w:r w:rsidRPr="00E46694">
        <w:rPr>
          <w:rFonts w:ascii="Times New Roman" w:hAnsi="Times New Roman" w:cs="Times New Roman"/>
          <w:bCs/>
          <w:color w:val="000000"/>
          <w:sz w:val="24"/>
          <w:szCs w:val="24"/>
        </w:rPr>
        <w:t>İstanbul</w:t>
      </w:r>
      <w:r w:rsidR="004B3746">
        <w:rPr>
          <w:rFonts w:ascii="Times New Roman" w:hAnsi="Times New Roman" w:cs="Times New Roman"/>
          <w:bCs/>
          <w:color w:val="000000"/>
          <w:sz w:val="24"/>
          <w:szCs w:val="24"/>
        </w:rPr>
        <w:t>.</w:t>
      </w:r>
      <w:r w:rsidRPr="00E46694">
        <w:rPr>
          <w:rFonts w:ascii="Times New Roman" w:hAnsi="Times New Roman" w:cs="Times New Roman"/>
          <w:color w:val="000000"/>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shd w:val="clear" w:color="auto" w:fill="FFFFFF"/>
        </w:rPr>
      </w:pPr>
      <w:r w:rsidRPr="00E46694">
        <w:rPr>
          <w:rFonts w:ascii="Times New Roman" w:hAnsi="Times New Roman" w:cs="Times New Roman"/>
          <w:sz w:val="24"/>
          <w:szCs w:val="24"/>
          <w:shd w:val="clear" w:color="auto" w:fill="FFFFFF"/>
        </w:rPr>
        <w:t xml:space="preserve">AYDIN G. Teslime ve ÖĞÜT K. Selçuk; (2008), </w:t>
      </w:r>
      <w:r w:rsidRPr="00E46694">
        <w:rPr>
          <w:rFonts w:ascii="Times New Roman" w:hAnsi="Times New Roman" w:cs="Times New Roman"/>
          <w:sz w:val="24"/>
          <w:szCs w:val="24"/>
        </w:rPr>
        <w:t>“</w:t>
      </w:r>
      <w:r w:rsidRPr="00E46694">
        <w:rPr>
          <w:rFonts w:ascii="Times New Roman" w:hAnsi="Times New Roman" w:cs="Times New Roman"/>
          <w:bCs/>
          <w:sz w:val="24"/>
          <w:szCs w:val="24"/>
        </w:rPr>
        <w:t>Lojistik Köy Nedir?</w:t>
      </w:r>
      <w:r w:rsidRPr="00E46694">
        <w:rPr>
          <w:rFonts w:ascii="Times New Roman" w:hAnsi="Times New Roman" w:cs="Times New Roman"/>
          <w:sz w:val="24"/>
          <w:szCs w:val="24"/>
        </w:rPr>
        <w:t xml:space="preserve"> </w:t>
      </w:r>
      <w:r w:rsidRPr="0026027F">
        <w:rPr>
          <w:rFonts w:ascii="Times New Roman" w:hAnsi="Times New Roman" w:cs="Times New Roman"/>
          <w:sz w:val="24"/>
          <w:szCs w:val="24"/>
        </w:rPr>
        <w:t>”,</w:t>
      </w:r>
      <w:r w:rsidRPr="004B3746">
        <w:rPr>
          <w:rFonts w:ascii="Times New Roman" w:hAnsi="Times New Roman" w:cs="Times New Roman"/>
          <w:b/>
          <w:bCs/>
          <w:sz w:val="24"/>
          <w:szCs w:val="24"/>
        </w:rPr>
        <w:t xml:space="preserve"> </w:t>
      </w:r>
      <w:r w:rsidRPr="004B3746">
        <w:rPr>
          <w:rFonts w:ascii="Times New Roman" w:hAnsi="Times New Roman" w:cs="Times New Roman"/>
          <w:b/>
          <w:sz w:val="24"/>
          <w:szCs w:val="24"/>
          <w:shd w:val="clear" w:color="auto" w:fill="FFFFFF"/>
        </w:rPr>
        <w:t>2. Uluslararası Demiryolu Sempozyumu</w:t>
      </w:r>
      <w:r w:rsidRPr="00E46694">
        <w:rPr>
          <w:rFonts w:ascii="Times New Roman" w:hAnsi="Times New Roman" w:cs="Times New Roman"/>
          <w:sz w:val="24"/>
          <w:szCs w:val="24"/>
          <w:shd w:val="clear" w:color="auto" w:fill="FFFFFF"/>
        </w:rPr>
        <w:t>, İstanbul</w:t>
      </w:r>
      <w:r w:rsidR="004B3746">
        <w:rPr>
          <w:rFonts w:ascii="Times New Roman" w:hAnsi="Times New Roman" w:cs="Times New Roman"/>
          <w:sz w:val="24"/>
          <w:szCs w:val="24"/>
          <w:shd w:val="clear" w:color="auto" w:fill="FFFFFF"/>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AYDINER Tolgahan;</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2014),  </w:t>
      </w:r>
      <w:r w:rsidRPr="004B3746">
        <w:rPr>
          <w:rFonts w:ascii="Times New Roman" w:hAnsi="Times New Roman" w:cs="Times New Roman"/>
          <w:b/>
          <w:bCs/>
          <w:sz w:val="24"/>
          <w:szCs w:val="24"/>
        </w:rPr>
        <w:t>Doğal Afet Yönetişimi: Türkiye’de Doğal Afet Yönetimi Uygulamalarının Tarihsel Bağlamda Değerlendirilmesi</w:t>
      </w:r>
      <w:r w:rsidR="004B3746">
        <w:rPr>
          <w:rFonts w:ascii="Times New Roman" w:hAnsi="Times New Roman" w:cs="Times New Roman"/>
          <w:sz w:val="24"/>
          <w:szCs w:val="24"/>
        </w:rPr>
        <w:t>,</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Pamukkale Üniversitesi Sosyal Bilimler </w:t>
      </w:r>
      <w:proofErr w:type="gramStart"/>
      <w:r w:rsidRPr="00E46694">
        <w:rPr>
          <w:rFonts w:ascii="Times New Roman" w:hAnsi="Times New Roman" w:cs="Times New Roman"/>
          <w:bCs/>
          <w:sz w:val="24"/>
          <w:szCs w:val="24"/>
        </w:rPr>
        <w:t xml:space="preserve">Enstitüsü </w:t>
      </w:r>
      <w:r w:rsidR="0026027F">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4B3746">
        <w:rPr>
          <w:rFonts w:ascii="Times New Roman" w:hAnsi="Times New Roman" w:cs="Times New Roman"/>
          <w:bCs/>
          <w:sz w:val="24"/>
          <w:szCs w:val="24"/>
        </w:rPr>
        <w:t>Yayımlanmış</w:t>
      </w:r>
      <w:proofErr w:type="gramEnd"/>
      <w:r w:rsidR="004B3746">
        <w:rPr>
          <w:rFonts w:ascii="Times New Roman" w:hAnsi="Times New Roman" w:cs="Times New Roman"/>
          <w:bCs/>
          <w:sz w:val="24"/>
          <w:szCs w:val="24"/>
        </w:rPr>
        <w:t xml:space="preserve"> </w:t>
      </w:r>
      <w:r w:rsidRPr="00E46694">
        <w:rPr>
          <w:rFonts w:ascii="Times New Roman" w:hAnsi="Times New Roman" w:cs="Times New Roman"/>
          <w:bCs/>
          <w:sz w:val="24"/>
          <w:szCs w:val="24"/>
        </w:rPr>
        <w:t>Yüksek Lisans Tezi</w:t>
      </w:r>
      <w:r w:rsidRPr="00E46694">
        <w:rPr>
          <w:rFonts w:ascii="Times New Roman" w:hAnsi="Times New Roman" w:cs="Times New Roman"/>
          <w:sz w:val="24"/>
          <w:szCs w:val="24"/>
        </w:rPr>
        <w:t>, Denizli</w:t>
      </w:r>
      <w:r w:rsidR="0026027F">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AYDİNÇ Pınar; (2016), </w:t>
      </w:r>
      <w:r w:rsidR="004B3746" w:rsidRPr="00843C6F">
        <w:rPr>
          <w:rFonts w:ascii="Times New Roman" w:hAnsi="Times New Roman" w:cs="Times New Roman"/>
          <w:sz w:val="24"/>
          <w:szCs w:val="24"/>
        </w:rPr>
        <w:t>“</w:t>
      </w:r>
      <w:r w:rsidRPr="00843C6F">
        <w:rPr>
          <w:rFonts w:ascii="Times New Roman" w:hAnsi="Times New Roman" w:cs="Times New Roman"/>
          <w:sz w:val="24"/>
          <w:szCs w:val="24"/>
        </w:rPr>
        <w:t>Doğal Afetlerde Yaşanan Aksaklıklarda Mahalli İdarelerin Görevleri Van Depremi Örneği</w:t>
      </w:r>
      <w:r w:rsidR="004B3746" w:rsidRPr="00843C6F">
        <w:rPr>
          <w:rFonts w:ascii="Times New Roman" w:hAnsi="Times New Roman" w:cs="Times New Roman"/>
          <w:sz w:val="24"/>
          <w:szCs w:val="24"/>
        </w:rPr>
        <w:t>”</w:t>
      </w:r>
      <w:r w:rsidRPr="00843C6F">
        <w:rPr>
          <w:rFonts w:ascii="Times New Roman" w:hAnsi="Times New Roman" w:cs="Times New Roman"/>
          <w:sz w:val="24"/>
          <w:szCs w:val="24"/>
        </w:rPr>
        <w:t>,</w:t>
      </w:r>
      <w:r w:rsidRPr="00E46694">
        <w:rPr>
          <w:rFonts w:ascii="Times New Roman" w:hAnsi="Times New Roman" w:cs="Times New Roman"/>
          <w:sz w:val="24"/>
          <w:szCs w:val="24"/>
        </w:rPr>
        <w:t xml:space="preserve"> </w:t>
      </w:r>
      <w:r w:rsidRPr="00843C6F">
        <w:rPr>
          <w:rFonts w:ascii="Times New Roman" w:hAnsi="Times New Roman" w:cs="Times New Roman"/>
          <w:b/>
          <w:sz w:val="24"/>
          <w:szCs w:val="24"/>
        </w:rPr>
        <w:t>Yüzüncü Yıl Üniversitesi Sosyal Bilimler Enstitüsü Dergisi</w:t>
      </w:r>
      <w:r w:rsidR="00F03154">
        <w:rPr>
          <w:rFonts w:ascii="Times New Roman" w:hAnsi="Times New Roman" w:cs="Times New Roman"/>
          <w:sz w:val="24"/>
          <w:szCs w:val="24"/>
        </w:rPr>
        <w:t>, Sayı:</w:t>
      </w:r>
      <w:r w:rsidRPr="00E46694">
        <w:rPr>
          <w:rFonts w:ascii="Times New Roman" w:hAnsi="Times New Roman" w:cs="Times New Roman"/>
          <w:sz w:val="24"/>
          <w:szCs w:val="24"/>
        </w:rPr>
        <w:t xml:space="preserve">30, </w:t>
      </w:r>
      <w:r w:rsidR="004B3746">
        <w:rPr>
          <w:rFonts w:ascii="Times New Roman" w:hAnsi="Times New Roman" w:cs="Times New Roman"/>
          <w:sz w:val="24"/>
          <w:szCs w:val="24"/>
        </w:rPr>
        <w:t>ss.</w:t>
      </w:r>
      <w:r w:rsidRPr="00E46694">
        <w:rPr>
          <w:rFonts w:ascii="Times New Roman" w:hAnsi="Times New Roman" w:cs="Times New Roman"/>
          <w:sz w:val="24"/>
          <w:szCs w:val="24"/>
        </w:rPr>
        <w:t>247-265.</w:t>
      </w:r>
    </w:p>
    <w:p w:rsidR="004555FC"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 xml:space="preserve">AYTULUN S.Kerem; (2006), </w:t>
      </w:r>
      <w:r w:rsidRPr="004B3746">
        <w:rPr>
          <w:rFonts w:ascii="Times New Roman" w:hAnsi="Times New Roman" w:cs="Times New Roman"/>
          <w:b/>
          <w:sz w:val="24"/>
          <w:szCs w:val="24"/>
        </w:rPr>
        <w:t>Lojistik Yönetiminde Süreçlerin Stokasti</w:t>
      </w:r>
      <w:r w:rsidR="00843C6F">
        <w:rPr>
          <w:rFonts w:ascii="Times New Roman" w:hAnsi="Times New Roman" w:cs="Times New Roman"/>
          <w:b/>
          <w:sz w:val="24"/>
          <w:szCs w:val="24"/>
        </w:rPr>
        <w:t>k Şebekeler Yardımıyla Analizi v</w:t>
      </w:r>
      <w:r w:rsidRPr="004B3746">
        <w:rPr>
          <w:rFonts w:ascii="Times New Roman" w:hAnsi="Times New Roman" w:cs="Times New Roman"/>
          <w:b/>
          <w:sz w:val="24"/>
          <w:szCs w:val="24"/>
        </w:rPr>
        <w:t>e Endüstriyel Bir Uygulama</w:t>
      </w:r>
      <w:r w:rsidR="004B3746">
        <w:rPr>
          <w:rFonts w:ascii="Times New Roman" w:hAnsi="Times New Roman" w:cs="Times New Roman"/>
          <w:b/>
          <w:sz w:val="24"/>
          <w:szCs w:val="24"/>
        </w:rPr>
        <w:t>,</w:t>
      </w:r>
      <w:r w:rsidRPr="00E46694">
        <w:rPr>
          <w:rFonts w:ascii="Times New Roman" w:hAnsi="Times New Roman" w:cs="Times New Roman"/>
          <w:sz w:val="24"/>
          <w:szCs w:val="24"/>
        </w:rPr>
        <w:t xml:space="preserve"> </w:t>
      </w:r>
      <w:r w:rsidR="001D2957">
        <w:rPr>
          <w:rFonts w:ascii="Times New Roman" w:hAnsi="Times New Roman" w:cs="Times New Roman"/>
          <w:bCs/>
          <w:sz w:val="24"/>
          <w:szCs w:val="24"/>
        </w:rPr>
        <w:t xml:space="preserve">Yayımlanmış </w:t>
      </w:r>
      <w:r w:rsidRPr="001D2957">
        <w:rPr>
          <w:rFonts w:ascii="Times New Roman" w:hAnsi="Times New Roman" w:cs="Times New Roman"/>
          <w:bCs/>
          <w:sz w:val="24"/>
          <w:szCs w:val="24"/>
        </w:rPr>
        <w:t>Doktora Tezi, İstanbul</w:t>
      </w:r>
      <w:r w:rsidR="001D2957">
        <w:rPr>
          <w:rFonts w:ascii="Times New Roman" w:hAnsi="Times New Roman" w:cs="Times New Roman"/>
          <w:bCs/>
          <w:sz w:val="24"/>
          <w:szCs w:val="24"/>
        </w:rPr>
        <w:t>.</w:t>
      </w:r>
    </w:p>
    <w:p w:rsidR="00DC2F7B" w:rsidRPr="00843C6F" w:rsidRDefault="00DC2F7B" w:rsidP="00500799">
      <w:pPr>
        <w:pStyle w:val="AralkYok"/>
        <w:spacing w:after="0"/>
        <w:ind w:left="709" w:hanging="709"/>
        <w:jc w:val="both"/>
        <w:rPr>
          <w:rFonts w:ascii="Times New Roman" w:hAnsi="Times New Roman" w:cs="Times New Roman"/>
          <w:b/>
          <w:sz w:val="24"/>
          <w:szCs w:val="24"/>
        </w:rPr>
      </w:pPr>
      <w:r w:rsidRPr="00843C6F">
        <w:rPr>
          <w:rFonts w:ascii="Times New Roman" w:hAnsi="Times New Roman" w:cs="Times New Roman"/>
          <w:bCs/>
          <w:sz w:val="24"/>
          <w:szCs w:val="24"/>
        </w:rPr>
        <w:t xml:space="preserve">BABACAN Buğra; (2018), </w:t>
      </w:r>
      <w:r w:rsidRPr="00843C6F">
        <w:rPr>
          <w:rFonts w:ascii="Times New Roman" w:hAnsi="Times New Roman" w:cs="Times New Roman"/>
          <w:b/>
          <w:bCs/>
          <w:sz w:val="24"/>
          <w:szCs w:val="24"/>
        </w:rPr>
        <w:t xml:space="preserve">Satın </w:t>
      </w:r>
      <w:r w:rsidR="00843C6F" w:rsidRPr="00843C6F">
        <w:rPr>
          <w:rFonts w:ascii="Times New Roman" w:hAnsi="Times New Roman" w:cs="Times New Roman"/>
          <w:b/>
          <w:bCs/>
          <w:sz w:val="24"/>
          <w:szCs w:val="24"/>
        </w:rPr>
        <w:t xml:space="preserve">Alma </w:t>
      </w:r>
      <w:r w:rsidRPr="00843C6F">
        <w:rPr>
          <w:rFonts w:ascii="Times New Roman" w:hAnsi="Times New Roman" w:cs="Times New Roman"/>
          <w:b/>
          <w:bCs/>
          <w:sz w:val="24"/>
          <w:szCs w:val="24"/>
        </w:rPr>
        <w:t xml:space="preserve">Operasyonlarının Lojistik </w:t>
      </w:r>
      <w:r w:rsidR="00843C6F" w:rsidRPr="00843C6F">
        <w:rPr>
          <w:rFonts w:ascii="Times New Roman" w:hAnsi="Times New Roman" w:cs="Times New Roman"/>
          <w:b/>
          <w:bCs/>
          <w:sz w:val="24"/>
          <w:szCs w:val="24"/>
        </w:rPr>
        <w:t>Yönetimi Bağlamında İncelenmesi v</w:t>
      </w:r>
      <w:r w:rsidRPr="00843C6F">
        <w:rPr>
          <w:rFonts w:ascii="Times New Roman" w:hAnsi="Times New Roman" w:cs="Times New Roman"/>
          <w:b/>
          <w:bCs/>
          <w:sz w:val="24"/>
          <w:szCs w:val="24"/>
        </w:rPr>
        <w:t>e Lojistik Bölümleri Yöneticilerinin Derinlemesine Mülakat Yöntemi İle Görüşlerinin Araştırılması</w:t>
      </w:r>
      <w:r w:rsidR="004B3746" w:rsidRPr="00843C6F">
        <w:rPr>
          <w:rFonts w:ascii="Times New Roman" w:hAnsi="Times New Roman" w:cs="Times New Roman"/>
          <w:bCs/>
          <w:sz w:val="24"/>
          <w:szCs w:val="24"/>
        </w:rPr>
        <w:t>,</w:t>
      </w:r>
      <w:r w:rsidRPr="00843C6F">
        <w:rPr>
          <w:rFonts w:ascii="Times New Roman" w:hAnsi="Times New Roman" w:cs="Times New Roman"/>
          <w:bCs/>
          <w:sz w:val="24"/>
          <w:szCs w:val="24"/>
        </w:rPr>
        <w:t xml:space="preserve"> </w:t>
      </w:r>
      <w:r w:rsidR="002C0085">
        <w:rPr>
          <w:rFonts w:ascii="Times New Roman" w:hAnsi="Times New Roman" w:cs="Times New Roman"/>
          <w:bCs/>
          <w:sz w:val="24"/>
          <w:szCs w:val="24"/>
        </w:rPr>
        <w:t xml:space="preserve">İstanbul </w:t>
      </w:r>
      <w:r w:rsidR="002C0085">
        <w:rPr>
          <w:rFonts w:ascii="Times New Roman" w:hAnsi="Times New Roman" w:cs="Times New Roman"/>
          <w:bCs/>
          <w:sz w:val="24"/>
          <w:szCs w:val="24"/>
        </w:rPr>
        <w:lastRenderedPageBreak/>
        <w:t xml:space="preserve">Arel Üniversitesi, Sosyal Bilimler Enstitüsü, </w:t>
      </w:r>
      <w:r w:rsidR="001D2957" w:rsidRPr="002C0085">
        <w:rPr>
          <w:rFonts w:ascii="Times New Roman" w:hAnsi="Times New Roman" w:cs="Times New Roman"/>
          <w:bCs/>
          <w:sz w:val="24"/>
          <w:szCs w:val="24"/>
        </w:rPr>
        <w:t xml:space="preserve">Yayımlanmış </w:t>
      </w:r>
      <w:r w:rsidRPr="002C0085">
        <w:rPr>
          <w:rFonts w:ascii="Times New Roman" w:hAnsi="Times New Roman" w:cs="Times New Roman"/>
          <w:bCs/>
          <w:sz w:val="24"/>
          <w:szCs w:val="24"/>
        </w:rPr>
        <w:t xml:space="preserve">Yüksek Lisans Tezi, </w:t>
      </w:r>
      <w:r w:rsidRPr="002C0085">
        <w:rPr>
          <w:rFonts w:ascii="Times New Roman" w:hAnsi="Times New Roman" w:cs="Times New Roman"/>
          <w:sz w:val="24"/>
          <w:szCs w:val="24"/>
        </w:rPr>
        <w:t>İstanbul</w:t>
      </w:r>
      <w:r w:rsidR="004B3746" w:rsidRPr="002C0085">
        <w:rPr>
          <w:rFonts w:ascii="Times New Roman" w:hAnsi="Times New Roman" w:cs="Times New Roman"/>
          <w:sz w:val="24"/>
          <w:szCs w:val="24"/>
        </w:rPr>
        <w:t>.</w:t>
      </w:r>
    </w:p>
    <w:p w:rsidR="00DC2F7B" w:rsidRPr="00C30E19"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C30E19">
        <w:rPr>
          <w:rFonts w:ascii="Times New Roman" w:hAnsi="Times New Roman" w:cs="Times New Roman"/>
          <w:sz w:val="24"/>
          <w:szCs w:val="24"/>
        </w:rPr>
        <w:t>BABACAN Muazzez; (2003), “ Lojistik Sektörünün Ülkemizdeki Gelişimi Ve Rekabet Vizyonu ”</w:t>
      </w:r>
      <w:r w:rsidRPr="00C30E19">
        <w:rPr>
          <w:rFonts w:ascii="Times New Roman" w:eastAsia="Times New Roman" w:hAnsi="Times New Roman" w:cs="Times New Roman"/>
          <w:sz w:val="24"/>
          <w:szCs w:val="24"/>
          <w:lang w:eastAsia="tr-TR"/>
        </w:rPr>
        <w:t xml:space="preserve">, </w:t>
      </w:r>
      <w:r w:rsidRPr="00C30E19">
        <w:rPr>
          <w:rFonts w:ascii="Times New Roman" w:eastAsia="Times New Roman" w:hAnsi="Times New Roman" w:cs="Times New Roman"/>
          <w:b/>
          <w:sz w:val="24"/>
          <w:szCs w:val="24"/>
          <w:lang w:eastAsia="tr-TR"/>
        </w:rPr>
        <w:t>Ege Akademik Bakış</w:t>
      </w:r>
      <w:r w:rsidRPr="00C30E19">
        <w:rPr>
          <w:rFonts w:ascii="Times New Roman" w:eastAsia="Times New Roman" w:hAnsi="Times New Roman" w:cs="Times New Roman"/>
          <w:sz w:val="24"/>
          <w:szCs w:val="24"/>
          <w:lang w:eastAsia="tr-TR"/>
        </w:rPr>
        <w:t>,</w:t>
      </w:r>
      <w:r w:rsidR="00C30E19">
        <w:rPr>
          <w:rFonts w:ascii="Times New Roman" w:eastAsia="Times New Roman" w:hAnsi="Times New Roman" w:cs="Times New Roman"/>
          <w:sz w:val="24"/>
          <w:szCs w:val="24"/>
          <w:lang w:eastAsia="tr-TR"/>
        </w:rPr>
        <w:t xml:space="preserve"> </w:t>
      </w:r>
      <w:r w:rsidR="00C30E19" w:rsidRPr="00C30E19">
        <w:rPr>
          <w:rFonts w:ascii="Times New Roman" w:eastAsia="Times New Roman" w:hAnsi="Times New Roman" w:cs="Times New Roman"/>
          <w:sz w:val="24"/>
          <w:szCs w:val="24"/>
          <w:lang w:eastAsia="tr-TR"/>
        </w:rPr>
        <w:t xml:space="preserve">Sayı:1, </w:t>
      </w:r>
      <w:r w:rsidR="00F03154" w:rsidRPr="00C30E19">
        <w:rPr>
          <w:rFonts w:ascii="Times New Roman" w:eastAsia="Times New Roman" w:hAnsi="Times New Roman" w:cs="Times New Roman"/>
          <w:sz w:val="24"/>
          <w:szCs w:val="24"/>
          <w:lang w:eastAsia="tr-TR"/>
        </w:rPr>
        <w:t>ss.</w:t>
      </w:r>
      <w:r w:rsidRPr="00C30E19">
        <w:rPr>
          <w:rFonts w:ascii="Times New Roman" w:eastAsia="Times New Roman" w:hAnsi="Times New Roman" w:cs="Times New Roman"/>
          <w:sz w:val="24"/>
          <w:szCs w:val="24"/>
          <w:lang w:eastAsia="tr-TR"/>
        </w:rPr>
        <w:t>1-8.</w:t>
      </w:r>
    </w:p>
    <w:p w:rsidR="004555FC"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BAHARMANDA Hossein; COMESA Tina;  LAURASB Matthieu; (2017), </w:t>
      </w:r>
      <w:r w:rsidRPr="007575AD">
        <w:rPr>
          <w:rFonts w:ascii="Times New Roman" w:eastAsia="Times New Roman" w:hAnsi="Times New Roman" w:cs="Times New Roman"/>
          <w:sz w:val="24"/>
          <w:szCs w:val="24"/>
          <w:lang w:eastAsia="tr-TR"/>
        </w:rPr>
        <w:t>“</w:t>
      </w:r>
      <w:r w:rsidR="00843C6F">
        <w:rPr>
          <w:rFonts w:ascii="Times New Roman" w:hAnsi="Times New Roman" w:cs="Times New Roman"/>
          <w:sz w:val="24"/>
          <w:szCs w:val="24"/>
        </w:rPr>
        <w:t>Managing in-Country Transportation Risks i</w:t>
      </w:r>
      <w:r w:rsidRPr="007575AD">
        <w:rPr>
          <w:rFonts w:ascii="Times New Roman" w:hAnsi="Times New Roman" w:cs="Times New Roman"/>
          <w:sz w:val="24"/>
          <w:szCs w:val="24"/>
        </w:rPr>
        <w:t>n Humanitarian Supply Chains By Logistics Service Providers: Insights From The 2015 Nepal Earthquake</w:t>
      </w:r>
      <w:r w:rsidRPr="007575AD">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7575AD">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00C30E19">
        <w:rPr>
          <w:rFonts w:ascii="Times New Roman" w:hAnsi="Times New Roman" w:cs="Times New Roman"/>
          <w:sz w:val="24"/>
          <w:szCs w:val="24"/>
        </w:rPr>
        <w:t>Issuue:</w:t>
      </w:r>
      <w:r w:rsidRPr="00C30E19">
        <w:rPr>
          <w:rFonts w:ascii="Times New Roman" w:hAnsi="Times New Roman" w:cs="Times New Roman"/>
          <w:sz w:val="24"/>
          <w:szCs w:val="24"/>
        </w:rPr>
        <w:t xml:space="preserve">24, </w:t>
      </w:r>
      <w:r w:rsidR="004B3746" w:rsidRPr="00C30E19">
        <w:rPr>
          <w:rFonts w:ascii="Times New Roman" w:hAnsi="Times New Roman" w:cs="Times New Roman"/>
          <w:sz w:val="24"/>
          <w:szCs w:val="24"/>
        </w:rPr>
        <w:t>ss.</w:t>
      </w:r>
      <w:r w:rsidRPr="00C30E19">
        <w:rPr>
          <w:rFonts w:ascii="Times New Roman" w:hAnsi="Times New Roman" w:cs="Times New Roman"/>
          <w:sz w:val="24"/>
          <w:szCs w:val="24"/>
        </w:rPr>
        <w:t>549–559.</w:t>
      </w:r>
    </w:p>
    <w:p w:rsidR="004555FC" w:rsidRPr="00E46694"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kern w:val="36"/>
          <w:sz w:val="24"/>
          <w:szCs w:val="24"/>
          <w:lang w:eastAsia="tr-TR"/>
        </w:rPr>
        <w:t>BAKER Daniel;</w:t>
      </w:r>
      <w:r w:rsidRPr="00E46694">
        <w:rPr>
          <w:rFonts w:ascii="Times New Roman" w:hAnsi="Times New Roman" w:cs="Times New Roman"/>
          <w:sz w:val="24"/>
          <w:szCs w:val="24"/>
          <w:lang w:eastAsia="tr-TR"/>
        </w:rPr>
        <w:t xml:space="preserve"> </w:t>
      </w:r>
      <w:r w:rsidRPr="00E46694">
        <w:rPr>
          <w:rFonts w:ascii="Times New Roman" w:eastAsia="Times New Roman" w:hAnsi="Times New Roman" w:cs="Times New Roman"/>
          <w:kern w:val="36"/>
          <w:sz w:val="24"/>
          <w:szCs w:val="24"/>
          <w:lang w:eastAsia="tr-TR"/>
        </w:rPr>
        <w:t xml:space="preserve">REFSGAARD Karen; (2007), </w:t>
      </w:r>
      <w:r w:rsidRPr="004B3746">
        <w:rPr>
          <w:rFonts w:ascii="Times New Roman" w:hAnsi="Times New Roman" w:cs="Times New Roman"/>
          <w:b/>
          <w:sz w:val="24"/>
          <w:szCs w:val="24"/>
        </w:rPr>
        <w:t>“</w:t>
      </w:r>
      <w:r w:rsidRPr="004B3746">
        <w:rPr>
          <w:rFonts w:ascii="Times New Roman" w:eastAsia="Times New Roman" w:hAnsi="Times New Roman" w:cs="Times New Roman"/>
          <w:b/>
          <w:kern w:val="36"/>
          <w:sz w:val="24"/>
          <w:szCs w:val="24"/>
          <w:lang w:eastAsia="tr-TR"/>
        </w:rPr>
        <w:t xml:space="preserve">Institutional </w:t>
      </w:r>
      <w:r w:rsidR="000963BC">
        <w:rPr>
          <w:rFonts w:ascii="Times New Roman" w:eastAsia="Times New Roman" w:hAnsi="Times New Roman" w:cs="Times New Roman"/>
          <w:b/>
          <w:kern w:val="36"/>
          <w:sz w:val="24"/>
          <w:szCs w:val="24"/>
          <w:lang w:eastAsia="tr-TR"/>
        </w:rPr>
        <w:t>Development and Scale Matching i</w:t>
      </w:r>
      <w:r w:rsidRPr="004B3746">
        <w:rPr>
          <w:rFonts w:ascii="Times New Roman" w:eastAsia="Times New Roman" w:hAnsi="Times New Roman" w:cs="Times New Roman"/>
          <w:b/>
          <w:kern w:val="36"/>
          <w:sz w:val="24"/>
          <w:szCs w:val="24"/>
          <w:lang w:eastAsia="tr-TR"/>
        </w:rPr>
        <w:t>n Disaster Response Management</w:t>
      </w:r>
      <w:r w:rsidRPr="004B3746">
        <w:rPr>
          <w:rFonts w:ascii="Times New Roman" w:hAnsi="Times New Roman" w:cs="Times New Roman"/>
          <w:b/>
          <w:sz w:val="24"/>
          <w:szCs w:val="24"/>
        </w:rPr>
        <w:t>”</w:t>
      </w:r>
      <w:r w:rsidRPr="00E46694">
        <w:rPr>
          <w:rFonts w:ascii="Times New Roman" w:eastAsia="Times New Roman" w:hAnsi="Times New Roman" w:cs="Times New Roman"/>
          <w:kern w:val="36"/>
          <w:sz w:val="24"/>
          <w:szCs w:val="24"/>
          <w:lang w:eastAsia="tr-TR"/>
        </w:rPr>
        <w:t xml:space="preserve">, Ecological Economics, </w:t>
      </w:r>
      <w:r w:rsidR="00F03154">
        <w:rPr>
          <w:rFonts w:ascii="Times New Roman" w:eastAsia="Times New Roman" w:hAnsi="Times New Roman" w:cs="Times New Roman"/>
          <w:kern w:val="36"/>
          <w:sz w:val="24"/>
          <w:szCs w:val="24"/>
          <w:lang w:eastAsia="tr-TR"/>
        </w:rPr>
        <w:t>Volume:63, Issue:</w:t>
      </w:r>
      <w:r w:rsidR="004555FC" w:rsidRPr="00E46694">
        <w:rPr>
          <w:rFonts w:ascii="Times New Roman" w:eastAsia="Times New Roman" w:hAnsi="Times New Roman" w:cs="Times New Roman"/>
          <w:kern w:val="36"/>
          <w:sz w:val="24"/>
          <w:szCs w:val="24"/>
          <w:lang w:eastAsia="tr-TR"/>
        </w:rPr>
        <w:t xml:space="preserve">2–3,  </w:t>
      </w:r>
      <w:r w:rsidR="004B3746">
        <w:rPr>
          <w:rFonts w:ascii="Times New Roman" w:eastAsia="Times New Roman" w:hAnsi="Times New Roman" w:cs="Times New Roman"/>
          <w:kern w:val="36"/>
          <w:sz w:val="24"/>
          <w:szCs w:val="24"/>
          <w:lang w:eastAsia="tr-TR"/>
        </w:rPr>
        <w:t>ss.</w:t>
      </w:r>
      <w:r w:rsidR="004555FC" w:rsidRPr="00E46694">
        <w:rPr>
          <w:rFonts w:ascii="Times New Roman" w:eastAsia="Times New Roman" w:hAnsi="Times New Roman" w:cs="Times New Roman"/>
          <w:kern w:val="36"/>
          <w:sz w:val="24"/>
          <w:szCs w:val="24"/>
          <w:lang w:eastAsia="tr-TR"/>
        </w:rPr>
        <w:t>331-343.</w:t>
      </w:r>
    </w:p>
    <w:p w:rsidR="00DC2F7B" w:rsidRPr="002C0085" w:rsidRDefault="00DC2F7B" w:rsidP="00500799">
      <w:pPr>
        <w:pStyle w:val="AralkYok"/>
        <w:spacing w:after="0"/>
        <w:ind w:left="709" w:hanging="709"/>
        <w:jc w:val="both"/>
        <w:rPr>
          <w:rFonts w:ascii="Times New Roman" w:hAnsi="Times New Roman" w:cs="Times New Roman"/>
          <w:bCs/>
          <w:sz w:val="24"/>
          <w:szCs w:val="24"/>
        </w:rPr>
      </w:pPr>
      <w:r w:rsidRPr="002C0085">
        <w:rPr>
          <w:rFonts w:ascii="Times New Roman" w:hAnsi="Times New Roman" w:cs="Times New Roman"/>
          <w:bCs/>
          <w:sz w:val="24"/>
          <w:szCs w:val="24"/>
        </w:rPr>
        <w:t>BALUN</w:t>
      </w:r>
      <w:r w:rsidRPr="002C0085">
        <w:rPr>
          <w:rFonts w:ascii="Times New Roman" w:hAnsi="Times New Roman" w:cs="Times New Roman"/>
          <w:sz w:val="24"/>
          <w:szCs w:val="24"/>
        </w:rPr>
        <w:t xml:space="preserve"> </w:t>
      </w:r>
      <w:r w:rsidRPr="002C0085">
        <w:rPr>
          <w:rFonts w:ascii="Times New Roman" w:hAnsi="Times New Roman" w:cs="Times New Roman"/>
          <w:bCs/>
          <w:sz w:val="24"/>
          <w:szCs w:val="24"/>
        </w:rPr>
        <w:t xml:space="preserve">Bora; (2015), </w:t>
      </w:r>
      <w:r w:rsidRPr="002C0085">
        <w:rPr>
          <w:rFonts w:ascii="Times New Roman" w:hAnsi="Times New Roman" w:cs="Times New Roman"/>
          <w:sz w:val="24"/>
          <w:szCs w:val="24"/>
        </w:rPr>
        <w:t>“</w:t>
      </w:r>
      <w:r w:rsidRPr="002C0085">
        <w:rPr>
          <w:rFonts w:ascii="Times New Roman" w:hAnsi="Times New Roman" w:cs="Times New Roman"/>
          <w:bCs/>
          <w:sz w:val="24"/>
          <w:szCs w:val="24"/>
        </w:rPr>
        <w:t>Afet ve Kriz Yönetimi Hazırlık Sürecinde Kamu Personelinin Rolü ve Önemi</w:t>
      </w:r>
      <w:r w:rsidRPr="002C0085">
        <w:rPr>
          <w:rFonts w:ascii="Times New Roman" w:hAnsi="Times New Roman" w:cs="Times New Roman"/>
          <w:b/>
          <w:sz w:val="24"/>
          <w:szCs w:val="24"/>
        </w:rPr>
        <w:t xml:space="preserve">”, </w:t>
      </w:r>
      <w:r w:rsidRPr="002C0085">
        <w:rPr>
          <w:rFonts w:ascii="Times New Roman" w:hAnsi="Times New Roman" w:cs="Times New Roman"/>
          <w:b/>
          <w:bCs/>
          <w:sz w:val="24"/>
          <w:szCs w:val="24"/>
        </w:rPr>
        <w:t xml:space="preserve">International Burdur Earthquake &amp; Environment Symposium (Ibees2015) </w:t>
      </w:r>
      <w:r w:rsidRPr="002C0085">
        <w:rPr>
          <w:rFonts w:ascii="Times New Roman" w:hAnsi="Times New Roman" w:cs="Times New Roman"/>
          <w:b/>
          <w:bCs/>
          <w:iCs/>
          <w:sz w:val="24"/>
          <w:szCs w:val="24"/>
        </w:rPr>
        <w:t>Uluslararası Burdur Deprem Ve Çevre Sempozyumu</w:t>
      </w:r>
      <w:r w:rsidRPr="002C0085">
        <w:rPr>
          <w:rFonts w:ascii="Times New Roman" w:hAnsi="Times New Roman" w:cs="Times New Roman"/>
          <w:bCs/>
          <w:iCs/>
          <w:sz w:val="24"/>
          <w:szCs w:val="24"/>
        </w:rPr>
        <w:t xml:space="preserve">, </w:t>
      </w:r>
      <w:r w:rsidRPr="002C0085">
        <w:rPr>
          <w:rFonts w:ascii="Times New Roman" w:hAnsi="Times New Roman" w:cs="Times New Roman"/>
          <w:bCs/>
          <w:sz w:val="24"/>
          <w:szCs w:val="24"/>
        </w:rPr>
        <w:t xml:space="preserve"> Mehmet Akif Ersoy University, Burdur</w:t>
      </w:r>
      <w:r w:rsidR="002C0085" w:rsidRPr="002C0085">
        <w:rPr>
          <w:rFonts w:ascii="Times New Roman" w:hAnsi="Times New Roman" w:cs="Times New Roman"/>
          <w:bCs/>
          <w:sz w:val="24"/>
          <w:szCs w:val="24"/>
        </w:rPr>
        <w:t>, ss.1-5.</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BALYEMEZ Süleyman; (2010</w:t>
      </w:r>
      <w:r w:rsidRPr="004B3746">
        <w:rPr>
          <w:rFonts w:ascii="Times New Roman" w:hAnsi="Times New Roman" w:cs="Times New Roman"/>
          <w:b/>
          <w:bCs/>
          <w:sz w:val="24"/>
          <w:szCs w:val="24"/>
        </w:rPr>
        <w:t>), Kentsel Mekânın, Deprem Risklerinin Azaltılmasına</w:t>
      </w:r>
      <w:r w:rsidR="00F03154">
        <w:rPr>
          <w:rFonts w:ascii="Times New Roman" w:hAnsi="Times New Roman" w:cs="Times New Roman"/>
          <w:b/>
          <w:bCs/>
          <w:sz w:val="24"/>
          <w:szCs w:val="24"/>
        </w:rPr>
        <w:t xml:space="preserve"> Yönelik Yeniden Organizasyonu v</w:t>
      </w:r>
      <w:r w:rsidRPr="004B3746">
        <w:rPr>
          <w:rFonts w:ascii="Times New Roman" w:hAnsi="Times New Roman" w:cs="Times New Roman"/>
          <w:b/>
          <w:bCs/>
          <w:sz w:val="24"/>
          <w:szCs w:val="24"/>
        </w:rPr>
        <w:t>e Bir Toplumsal Katılım Süreci</w:t>
      </w:r>
      <w:r w:rsidR="004B3746">
        <w:rPr>
          <w:rFonts w:ascii="Times New Roman" w:hAnsi="Times New Roman" w:cs="Times New Roman"/>
          <w:b/>
          <w:bCs/>
          <w:sz w:val="24"/>
          <w:szCs w:val="24"/>
        </w:rPr>
        <w:t>,</w:t>
      </w:r>
      <w:r w:rsidRPr="00E46694">
        <w:rPr>
          <w:rFonts w:ascii="Times New Roman" w:hAnsi="Times New Roman" w:cs="Times New Roman"/>
          <w:bCs/>
          <w:sz w:val="24"/>
          <w:szCs w:val="24"/>
        </w:rPr>
        <w:t xml:space="preserve"> İstanbul Teknik Üniversitesi Fen Bilimleri Enstitüsü</w:t>
      </w:r>
      <w:r w:rsidR="00F03154">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4B3746">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Doktora Tezi, İstanbul</w:t>
      </w:r>
    </w:p>
    <w:p w:rsidR="00DC2F7B" w:rsidRPr="0081421D" w:rsidRDefault="00DC2F7B" w:rsidP="00500799">
      <w:pPr>
        <w:pStyle w:val="AralkYok"/>
        <w:spacing w:after="0"/>
        <w:ind w:left="709" w:hanging="709"/>
        <w:jc w:val="both"/>
        <w:rPr>
          <w:rFonts w:ascii="Times New Roman" w:hAnsi="Times New Roman" w:cs="Times New Roman"/>
          <w:sz w:val="24"/>
          <w:szCs w:val="24"/>
        </w:rPr>
      </w:pPr>
      <w:r w:rsidRPr="0081421D">
        <w:rPr>
          <w:rFonts w:ascii="Times New Roman" w:hAnsi="Times New Roman" w:cs="Times New Roman"/>
          <w:bCs/>
          <w:sz w:val="24"/>
          <w:szCs w:val="24"/>
        </w:rPr>
        <w:t xml:space="preserve">BAMYACI Muhammed; (2008), </w:t>
      </w:r>
      <w:r w:rsidRPr="0081421D">
        <w:rPr>
          <w:rFonts w:ascii="Times New Roman" w:hAnsi="Times New Roman" w:cs="Times New Roman"/>
          <w:b/>
          <w:bCs/>
          <w:sz w:val="24"/>
          <w:szCs w:val="24"/>
        </w:rPr>
        <w:t>Modern Loj</w:t>
      </w:r>
      <w:r w:rsidRPr="0081421D">
        <w:rPr>
          <w:rFonts w:ascii="Times New Roman" w:hAnsi="Times New Roman" w:cs="Times New Roman"/>
          <w:b/>
          <w:sz w:val="24"/>
          <w:szCs w:val="24"/>
        </w:rPr>
        <w:t>i</w:t>
      </w:r>
      <w:r w:rsidRPr="0081421D">
        <w:rPr>
          <w:rFonts w:ascii="Times New Roman" w:hAnsi="Times New Roman" w:cs="Times New Roman"/>
          <w:b/>
          <w:bCs/>
          <w:sz w:val="24"/>
          <w:szCs w:val="24"/>
        </w:rPr>
        <w:t>st</w:t>
      </w:r>
      <w:r w:rsidRPr="0081421D">
        <w:rPr>
          <w:rFonts w:ascii="Times New Roman" w:hAnsi="Times New Roman" w:cs="Times New Roman"/>
          <w:b/>
          <w:sz w:val="24"/>
          <w:szCs w:val="24"/>
        </w:rPr>
        <w:t>i</w:t>
      </w:r>
      <w:r w:rsidRPr="0081421D">
        <w:rPr>
          <w:rFonts w:ascii="Times New Roman" w:hAnsi="Times New Roman" w:cs="Times New Roman"/>
          <w:b/>
          <w:bCs/>
          <w:sz w:val="24"/>
          <w:szCs w:val="24"/>
        </w:rPr>
        <w:t>k Yönet</w:t>
      </w:r>
      <w:r w:rsidRPr="0081421D">
        <w:rPr>
          <w:rFonts w:ascii="Times New Roman" w:hAnsi="Times New Roman" w:cs="Times New Roman"/>
          <w:b/>
          <w:sz w:val="24"/>
          <w:szCs w:val="24"/>
        </w:rPr>
        <w:t>i</w:t>
      </w:r>
      <w:r w:rsidRPr="0081421D">
        <w:rPr>
          <w:rFonts w:ascii="Times New Roman" w:hAnsi="Times New Roman" w:cs="Times New Roman"/>
          <w:b/>
          <w:bCs/>
          <w:sz w:val="24"/>
          <w:szCs w:val="24"/>
        </w:rPr>
        <w:t>m</w:t>
      </w:r>
      <w:r w:rsidRPr="0081421D">
        <w:rPr>
          <w:rFonts w:ascii="Times New Roman" w:hAnsi="Times New Roman" w:cs="Times New Roman"/>
          <w:b/>
          <w:sz w:val="24"/>
          <w:szCs w:val="24"/>
        </w:rPr>
        <w:t>i</w:t>
      </w:r>
      <w:r w:rsidRPr="0081421D">
        <w:rPr>
          <w:rFonts w:ascii="Times New Roman" w:hAnsi="Times New Roman" w:cs="Times New Roman"/>
          <w:b/>
          <w:bCs/>
          <w:sz w:val="24"/>
          <w:szCs w:val="24"/>
        </w:rPr>
        <w:t>: Orga</w:t>
      </w:r>
      <w:r w:rsidRPr="0081421D">
        <w:rPr>
          <w:rFonts w:ascii="Times New Roman" w:hAnsi="Times New Roman" w:cs="Times New Roman"/>
          <w:b/>
          <w:sz w:val="24"/>
          <w:szCs w:val="24"/>
        </w:rPr>
        <w:t>n</w:t>
      </w:r>
      <w:r w:rsidRPr="0081421D">
        <w:rPr>
          <w:rFonts w:ascii="Times New Roman" w:hAnsi="Times New Roman" w:cs="Times New Roman"/>
          <w:b/>
          <w:bCs/>
          <w:sz w:val="24"/>
          <w:szCs w:val="24"/>
        </w:rPr>
        <w:t>ize Loj</w:t>
      </w:r>
      <w:r w:rsidRPr="0081421D">
        <w:rPr>
          <w:rFonts w:ascii="Times New Roman" w:hAnsi="Times New Roman" w:cs="Times New Roman"/>
          <w:b/>
          <w:sz w:val="24"/>
          <w:szCs w:val="24"/>
        </w:rPr>
        <w:t>i</w:t>
      </w:r>
      <w:r w:rsidRPr="0081421D">
        <w:rPr>
          <w:rFonts w:ascii="Times New Roman" w:hAnsi="Times New Roman" w:cs="Times New Roman"/>
          <w:b/>
          <w:bCs/>
          <w:sz w:val="24"/>
          <w:szCs w:val="24"/>
        </w:rPr>
        <w:t>st</w:t>
      </w:r>
      <w:r w:rsidRPr="0081421D">
        <w:rPr>
          <w:rFonts w:ascii="Times New Roman" w:hAnsi="Times New Roman" w:cs="Times New Roman"/>
          <w:b/>
          <w:sz w:val="24"/>
          <w:szCs w:val="24"/>
        </w:rPr>
        <w:t>i</w:t>
      </w:r>
      <w:r w:rsidRPr="0081421D">
        <w:rPr>
          <w:rFonts w:ascii="Times New Roman" w:hAnsi="Times New Roman" w:cs="Times New Roman"/>
          <w:b/>
          <w:bCs/>
          <w:sz w:val="24"/>
          <w:szCs w:val="24"/>
        </w:rPr>
        <w:t>k Bölgeler</w:t>
      </w:r>
      <w:r w:rsidRPr="0081421D">
        <w:rPr>
          <w:rFonts w:ascii="Times New Roman" w:hAnsi="Times New Roman" w:cs="Times New Roman"/>
          <w:b/>
          <w:sz w:val="24"/>
          <w:szCs w:val="24"/>
        </w:rPr>
        <w:t>i İçin</w:t>
      </w:r>
      <w:r w:rsidRPr="0081421D">
        <w:rPr>
          <w:rFonts w:ascii="Times New Roman" w:hAnsi="Times New Roman" w:cs="Times New Roman"/>
          <w:b/>
          <w:bCs/>
          <w:sz w:val="24"/>
          <w:szCs w:val="24"/>
        </w:rPr>
        <w:t xml:space="preserve"> B</w:t>
      </w:r>
      <w:r w:rsidRPr="0081421D">
        <w:rPr>
          <w:rFonts w:ascii="Times New Roman" w:hAnsi="Times New Roman" w:cs="Times New Roman"/>
          <w:b/>
          <w:sz w:val="24"/>
          <w:szCs w:val="24"/>
        </w:rPr>
        <w:t>i</w:t>
      </w:r>
      <w:r w:rsidRPr="0081421D">
        <w:rPr>
          <w:rFonts w:ascii="Times New Roman" w:hAnsi="Times New Roman" w:cs="Times New Roman"/>
          <w:b/>
          <w:bCs/>
          <w:sz w:val="24"/>
          <w:szCs w:val="24"/>
        </w:rPr>
        <w:t>r Yer Seç</w:t>
      </w:r>
      <w:r w:rsidRPr="0081421D">
        <w:rPr>
          <w:rFonts w:ascii="Times New Roman" w:hAnsi="Times New Roman" w:cs="Times New Roman"/>
          <w:b/>
          <w:sz w:val="24"/>
          <w:szCs w:val="24"/>
        </w:rPr>
        <w:t>i</w:t>
      </w:r>
      <w:r w:rsidRPr="0081421D">
        <w:rPr>
          <w:rFonts w:ascii="Times New Roman" w:hAnsi="Times New Roman" w:cs="Times New Roman"/>
          <w:b/>
          <w:bCs/>
          <w:sz w:val="24"/>
          <w:szCs w:val="24"/>
        </w:rPr>
        <w:t>m</w:t>
      </w:r>
      <w:r w:rsidRPr="0081421D">
        <w:rPr>
          <w:rFonts w:ascii="Times New Roman" w:hAnsi="Times New Roman" w:cs="Times New Roman"/>
          <w:b/>
          <w:sz w:val="24"/>
          <w:szCs w:val="24"/>
        </w:rPr>
        <w:t xml:space="preserve">i </w:t>
      </w:r>
      <w:r w:rsidRPr="0081421D">
        <w:rPr>
          <w:rFonts w:ascii="Times New Roman" w:hAnsi="Times New Roman" w:cs="Times New Roman"/>
          <w:b/>
          <w:bCs/>
          <w:sz w:val="24"/>
          <w:szCs w:val="24"/>
        </w:rPr>
        <w:t>Model</w:t>
      </w:r>
      <w:r w:rsidRPr="0081421D">
        <w:rPr>
          <w:rFonts w:ascii="Times New Roman" w:hAnsi="Times New Roman" w:cs="Times New Roman"/>
          <w:b/>
          <w:sz w:val="24"/>
          <w:szCs w:val="24"/>
        </w:rPr>
        <w:t>i</w:t>
      </w:r>
      <w:r w:rsidR="0081421D">
        <w:rPr>
          <w:rFonts w:ascii="Times New Roman" w:hAnsi="Times New Roman" w:cs="Times New Roman"/>
          <w:sz w:val="24"/>
          <w:szCs w:val="24"/>
        </w:rPr>
        <w:t>,</w:t>
      </w:r>
      <w:r w:rsidR="002C0085" w:rsidRPr="002C0085">
        <w:rPr>
          <w:rFonts w:ascii="Times New Roman" w:hAnsi="Times New Roman" w:cs="Times New Roman"/>
          <w:sz w:val="24"/>
          <w:szCs w:val="24"/>
        </w:rPr>
        <w:t xml:space="preserve"> </w:t>
      </w:r>
      <w:r w:rsidR="002C0085" w:rsidRPr="00F253EB">
        <w:rPr>
          <w:rFonts w:ascii="Times New Roman" w:hAnsi="Times New Roman" w:cs="Times New Roman"/>
          <w:sz w:val="24"/>
          <w:szCs w:val="24"/>
        </w:rPr>
        <w:t>İstanbul Üniversitesi Fen Bilimleri Enstitüsüsü</w:t>
      </w:r>
      <w:r w:rsidR="002C0085">
        <w:rPr>
          <w:rFonts w:ascii="Times New Roman" w:hAnsi="Times New Roman" w:cs="Times New Roman"/>
          <w:sz w:val="24"/>
          <w:szCs w:val="24"/>
        </w:rPr>
        <w:t>,</w:t>
      </w:r>
      <w:r w:rsidRPr="0081421D">
        <w:rPr>
          <w:rFonts w:ascii="Times New Roman" w:hAnsi="Times New Roman" w:cs="Times New Roman"/>
          <w:sz w:val="24"/>
          <w:szCs w:val="24"/>
        </w:rPr>
        <w:t xml:space="preserve"> </w:t>
      </w:r>
      <w:r w:rsidR="0081421D" w:rsidRPr="002C0085">
        <w:rPr>
          <w:rFonts w:ascii="Times New Roman" w:hAnsi="Times New Roman" w:cs="Times New Roman"/>
          <w:bCs/>
          <w:sz w:val="24"/>
          <w:szCs w:val="24"/>
        </w:rPr>
        <w:t xml:space="preserve">Yayımlanmış </w:t>
      </w:r>
      <w:r w:rsidRPr="002C0085">
        <w:rPr>
          <w:rFonts w:ascii="Times New Roman" w:hAnsi="Times New Roman" w:cs="Times New Roman"/>
          <w:sz w:val="24"/>
          <w:szCs w:val="24"/>
        </w:rPr>
        <w:t>Doktora</w:t>
      </w:r>
      <w:r w:rsidRPr="002C0085">
        <w:rPr>
          <w:rFonts w:ascii="Times New Roman" w:hAnsi="Times New Roman" w:cs="Times New Roman"/>
          <w:bCs/>
          <w:sz w:val="24"/>
          <w:szCs w:val="24"/>
        </w:rPr>
        <w:t xml:space="preserve"> Tez</w:t>
      </w:r>
      <w:r w:rsidRPr="002C0085">
        <w:rPr>
          <w:rFonts w:ascii="Times New Roman" w:hAnsi="Times New Roman" w:cs="Times New Roman"/>
          <w:sz w:val="24"/>
          <w:szCs w:val="24"/>
        </w:rPr>
        <w:t>i, İstanbul</w:t>
      </w:r>
      <w:r w:rsidR="0081421D" w:rsidRPr="002C0085">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BANDARA Yapa Mahinda; GARANIYA Vikram; CHIN Christopher; LEONG Zhi Hui;(2015</w:t>
      </w:r>
      <w:r w:rsidRPr="007575AD">
        <w:rPr>
          <w:rFonts w:ascii="Times New Roman" w:hAnsi="Times New Roman" w:cs="Times New Roman"/>
          <w:sz w:val="24"/>
          <w:szCs w:val="24"/>
        </w:rPr>
        <w:t>),“</w:t>
      </w:r>
      <w:r w:rsidRPr="007575AD">
        <w:rPr>
          <w:rFonts w:ascii="Times New Roman" w:hAnsi="Times New Roman" w:cs="Times New Roman"/>
          <w:bCs/>
          <w:sz w:val="24"/>
          <w:szCs w:val="24"/>
        </w:rPr>
        <w:t>Improving Logistics Management Using</w:t>
      </w:r>
      <w:r w:rsidRPr="007575AD">
        <w:rPr>
          <w:rFonts w:ascii="Times New Roman" w:hAnsi="Times New Roman" w:cs="Times New Roman"/>
          <w:iCs/>
          <w:sz w:val="24"/>
          <w:szCs w:val="24"/>
        </w:rPr>
        <w:t xml:space="preserve"> </w:t>
      </w:r>
      <w:r w:rsidRPr="007575AD">
        <w:rPr>
          <w:rFonts w:ascii="Times New Roman" w:hAnsi="Times New Roman" w:cs="Times New Roman"/>
          <w:bCs/>
          <w:sz w:val="24"/>
          <w:szCs w:val="24"/>
        </w:rPr>
        <w:t>Foldable/</w:t>
      </w:r>
      <w:r w:rsidR="00D956F3" w:rsidRPr="007575AD">
        <w:rPr>
          <w:rFonts w:ascii="Times New Roman" w:hAnsi="Times New Roman" w:cs="Times New Roman"/>
          <w:bCs/>
          <w:sz w:val="24"/>
          <w:szCs w:val="24"/>
        </w:rPr>
        <w:t xml:space="preserve"> </w:t>
      </w:r>
      <w:r w:rsidRPr="007575AD">
        <w:rPr>
          <w:rFonts w:ascii="Times New Roman" w:hAnsi="Times New Roman" w:cs="Times New Roman"/>
          <w:bCs/>
          <w:sz w:val="24"/>
          <w:szCs w:val="24"/>
        </w:rPr>
        <w:t>Collapsible Containers: A Case Study</w:t>
      </w:r>
      <w:r w:rsidRPr="007575AD">
        <w:rPr>
          <w:rFonts w:ascii="Times New Roman" w:hAnsi="Times New Roman" w:cs="Times New Roman"/>
          <w:sz w:val="24"/>
          <w:szCs w:val="24"/>
        </w:rPr>
        <w:t>”,</w:t>
      </w:r>
      <w:r w:rsidRPr="00E46694">
        <w:rPr>
          <w:rFonts w:ascii="Times New Roman" w:hAnsi="Times New Roman" w:cs="Times New Roman"/>
          <w:sz w:val="24"/>
          <w:szCs w:val="24"/>
        </w:rPr>
        <w:t xml:space="preserve"> </w:t>
      </w:r>
      <w:r w:rsidR="00F03154">
        <w:rPr>
          <w:rFonts w:ascii="Times New Roman" w:hAnsi="Times New Roman" w:cs="Times New Roman"/>
          <w:b/>
          <w:sz w:val="24"/>
          <w:szCs w:val="24"/>
        </w:rPr>
        <w:t>The Asian Journal of Shipping a</w:t>
      </w:r>
      <w:r w:rsidRPr="007575AD">
        <w:rPr>
          <w:rFonts w:ascii="Times New Roman" w:hAnsi="Times New Roman" w:cs="Times New Roman"/>
          <w:b/>
          <w:sz w:val="24"/>
          <w:szCs w:val="24"/>
        </w:rPr>
        <w:t>nd Logistics</w:t>
      </w:r>
      <w:r w:rsidR="00F03154">
        <w:rPr>
          <w:rFonts w:ascii="Times New Roman" w:hAnsi="Times New Roman" w:cs="Times New Roman"/>
          <w:sz w:val="24"/>
          <w:szCs w:val="24"/>
        </w:rPr>
        <w:t>, Volume:</w:t>
      </w:r>
      <w:r w:rsidRPr="00E46694">
        <w:rPr>
          <w:rFonts w:ascii="Times New Roman" w:hAnsi="Times New Roman" w:cs="Times New Roman"/>
          <w:sz w:val="24"/>
          <w:szCs w:val="24"/>
        </w:rPr>
        <w:t>31,</w:t>
      </w:r>
      <w:r w:rsidR="004B3746">
        <w:rPr>
          <w:rFonts w:ascii="Times New Roman" w:hAnsi="Times New Roman" w:cs="Times New Roman"/>
          <w:sz w:val="24"/>
          <w:szCs w:val="24"/>
        </w:rPr>
        <w:t>ss.</w:t>
      </w:r>
      <w:r w:rsidRPr="00E46694">
        <w:rPr>
          <w:rFonts w:ascii="Times New Roman" w:hAnsi="Times New Roman" w:cs="Times New Roman"/>
          <w:sz w:val="24"/>
          <w:szCs w:val="24"/>
        </w:rPr>
        <w:t>161-185.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BASTOS Maria Aparecida Garcia;  CAMPOS Vania Barcellos Gouvêa; BANDEİRA Renata Albergaria de Mello; ( 2014 ),</w:t>
      </w:r>
      <w:r w:rsidRPr="00E46694">
        <w:rPr>
          <w:rFonts w:ascii="Times New Roman" w:eastAsia="Times New Roman" w:hAnsi="Times New Roman" w:cs="Times New Roman"/>
          <w:sz w:val="24"/>
          <w:szCs w:val="24"/>
          <w:lang w:eastAsia="tr-TR"/>
        </w:rPr>
        <w:t xml:space="preserve"> </w:t>
      </w:r>
      <w:r w:rsidRPr="00F03154">
        <w:rPr>
          <w:rFonts w:ascii="Times New Roman" w:eastAsia="Times New Roman" w:hAnsi="Times New Roman" w:cs="Times New Roman"/>
          <w:sz w:val="24"/>
          <w:szCs w:val="24"/>
          <w:lang w:eastAsia="tr-TR"/>
        </w:rPr>
        <w:t>“</w:t>
      </w:r>
      <w:r w:rsidR="00F03154" w:rsidRPr="00F03154">
        <w:rPr>
          <w:rFonts w:ascii="Times New Roman" w:hAnsi="Times New Roman" w:cs="Times New Roman"/>
          <w:sz w:val="24"/>
          <w:szCs w:val="24"/>
        </w:rPr>
        <w:t xml:space="preserve"> Logistic Processes in a</w:t>
      </w:r>
      <w:r w:rsidRPr="00F03154">
        <w:rPr>
          <w:rFonts w:ascii="Times New Roman" w:hAnsi="Times New Roman" w:cs="Times New Roman"/>
          <w:sz w:val="24"/>
          <w:szCs w:val="24"/>
        </w:rPr>
        <w:t xml:space="preserve"> Post-Disaster Relief Operation</w:t>
      </w:r>
      <w:r w:rsidRPr="00F03154">
        <w:rPr>
          <w:rFonts w:ascii="Times New Roman" w:hAnsi="Times New Roman" w:cs="Times New Roman"/>
          <w:bCs/>
          <w:sz w:val="24"/>
          <w:szCs w:val="24"/>
        </w:rPr>
        <w:t xml:space="preserve"> ”</w:t>
      </w:r>
      <w:r w:rsidRPr="00E46694">
        <w:rPr>
          <w:rFonts w:ascii="Times New Roman" w:hAnsi="Times New Roman" w:cs="Times New Roman"/>
          <w:bCs/>
          <w:sz w:val="24"/>
          <w:szCs w:val="24"/>
        </w:rPr>
        <w:t>,</w:t>
      </w:r>
      <w:r w:rsidR="00F03154">
        <w:rPr>
          <w:rFonts w:ascii="Times New Roman" w:hAnsi="Times New Roman" w:cs="Times New Roman"/>
          <w:sz w:val="24"/>
          <w:szCs w:val="24"/>
        </w:rPr>
        <w:t xml:space="preserve"> Procedia Social a</w:t>
      </w:r>
      <w:r w:rsidRPr="00E46694">
        <w:rPr>
          <w:rFonts w:ascii="Times New Roman" w:hAnsi="Times New Roman" w:cs="Times New Roman"/>
          <w:sz w:val="24"/>
          <w:szCs w:val="24"/>
        </w:rPr>
        <w:t xml:space="preserve">nd Behavioral Sciences, </w:t>
      </w:r>
      <w:r w:rsidR="002C0085">
        <w:rPr>
          <w:rFonts w:ascii="Times New Roman" w:hAnsi="Times New Roman" w:cs="Times New Roman"/>
          <w:sz w:val="24"/>
          <w:szCs w:val="24"/>
        </w:rPr>
        <w:t>Issue:</w:t>
      </w:r>
      <w:r w:rsidRPr="002C0085">
        <w:rPr>
          <w:rFonts w:ascii="Times New Roman" w:hAnsi="Times New Roman" w:cs="Times New Roman"/>
          <w:sz w:val="24"/>
          <w:szCs w:val="24"/>
        </w:rPr>
        <w:t>111</w:t>
      </w:r>
      <w:r w:rsidRPr="00E46694">
        <w:rPr>
          <w:rFonts w:ascii="Times New Roman" w:hAnsi="Times New Roman" w:cs="Times New Roman"/>
          <w:sz w:val="24"/>
          <w:szCs w:val="24"/>
        </w:rPr>
        <w:t xml:space="preserve">, </w:t>
      </w:r>
      <w:r w:rsidR="00F944AF">
        <w:rPr>
          <w:rFonts w:ascii="Times New Roman" w:hAnsi="Times New Roman" w:cs="Times New Roman"/>
          <w:sz w:val="24"/>
          <w:szCs w:val="24"/>
        </w:rPr>
        <w:t>ss.</w:t>
      </w:r>
      <w:r w:rsidRPr="00E46694">
        <w:rPr>
          <w:rFonts w:ascii="Times New Roman" w:hAnsi="Times New Roman" w:cs="Times New Roman"/>
          <w:sz w:val="24"/>
          <w:szCs w:val="24"/>
        </w:rPr>
        <w:t>1175 – 1184.</w:t>
      </w:r>
    </w:p>
    <w:p w:rsidR="00D956F3" w:rsidRPr="00E46694" w:rsidRDefault="00D956F3"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 xml:space="preserve">BASKAYA </w:t>
      </w:r>
      <w:hyperlink r:id="rId117" w:anchor="!" w:history="1">
        <w:r w:rsidRPr="00E46694">
          <w:rPr>
            <w:rStyle w:val="text"/>
            <w:rFonts w:ascii="Times New Roman" w:hAnsi="Times New Roman" w:cs="Times New Roman"/>
            <w:sz w:val="24"/>
            <w:szCs w:val="24"/>
          </w:rPr>
          <w:t xml:space="preserve">Serhat; ERTEM </w:t>
        </w:r>
      </w:hyperlink>
      <w:hyperlink r:id="rId118" w:anchor="!" w:history="1">
        <w:r w:rsidRPr="00E46694">
          <w:rPr>
            <w:rStyle w:val="text"/>
            <w:rFonts w:ascii="Times New Roman" w:hAnsi="Times New Roman" w:cs="Times New Roman"/>
            <w:sz w:val="24"/>
            <w:szCs w:val="24"/>
          </w:rPr>
          <w:t>Mustafa Alp;</w:t>
        </w:r>
      </w:hyperlink>
      <w:bookmarkStart w:id="177" w:name="bau3"/>
      <w:r w:rsidRPr="00E46694">
        <w:rPr>
          <w:rFonts w:ascii="Times New Roman" w:hAnsi="Times New Roman" w:cs="Times New Roman"/>
          <w:sz w:val="24"/>
          <w:szCs w:val="24"/>
        </w:rPr>
        <w:t xml:space="preserve"> DURAN </w:t>
      </w:r>
      <w:hyperlink r:id="rId119" w:anchor="!" w:history="1">
        <w:r w:rsidRPr="00E46694">
          <w:rPr>
            <w:rStyle w:val="text"/>
            <w:rFonts w:ascii="Times New Roman" w:hAnsi="Times New Roman" w:cs="Times New Roman"/>
            <w:sz w:val="24"/>
            <w:szCs w:val="24"/>
          </w:rPr>
          <w:t>Serhan;</w:t>
        </w:r>
      </w:hyperlink>
      <w:bookmarkEnd w:id="177"/>
      <w:r w:rsidRPr="00E46694">
        <w:rPr>
          <w:rFonts w:ascii="Times New Roman" w:hAnsi="Times New Roman" w:cs="Times New Roman"/>
          <w:sz w:val="24"/>
          <w:szCs w:val="24"/>
        </w:rPr>
        <w:t xml:space="preserve"> (2017), </w:t>
      </w:r>
      <w:r w:rsidRPr="00F944AF">
        <w:rPr>
          <w:rFonts w:ascii="Times New Roman" w:eastAsia="Times New Roman" w:hAnsi="Times New Roman" w:cs="Times New Roman"/>
          <w:b/>
          <w:sz w:val="24"/>
          <w:szCs w:val="24"/>
          <w:lang w:eastAsia="tr-TR"/>
        </w:rPr>
        <w:t>“</w:t>
      </w:r>
      <w:r w:rsidR="00F03154">
        <w:rPr>
          <w:rFonts w:ascii="Times New Roman" w:hAnsi="Times New Roman" w:cs="Times New Roman"/>
          <w:b/>
          <w:sz w:val="24"/>
          <w:szCs w:val="24"/>
        </w:rPr>
        <w:t>Pre-Positioning o</w:t>
      </w:r>
      <w:r w:rsidRPr="00F944AF">
        <w:rPr>
          <w:rFonts w:ascii="Times New Roman" w:hAnsi="Times New Roman" w:cs="Times New Roman"/>
          <w:b/>
          <w:sz w:val="24"/>
          <w:szCs w:val="24"/>
        </w:rPr>
        <w:t xml:space="preserve">f Relief </w:t>
      </w:r>
      <w:r w:rsidR="00F03154">
        <w:rPr>
          <w:rFonts w:ascii="Times New Roman" w:hAnsi="Times New Roman" w:cs="Times New Roman"/>
          <w:b/>
          <w:sz w:val="24"/>
          <w:szCs w:val="24"/>
        </w:rPr>
        <w:t>Items i</w:t>
      </w:r>
      <w:r w:rsidRPr="00F944AF">
        <w:rPr>
          <w:rFonts w:ascii="Times New Roman" w:hAnsi="Times New Roman" w:cs="Times New Roman"/>
          <w:b/>
          <w:sz w:val="24"/>
          <w:szCs w:val="24"/>
        </w:rPr>
        <w:t xml:space="preserve">n Humanitarian Logistics Considering Lateral </w:t>
      </w:r>
      <w:r w:rsidRPr="00F944AF">
        <w:rPr>
          <w:rFonts w:ascii="Times New Roman" w:hAnsi="Times New Roman" w:cs="Times New Roman"/>
          <w:b/>
          <w:sz w:val="24"/>
          <w:szCs w:val="24"/>
        </w:rPr>
        <w:lastRenderedPageBreak/>
        <w:t>Transhipment Opportunities</w:t>
      </w:r>
      <w:r w:rsidRPr="00F944AF">
        <w:rPr>
          <w:rFonts w:ascii="Times New Roman" w:hAnsi="Times New Roman" w:cs="Times New Roman"/>
          <w:b/>
          <w:bCs/>
          <w:sz w:val="24"/>
          <w:szCs w:val="24"/>
        </w:rPr>
        <w:t>”</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Socio-Economic Planning Sciences</w:t>
      </w:r>
      <w:r w:rsidRPr="00F03154">
        <w:rPr>
          <w:rFonts w:ascii="Times New Roman" w:hAnsi="Times New Roman" w:cs="Times New Roman"/>
          <w:bCs/>
          <w:color w:val="FF0000"/>
          <w:sz w:val="24"/>
          <w:szCs w:val="24"/>
        </w:rPr>
        <w:t xml:space="preserve">, </w:t>
      </w:r>
      <w:r w:rsidR="00AC7B44" w:rsidRPr="00AC7B44">
        <w:rPr>
          <w:rFonts w:ascii="Times New Roman" w:hAnsi="Times New Roman" w:cs="Times New Roman"/>
          <w:bCs/>
          <w:sz w:val="24"/>
          <w:szCs w:val="24"/>
        </w:rPr>
        <w:t>Volume:</w:t>
      </w:r>
      <w:r w:rsidRPr="00AC7B44">
        <w:rPr>
          <w:rFonts w:ascii="Times New Roman" w:hAnsi="Times New Roman" w:cs="Times New Roman"/>
          <w:bCs/>
          <w:sz w:val="24"/>
          <w:szCs w:val="24"/>
        </w:rPr>
        <w:t xml:space="preserve">57,  </w:t>
      </w:r>
      <w:r w:rsidR="00F944AF" w:rsidRPr="00AC7B44">
        <w:rPr>
          <w:rFonts w:ascii="Times New Roman" w:hAnsi="Times New Roman" w:cs="Times New Roman"/>
          <w:bCs/>
          <w:sz w:val="24"/>
          <w:szCs w:val="24"/>
        </w:rPr>
        <w:t>ss.</w:t>
      </w:r>
      <w:r w:rsidRPr="00AC7B44">
        <w:rPr>
          <w:rFonts w:ascii="Times New Roman" w:hAnsi="Times New Roman" w:cs="Times New Roman"/>
          <w:bCs/>
          <w:sz w:val="24"/>
          <w:szCs w:val="24"/>
        </w:rPr>
        <w:t>50-60.</w:t>
      </w:r>
    </w:p>
    <w:p w:rsidR="004555FC"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BAŞ Yasemin; (2015), </w:t>
      </w:r>
      <w:r w:rsidRPr="00F944AF">
        <w:rPr>
          <w:rFonts w:ascii="Times New Roman" w:hAnsi="Times New Roman" w:cs="Times New Roman"/>
          <w:b/>
          <w:bCs/>
          <w:sz w:val="24"/>
          <w:szCs w:val="24"/>
        </w:rPr>
        <w:t>Kurumsal Kredilerin Geri Ödenmeme Olasılığının Tahminine Yönelik Bayes Ağı Temelli Bir Erken Uyarı Modeli</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İstanbul Teknik Üniversitesi</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Fen Bilimleri Enstitüsü</w:t>
      </w:r>
      <w:r w:rsidR="00F03154">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F944AF">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İstanbul</w:t>
      </w:r>
      <w:r w:rsidR="00F944AF">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BAŞEĞMEZ Derya ; (2017), </w:t>
      </w:r>
      <w:r w:rsidRPr="00F944AF">
        <w:rPr>
          <w:rFonts w:ascii="Times New Roman" w:hAnsi="Times New Roman" w:cs="Times New Roman"/>
          <w:b/>
          <w:bCs/>
          <w:sz w:val="24"/>
          <w:szCs w:val="24"/>
        </w:rPr>
        <w:t>Hastanelerde Afet Yönetimine İlişkin Mevcut Durumun Değerlendirilmesi ( Balıkesir Örneği )</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Okan Üniversitesi Sağlık Bilimleri Enstitüsü</w:t>
      </w:r>
      <w:r w:rsidR="00F03154">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F944AF">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 xml:space="preserve">Yüksek Lisans Tezi, </w:t>
      </w:r>
      <w:r w:rsidRPr="00E46694">
        <w:rPr>
          <w:rFonts w:ascii="Times New Roman" w:hAnsi="Times New Roman" w:cs="Times New Roman"/>
          <w:sz w:val="24"/>
          <w:szCs w:val="24"/>
        </w:rPr>
        <w:t>İstanbul</w:t>
      </w:r>
      <w:r w:rsidR="00F944AF">
        <w:rPr>
          <w:rFonts w:ascii="Times New Roman" w:hAnsi="Times New Roman" w:cs="Times New Roman"/>
          <w:sz w:val="24"/>
          <w:szCs w:val="24"/>
        </w:rPr>
        <w:t>.</w:t>
      </w:r>
    </w:p>
    <w:p w:rsidR="00DC2F7B" w:rsidRPr="0081421D" w:rsidRDefault="00DC2F7B" w:rsidP="00500799">
      <w:pPr>
        <w:pStyle w:val="AralkYok"/>
        <w:spacing w:after="0"/>
        <w:ind w:left="709" w:hanging="709"/>
        <w:jc w:val="both"/>
        <w:rPr>
          <w:rFonts w:ascii="Times New Roman" w:hAnsi="Times New Roman" w:cs="Times New Roman"/>
          <w:sz w:val="24"/>
          <w:szCs w:val="24"/>
        </w:rPr>
      </w:pPr>
      <w:r w:rsidRPr="0081421D">
        <w:rPr>
          <w:rFonts w:ascii="Times New Roman" w:hAnsi="Times New Roman" w:cs="Times New Roman"/>
          <w:bCs/>
          <w:sz w:val="24"/>
          <w:szCs w:val="24"/>
        </w:rPr>
        <w:t>BATMAZ H.</w:t>
      </w:r>
      <w:r w:rsidR="001C0F65" w:rsidRPr="0081421D">
        <w:rPr>
          <w:rFonts w:ascii="Times New Roman" w:hAnsi="Times New Roman" w:cs="Times New Roman"/>
          <w:bCs/>
          <w:sz w:val="24"/>
          <w:szCs w:val="24"/>
        </w:rPr>
        <w:t xml:space="preserve"> </w:t>
      </w:r>
      <w:r w:rsidRPr="0081421D">
        <w:rPr>
          <w:rFonts w:ascii="Times New Roman" w:hAnsi="Times New Roman" w:cs="Times New Roman"/>
          <w:bCs/>
          <w:sz w:val="24"/>
          <w:szCs w:val="24"/>
        </w:rPr>
        <w:t>Çağdaş; ZİREK Oğuzhan; KARADAĞ Mustafa; ( 2015),</w:t>
      </w:r>
      <w:r w:rsidRPr="0081421D">
        <w:rPr>
          <w:rFonts w:ascii="Times New Roman" w:hAnsi="Times New Roman" w:cs="Times New Roman"/>
          <w:sz w:val="24"/>
          <w:szCs w:val="24"/>
        </w:rPr>
        <w:t xml:space="preserve"> “</w:t>
      </w:r>
      <w:r w:rsidRPr="0081421D">
        <w:rPr>
          <w:rFonts w:ascii="Times New Roman" w:hAnsi="Times New Roman" w:cs="Times New Roman"/>
          <w:bCs/>
          <w:sz w:val="24"/>
          <w:szCs w:val="24"/>
        </w:rPr>
        <w:t xml:space="preserve">Tedarik Zinciri Ve Lojistik Faaliyetlerinin Türk Spor Endüstrisinde Uygulanması </w:t>
      </w:r>
      <w:r w:rsidRPr="0081421D">
        <w:rPr>
          <w:rFonts w:ascii="Times New Roman" w:hAnsi="Times New Roman" w:cs="Times New Roman"/>
          <w:sz w:val="24"/>
          <w:szCs w:val="24"/>
        </w:rPr>
        <w:t xml:space="preserve"> </w:t>
      </w:r>
      <w:r w:rsidRPr="0081421D">
        <w:rPr>
          <w:rFonts w:ascii="Times New Roman" w:hAnsi="Times New Roman" w:cs="Times New Roman"/>
          <w:bCs/>
          <w:sz w:val="24"/>
          <w:szCs w:val="24"/>
        </w:rPr>
        <w:t xml:space="preserve">(Fenerium, GS Store, Kartal Yuvası ve TS Clup Örneği) </w:t>
      </w:r>
      <w:r w:rsidR="009904F0">
        <w:rPr>
          <w:rFonts w:ascii="Times New Roman" w:hAnsi="Times New Roman" w:cs="Times New Roman"/>
          <w:bCs/>
          <w:sz w:val="24"/>
          <w:szCs w:val="24"/>
        </w:rPr>
        <w:t>,</w:t>
      </w:r>
      <w:r w:rsidRPr="0081421D">
        <w:rPr>
          <w:rFonts w:ascii="Times New Roman" w:hAnsi="Times New Roman" w:cs="Times New Roman"/>
          <w:b/>
          <w:sz w:val="24"/>
          <w:szCs w:val="24"/>
        </w:rPr>
        <w:t>Uluslararası Hakemli Ekonomi Yönetimi Araştırmaları Dergisi</w:t>
      </w:r>
      <w:r w:rsidRPr="0081421D">
        <w:rPr>
          <w:rFonts w:ascii="Times New Roman" w:hAnsi="Times New Roman" w:cs="Times New Roman"/>
          <w:sz w:val="24"/>
          <w:szCs w:val="24"/>
        </w:rPr>
        <w:t xml:space="preserve">, </w:t>
      </w:r>
      <w:r w:rsidR="00C30E19">
        <w:rPr>
          <w:rFonts w:ascii="Times New Roman" w:hAnsi="Times New Roman" w:cs="Times New Roman"/>
          <w:sz w:val="24"/>
          <w:szCs w:val="24"/>
        </w:rPr>
        <w:t>ss.</w:t>
      </w:r>
      <w:r w:rsidRPr="00C30E19">
        <w:rPr>
          <w:rFonts w:ascii="Times New Roman" w:hAnsi="Times New Roman" w:cs="Times New Roman"/>
          <w:sz w:val="24"/>
          <w:szCs w:val="24"/>
        </w:rPr>
        <w:t>249</w:t>
      </w:r>
      <w:r w:rsidR="0081421D" w:rsidRPr="00C30E1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bCs/>
          <w:sz w:val="24"/>
          <w:szCs w:val="24"/>
        </w:rPr>
        <w:t xml:space="preserve">BAYRAKTUTAN Yusuf; ÖZBİLGİN Mehmet; (2015), </w:t>
      </w:r>
      <w:r w:rsidRPr="007575AD">
        <w:rPr>
          <w:rFonts w:ascii="Times New Roman" w:hAnsi="Times New Roman" w:cs="Times New Roman"/>
          <w:sz w:val="24"/>
          <w:szCs w:val="24"/>
        </w:rPr>
        <w:t>“</w:t>
      </w:r>
      <w:r w:rsidRPr="007575AD">
        <w:rPr>
          <w:rFonts w:ascii="Times New Roman" w:hAnsi="Times New Roman" w:cs="Times New Roman"/>
          <w:bCs/>
          <w:sz w:val="24"/>
          <w:szCs w:val="24"/>
        </w:rPr>
        <w:t xml:space="preserve">Lojistik Maliyetler ve Lojistik Performans Ölçütleri </w:t>
      </w:r>
      <w:r w:rsidRPr="007575AD">
        <w:rPr>
          <w:rFonts w:ascii="Times New Roman" w:hAnsi="Times New Roman" w:cs="Times New Roman"/>
          <w:sz w:val="24"/>
          <w:szCs w:val="24"/>
        </w:rPr>
        <w:t>”</w:t>
      </w:r>
      <w:r w:rsidRPr="00E46694">
        <w:rPr>
          <w:rFonts w:ascii="Times New Roman" w:hAnsi="Times New Roman" w:cs="Times New Roman"/>
          <w:sz w:val="24"/>
          <w:szCs w:val="24"/>
        </w:rPr>
        <w:t xml:space="preserve">, </w:t>
      </w:r>
      <w:r w:rsidRPr="007575AD">
        <w:rPr>
          <w:rFonts w:ascii="Times New Roman" w:hAnsi="Times New Roman" w:cs="Times New Roman"/>
          <w:b/>
          <w:iCs/>
          <w:sz w:val="24"/>
          <w:szCs w:val="24"/>
        </w:rPr>
        <w:t>Maliye Araştırmaları Dergisi</w:t>
      </w:r>
      <w:r w:rsidRPr="00E46694">
        <w:rPr>
          <w:rFonts w:ascii="Times New Roman" w:hAnsi="Times New Roman" w:cs="Times New Roman"/>
          <w:iCs/>
          <w:sz w:val="24"/>
          <w:szCs w:val="24"/>
        </w:rPr>
        <w:t xml:space="preserve">, Sayı:2, </w:t>
      </w:r>
      <w:r w:rsidR="0019556A">
        <w:rPr>
          <w:rFonts w:ascii="Times New Roman" w:hAnsi="Times New Roman" w:cs="Times New Roman"/>
          <w:iCs/>
          <w:sz w:val="24"/>
          <w:szCs w:val="24"/>
        </w:rPr>
        <w:t>ss.</w:t>
      </w:r>
      <w:r w:rsidRPr="00E46694">
        <w:rPr>
          <w:rFonts w:ascii="Times New Roman" w:hAnsi="Times New Roman" w:cs="Times New Roman"/>
          <w:iCs/>
          <w:sz w:val="24"/>
          <w:szCs w:val="24"/>
        </w:rPr>
        <w:t>1-18.</w:t>
      </w:r>
    </w:p>
    <w:p w:rsidR="001C0F65" w:rsidRPr="00E46694" w:rsidRDefault="001C0F65"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BECERİKLİLER Uğur; (2017),</w:t>
      </w:r>
      <w:r w:rsidRPr="00E46694">
        <w:rPr>
          <w:rFonts w:ascii="Times New Roman" w:hAnsi="Times New Roman" w:cs="Times New Roman"/>
          <w:sz w:val="24"/>
          <w:szCs w:val="24"/>
        </w:rPr>
        <w:t xml:space="preserve"> </w:t>
      </w:r>
      <w:r w:rsidR="009904F0">
        <w:rPr>
          <w:rFonts w:ascii="Times New Roman" w:hAnsi="Times New Roman" w:cs="Times New Roman"/>
          <w:b/>
          <w:bCs/>
          <w:sz w:val="24"/>
          <w:szCs w:val="24"/>
        </w:rPr>
        <w:t>Afet v</w:t>
      </w:r>
      <w:r w:rsidRPr="0019556A">
        <w:rPr>
          <w:rFonts w:ascii="Times New Roman" w:hAnsi="Times New Roman" w:cs="Times New Roman"/>
          <w:b/>
          <w:bCs/>
          <w:sz w:val="24"/>
          <w:szCs w:val="24"/>
        </w:rPr>
        <w:t>e İnsani Yardım Lojistiği</w:t>
      </w:r>
      <w:r w:rsidRPr="00E46694">
        <w:rPr>
          <w:rFonts w:ascii="Times New Roman" w:hAnsi="Times New Roman" w:cs="Times New Roman"/>
          <w:bCs/>
          <w:sz w:val="24"/>
          <w:szCs w:val="24"/>
        </w:rPr>
        <w:t>, Maltepe Üniversitesi</w:t>
      </w:r>
      <w:r w:rsidR="0019556A">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Sosyal</w:t>
      </w:r>
      <w:r w:rsidRPr="00E46694">
        <w:rPr>
          <w:rFonts w:ascii="Times New Roman" w:hAnsi="Times New Roman" w:cs="Times New Roman"/>
          <w:bCs/>
          <w:sz w:val="24"/>
          <w:szCs w:val="24"/>
        </w:rPr>
        <w:t xml:space="preserve"> Bilimler Enstitüsü</w:t>
      </w:r>
      <w:r w:rsidR="009904F0">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19556A">
        <w:rPr>
          <w:rFonts w:ascii="Times New Roman" w:hAnsi="Times New Roman" w:cs="Times New Roman"/>
          <w:bCs/>
          <w:sz w:val="24"/>
          <w:szCs w:val="24"/>
        </w:rPr>
        <w:t>Yayımlanmış Yüksek Lisans Tezi, İstanbul.</w:t>
      </w:r>
    </w:p>
    <w:p w:rsidR="00DC2F7B" w:rsidRPr="0081421D" w:rsidRDefault="00DC2F7B" w:rsidP="00500799">
      <w:pPr>
        <w:pStyle w:val="AralkYok"/>
        <w:spacing w:after="0"/>
        <w:ind w:left="709" w:hanging="709"/>
        <w:jc w:val="both"/>
        <w:rPr>
          <w:rFonts w:ascii="Times New Roman" w:hAnsi="Times New Roman" w:cs="Times New Roman"/>
          <w:sz w:val="24"/>
          <w:szCs w:val="24"/>
        </w:rPr>
      </w:pPr>
      <w:r w:rsidRPr="0081421D">
        <w:rPr>
          <w:rFonts w:ascii="Times New Roman" w:hAnsi="Times New Roman" w:cs="Times New Roman"/>
          <w:sz w:val="24"/>
          <w:szCs w:val="24"/>
        </w:rPr>
        <w:t xml:space="preserve">BERKOUNE Djamel; RENAUD Jacques; REKİK Monia; RUİZ Angel; (2012), </w:t>
      </w:r>
      <w:r w:rsidR="009904F0">
        <w:rPr>
          <w:rFonts w:ascii="Times New Roman" w:hAnsi="Times New Roman" w:cs="Times New Roman"/>
          <w:sz w:val="24"/>
          <w:szCs w:val="24"/>
        </w:rPr>
        <w:t>“</w:t>
      </w:r>
      <w:proofErr w:type="gramStart"/>
      <w:r w:rsidRPr="0081421D">
        <w:rPr>
          <w:rFonts w:ascii="Times New Roman" w:hAnsi="Times New Roman" w:cs="Times New Roman"/>
          <w:sz w:val="24"/>
          <w:szCs w:val="24"/>
        </w:rPr>
        <w:t>Transportation</w:t>
      </w:r>
      <w:r w:rsidR="009904F0">
        <w:rPr>
          <w:rFonts w:ascii="Times New Roman" w:hAnsi="Times New Roman" w:cs="Times New Roman"/>
          <w:sz w:val="24"/>
          <w:szCs w:val="24"/>
        </w:rPr>
        <w:t xml:space="preserve">  i</w:t>
      </w:r>
      <w:r w:rsidR="009904F0" w:rsidRPr="0081421D">
        <w:rPr>
          <w:rFonts w:ascii="Times New Roman" w:hAnsi="Times New Roman" w:cs="Times New Roman"/>
          <w:sz w:val="24"/>
          <w:szCs w:val="24"/>
        </w:rPr>
        <w:t>n</w:t>
      </w:r>
      <w:proofErr w:type="gramEnd"/>
      <w:r w:rsidR="009904F0" w:rsidRPr="0081421D">
        <w:rPr>
          <w:rFonts w:ascii="Times New Roman" w:hAnsi="Times New Roman" w:cs="Times New Roman"/>
          <w:sz w:val="24"/>
          <w:szCs w:val="24"/>
        </w:rPr>
        <w:t xml:space="preserve"> Disaster Response Operations</w:t>
      </w:r>
      <w:r w:rsidR="009904F0">
        <w:rPr>
          <w:rFonts w:ascii="Times New Roman" w:hAnsi="Times New Roman" w:cs="Times New Roman"/>
          <w:sz w:val="24"/>
          <w:szCs w:val="24"/>
        </w:rPr>
        <w:t>”</w:t>
      </w:r>
      <w:r w:rsidRPr="0081421D">
        <w:rPr>
          <w:rFonts w:ascii="Times New Roman" w:hAnsi="Times New Roman" w:cs="Times New Roman"/>
          <w:sz w:val="24"/>
          <w:szCs w:val="24"/>
        </w:rPr>
        <w:t xml:space="preserve">, </w:t>
      </w:r>
      <w:r w:rsidRPr="0081421D">
        <w:rPr>
          <w:rFonts w:ascii="Times New Roman" w:hAnsi="Times New Roman" w:cs="Times New Roman"/>
          <w:b/>
          <w:sz w:val="24"/>
          <w:szCs w:val="24"/>
        </w:rPr>
        <w:t>Socio-Economic Planning Sciences</w:t>
      </w:r>
      <w:r w:rsidR="0081421D">
        <w:rPr>
          <w:rFonts w:ascii="Times New Roman" w:hAnsi="Times New Roman" w:cs="Times New Roman"/>
          <w:sz w:val="24"/>
          <w:szCs w:val="24"/>
        </w:rPr>
        <w:t>,</w:t>
      </w:r>
      <w:r w:rsidRPr="0081421D">
        <w:rPr>
          <w:rFonts w:ascii="Times New Roman" w:hAnsi="Times New Roman" w:cs="Times New Roman"/>
          <w:sz w:val="24"/>
          <w:szCs w:val="24"/>
        </w:rPr>
        <w:t xml:space="preserve"> </w:t>
      </w:r>
      <w:r w:rsidRPr="0081421D">
        <w:rPr>
          <w:rFonts w:ascii="Times New Roman" w:eastAsia="Times New Roman" w:hAnsi="Times New Roman" w:cs="Times New Roman"/>
          <w:kern w:val="36"/>
          <w:sz w:val="24"/>
          <w:szCs w:val="24"/>
          <w:lang w:eastAsia="tr-TR"/>
        </w:rPr>
        <w:t>Issue</w:t>
      </w:r>
      <w:r w:rsidR="009904F0">
        <w:rPr>
          <w:rFonts w:ascii="Times New Roman" w:hAnsi="Times New Roman" w:cs="Times New Roman"/>
          <w:sz w:val="24"/>
          <w:szCs w:val="24"/>
        </w:rPr>
        <w:t>:</w:t>
      </w:r>
      <w:r w:rsidRPr="0081421D">
        <w:rPr>
          <w:rFonts w:ascii="Times New Roman" w:hAnsi="Times New Roman" w:cs="Times New Roman"/>
          <w:sz w:val="24"/>
          <w:szCs w:val="24"/>
        </w:rPr>
        <w:t xml:space="preserve">46,  </w:t>
      </w:r>
      <w:r w:rsidR="007575AD" w:rsidRPr="0081421D">
        <w:rPr>
          <w:rFonts w:ascii="Times New Roman" w:hAnsi="Times New Roman" w:cs="Times New Roman"/>
          <w:sz w:val="24"/>
          <w:szCs w:val="24"/>
        </w:rPr>
        <w:t>ss.</w:t>
      </w:r>
      <w:r w:rsidRPr="0081421D">
        <w:rPr>
          <w:rFonts w:ascii="Times New Roman" w:hAnsi="Times New Roman" w:cs="Times New Roman"/>
          <w:sz w:val="24"/>
          <w:szCs w:val="24"/>
        </w:rPr>
        <w:t xml:space="preserve">23-32. </w:t>
      </w:r>
    </w:p>
    <w:p w:rsidR="00DC2F7B" w:rsidRPr="002C0085" w:rsidRDefault="00DC2F7B" w:rsidP="00500799">
      <w:pPr>
        <w:pStyle w:val="AralkYok"/>
        <w:spacing w:after="0"/>
        <w:ind w:left="709" w:hanging="709"/>
        <w:jc w:val="both"/>
        <w:rPr>
          <w:rFonts w:ascii="Times New Roman" w:hAnsi="Times New Roman" w:cs="Times New Roman"/>
          <w:sz w:val="24"/>
          <w:szCs w:val="24"/>
        </w:rPr>
      </w:pPr>
      <w:r w:rsidRPr="002C0085">
        <w:rPr>
          <w:rFonts w:ascii="Times New Roman" w:hAnsi="Times New Roman" w:cs="Times New Roman"/>
          <w:sz w:val="24"/>
          <w:szCs w:val="24"/>
        </w:rPr>
        <w:t xml:space="preserve">BERKTAŞ Nihal; (2014), </w:t>
      </w:r>
      <w:r w:rsidR="009904F0" w:rsidRPr="002C0085">
        <w:rPr>
          <w:rFonts w:ascii="Times New Roman" w:hAnsi="Times New Roman" w:cs="Times New Roman"/>
          <w:b/>
          <w:sz w:val="24"/>
          <w:szCs w:val="24"/>
        </w:rPr>
        <w:t>Solutıon Methodologıes f</w:t>
      </w:r>
      <w:r w:rsidRPr="002C0085">
        <w:rPr>
          <w:rFonts w:ascii="Times New Roman" w:hAnsi="Times New Roman" w:cs="Times New Roman"/>
          <w:b/>
          <w:sz w:val="24"/>
          <w:szCs w:val="24"/>
        </w:rPr>
        <w:t>or Debrıs Removal Durıng Dısaster Respon</w:t>
      </w:r>
      <w:r w:rsidR="009904F0" w:rsidRPr="002C0085">
        <w:rPr>
          <w:rFonts w:ascii="Times New Roman" w:hAnsi="Times New Roman" w:cs="Times New Roman"/>
          <w:b/>
          <w:sz w:val="24"/>
          <w:szCs w:val="24"/>
        </w:rPr>
        <w:t xml:space="preserve">se Phase,  </w:t>
      </w:r>
      <w:r w:rsidR="00C30E19" w:rsidRPr="002C0085">
        <w:rPr>
          <w:rFonts w:ascii="Times New Roman" w:hAnsi="Times New Roman" w:cs="Times New Roman"/>
          <w:sz w:val="24"/>
          <w:szCs w:val="24"/>
        </w:rPr>
        <w:t>A</w:t>
      </w:r>
      <w:r w:rsidRPr="002C0085">
        <w:rPr>
          <w:rFonts w:ascii="Times New Roman" w:hAnsi="Times New Roman" w:cs="Times New Roman"/>
          <w:sz w:val="24"/>
          <w:szCs w:val="24"/>
        </w:rPr>
        <w:t xml:space="preserve"> Thesis Submitted </w:t>
      </w:r>
      <w:r w:rsidR="002C0085" w:rsidRPr="002C0085">
        <w:rPr>
          <w:rFonts w:ascii="Times New Roman" w:hAnsi="Times New Roman" w:cs="Times New Roman"/>
          <w:sz w:val="24"/>
          <w:szCs w:val="24"/>
        </w:rPr>
        <w:t xml:space="preserve">To the Department </w:t>
      </w:r>
      <w:proofErr w:type="gramStart"/>
      <w:r w:rsidR="002C0085" w:rsidRPr="002C0085">
        <w:rPr>
          <w:rFonts w:ascii="Times New Roman" w:hAnsi="Times New Roman" w:cs="Times New Roman"/>
          <w:sz w:val="24"/>
          <w:szCs w:val="24"/>
        </w:rPr>
        <w:t xml:space="preserve">of  </w:t>
      </w:r>
      <w:r w:rsidR="009904F0" w:rsidRPr="002C0085">
        <w:rPr>
          <w:rFonts w:ascii="Times New Roman" w:hAnsi="Times New Roman" w:cs="Times New Roman"/>
          <w:sz w:val="24"/>
          <w:szCs w:val="24"/>
        </w:rPr>
        <w:t>Industrial</w:t>
      </w:r>
      <w:proofErr w:type="gramEnd"/>
      <w:r w:rsidR="009904F0" w:rsidRPr="002C0085">
        <w:rPr>
          <w:rFonts w:ascii="Times New Roman" w:hAnsi="Times New Roman" w:cs="Times New Roman"/>
          <w:sz w:val="24"/>
          <w:szCs w:val="24"/>
        </w:rPr>
        <w:t xml:space="preserve"> Engineering a</w:t>
      </w:r>
      <w:r w:rsidR="002C0085" w:rsidRPr="002C0085">
        <w:rPr>
          <w:rFonts w:ascii="Times New Roman" w:hAnsi="Times New Roman" w:cs="Times New Roman"/>
          <w:sz w:val="24"/>
          <w:szCs w:val="24"/>
        </w:rPr>
        <w:t>nd t</w:t>
      </w:r>
      <w:r w:rsidRPr="002C0085">
        <w:rPr>
          <w:rFonts w:ascii="Times New Roman" w:hAnsi="Times New Roman" w:cs="Times New Roman"/>
          <w:sz w:val="24"/>
          <w:szCs w:val="24"/>
        </w:rPr>
        <w:t xml:space="preserve">he Graduate School </w:t>
      </w:r>
      <w:r w:rsidR="009904F0" w:rsidRPr="002C0085">
        <w:rPr>
          <w:rFonts w:ascii="Times New Roman" w:hAnsi="Times New Roman" w:cs="Times New Roman"/>
          <w:sz w:val="24"/>
          <w:szCs w:val="24"/>
        </w:rPr>
        <w:t>of Engineering a</w:t>
      </w:r>
      <w:r w:rsidRPr="002C0085">
        <w:rPr>
          <w:rFonts w:ascii="Times New Roman" w:hAnsi="Times New Roman" w:cs="Times New Roman"/>
          <w:sz w:val="24"/>
          <w:szCs w:val="24"/>
        </w:rPr>
        <w:t>nd Science</w:t>
      </w:r>
      <w:r w:rsidR="0081421D" w:rsidRPr="002C0085">
        <w:rPr>
          <w:rFonts w:ascii="Times New Roman" w:hAnsi="Times New Roman" w:cs="Times New Roman"/>
          <w:sz w:val="24"/>
          <w:szCs w:val="24"/>
        </w:rPr>
        <w:t>,</w:t>
      </w:r>
      <w:r w:rsidR="002C0085" w:rsidRPr="002C0085">
        <w:rPr>
          <w:rFonts w:ascii="Times New Roman" w:hAnsi="Times New Roman" w:cs="Times New Roman"/>
          <w:sz w:val="24"/>
          <w:szCs w:val="24"/>
        </w:rPr>
        <w:t xml:space="preserve"> o</w:t>
      </w:r>
      <w:r w:rsidR="009904F0" w:rsidRPr="002C0085">
        <w:rPr>
          <w:rFonts w:ascii="Times New Roman" w:hAnsi="Times New Roman" w:cs="Times New Roman"/>
          <w:sz w:val="24"/>
          <w:szCs w:val="24"/>
        </w:rPr>
        <w:t>f Bilkent Uni</w:t>
      </w:r>
      <w:r w:rsidR="002C0085" w:rsidRPr="002C0085">
        <w:rPr>
          <w:rFonts w:ascii="Times New Roman" w:hAnsi="Times New Roman" w:cs="Times New Roman"/>
          <w:sz w:val="24"/>
          <w:szCs w:val="24"/>
        </w:rPr>
        <w:t>versity in Partial Fulfillment o</w:t>
      </w:r>
      <w:r w:rsidR="009904F0" w:rsidRPr="002C0085">
        <w:rPr>
          <w:rFonts w:ascii="Times New Roman" w:hAnsi="Times New Roman" w:cs="Times New Roman"/>
          <w:sz w:val="24"/>
          <w:szCs w:val="24"/>
        </w:rPr>
        <w:t xml:space="preserve">f the Requirements for the Degree of </w:t>
      </w:r>
      <w:r w:rsidR="002C0085">
        <w:rPr>
          <w:rFonts w:ascii="Times New Roman" w:hAnsi="Times New Roman" w:cs="Times New Roman"/>
          <w:sz w:val="24"/>
          <w:szCs w:val="24"/>
        </w:rPr>
        <w:t xml:space="preserve"> </w:t>
      </w:r>
      <w:r w:rsidR="009904F0" w:rsidRPr="002C0085">
        <w:rPr>
          <w:rFonts w:ascii="Times New Roman" w:hAnsi="Times New Roman" w:cs="Times New Roman"/>
          <w:sz w:val="24"/>
          <w:szCs w:val="24"/>
        </w:rPr>
        <w:t>Master o</w:t>
      </w:r>
      <w:r w:rsidRPr="002C0085">
        <w:rPr>
          <w:rFonts w:ascii="Times New Roman" w:hAnsi="Times New Roman" w:cs="Times New Roman"/>
          <w:sz w:val="24"/>
          <w:szCs w:val="24"/>
        </w:rPr>
        <w:t>f Science, Ankara</w:t>
      </w:r>
      <w:r w:rsidR="0081421D" w:rsidRPr="002C0085">
        <w:rPr>
          <w:rFonts w:ascii="Times New Roman" w:hAnsi="Times New Roman" w:cs="Times New Roman"/>
          <w:sz w:val="24"/>
          <w:szCs w:val="24"/>
        </w:rPr>
        <w:t>.</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BİÇER Dilek; (2007),</w:t>
      </w:r>
      <w:r w:rsidRPr="0019556A">
        <w:rPr>
          <w:rFonts w:ascii="Times New Roman" w:hAnsi="Times New Roman" w:cs="Times New Roman"/>
          <w:b/>
          <w:bCs/>
          <w:sz w:val="24"/>
          <w:szCs w:val="24"/>
        </w:rPr>
        <w:t>Türk</w:t>
      </w:r>
      <w:r w:rsidRPr="0019556A">
        <w:rPr>
          <w:rFonts w:ascii="Times New Roman" w:hAnsi="Times New Roman" w:cs="Times New Roman"/>
          <w:b/>
          <w:sz w:val="24"/>
          <w:szCs w:val="24"/>
        </w:rPr>
        <w:t>i</w:t>
      </w:r>
      <w:r w:rsidR="009904F0">
        <w:rPr>
          <w:rFonts w:ascii="Times New Roman" w:hAnsi="Times New Roman" w:cs="Times New Roman"/>
          <w:b/>
          <w:bCs/>
          <w:sz w:val="24"/>
          <w:szCs w:val="24"/>
        </w:rPr>
        <w:t>ye’de v</w:t>
      </w:r>
      <w:r w:rsidRPr="0019556A">
        <w:rPr>
          <w:rFonts w:ascii="Times New Roman" w:hAnsi="Times New Roman" w:cs="Times New Roman"/>
          <w:b/>
          <w:bCs/>
          <w:sz w:val="24"/>
          <w:szCs w:val="24"/>
        </w:rPr>
        <w:t xml:space="preserve">e </w:t>
      </w:r>
      <w:r w:rsidRPr="0019556A">
        <w:rPr>
          <w:rFonts w:ascii="Times New Roman" w:hAnsi="Times New Roman" w:cs="Times New Roman"/>
          <w:b/>
          <w:sz w:val="24"/>
          <w:szCs w:val="24"/>
        </w:rPr>
        <w:t>İ</w:t>
      </w:r>
      <w:r w:rsidRPr="0019556A">
        <w:rPr>
          <w:rFonts w:ascii="Times New Roman" w:hAnsi="Times New Roman" w:cs="Times New Roman"/>
          <w:b/>
          <w:bCs/>
          <w:sz w:val="24"/>
          <w:szCs w:val="24"/>
        </w:rPr>
        <w:t>stanbul’da Loj</w:t>
      </w:r>
      <w:r w:rsidRPr="0019556A">
        <w:rPr>
          <w:rFonts w:ascii="Times New Roman" w:hAnsi="Times New Roman" w:cs="Times New Roman"/>
          <w:b/>
          <w:sz w:val="24"/>
          <w:szCs w:val="24"/>
        </w:rPr>
        <w:t>i</w:t>
      </w:r>
      <w:r w:rsidRPr="0019556A">
        <w:rPr>
          <w:rFonts w:ascii="Times New Roman" w:hAnsi="Times New Roman" w:cs="Times New Roman"/>
          <w:b/>
          <w:bCs/>
          <w:sz w:val="24"/>
          <w:szCs w:val="24"/>
        </w:rPr>
        <w:t>st</w:t>
      </w:r>
      <w:r w:rsidRPr="0019556A">
        <w:rPr>
          <w:rFonts w:ascii="Times New Roman" w:hAnsi="Times New Roman" w:cs="Times New Roman"/>
          <w:b/>
          <w:sz w:val="24"/>
          <w:szCs w:val="24"/>
        </w:rPr>
        <w:t>i</w:t>
      </w:r>
      <w:r w:rsidRPr="0019556A">
        <w:rPr>
          <w:rFonts w:ascii="Times New Roman" w:hAnsi="Times New Roman" w:cs="Times New Roman"/>
          <w:b/>
          <w:bCs/>
          <w:sz w:val="24"/>
          <w:szCs w:val="24"/>
        </w:rPr>
        <w:t>k Faal</w:t>
      </w:r>
      <w:r w:rsidRPr="0019556A">
        <w:rPr>
          <w:rFonts w:ascii="Times New Roman" w:hAnsi="Times New Roman" w:cs="Times New Roman"/>
          <w:b/>
          <w:sz w:val="24"/>
          <w:szCs w:val="24"/>
        </w:rPr>
        <w:t>i</w:t>
      </w:r>
      <w:r w:rsidRPr="0019556A">
        <w:rPr>
          <w:rFonts w:ascii="Times New Roman" w:hAnsi="Times New Roman" w:cs="Times New Roman"/>
          <w:b/>
          <w:bCs/>
          <w:sz w:val="24"/>
          <w:szCs w:val="24"/>
        </w:rPr>
        <w:t xml:space="preserve">yetler: </w:t>
      </w:r>
      <w:r w:rsidRPr="0019556A">
        <w:rPr>
          <w:rFonts w:ascii="Times New Roman" w:hAnsi="Times New Roman" w:cs="Times New Roman"/>
          <w:b/>
          <w:sz w:val="24"/>
          <w:szCs w:val="24"/>
        </w:rPr>
        <w:t>İ</w:t>
      </w:r>
      <w:r w:rsidRPr="0019556A">
        <w:rPr>
          <w:rFonts w:ascii="Times New Roman" w:hAnsi="Times New Roman" w:cs="Times New Roman"/>
          <w:b/>
          <w:bCs/>
          <w:sz w:val="24"/>
          <w:szCs w:val="24"/>
        </w:rPr>
        <w:t>stanbul’da Loj</w:t>
      </w:r>
      <w:r w:rsidRPr="0019556A">
        <w:rPr>
          <w:rFonts w:ascii="Times New Roman" w:hAnsi="Times New Roman" w:cs="Times New Roman"/>
          <w:b/>
          <w:sz w:val="24"/>
          <w:szCs w:val="24"/>
        </w:rPr>
        <w:t>i</w:t>
      </w:r>
      <w:r w:rsidRPr="0019556A">
        <w:rPr>
          <w:rFonts w:ascii="Times New Roman" w:hAnsi="Times New Roman" w:cs="Times New Roman"/>
          <w:b/>
          <w:bCs/>
          <w:sz w:val="24"/>
          <w:szCs w:val="24"/>
        </w:rPr>
        <w:t>st</w:t>
      </w:r>
      <w:r w:rsidRPr="0019556A">
        <w:rPr>
          <w:rFonts w:ascii="Times New Roman" w:hAnsi="Times New Roman" w:cs="Times New Roman"/>
          <w:b/>
          <w:sz w:val="24"/>
          <w:szCs w:val="24"/>
        </w:rPr>
        <w:t>i</w:t>
      </w:r>
      <w:r w:rsidRPr="0019556A">
        <w:rPr>
          <w:rFonts w:ascii="Times New Roman" w:hAnsi="Times New Roman" w:cs="Times New Roman"/>
          <w:b/>
          <w:bCs/>
          <w:sz w:val="24"/>
          <w:szCs w:val="24"/>
        </w:rPr>
        <w:t>k Tes</w:t>
      </w:r>
      <w:r w:rsidRPr="0019556A">
        <w:rPr>
          <w:rFonts w:ascii="Times New Roman" w:hAnsi="Times New Roman" w:cs="Times New Roman"/>
          <w:b/>
          <w:sz w:val="24"/>
          <w:szCs w:val="24"/>
        </w:rPr>
        <w:t>i</w:t>
      </w:r>
      <w:r w:rsidRPr="0019556A">
        <w:rPr>
          <w:rFonts w:ascii="Times New Roman" w:hAnsi="Times New Roman" w:cs="Times New Roman"/>
          <w:b/>
          <w:bCs/>
          <w:sz w:val="24"/>
          <w:szCs w:val="24"/>
        </w:rPr>
        <w:t>s Gel</w:t>
      </w:r>
      <w:r w:rsidRPr="0019556A">
        <w:rPr>
          <w:rFonts w:ascii="Times New Roman" w:hAnsi="Times New Roman" w:cs="Times New Roman"/>
          <w:b/>
          <w:sz w:val="24"/>
          <w:szCs w:val="24"/>
        </w:rPr>
        <w:t>iş</w:t>
      </w:r>
      <w:r w:rsidRPr="0019556A">
        <w:rPr>
          <w:rFonts w:ascii="Times New Roman" w:hAnsi="Times New Roman" w:cs="Times New Roman"/>
          <w:b/>
          <w:bCs/>
          <w:sz w:val="24"/>
          <w:szCs w:val="24"/>
        </w:rPr>
        <w:t>t</w:t>
      </w:r>
      <w:r w:rsidRPr="0019556A">
        <w:rPr>
          <w:rFonts w:ascii="Times New Roman" w:hAnsi="Times New Roman" w:cs="Times New Roman"/>
          <w:b/>
          <w:sz w:val="24"/>
          <w:szCs w:val="24"/>
        </w:rPr>
        <w:t>i</w:t>
      </w:r>
      <w:r w:rsidRPr="0019556A">
        <w:rPr>
          <w:rFonts w:ascii="Times New Roman" w:hAnsi="Times New Roman" w:cs="Times New Roman"/>
          <w:b/>
          <w:bCs/>
          <w:sz w:val="24"/>
          <w:szCs w:val="24"/>
        </w:rPr>
        <w:t>rme Projes</w:t>
      </w:r>
      <w:r w:rsidRPr="0019556A">
        <w:rPr>
          <w:rFonts w:ascii="Times New Roman" w:hAnsi="Times New Roman" w:cs="Times New Roman"/>
          <w:b/>
          <w:sz w:val="24"/>
          <w:szCs w:val="24"/>
        </w:rPr>
        <w:t xml:space="preserve">i </w:t>
      </w:r>
      <w:r w:rsidRPr="0019556A">
        <w:rPr>
          <w:rFonts w:ascii="Times New Roman" w:hAnsi="Times New Roman" w:cs="Times New Roman"/>
          <w:b/>
          <w:bCs/>
          <w:sz w:val="24"/>
          <w:szCs w:val="24"/>
        </w:rPr>
        <w:t>F</w:t>
      </w:r>
      <w:r w:rsidRPr="0019556A">
        <w:rPr>
          <w:rFonts w:ascii="Times New Roman" w:hAnsi="Times New Roman" w:cs="Times New Roman"/>
          <w:b/>
          <w:sz w:val="24"/>
          <w:szCs w:val="24"/>
        </w:rPr>
        <w:t>i</w:t>
      </w:r>
      <w:r w:rsidRPr="0019556A">
        <w:rPr>
          <w:rFonts w:ascii="Times New Roman" w:hAnsi="Times New Roman" w:cs="Times New Roman"/>
          <w:b/>
          <w:bCs/>
          <w:sz w:val="24"/>
          <w:szCs w:val="24"/>
        </w:rPr>
        <w:t>z</w:t>
      </w:r>
      <w:r w:rsidRPr="0019556A">
        <w:rPr>
          <w:rFonts w:ascii="Times New Roman" w:hAnsi="Times New Roman" w:cs="Times New Roman"/>
          <w:b/>
          <w:sz w:val="24"/>
          <w:szCs w:val="24"/>
        </w:rPr>
        <w:t>i</w:t>
      </w:r>
      <w:r w:rsidRPr="0019556A">
        <w:rPr>
          <w:rFonts w:ascii="Times New Roman" w:hAnsi="Times New Roman" w:cs="Times New Roman"/>
          <w:b/>
          <w:bCs/>
          <w:sz w:val="24"/>
          <w:szCs w:val="24"/>
        </w:rPr>
        <w:t>b</w:t>
      </w:r>
      <w:r w:rsidRPr="0019556A">
        <w:rPr>
          <w:rFonts w:ascii="Times New Roman" w:hAnsi="Times New Roman" w:cs="Times New Roman"/>
          <w:b/>
          <w:sz w:val="24"/>
          <w:szCs w:val="24"/>
        </w:rPr>
        <w:t>i</w:t>
      </w:r>
      <w:r w:rsidRPr="0019556A">
        <w:rPr>
          <w:rFonts w:ascii="Times New Roman" w:hAnsi="Times New Roman" w:cs="Times New Roman"/>
          <w:b/>
          <w:bCs/>
          <w:sz w:val="24"/>
          <w:szCs w:val="24"/>
        </w:rPr>
        <w:t>l</w:t>
      </w:r>
      <w:r w:rsidRPr="0019556A">
        <w:rPr>
          <w:rFonts w:ascii="Times New Roman" w:hAnsi="Times New Roman" w:cs="Times New Roman"/>
          <w:b/>
          <w:sz w:val="24"/>
          <w:szCs w:val="24"/>
        </w:rPr>
        <w:t>i</w:t>
      </w:r>
      <w:r w:rsidRPr="0019556A">
        <w:rPr>
          <w:rFonts w:ascii="Times New Roman" w:hAnsi="Times New Roman" w:cs="Times New Roman"/>
          <w:b/>
          <w:bCs/>
          <w:sz w:val="24"/>
          <w:szCs w:val="24"/>
        </w:rPr>
        <w:t>te Örne</w:t>
      </w:r>
      <w:r w:rsidRPr="0019556A">
        <w:rPr>
          <w:rFonts w:ascii="Times New Roman" w:hAnsi="Times New Roman" w:cs="Times New Roman"/>
          <w:b/>
          <w:sz w:val="24"/>
          <w:szCs w:val="24"/>
        </w:rPr>
        <w:t>ği</w:t>
      </w:r>
      <w:r w:rsidR="0019556A">
        <w:rPr>
          <w:rFonts w:ascii="Times New Roman" w:hAnsi="Times New Roman" w:cs="Times New Roman"/>
          <w:b/>
          <w:sz w:val="24"/>
          <w:szCs w:val="24"/>
        </w:rPr>
        <w:t>,</w:t>
      </w:r>
      <w:r w:rsidRPr="00E46694">
        <w:rPr>
          <w:rFonts w:ascii="Times New Roman" w:hAnsi="Times New Roman" w:cs="Times New Roman"/>
          <w:bCs/>
          <w:sz w:val="24"/>
          <w:szCs w:val="24"/>
        </w:rPr>
        <w:t xml:space="preserve"> </w:t>
      </w:r>
      <w:r w:rsidR="0019556A">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w:t>
      </w:r>
      <w:r w:rsidRPr="00E46694">
        <w:rPr>
          <w:rFonts w:ascii="Times New Roman" w:hAnsi="Times New Roman" w:cs="Times New Roman"/>
          <w:sz w:val="24"/>
          <w:szCs w:val="24"/>
        </w:rPr>
        <w:t>i</w:t>
      </w:r>
      <w:r w:rsidRPr="00E46694">
        <w:rPr>
          <w:rFonts w:ascii="Times New Roman" w:hAnsi="Times New Roman" w:cs="Times New Roman"/>
          <w:bCs/>
          <w:sz w:val="24"/>
          <w:szCs w:val="24"/>
        </w:rPr>
        <w:t>sans Tez</w:t>
      </w:r>
      <w:r w:rsidRPr="00E46694">
        <w:rPr>
          <w:rFonts w:ascii="Times New Roman" w:hAnsi="Times New Roman" w:cs="Times New Roman"/>
          <w:sz w:val="24"/>
          <w:szCs w:val="24"/>
        </w:rPr>
        <w:t>i, İstanbul</w:t>
      </w:r>
      <w:r w:rsidR="0019556A">
        <w:rPr>
          <w:rFonts w:ascii="Times New Roman" w:hAnsi="Times New Roman" w:cs="Times New Roman"/>
          <w:sz w:val="24"/>
          <w:szCs w:val="24"/>
        </w:rPr>
        <w:t>.</w:t>
      </w:r>
    </w:p>
    <w:p w:rsidR="004555FC"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BİLGE Betül; (2011),</w:t>
      </w:r>
      <w:r w:rsidRPr="00E46694">
        <w:rPr>
          <w:rFonts w:ascii="Times New Roman" w:hAnsi="Times New Roman" w:cs="Times New Roman"/>
          <w:bCs/>
          <w:sz w:val="24"/>
          <w:szCs w:val="24"/>
        </w:rPr>
        <w:t xml:space="preserve"> </w:t>
      </w:r>
      <w:r w:rsidRPr="0019556A">
        <w:rPr>
          <w:rFonts w:ascii="Times New Roman" w:hAnsi="Times New Roman" w:cs="Times New Roman"/>
          <w:b/>
          <w:bCs/>
          <w:sz w:val="24"/>
          <w:szCs w:val="24"/>
        </w:rPr>
        <w:t xml:space="preserve">İç Mekân Tasarım Kriterlerinin Belirlenmesinde </w:t>
      </w:r>
      <w:r w:rsidRPr="0019556A">
        <w:rPr>
          <w:rFonts w:ascii="Times New Roman" w:hAnsi="Times New Roman" w:cs="Times New Roman"/>
          <w:b/>
          <w:sz w:val="24"/>
          <w:szCs w:val="24"/>
        </w:rPr>
        <w:t>Afet</w:t>
      </w:r>
      <w:r w:rsidR="009904F0">
        <w:rPr>
          <w:rFonts w:ascii="Times New Roman" w:hAnsi="Times New Roman" w:cs="Times New Roman"/>
          <w:b/>
          <w:bCs/>
          <w:sz w:val="24"/>
          <w:szCs w:val="24"/>
        </w:rPr>
        <w:t xml:space="preserve"> v</w:t>
      </w:r>
      <w:r w:rsidRPr="0019556A">
        <w:rPr>
          <w:rFonts w:ascii="Times New Roman" w:hAnsi="Times New Roman" w:cs="Times New Roman"/>
          <w:b/>
          <w:bCs/>
          <w:sz w:val="24"/>
          <w:szCs w:val="24"/>
        </w:rPr>
        <w:t>e Acil Durum Risk Planlamasının Rolü</w:t>
      </w:r>
      <w:r w:rsidR="0019556A">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Hacettepe Üniversitesi Sosyal Bilimler </w:t>
      </w:r>
      <w:proofErr w:type="gramStart"/>
      <w:r w:rsidRPr="00E46694">
        <w:rPr>
          <w:rFonts w:ascii="Times New Roman" w:hAnsi="Times New Roman" w:cs="Times New Roman"/>
          <w:sz w:val="24"/>
          <w:szCs w:val="24"/>
        </w:rPr>
        <w:t xml:space="preserve">Enstitüsü </w:t>
      </w:r>
      <w:r w:rsidR="009904F0">
        <w:rPr>
          <w:rFonts w:ascii="Times New Roman" w:hAnsi="Times New Roman" w:cs="Times New Roman"/>
          <w:sz w:val="24"/>
          <w:szCs w:val="24"/>
        </w:rPr>
        <w:t>,</w:t>
      </w:r>
      <w:r w:rsidRPr="00E46694">
        <w:rPr>
          <w:rFonts w:ascii="Times New Roman" w:hAnsi="Times New Roman" w:cs="Times New Roman"/>
          <w:sz w:val="24"/>
          <w:szCs w:val="24"/>
        </w:rPr>
        <w:t xml:space="preserve"> Sanatta</w:t>
      </w:r>
      <w:proofErr w:type="gramEnd"/>
      <w:r w:rsidRPr="00E46694">
        <w:rPr>
          <w:rFonts w:ascii="Times New Roman" w:hAnsi="Times New Roman" w:cs="Times New Roman"/>
          <w:sz w:val="24"/>
          <w:szCs w:val="24"/>
        </w:rPr>
        <w:t xml:space="preserve"> Yeterlik Tezi, Ankara</w:t>
      </w:r>
      <w:r w:rsidR="00AB12B9">
        <w:rPr>
          <w:rFonts w:ascii="Times New Roman" w:hAnsi="Times New Roman" w:cs="Times New Roman"/>
          <w:sz w:val="24"/>
          <w:szCs w:val="24"/>
        </w:rPr>
        <w:t>.</w:t>
      </w:r>
    </w:p>
    <w:p w:rsidR="00DC2F7B" w:rsidRPr="002C0085" w:rsidRDefault="00DC2F7B" w:rsidP="00500799">
      <w:pPr>
        <w:pStyle w:val="AralkYok"/>
        <w:spacing w:after="0"/>
        <w:ind w:left="709" w:hanging="709"/>
        <w:jc w:val="both"/>
        <w:rPr>
          <w:rFonts w:ascii="Times New Roman" w:hAnsi="Times New Roman" w:cs="Times New Roman"/>
          <w:bCs/>
          <w:sz w:val="24"/>
          <w:szCs w:val="24"/>
        </w:rPr>
      </w:pPr>
      <w:r w:rsidRPr="002C0085">
        <w:rPr>
          <w:rFonts w:ascii="Times New Roman" w:hAnsi="Times New Roman" w:cs="Times New Roman"/>
          <w:bCs/>
          <w:sz w:val="24"/>
          <w:szCs w:val="24"/>
        </w:rPr>
        <w:lastRenderedPageBreak/>
        <w:t>BİLGİN</w:t>
      </w:r>
      <w:r w:rsidRPr="002C0085">
        <w:rPr>
          <w:rFonts w:ascii="Times New Roman" w:hAnsi="Times New Roman" w:cs="Times New Roman"/>
          <w:sz w:val="24"/>
          <w:szCs w:val="24"/>
        </w:rPr>
        <w:t xml:space="preserve"> </w:t>
      </w:r>
      <w:r w:rsidRPr="002C0085">
        <w:rPr>
          <w:rFonts w:ascii="Times New Roman" w:hAnsi="Times New Roman" w:cs="Times New Roman"/>
          <w:bCs/>
          <w:sz w:val="24"/>
          <w:szCs w:val="24"/>
        </w:rPr>
        <w:t xml:space="preserve">Mehmet Selim; (2013), </w:t>
      </w:r>
      <w:r w:rsidRPr="002C0085">
        <w:rPr>
          <w:rFonts w:ascii="Times New Roman" w:hAnsi="Times New Roman" w:cs="Times New Roman"/>
          <w:b/>
          <w:bCs/>
          <w:sz w:val="24"/>
          <w:szCs w:val="24"/>
        </w:rPr>
        <w:t>Afet Yönetimine Yönelik Açık Veri Modeli ve Konumsal Analiz Araçlarının Geliştirilmesi: Heyelan ve Sel Örneği</w:t>
      </w:r>
      <w:r w:rsidR="00076E55" w:rsidRPr="002C0085">
        <w:rPr>
          <w:rFonts w:ascii="Times New Roman" w:hAnsi="Times New Roman" w:cs="Times New Roman"/>
          <w:sz w:val="24"/>
          <w:szCs w:val="24"/>
        </w:rPr>
        <w:t xml:space="preserve">, </w:t>
      </w:r>
      <w:r w:rsidR="002C0085" w:rsidRPr="002C0085">
        <w:rPr>
          <w:rFonts w:ascii="Times New Roman" w:hAnsi="Times New Roman" w:cs="Times New Roman"/>
          <w:sz w:val="24"/>
          <w:szCs w:val="24"/>
        </w:rPr>
        <w:t>İstanbul Teknik Üniversitesi Bilişim Enstitüsü</w:t>
      </w:r>
      <w:r w:rsidR="002C0085" w:rsidRPr="002C0085">
        <w:rPr>
          <w:rFonts w:ascii="Times New Roman" w:hAnsi="Times New Roman" w:cs="Times New Roman"/>
          <w:bCs/>
          <w:sz w:val="24"/>
          <w:szCs w:val="24"/>
        </w:rPr>
        <w:t xml:space="preserve">, Yayımlanmış </w:t>
      </w:r>
      <w:r w:rsidRPr="002C0085">
        <w:rPr>
          <w:rFonts w:ascii="Times New Roman" w:hAnsi="Times New Roman" w:cs="Times New Roman"/>
          <w:bCs/>
          <w:sz w:val="24"/>
          <w:szCs w:val="24"/>
        </w:rPr>
        <w:t>Yüksek Lisans Tezi, İstanbul</w:t>
      </w:r>
      <w:r w:rsidR="00076E55" w:rsidRPr="002C0085">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BİLGİNER Nejat; KAYABAŞI Aydın; SEZİCİ Emre; ( 2008 ), </w:t>
      </w:r>
      <w:r w:rsidRPr="00803F66">
        <w:rPr>
          <w:rFonts w:ascii="Times New Roman" w:hAnsi="Times New Roman" w:cs="Times New Roman"/>
          <w:sz w:val="24"/>
          <w:szCs w:val="24"/>
        </w:rPr>
        <w:t>“</w:t>
      </w:r>
      <w:r w:rsidRPr="00803F66">
        <w:rPr>
          <w:rFonts w:ascii="Times New Roman" w:hAnsi="Times New Roman" w:cs="Times New Roman"/>
          <w:bCs/>
          <w:sz w:val="24"/>
          <w:szCs w:val="24"/>
        </w:rPr>
        <w:t>Lojistik Faaliyetlerin Süreçsel Etkinli</w:t>
      </w:r>
      <w:r w:rsidRPr="00803F66">
        <w:rPr>
          <w:rFonts w:ascii="Times New Roman" w:hAnsi="Times New Roman" w:cs="Times New Roman"/>
          <w:sz w:val="24"/>
          <w:szCs w:val="24"/>
        </w:rPr>
        <w:t>ğ</w:t>
      </w:r>
      <w:r w:rsidRPr="00803F66">
        <w:rPr>
          <w:rFonts w:ascii="Times New Roman" w:hAnsi="Times New Roman" w:cs="Times New Roman"/>
          <w:bCs/>
          <w:sz w:val="24"/>
          <w:szCs w:val="24"/>
        </w:rPr>
        <w:t>ine Etki Eden Faktörlerin De</w:t>
      </w:r>
      <w:r w:rsidRPr="00803F66">
        <w:rPr>
          <w:rFonts w:ascii="Times New Roman" w:hAnsi="Times New Roman" w:cs="Times New Roman"/>
          <w:sz w:val="24"/>
          <w:szCs w:val="24"/>
        </w:rPr>
        <w:t>ğ</w:t>
      </w:r>
      <w:r w:rsidRPr="00803F66">
        <w:rPr>
          <w:rFonts w:ascii="Times New Roman" w:hAnsi="Times New Roman" w:cs="Times New Roman"/>
          <w:bCs/>
          <w:sz w:val="24"/>
          <w:szCs w:val="24"/>
        </w:rPr>
        <w:t>erlendirilmesi Üzerine Ampirik Bir Çalı</w:t>
      </w:r>
      <w:r w:rsidRPr="00803F66">
        <w:rPr>
          <w:rFonts w:ascii="Times New Roman" w:hAnsi="Times New Roman" w:cs="Times New Roman"/>
          <w:sz w:val="24"/>
          <w:szCs w:val="24"/>
        </w:rPr>
        <w:t>ş</w:t>
      </w:r>
      <w:r w:rsidRPr="00803F66">
        <w:rPr>
          <w:rFonts w:ascii="Times New Roman" w:hAnsi="Times New Roman" w:cs="Times New Roman"/>
          <w:bCs/>
          <w:sz w:val="24"/>
          <w:szCs w:val="24"/>
        </w:rPr>
        <w:t>ma</w:t>
      </w:r>
      <w:r w:rsidRPr="00803F66">
        <w:rPr>
          <w:rFonts w:ascii="Times New Roman" w:hAnsi="Times New Roman" w:cs="Times New Roman"/>
          <w:sz w:val="24"/>
          <w:szCs w:val="24"/>
        </w:rPr>
        <w:t>”,</w:t>
      </w:r>
      <w:r w:rsidRPr="00E46694">
        <w:rPr>
          <w:rFonts w:ascii="Times New Roman" w:hAnsi="Times New Roman" w:cs="Times New Roman"/>
          <w:sz w:val="24"/>
          <w:szCs w:val="24"/>
        </w:rPr>
        <w:t xml:space="preserve"> </w:t>
      </w:r>
      <w:r w:rsidRPr="00803F66">
        <w:rPr>
          <w:rFonts w:ascii="Times New Roman" w:hAnsi="Times New Roman" w:cs="Times New Roman"/>
          <w:b/>
          <w:sz w:val="24"/>
          <w:szCs w:val="24"/>
        </w:rPr>
        <w:t>Dumlupınar Üniversitesi Sosyal Bilimler Dergisi</w:t>
      </w:r>
      <w:r w:rsidRPr="00E46694">
        <w:rPr>
          <w:rFonts w:ascii="Times New Roman" w:hAnsi="Times New Roman" w:cs="Times New Roman"/>
          <w:sz w:val="24"/>
          <w:szCs w:val="24"/>
        </w:rPr>
        <w:t xml:space="preserve">, Sayı 22, </w:t>
      </w:r>
      <w:r w:rsidR="00076E55">
        <w:rPr>
          <w:rFonts w:ascii="Times New Roman" w:hAnsi="Times New Roman" w:cs="Times New Roman"/>
          <w:sz w:val="24"/>
          <w:szCs w:val="24"/>
        </w:rPr>
        <w:t>ss.</w:t>
      </w:r>
      <w:r w:rsidRPr="00E46694">
        <w:rPr>
          <w:rFonts w:ascii="Times New Roman" w:hAnsi="Times New Roman" w:cs="Times New Roman"/>
          <w:sz w:val="24"/>
          <w:szCs w:val="24"/>
        </w:rPr>
        <w:t>1-21.</w:t>
      </w:r>
    </w:p>
    <w:p w:rsidR="00DC2F7B" w:rsidRPr="00E46694" w:rsidRDefault="00DC2F7B"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color w:val="000000"/>
          <w:sz w:val="24"/>
          <w:szCs w:val="24"/>
        </w:rPr>
        <w:t xml:space="preserve">BİLİK Mehmet Baki; (2015), </w:t>
      </w:r>
      <w:r w:rsidRPr="00076E55">
        <w:rPr>
          <w:rFonts w:ascii="Times New Roman" w:hAnsi="Times New Roman" w:cs="Times New Roman"/>
          <w:b/>
          <w:bCs/>
          <w:color w:val="000000"/>
          <w:sz w:val="24"/>
          <w:szCs w:val="24"/>
        </w:rPr>
        <w:t xml:space="preserve">2011 Van Depremleri Üzerine Sosyolojik Bir Analiz </w:t>
      </w:r>
      <w:r w:rsidR="009904F0">
        <w:rPr>
          <w:rFonts w:ascii="Times New Roman" w:hAnsi="Times New Roman" w:cs="Times New Roman"/>
          <w:b/>
          <w:color w:val="000000"/>
          <w:sz w:val="24"/>
          <w:szCs w:val="24"/>
        </w:rPr>
        <w:t xml:space="preserve">-Mekân, Afet Yönetimi ve </w:t>
      </w:r>
      <w:proofErr w:type="gramStart"/>
      <w:r w:rsidR="009904F0">
        <w:rPr>
          <w:rFonts w:ascii="Times New Roman" w:hAnsi="Times New Roman" w:cs="Times New Roman"/>
          <w:b/>
          <w:color w:val="000000"/>
          <w:sz w:val="24"/>
          <w:szCs w:val="24"/>
        </w:rPr>
        <w:t>Algı</w:t>
      </w:r>
      <w:r w:rsidRPr="00E46694">
        <w:rPr>
          <w:rFonts w:ascii="Times New Roman" w:hAnsi="Times New Roman" w:cs="Times New Roman"/>
          <w:color w:val="000000"/>
          <w:sz w:val="24"/>
          <w:szCs w:val="24"/>
        </w:rPr>
        <w:t xml:space="preserve">  ,Yüzüncü</w:t>
      </w:r>
      <w:proofErr w:type="gramEnd"/>
      <w:r w:rsidRPr="00E46694">
        <w:rPr>
          <w:rFonts w:ascii="Times New Roman" w:hAnsi="Times New Roman" w:cs="Times New Roman"/>
          <w:color w:val="000000"/>
          <w:sz w:val="24"/>
          <w:szCs w:val="24"/>
        </w:rPr>
        <w:t xml:space="preserve"> Yıl Üniversitesi Sosyal Bilimler Enstitüsü </w:t>
      </w:r>
      <w:r w:rsidR="00076E55">
        <w:rPr>
          <w:rFonts w:ascii="Times New Roman" w:hAnsi="Times New Roman" w:cs="Times New Roman"/>
          <w:bCs/>
          <w:sz w:val="24"/>
          <w:szCs w:val="24"/>
        </w:rPr>
        <w:t xml:space="preserve">Yayımlanmış </w:t>
      </w:r>
      <w:r w:rsidRPr="00E46694">
        <w:rPr>
          <w:rFonts w:ascii="Times New Roman" w:hAnsi="Times New Roman" w:cs="Times New Roman"/>
          <w:color w:val="000000"/>
          <w:sz w:val="24"/>
          <w:szCs w:val="24"/>
        </w:rPr>
        <w:t>Yüksek Lisans Tezi, Van</w:t>
      </w:r>
      <w:r w:rsidR="00076E55">
        <w:rPr>
          <w:rFonts w:ascii="Times New Roman" w:hAnsi="Times New Roman" w:cs="Times New Roman"/>
          <w:color w:val="000000"/>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B</w:t>
      </w:r>
      <w:r w:rsidRPr="00E46694">
        <w:rPr>
          <w:rFonts w:ascii="Times New Roman" w:hAnsi="Times New Roman" w:cs="Times New Roman"/>
          <w:sz w:val="24"/>
          <w:szCs w:val="24"/>
        </w:rPr>
        <w:t>İ</w:t>
      </w:r>
      <w:r w:rsidRPr="00E46694">
        <w:rPr>
          <w:rFonts w:ascii="Times New Roman" w:hAnsi="Times New Roman" w:cs="Times New Roman"/>
          <w:bCs/>
          <w:sz w:val="24"/>
          <w:szCs w:val="24"/>
        </w:rPr>
        <w:t>L</w:t>
      </w:r>
      <w:r w:rsidRPr="00E46694">
        <w:rPr>
          <w:rFonts w:ascii="Times New Roman" w:hAnsi="Times New Roman" w:cs="Times New Roman"/>
          <w:sz w:val="24"/>
          <w:szCs w:val="24"/>
        </w:rPr>
        <w:t>İ</w:t>
      </w:r>
      <w:r w:rsidRPr="00E46694">
        <w:rPr>
          <w:rFonts w:ascii="Times New Roman" w:hAnsi="Times New Roman" w:cs="Times New Roman"/>
          <w:bCs/>
          <w:sz w:val="24"/>
          <w:szCs w:val="24"/>
        </w:rPr>
        <w:t xml:space="preserve">R Senem; (2009), </w:t>
      </w:r>
      <w:r w:rsidRPr="00076E55">
        <w:rPr>
          <w:rFonts w:ascii="Times New Roman" w:hAnsi="Times New Roman" w:cs="Times New Roman"/>
          <w:b/>
          <w:bCs/>
          <w:sz w:val="24"/>
          <w:szCs w:val="24"/>
        </w:rPr>
        <w:t>B</w:t>
      </w:r>
      <w:r w:rsidRPr="00076E55">
        <w:rPr>
          <w:rFonts w:ascii="Times New Roman" w:hAnsi="Times New Roman" w:cs="Times New Roman"/>
          <w:b/>
          <w:sz w:val="24"/>
          <w:szCs w:val="24"/>
        </w:rPr>
        <w:t>i</w:t>
      </w:r>
      <w:r w:rsidRPr="00076E55">
        <w:rPr>
          <w:rFonts w:ascii="Times New Roman" w:hAnsi="Times New Roman" w:cs="Times New Roman"/>
          <w:b/>
          <w:bCs/>
          <w:sz w:val="24"/>
          <w:szCs w:val="24"/>
        </w:rPr>
        <w:t>r Afet B</w:t>
      </w:r>
      <w:r w:rsidRPr="00076E55">
        <w:rPr>
          <w:rFonts w:ascii="Times New Roman" w:hAnsi="Times New Roman" w:cs="Times New Roman"/>
          <w:b/>
          <w:sz w:val="24"/>
          <w:szCs w:val="24"/>
        </w:rPr>
        <w:t>i</w:t>
      </w:r>
      <w:r w:rsidRPr="00076E55">
        <w:rPr>
          <w:rFonts w:ascii="Times New Roman" w:hAnsi="Times New Roman" w:cs="Times New Roman"/>
          <w:b/>
          <w:bCs/>
          <w:sz w:val="24"/>
          <w:szCs w:val="24"/>
        </w:rPr>
        <w:t>lg</w:t>
      </w:r>
      <w:r w:rsidRPr="00076E55">
        <w:rPr>
          <w:rFonts w:ascii="Times New Roman" w:hAnsi="Times New Roman" w:cs="Times New Roman"/>
          <w:b/>
          <w:sz w:val="24"/>
          <w:szCs w:val="24"/>
        </w:rPr>
        <w:t xml:space="preserve">i </w:t>
      </w:r>
      <w:r w:rsidR="009904F0">
        <w:rPr>
          <w:rFonts w:ascii="Times New Roman" w:hAnsi="Times New Roman" w:cs="Times New Roman"/>
          <w:b/>
          <w:bCs/>
          <w:sz w:val="24"/>
          <w:szCs w:val="24"/>
        </w:rPr>
        <w:t>v</w:t>
      </w:r>
      <w:r w:rsidRPr="00076E55">
        <w:rPr>
          <w:rFonts w:ascii="Times New Roman" w:hAnsi="Times New Roman" w:cs="Times New Roman"/>
          <w:b/>
          <w:bCs/>
          <w:sz w:val="24"/>
          <w:szCs w:val="24"/>
        </w:rPr>
        <w:t>e Meteoroloj</w:t>
      </w:r>
      <w:r w:rsidRPr="00076E55">
        <w:rPr>
          <w:rFonts w:ascii="Times New Roman" w:hAnsi="Times New Roman" w:cs="Times New Roman"/>
          <w:b/>
          <w:sz w:val="24"/>
          <w:szCs w:val="24"/>
        </w:rPr>
        <w:t>i</w:t>
      </w:r>
      <w:r w:rsidRPr="00076E55">
        <w:rPr>
          <w:rFonts w:ascii="Times New Roman" w:hAnsi="Times New Roman" w:cs="Times New Roman"/>
          <w:b/>
          <w:bCs/>
          <w:sz w:val="24"/>
          <w:szCs w:val="24"/>
        </w:rPr>
        <w:t>k Erken Uyarı S</w:t>
      </w:r>
      <w:r w:rsidRPr="00076E55">
        <w:rPr>
          <w:rFonts w:ascii="Times New Roman" w:hAnsi="Times New Roman" w:cs="Times New Roman"/>
          <w:b/>
          <w:sz w:val="24"/>
          <w:szCs w:val="24"/>
        </w:rPr>
        <w:t>i</w:t>
      </w:r>
      <w:r w:rsidRPr="00076E55">
        <w:rPr>
          <w:rFonts w:ascii="Times New Roman" w:hAnsi="Times New Roman" w:cs="Times New Roman"/>
          <w:b/>
          <w:bCs/>
          <w:sz w:val="24"/>
          <w:szCs w:val="24"/>
        </w:rPr>
        <w:t>stem</w:t>
      </w:r>
      <w:r w:rsidRPr="00076E55">
        <w:rPr>
          <w:rFonts w:ascii="Times New Roman" w:hAnsi="Times New Roman" w:cs="Times New Roman"/>
          <w:b/>
          <w:sz w:val="24"/>
          <w:szCs w:val="24"/>
        </w:rPr>
        <w:t xml:space="preserve">i </w:t>
      </w:r>
      <w:r w:rsidRPr="00076E55">
        <w:rPr>
          <w:rFonts w:ascii="Times New Roman" w:hAnsi="Times New Roman" w:cs="Times New Roman"/>
          <w:b/>
          <w:bCs/>
          <w:sz w:val="24"/>
          <w:szCs w:val="24"/>
        </w:rPr>
        <w:t>Projes</w:t>
      </w:r>
      <w:r w:rsidRPr="00076E55">
        <w:rPr>
          <w:rFonts w:ascii="Times New Roman" w:hAnsi="Times New Roman" w:cs="Times New Roman"/>
          <w:b/>
          <w:sz w:val="24"/>
          <w:szCs w:val="24"/>
        </w:rPr>
        <w:t>i</w:t>
      </w:r>
      <w:r w:rsidRPr="00076E55">
        <w:rPr>
          <w:rFonts w:ascii="Times New Roman" w:hAnsi="Times New Roman" w:cs="Times New Roman"/>
          <w:b/>
          <w:bCs/>
          <w:sz w:val="24"/>
          <w:szCs w:val="24"/>
        </w:rPr>
        <w:t>nde Üç Boyutlu Görselle</w:t>
      </w:r>
      <w:r w:rsidRPr="00076E55">
        <w:rPr>
          <w:rFonts w:ascii="Times New Roman" w:hAnsi="Times New Roman" w:cs="Times New Roman"/>
          <w:b/>
          <w:sz w:val="24"/>
          <w:szCs w:val="24"/>
        </w:rPr>
        <w:t>ş</w:t>
      </w:r>
      <w:r w:rsidRPr="00076E55">
        <w:rPr>
          <w:rFonts w:ascii="Times New Roman" w:hAnsi="Times New Roman" w:cs="Times New Roman"/>
          <w:b/>
          <w:bCs/>
          <w:sz w:val="24"/>
          <w:szCs w:val="24"/>
        </w:rPr>
        <w:t>t</w:t>
      </w:r>
      <w:r w:rsidRPr="00076E55">
        <w:rPr>
          <w:rFonts w:ascii="Times New Roman" w:hAnsi="Times New Roman" w:cs="Times New Roman"/>
          <w:b/>
          <w:sz w:val="24"/>
          <w:szCs w:val="24"/>
        </w:rPr>
        <w:t>i</w:t>
      </w:r>
      <w:r w:rsidRPr="00076E55">
        <w:rPr>
          <w:rFonts w:ascii="Times New Roman" w:hAnsi="Times New Roman" w:cs="Times New Roman"/>
          <w:b/>
          <w:bCs/>
          <w:sz w:val="24"/>
          <w:szCs w:val="24"/>
        </w:rPr>
        <w:t>rme</w:t>
      </w:r>
      <w:r w:rsidR="00076E55">
        <w:rPr>
          <w:rFonts w:ascii="Times New Roman" w:hAnsi="Times New Roman" w:cs="Times New Roman"/>
          <w:sz w:val="24"/>
          <w:szCs w:val="24"/>
        </w:rPr>
        <w:t>,</w:t>
      </w:r>
      <w:r w:rsidRPr="00E46694">
        <w:rPr>
          <w:rFonts w:ascii="Times New Roman" w:hAnsi="Times New Roman" w:cs="Times New Roman"/>
          <w:sz w:val="24"/>
          <w:szCs w:val="24"/>
        </w:rPr>
        <w:t xml:space="preserve"> İ</w:t>
      </w:r>
      <w:r w:rsidRPr="00E46694">
        <w:rPr>
          <w:rFonts w:ascii="Times New Roman" w:hAnsi="Times New Roman" w:cs="Times New Roman"/>
          <w:bCs/>
          <w:sz w:val="24"/>
          <w:szCs w:val="24"/>
        </w:rPr>
        <w:t>stanbul Tekn</w:t>
      </w:r>
      <w:r w:rsidRPr="00E46694">
        <w:rPr>
          <w:rFonts w:ascii="Times New Roman" w:hAnsi="Times New Roman" w:cs="Times New Roman"/>
          <w:sz w:val="24"/>
          <w:szCs w:val="24"/>
        </w:rPr>
        <w:t>i</w:t>
      </w:r>
      <w:r w:rsidRPr="00E46694">
        <w:rPr>
          <w:rFonts w:ascii="Times New Roman" w:hAnsi="Times New Roman" w:cs="Times New Roman"/>
          <w:bCs/>
          <w:sz w:val="24"/>
          <w:szCs w:val="24"/>
        </w:rPr>
        <w:t>k Ün</w:t>
      </w:r>
      <w:r w:rsidRPr="00E46694">
        <w:rPr>
          <w:rFonts w:ascii="Times New Roman" w:hAnsi="Times New Roman" w:cs="Times New Roman"/>
          <w:sz w:val="24"/>
          <w:szCs w:val="24"/>
        </w:rPr>
        <w:t>i</w:t>
      </w:r>
      <w:r w:rsidRPr="00E46694">
        <w:rPr>
          <w:rFonts w:ascii="Times New Roman" w:hAnsi="Times New Roman" w:cs="Times New Roman"/>
          <w:bCs/>
          <w:sz w:val="24"/>
          <w:szCs w:val="24"/>
        </w:rPr>
        <w:t>vers</w:t>
      </w:r>
      <w:r w:rsidRPr="00E46694">
        <w:rPr>
          <w:rFonts w:ascii="Times New Roman" w:hAnsi="Times New Roman" w:cs="Times New Roman"/>
          <w:sz w:val="24"/>
          <w:szCs w:val="24"/>
        </w:rPr>
        <w:t>i</w:t>
      </w:r>
      <w:r w:rsidRPr="00E46694">
        <w:rPr>
          <w:rFonts w:ascii="Times New Roman" w:hAnsi="Times New Roman" w:cs="Times New Roman"/>
          <w:bCs/>
          <w:sz w:val="24"/>
          <w:szCs w:val="24"/>
        </w:rPr>
        <w:t>tes</w:t>
      </w:r>
      <w:r w:rsidRPr="00E46694">
        <w:rPr>
          <w:rFonts w:ascii="Times New Roman" w:hAnsi="Times New Roman" w:cs="Times New Roman"/>
          <w:sz w:val="24"/>
          <w:szCs w:val="24"/>
        </w:rPr>
        <w:t>i Fen</w:t>
      </w:r>
      <w:r w:rsidRPr="00E46694">
        <w:rPr>
          <w:rFonts w:ascii="Times New Roman" w:hAnsi="Times New Roman" w:cs="Times New Roman"/>
          <w:bCs/>
          <w:sz w:val="24"/>
          <w:szCs w:val="24"/>
        </w:rPr>
        <w:t xml:space="preserve"> B</w:t>
      </w:r>
      <w:r w:rsidRPr="00E46694">
        <w:rPr>
          <w:rFonts w:ascii="Times New Roman" w:hAnsi="Times New Roman" w:cs="Times New Roman"/>
          <w:sz w:val="24"/>
          <w:szCs w:val="24"/>
        </w:rPr>
        <w:t>i</w:t>
      </w:r>
      <w:r w:rsidRPr="00E46694">
        <w:rPr>
          <w:rFonts w:ascii="Times New Roman" w:hAnsi="Times New Roman" w:cs="Times New Roman"/>
          <w:bCs/>
          <w:sz w:val="24"/>
          <w:szCs w:val="24"/>
        </w:rPr>
        <w:t>l</w:t>
      </w:r>
      <w:r w:rsidRPr="00E46694">
        <w:rPr>
          <w:rFonts w:ascii="Times New Roman" w:hAnsi="Times New Roman" w:cs="Times New Roman"/>
          <w:sz w:val="24"/>
          <w:szCs w:val="24"/>
        </w:rPr>
        <w:t>i</w:t>
      </w:r>
      <w:r w:rsidRPr="00E46694">
        <w:rPr>
          <w:rFonts w:ascii="Times New Roman" w:hAnsi="Times New Roman" w:cs="Times New Roman"/>
          <w:bCs/>
          <w:sz w:val="24"/>
          <w:szCs w:val="24"/>
        </w:rPr>
        <w:t>mler</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Enst</w:t>
      </w:r>
      <w:r w:rsidRPr="00E46694">
        <w:rPr>
          <w:rFonts w:ascii="Times New Roman" w:hAnsi="Times New Roman" w:cs="Times New Roman"/>
          <w:sz w:val="24"/>
          <w:szCs w:val="24"/>
        </w:rPr>
        <w:t>i</w:t>
      </w:r>
      <w:r w:rsidRPr="00E46694">
        <w:rPr>
          <w:rFonts w:ascii="Times New Roman" w:hAnsi="Times New Roman" w:cs="Times New Roman"/>
          <w:bCs/>
          <w:sz w:val="24"/>
          <w:szCs w:val="24"/>
        </w:rPr>
        <w:t>tüsü</w:t>
      </w:r>
      <w:r w:rsidRPr="00E46694">
        <w:rPr>
          <w:rFonts w:ascii="Times New Roman" w:hAnsi="Times New Roman" w:cs="Times New Roman"/>
          <w:sz w:val="24"/>
          <w:szCs w:val="24"/>
        </w:rPr>
        <w:t xml:space="preserve"> </w:t>
      </w:r>
      <w:r w:rsidR="00076E55">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w:t>
      </w:r>
      <w:r w:rsidRPr="00E46694">
        <w:rPr>
          <w:rFonts w:ascii="Times New Roman" w:hAnsi="Times New Roman" w:cs="Times New Roman"/>
          <w:sz w:val="24"/>
          <w:szCs w:val="24"/>
        </w:rPr>
        <w:t>i</w:t>
      </w:r>
      <w:r w:rsidRPr="00E46694">
        <w:rPr>
          <w:rFonts w:ascii="Times New Roman" w:hAnsi="Times New Roman" w:cs="Times New Roman"/>
          <w:bCs/>
          <w:sz w:val="24"/>
          <w:szCs w:val="24"/>
        </w:rPr>
        <w:t>sans Tez</w:t>
      </w:r>
      <w:r w:rsidRPr="00E46694">
        <w:rPr>
          <w:rFonts w:ascii="Times New Roman" w:hAnsi="Times New Roman" w:cs="Times New Roman"/>
          <w:sz w:val="24"/>
          <w:szCs w:val="24"/>
        </w:rPr>
        <w:t>i, İstanbul.</w:t>
      </w:r>
    </w:p>
    <w:p w:rsidR="004555FC" w:rsidRPr="00FC17A0" w:rsidRDefault="00DC2F7B" w:rsidP="00500799">
      <w:pPr>
        <w:pStyle w:val="AralkYok"/>
        <w:spacing w:after="0"/>
        <w:ind w:left="709" w:hanging="709"/>
        <w:jc w:val="both"/>
        <w:rPr>
          <w:rFonts w:ascii="Times New Roman" w:hAnsi="Times New Roman" w:cs="Times New Roman"/>
          <w:bCs/>
          <w:sz w:val="24"/>
          <w:szCs w:val="24"/>
        </w:rPr>
      </w:pPr>
      <w:r w:rsidRPr="00FC17A0">
        <w:rPr>
          <w:rFonts w:ascii="Times New Roman" w:hAnsi="Times New Roman" w:cs="Times New Roman"/>
          <w:bCs/>
          <w:sz w:val="24"/>
          <w:szCs w:val="24"/>
        </w:rPr>
        <w:t xml:space="preserve">BİRAND Altay; ERGÜNAY Oktay; (2000), </w:t>
      </w:r>
      <w:r w:rsidRPr="000963BC">
        <w:rPr>
          <w:rFonts w:ascii="Times New Roman" w:hAnsi="Times New Roman" w:cs="Times New Roman"/>
          <w:b/>
          <w:bCs/>
          <w:sz w:val="24"/>
          <w:szCs w:val="24"/>
        </w:rPr>
        <w:t>Türkiye’nin Afet Sorunlarına Genel Bakış ve Erzincan Depremi Uygulaması</w:t>
      </w:r>
      <w:r w:rsidR="005C0269" w:rsidRPr="00FC17A0">
        <w:rPr>
          <w:rFonts w:ascii="Times New Roman" w:hAnsi="Times New Roman" w:cs="Times New Roman"/>
          <w:bCs/>
          <w:sz w:val="24"/>
          <w:szCs w:val="24"/>
        </w:rPr>
        <w:t xml:space="preserve">, </w:t>
      </w:r>
      <w:r w:rsidR="002C0085" w:rsidRPr="00FC17A0">
        <w:rPr>
          <w:rFonts w:ascii="Times New Roman" w:hAnsi="Times New Roman" w:cs="Times New Roman"/>
          <w:bCs/>
          <w:sz w:val="24"/>
          <w:szCs w:val="24"/>
        </w:rPr>
        <w:t>T</w:t>
      </w:r>
      <w:r w:rsidR="00FC17A0" w:rsidRPr="00FC17A0">
        <w:rPr>
          <w:rFonts w:ascii="Times New Roman" w:hAnsi="Times New Roman" w:cs="Times New Roman"/>
          <w:bCs/>
          <w:sz w:val="24"/>
          <w:szCs w:val="24"/>
        </w:rPr>
        <w:t>ürkiye Deprem Vakfı Yayınları, S</w:t>
      </w:r>
      <w:r w:rsidR="002C0085" w:rsidRPr="00FC17A0">
        <w:rPr>
          <w:rFonts w:ascii="Times New Roman" w:hAnsi="Times New Roman" w:cs="Times New Roman"/>
          <w:bCs/>
          <w:sz w:val="24"/>
          <w:szCs w:val="24"/>
        </w:rPr>
        <w:t>ayı</w:t>
      </w:r>
      <w:r w:rsidR="00FC17A0" w:rsidRPr="00FC17A0">
        <w:rPr>
          <w:rFonts w:ascii="Times New Roman" w:hAnsi="Times New Roman" w:cs="Times New Roman"/>
          <w:bCs/>
          <w:sz w:val="24"/>
          <w:szCs w:val="24"/>
        </w:rPr>
        <w:t>:</w:t>
      </w:r>
      <w:r w:rsidR="002C0085" w:rsidRPr="00FC17A0">
        <w:rPr>
          <w:rFonts w:ascii="Times New Roman" w:hAnsi="Times New Roman" w:cs="Times New Roman"/>
          <w:bCs/>
          <w:sz w:val="24"/>
          <w:szCs w:val="24"/>
        </w:rPr>
        <w:t xml:space="preserve"> 1</w:t>
      </w:r>
      <w:r w:rsidR="005C0269" w:rsidRPr="00FC17A0">
        <w:rPr>
          <w:rFonts w:ascii="Times New Roman" w:hAnsi="Times New Roman" w:cs="Times New Roman"/>
          <w:bCs/>
          <w:sz w:val="24"/>
          <w:szCs w:val="24"/>
        </w:rPr>
        <w:t xml:space="preserve">Ankara, </w:t>
      </w:r>
      <w:r w:rsidR="007575AD" w:rsidRPr="00FC17A0">
        <w:rPr>
          <w:rFonts w:ascii="Times New Roman" w:hAnsi="Times New Roman" w:cs="Times New Roman"/>
          <w:bCs/>
          <w:sz w:val="24"/>
          <w:szCs w:val="24"/>
        </w:rPr>
        <w:t>ss.</w:t>
      </w:r>
      <w:r w:rsidR="005C0269" w:rsidRPr="00FC17A0">
        <w:rPr>
          <w:rFonts w:ascii="Times New Roman" w:hAnsi="Times New Roman" w:cs="Times New Roman"/>
          <w:bCs/>
          <w:sz w:val="24"/>
          <w:szCs w:val="24"/>
        </w:rPr>
        <w:t>1-49.</w:t>
      </w:r>
    </w:p>
    <w:p w:rsidR="004555FC" w:rsidRPr="00FC17A0" w:rsidRDefault="00DC2F7B" w:rsidP="00500799">
      <w:pPr>
        <w:pStyle w:val="AralkYok"/>
        <w:spacing w:after="0"/>
        <w:ind w:left="709" w:hanging="709"/>
        <w:jc w:val="both"/>
        <w:rPr>
          <w:rFonts w:ascii="Times New Roman" w:hAnsi="Times New Roman" w:cs="Times New Roman"/>
          <w:sz w:val="24"/>
          <w:szCs w:val="24"/>
        </w:rPr>
      </w:pPr>
      <w:r w:rsidRPr="00FC17A0">
        <w:rPr>
          <w:rFonts w:ascii="Times New Roman" w:hAnsi="Times New Roman" w:cs="Times New Roman"/>
          <w:sz w:val="24"/>
          <w:szCs w:val="24"/>
        </w:rPr>
        <w:t>BLENKHARN J. Ian; (2006),</w:t>
      </w:r>
      <w:r w:rsidRPr="00FC17A0">
        <w:rPr>
          <w:rFonts w:ascii="Times New Roman" w:eastAsia="Times New Roman" w:hAnsi="Times New Roman" w:cs="Times New Roman"/>
          <w:sz w:val="24"/>
          <w:szCs w:val="24"/>
          <w:lang w:eastAsia="tr-TR"/>
        </w:rPr>
        <w:t xml:space="preserve"> “</w:t>
      </w:r>
      <w:r w:rsidRPr="00FC17A0">
        <w:rPr>
          <w:rFonts w:ascii="Times New Roman" w:hAnsi="Times New Roman" w:cs="Times New Roman"/>
          <w:sz w:val="24"/>
          <w:szCs w:val="24"/>
        </w:rPr>
        <w:t>Natural Disasters: A View From Afar</w:t>
      </w:r>
      <w:r w:rsidRPr="00FC17A0">
        <w:rPr>
          <w:rFonts w:ascii="Times New Roman" w:hAnsi="Times New Roman" w:cs="Times New Roman"/>
          <w:bCs/>
          <w:sz w:val="24"/>
          <w:szCs w:val="24"/>
        </w:rPr>
        <w:t>”</w:t>
      </w:r>
      <w:r w:rsidRPr="00FC17A0">
        <w:rPr>
          <w:rFonts w:ascii="Times New Roman" w:hAnsi="Times New Roman" w:cs="Times New Roman"/>
          <w:sz w:val="24"/>
          <w:szCs w:val="24"/>
        </w:rPr>
        <w:t xml:space="preserve">, Waste Management </w:t>
      </w:r>
      <w:r w:rsidR="00FC17A0" w:rsidRPr="00FC17A0">
        <w:rPr>
          <w:rFonts w:ascii="Times New Roman" w:hAnsi="Times New Roman" w:cs="Times New Roman"/>
          <w:sz w:val="24"/>
          <w:szCs w:val="24"/>
        </w:rPr>
        <w:t>Issue:</w:t>
      </w:r>
      <w:r w:rsidRPr="00FC17A0">
        <w:rPr>
          <w:rFonts w:ascii="Times New Roman" w:hAnsi="Times New Roman" w:cs="Times New Roman"/>
          <w:sz w:val="24"/>
          <w:szCs w:val="24"/>
        </w:rPr>
        <w:t xml:space="preserve">26,  </w:t>
      </w:r>
      <w:r w:rsidR="00076E55" w:rsidRPr="00FC17A0">
        <w:rPr>
          <w:rFonts w:ascii="Times New Roman" w:hAnsi="Times New Roman" w:cs="Times New Roman"/>
          <w:sz w:val="24"/>
          <w:szCs w:val="24"/>
        </w:rPr>
        <w:t>ss.</w:t>
      </w:r>
      <w:r w:rsidRPr="00FC17A0">
        <w:rPr>
          <w:rFonts w:ascii="Times New Roman" w:hAnsi="Times New Roman" w:cs="Times New Roman"/>
          <w:sz w:val="24"/>
          <w:szCs w:val="24"/>
        </w:rPr>
        <w:t>318.</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BOONMEE Chawis;  ARİMURA Mikiharu; TAKUMİ Asada; (2017) </w:t>
      </w:r>
      <w:r w:rsidR="009904F0">
        <w:rPr>
          <w:rFonts w:ascii="Times New Roman" w:hAnsi="Times New Roman" w:cs="Times New Roman"/>
          <w:sz w:val="24"/>
          <w:szCs w:val="24"/>
        </w:rPr>
        <w:t>“</w:t>
      </w:r>
      <w:r w:rsidRPr="007575AD">
        <w:rPr>
          <w:rFonts w:ascii="Times New Roman" w:hAnsi="Times New Roman" w:cs="Times New Roman"/>
          <w:sz w:val="24"/>
          <w:szCs w:val="24"/>
        </w:rPr>
        <w:t xml:space="preserve">Facility </w:t>
      </w:r>
      <w:r w:rsidR="009904F0" w:rsidRPr="007575AD">
        <w:rPr>
          <w:rFonts w:ascii="Times New Roman" w:hAnsi="Times New Roman" w:cs="Times New Roman"/>
          <w:sz w:val="24"/>
          <w:szCs w:val="24"/>
        </w:rPr>
        <w:t xml:space="preserve">Location Optimization Model </w:t>
      </w:r>
      <w:r w:rsidR="009904F0">
        <w:rPr>
          <w:rFonts w:ascii="Times New Roman" w:hAnsi="Times New Roman" w:cs="Times New Roman"/>
          <w:sz w:val="24"/>
          <w:szCs w:val="24"/>
        </w:rPr>
        <w:t>f</w:t>
      </w:r>
      <w:r w:rsidR="009904F0" w:rsidRPr="007575AD">
        <w:rPr>
          <w:rFonts w:ascii="Times New Roman" w:hAnsi="Times New Roman" w:cs="Times New Roman"/>
          <w:sz w:val="24"/>
          <w:szCs w:val="24"/>
        </w:rPr>
        <w:t>or Emergency Humanitarian Logistics</w:t>
      </w:r>
      <w:r w:rsidR="009904F0" w:rsidRPr="009904F0">
        <w:rPr>
          <w:rFonts w:ascii="Times New Roman" w:hAnsi="Times New Roman" w:cs="Times New Roman"/>
          <w:sz w:val="24"/>
          <w:szCs w:val="24"/>
        </w:rPr>
        <w:t>”</w:t>
      </w:r>
      <w:r w:rsidRPr="007575AD">
        <w:rPr>
          <w:rFonts w:ascii="Times New Roman" w:hAnsi="Times New Roman" w:cs="Times New Roman"/>
          <w:b/>
          <w:sz w:val="24"/>
          <w:szCs w:val="24"/>
        </w:rPr>
        <w:t>, International Journal of Disaster Risk Reduction</w:t>
      </w:r>
      <w:r w:rsidR="009904F0">
        <w:rPr>
          <w:rFonts w:ascii="Times New Roman" w:hAnsi="Times New Roman" w:cs="Times New Roman"/>
          <w:sz w:val="24"/>
          <w:szCs w:val="24"/>
        </w:rPr>
        <w:t>, Volume:</w:t>
      </w:r>
      <w:r w:rsidRPr="00E46694">
        <w:rPr>
          <w:rFonts w:ascii="Times New Roman" w:hAnsi="Times New Roman" w:cs="Times New Roman"/>
          <w:sz w:val="24"/>
          <w:szCs w:val="24"/>
        </w:rPr>
        <w:t xml:space="preserve">24,  </w:t>
      </w:r>
      <w:r w:rsidR="00076E55">
        <w:rPr>
          <w:rFonts w:ascii="Times New Roman" w:hAnsi="Times New Roman" w:cs="Times New Roman"/>
          <w:sz w:val="24"/>
          <w:szCs w:val="24"/>
        </w:rPr>
        <w:t>ss.</w:t>
      </w:r>
      <w:r w:rsidRPr="00E46694">
        <w:rPr>
          <w:rFonts w:ascii="Times New Roman" w:hAnsi="Times New Roman" w:cs="Times New Roman"/>
          <w:sz w:val="24"/>
          <w:szCs w:val="24"/>
        </w:rPr>
        <w:t>485–498.</w:t>
      </w:r>
    </w:p>
    <w:p w:rsidR="00DC2F7B" w:rsidRPr="00E46694" w:rsidRDefault="00DC2F7B" w:rsidP="00500799">
      <w:pPr>
        <w:pStyle w:val="AralkYok"/>
        <w:spacing w:after="0"/>
        <w:ind w:left="709" w:hanging="709"/>
        <w:jc w:val="both"/>
        <w:rPr>
          <w:rFonts w:ascii="Times New Roman" w:hAnsi="Times New Roman" w:cs="Times New Roman"/>
          <w:bCs/>
          <w:iCs/>
          <w:sz w:val="24"/>
          <w:szCs w:val="24"/>
        </w:rPr>
      </w:pPr>
      <w:r w:rsidRPr="00E46694">
        <w:rPr>
          <w:rFonts w:ascii="Times New Roman" w:hAnsi="Times New Roman" w:cs="Times New Roman"/>
          <w:bCs/>
          <w:iCs/>
          <w:sz w:val="24"/>
          <w:szCs w:val="24"/>
        </w:rPr>
        <w:t xml:space="preserve">BOZKIRLI Kaan; (2004), </w:t>
      </w:r>
      <w:r w:rsidRPr="00803F66">
        <w:rPr>
          <w:rFonts w:ascii="Times New Roman" w:hAnsi="Times New Roman" w:cs="Times New Roman"/>
          <w:b/>
          <w:bCs/>
          <w:iCs/>
          <w:sz w:val="24"/>
          <w:szCs w:val="24"/>
        </w:rPr>
        <w:t>Afet ve Felaketlerde Hastane Hizmetleri Yönetimi: Bir Alan Çalışması</w:t>
      </w:r>
      <w:r w:rsidR="00803F66">
        <w:rPr>
          <w:rFonts w:ascii="Times New Roman" w:hAnsi="Times New Roman" w:cs="Times New Roman"/>
          <w:bCs/>
          <w:iCs/>
          <w:sz w:val="24"/>
          <w:szCs w:val="24"/>
        </w:rPr>
        <w:t xml:space="preserve">, </w:t>
      </w:r>
      <w:r w:rsidR="00FC17A0" w:rsidRPr="00F253EB">
        <w:rPr>
          <w:rFonts w:ascii="Times New Roman" w:hAnsi="Times New Roman" w:cs="Times New Roman"/>
          <w:bCs/>
          <w:iCs/>
          <w:sz w:val="24"/>
          <w:szCs w:val="24"/>
        </w:rPr>
        <w:t>Gazi Üniversitesi Sosyal Bilimler Enstitüsü</w:t>
      </w:r>
      <w:r w:rsidR="00FC17A0">
        <w:rPr>
          <w:rFonts w:ascii="Times New Roman" w:hAnsi="Times New Roman" w:cs="Times New Roman"/>
          <w:bCs/>
          <w:iCs/>
          <w:sz w:val="24"/>
          <w:szCs w:val="24"/>
        </w:rPr>
        <w:t>,</w:t>
      </w:r>
      <w:r w:rsidR="00FC17A0" w:rsidRPr="009904F0">
        <w:rPr>
          <w:rFonts w:ascii="Times New Roman" w:hAnsi="Times New Roman" w:cs="Times New Roman"/>
          <w:bCs/>
          <w:color w:val="FF0000"/>
          <w:sz w:val="24"/>
          <w:szCs w:val="24"/>
        </w:rPr>
        <w:t xml:space="preserve"> </w:t>
      </w:r>
      <w:r w:rsidR="00AB12B9" w:rsidRPr="00FC17A0">
        <w:rPr>
          <w:rFonts w:ascii="Times New Roman" w:hAnsi="Times New Roman" w:cs="Times New Roman"/>
          <w:bCs/>
          <w:sz w:val="24"/>
          <w:szCs w:val="24"/>
        </w:rPr>
        <w:t xml:space="preserve">Yayımlanmış </w:t>
      </w:r>
      <w:r w:rsidR="00803F66" w:rsidRPr="00FC17A0">
        <w:rPr>
          <w:rFonts w:ascii="Times New Roman" w:hAnsi="Times New Roman" w:cs="Times New Roman"/>
          <w:bCs/>
          <w:iCs/>
          <w:sz w:val="24"/>
          <w:szCs w:val="24"/>
        </w:rPr>
        <w:t>Doktora T</w:t>
      </w:r>
      <w:r w:rsidR="00AB12B9" w:rsidRPr="00FC17A0">
        <w:rPr>
          <w:rFonts w:ascii="Times New Roman" w:hAnsi="Times New Roman" w:cs="Times New Roman"/>
          <w:bCs/>
          <w:iCs/>
          <w:sz w:val="24"/>
          <w:szCs w:val="24"/>
        </w:rPr>
        <w:t>ezi, Ankara.</w:t>
      </w:r>
    </w:p>
    <w:p w:rsidR="00DC2F7B" w:rsidRPr="00AB12B9"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bCs/>
          <w:sz w:val="24"/>
          <w:szCs w:val="24"/>
        </w:rPr>
        <w:t>BÖRÜHAN</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Gülmüş; Pervin ERSOY; TEK Ömer Baybars; (2012),</w:t>
      </w:r>
      <w:r w:rsidRPr="00E46694">
        <w:rPr>
          <w:rFonts w:ascii="Times New Roman" w:hAnsi="Times New Roman" w:cs="Times New Roman"/>
          <w:sz w:val="24"/>
          <w:szCs w:val="24"/>
        </w:rPr>
        <w:t xml:space="preserve">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 xml:space="preserve">Afet Yönetiminde Lojistik Planlama Ve Kontrol Listesi Yönteminin Önemi </w:t>
      </w:r>
      <w:r w:rsidRPr="00E46694">
        <w:rPr>
          <w:rFonts w:ascii="Times New Roman" w:hAnsi="Times New Roman" w:cs="Times New Roman"/>
          <w:sz w:val="24"/>
          <w:szCs w:val="24"/>
        </w:rPr>
        <w:t>Ulusal</w:t>
      </w:r>
      <w:r w:rsidR="009904F0">
        <w:rPr>
          <w:rFonts w:ascii="Times New Roman" w:hAnsi="Times New Roman" w:cs="Times New Roman"/>
          <w:bCs/>
          <w:sz w:val="24"/>
          <w:szCs w:val="24"/>
        </w:rPr>
        <w:t xml:space="preserve"> Lojistik v</w:t>
      </w:r>
      <w:r w:rsidRPr="00E46694">
        <w:rPr>
          <w:rFonts w:ascii="Times New Roman" w:hAnsi="Times New Roman" w:cs="Times New Roman"/>
          <w:bCs/>
          <w:sz w:val="24"/>
          <w:szCs w:val="24"/>
        </w:rPr>
        <w:t>e Tedarik Zinciri Kongresi- Konya Üniversitesi”</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009904F0">
        <w:rPr>
          <w:rFonts w:ascii="Times New Roman" w:hAnsi="Times New Roman" w:cs="Times New Roman"/>
          <w:b/>
          <w:iCs/>
          <w:sz w:val="24"/>
          <w:szCs w:val="24"/>
        </w:rPr>
        <w:t>Ulusal Lojistik v</w:t>
      </w:r>
      <w:r w:rsidRPr="00803F66">
        <w:rPr>
          <w:rFonts w:ascii="Times New Roman" w:hAnsi="Times New Roman" w:cs="Times New Roman"/>
          <w:b/>
          <w:iCs/>
          <w:sz w:val="24"/>
          <w:szCs w:val="24"/>
        </w:rPr>
        <w:t>e Tedarik Zinciri Kongresi, Konya</w:t>
      </w:r>
      <w:r w:rsidR="00AB12B9">
        <w:rPr>
          <w:rFonts w:ascii="Times New Roman" w:hAnsi="Times New Roman" w:cs="Times New Roman"/>
          <w:iCs/>
          <w:sz w:val="24"/>
          <w:szCs w:val="24"/>
        </w:rPr>
        <w:t>.</w:t>
      </w:r>
    </w:p>
    <w:p w:rsidR="00DC2F7B" w:rsidRPr="00E46694" w:rsidRDefault="001A59A9"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BRUNDİERS</w:t>
      </w:r>
      <w:r w:rsidR="00DC2F7B" w:rsidRPr="00E46694">
        <w:rPr>
          <w:rFonts w:ascii="Times New Roman" w:hAnsi="Times New Roman" w:cs="Times New Roman"/>
          <w:sz w:val="24"/>
          <w:szCs w:val="24"/>
        </w:rPr>
        <w:t xml:space="preserve"> Katja; (2018</w:t>
      </w:r>
      <w:r w:rsidR="00DC2F7B" w:rsidRPr="00803F66">
        <w:rPr>
          <w:rFonts w:ascii="Times New Roman" w:hAnsi="Times New Roman" w:cs="Times New Roman"/>
          <w:b/>
          <w:sz w:val="24"/>
          <w:szCs w:val="24"/>
        </w:rPr>
        <w:t xml:space="preserve">), </w:t>
      </w:r>
      <w:r w:rsidR="00414008">
        <w:rPr>
          <w:rFonts w:ascii="Times New Roman" w:hAnsi="Times New Roman" w:cs="Times New Roman"/>
          <w:sz w:val="24"/>
          <w:szCs w:val="24"/>
        </w:rPr>
        <w:t>“Educating for P</w:t>
      </w:r>
      <w:r w:rsidR="00DC2F7B" w:rsidRPr="007575AD">
        <w:rPr>
          <w:rFonts w:ascii="Times New Roman" w:hAnsi="Times New Roman" w:cs="Times New Roman"/>
          <w:sz w:val="24"/>
          <w:szCs w:val="24"/>
        </w:rPr>
        <w:t xml:space="preserve">ost-disaster </w:t>
      </w:r>
      <w:r w:rsidR="00414008">
        <w:rPr>
          <w:rFonts w:ascii="Times New Roman" w:hAnsi="Times New Roman" w:cs="Times New Roman"/>
          <w:sz w:val="24"/>
          <w:szCs w:val="24"/>
        </w:rPr>
        <w:t>S</w:t>
      </w:r>
      <w:r w:rsidR="00DC2F7B" w:rsidRPr="007575AD">
        <w:rPr>
          <w:rFonts w:ascii="Times New Roman" w:hAnsi="Times New Roman" w:cs="Times New Roman"/>
          <w:sz w:val="24"/>
          <w:szCs w:val="24"/>
        </w:rPr>
        <w:t xml:space="preserve">ustainability </w:t>
      </w:r>
      <w:r w:rsidR="00414008" w:rsidRPr="007575AD">
        <w:rPr>
          <w:rFonts w:ascii="Times New Roman" w:hAnsi="Times New Roman" w:cs="Times New Roman"/>
          <w:sz w:val="24"/>
          <w:szCs w:val="24"/>
        </w:rPr>
        <w:t>E</w:t>
      </w:r>
      <w:r w:rsidR="00DC2F7B" w:rsidRPr="007575AD">
        <w:rPr>
          <w:rFonts w:ascii="Times New Roman" w:hAnsi="Times New Roman" w:cs="Times New Roman"/>
          <w:sz w:val="24"/>
          <w:szCs w:val="24"/>
        </w:rPr>
        <w:t>fforts”</w:t>
      </w:r>
      <w:r w:rsidR="00DC2F7B" w:rsidRPr="00E46694">
        <w:rPr>
          <w:rFonts w:ascii="Times New Roman" w:hAnsi="Times New Roman" w:cs="Times New Roman"/>
          <w:sz w:val="24"/>
          <w:szCs w:val="24"/>
        </w:rPr>
        <w:t xml:space="preserve">, </w:t>
      </w:r>
      <w:r w:rsidR="00DC2F7B" w:rsidRPr="007575AD">
        <w:rPr>
          <w:rFonts w:ascii="Times New Roman" w:hAnsi="Times New Roman" w:cs="Times New Roman"/>
          <w:b/>
          <w:sz w:val="24"/>
          <w:szCs w:val="24"/>
        </w:rPr>
        <w:t>International Journal of Disaster Risk Reduction</w:t>
      </w:r>
      <w:r w:rsidR="00DC2F7B" w:rsidRPr="00FC17A0">
        <w:rPr>
          <w:rFonts w:ascii="Times New Roman" w:hAnsi="Times New Roman" w:cs="Times New Roman"/>
          <w:sz w:val="24"/>
          <w:szCs w:val="24"/>
        </w:rPr>
        <w:t xml:space="preserve">,  </w:t>
      </w:r>
      <w:r w:rsidR="00FC17A0" w:rsidRPr="00FC17A0">
        <w:rPr>
          <w:rFonts w:ascii="Times New Roman" w:hAnsi="Times New Roman" w:cs="Times New Roman"/>
          <w:sz w:val="24"/>
          <w:szCs w:val="24"/>
        </w:rPr>
        <w:t>Issue:</w:t>
      </w:r>
      <w:r w:rsidR="00DC2F7B" w:rsidRPr="00FC17A0">
        <w:rPr>
          <w:rFonts w:ascii="Times New Roman" w:hAnsi="Times New Roman" w:cs="Times New Roman"/>
          <w:sz w:val="24"/>
          <w:szCs w:val="24"/>
        </w:rPr>
        <w:t xml:space="preserve">27, </w:t>
      </w:r>
      <w:r w:rsidR="00803F66" w:rsidRPr="00FC17A0">
        <w:rPr>
          <w:rFonts w:ascii="Times New Roman" w:hAnsi="Times New Roman" w:cs="Times New Roman"/>
          <w:sz w:val="24"/>
          <w:szCs w:val="24"/>
        </w:rPr>
        <w:t>ss.</w:t>
      </w:r>
      <w:r w:rsidR="00DC2F7B" w:rsidRPr="00FC17A0">
        <w:rPr>
          <w:rFonts w:ascii="Times New Roman" w:hAnsi="Times New Roman" w:cs="Times New Roman"/>
          <w:sz w:val="24"/>
          <w:szCs w:val="24"/>
        </w:rPr>
        <w:t>406–414</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BULAT Yasemin; (2014), </w:t>
      </w:r>
      <w:r w:rsidRPr="007575AD">
        <w:rPr>
          <w:rFonts w:ascii="Times New Roman" w:hAnsi="Times New Roman" w:cs="Times New Roman"/>
          <w:b/>
          <w:bCs/>
          <w:sz w:val="24"/>
          <w:szCs w:val="24"/>
        </w:rPr>
        <w:t>Afet Ve Olağandışı Durumlara Yönelik Mevcut Sağlık Hizmetleri Yönetim P</w:t>
      </w:r>
      <w:r w:rsidR="009C1F4B" w:rsidRPr="007575AD">
        <w:rPr>
          <w:rFonts w:ascii="Times New Roman" w:hAnsi="Times New Roman" w:cs="Times New Roman"/>
          <w:b/>
          <w:bCs/>
          <w:sz w:val="24"/>
          <w:szCs w:val="24"/>
        </w:rPr>
        <w:t>olitikasının Değerlendirilmesi v</w:t>
      </w:r>
      <w:r w:rsidRPr="007575AD">
        <w:rPr>
          <w:rFonts w:ascii="Times New Roman" w:hAnsi="Times New Roman" w:cs="Times New Roman"/>
          <w:b/>
          <w:bCs/>
          <w:sz w:val="24"/>
          <w:szCs w:val="24"/>
        </w:rPr>
        <w:t>e Bir Model Önerisi</w:t>
      </w:r>
      <w:r w:rsidR="007575AD" w:rsidRPr="007575AD">
        <w:rPr>
          <w:rFonts w:ascii="Times New Roman" w:hAnsi="Times New Roman" w:cs="Times New Roman"/>
          <w:bCs/>
          <w:sz w:val="24"/>
          <w:szCs w:val="24"/>
        </w:rPr>
        <w:t>,</w:t>
      </w:r>
      <w:r w:rsidR="007575AD">
        <w:rPr>
          <w:rFonts w:ascii="Times New Roman" w:hAnsi="Times New Roman" w:cs="Times New Roman"/>
          <w:b/>
          <w:bCs/>
          <w:sz w:val="24"/>
          <w:szCs w:val="24"/>
        </w:rPr>
        <w:t xml:space="preserve"> </w:t>
      </w:r>
      <w:r w:rsidRPr="00E46694">
        <w:rPr>
          <w:rFonts w:ascii="Times New Roman" w:hAnsi="Times New Roman" w:cs="Times New Roman"/>
          <w:bCs/>
          <w:sz w:val="24"/>
          <w:szCs w:val="24"/>
        </w:rPr>
        <w:t xml:space="preserve">Türk Hava Kurumu Üniversitesi Sosyal Bilimler </w:t>
      </w:r>
      <w:proofErr w:type="gramStart"/>
      <w:r w:rsidRPr="00E46694">
        <w:rPr>
          <w:rFonts w:ascii="Times New Roman" w:hAnsi="Times New Roman" w:cs="Times New Roman"/>
          <w:bCs/>
          <w:sz w:val="24"/>
          <w:szCs w:val="24"/>
        </w:rPr>
        <w:t>Enstitüsü</w:t>
      </w:r>
      <w:r w:rsidRPr="00E46694">
        <w:rPr>
          <w:rFonts w:ascii="Times New Roman" w:hAnsi="Times New Roman" w:cs="Times New Roman"/>
          <w:sz w:val="24"/>
          <w:szCs w:val="24"/>
        </w:rPr>
        <w:t xml:space="preserve"> </w:t>
      </w:r>
      <w:r w:rsidR="00414008">
        <w:rPr>
          <w:rFonts w:ascii="Times New Roman" w:hAnsi="Times New Roman" w:cs="Times New Roman"/>
          <w:sz w:val="24"/>
          <w:szCs w:val="24"/>
        </w:rPr>
        <w:t>,</w:t>
      </w:r>
      <w:r w:rsidR="00C30E19">
        <w:rPr>
          <w:rFonts w:ascii="Times New Roman" w:hAnsi="Times New Roman" w:cs="Times New Roman"/>
          <w:sz w:val="24"/>
          <w:szCs w:val="24"/>
        </w:rPr>
        <w:t>Yayımlanmış</w:t>
      </w:r>
      <w:proofErr w:type="gramEnd"/>
      <w:r w:rsidR="00C30E19">
        <w:rPr>
          <w:rFonts w:ascii="Times New Roman" w:hAnsi="Times New Roman" w:cs="Times New Roman"/>
          <w:sz w:val="24"/>
          <w:szCs w:val="24"/>
        </w:rPr>
        <w:t>,</w:t>
      </w:r>
      <w:r w:rsidR="009C1F4B" w:rsidRPr="00C30E19">
        <w:rPr>
          <w:rFonts w:ascii="Times New Roman" w:hAnsi="Times New Roman" w:cs="Times New Roman"/>
          <w:bCs/>
          <w:sz w:val="24"/>
          <w:szCs w:val="24"/>
        </w:rPr>
        <w:t>Yüksek Lisans Tezi, Ankara</w:t>
      </w:r>
      <w:r w:rsidR="007575AD" w:rsidRPr="00C30E19">
        <w:rPr>
          <w:rFonts w:ascii="Times New Roman" w:hAnsi="Times New Roman" w:cs="Times New Roman"/>
          <w:bCs/>
          <w:sz w:val="24"/>
          <w:szCs w:val="24"/>
        </w:rPr>
        <w:t>.</w:t>
      </w:r>
    </w:p>
    <w:p w:rsidR="00126018" w:rsidRPr="00E46694"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kern w:val="36"/>
          <w:sz w:val="24"/>
          <w:szCs w:val="24"/>
          <w:lang w:eastAsia="tr-TR"/>
        </w:rPr>
        <w:t>CASSAR Alessandra; HEALY Andrew;</w:t>
      </w:r>
      <w:r w:rsidRPr="00E46694">
        <w:rPr>
          <w:rFonts w:ascii="Times New Roman" w:hAnsi="Times New Roman" w:cs="Times New Roman"/>
          <w:sz w:val="24"/>
          <w:szCs w:val="24"/>
          <w:lang w:eastAsia="tr-TR"/>
        </w:rPr>
        <w:t xml:space="preserve"> </w:t>
      </w:r>
      <w:r w:rsidRPr="00E46694">
        <w:rPr>
          <w:rFonts w:ascii="Times New Roman" w:eastAsia="Times New Roman" w:hAnsi="Times New Roman" w:cs="Times New Roman"/>
          <w:kern w:val="36"/>
          <w:sz w:val="24"/>
          <w:szCs w:val="24"/>
          <w:lang w:eastAsia="tr-TR"/>
        </w:rPr>
        <w:t>KESSLER Carlvon; (</w:t>
      </w:r>
      <w:r w:rsidRPr="00E46694">
        <w:rPr>
          <w:rFonts w:ascii="Times New Roman" w:eastAsia="Times New Roman" w:hAnsi="Times New Roman" w:cs="Times New Roman"/>
          <w:sz w:val="24"/>
          <w:szCs w:val="24"/>
          <w:lang w:eastAsia="tr-TR"/>
        </w:rPr>
        <w:t xml:space="preserve">2017), </w:t>
      </w:r>
      <w:r w:rsidRPr="00E46694">
        <w:rPr>
          <w:rFonts w:ascii="Times New Roman" w:hAnsi="Times New Roman" w:cs="Times New Roman"/>
          <w:sz w:val="24"/>
          <w:szCs w:val="24"/>
        </w:rPr>
        <w:t>“</w:t>
      </w:r>
      <w:r w:rsidR="00414008">
        <w:rPr>
          <w:rFonts w:ascii="Times New Roman" w:eastAsia="Times New Roman" w:hAnsi="Times New Roman" w:cs="Times New Roman"/>
          <w:kern w:val="36"/>
          <w:sz w:val="24"/>
          <w:szCs w:val="24"/>
          <w:lang w:eastAsia="tr-TR"/>
        </w:rPr>
        <w:t>Trust, Risk, and Time Preferences After a</w:t>
      </w:r>
      <w:r w:rsidRPr="00E46694">
        <w:rPr>
          <w:rFonts w:ascii="Times New Roman" w:eastAsia="Times New Roman" w:hAnsi="Times New Roman" w:cs="Times New Roman"/>
          <w:kern w:val="36"/>
          <w:sz w:val="24"/>
          <w:szCs w:val="24"/>
          <w:lang w:eastAsia="tr-TR"/>
        </w:rPr>
        <w:t xml:space="preserve"> Natural D</w:t>
      </w:r>
      <w:r w:rsidR="00414008">
        <w:rPr>
          <w:rFonts w:ascii="Times New Roman" w:eastAsia="Times New Roman" w:hAnsi="Times New Roman" w:cs="Times New Roman"/>
          <w:kern w:val="36"/>
          <w:sz w:val="24"/>
          <w:szCs w:val="24"/>
          <w:lang w:eastAsia="tr-TR"/>
        </w:rPr>
        <w:t>isaster: Experimental Evidence f</w:t>
      </w:r>
      <w:r w:rsidRPr="00E46694">
        <w:rPr>
          <w:rFonts w:ascii="Times New Roman" w:eastAsia="Times New Roman" w:hAnsi="Times New Roman" w:cs="Times New Roman"/>
          <w:kern w:val="36"/>
          <w:sz w:val="24"/>
          <w:szCs w:val="24"/>
          <w:lang w:eastAsia="tr-TR"/>
        </w:rPr>
        <w:t xml:space="preserve">rom Thailand </w:t>
      </w:r>
      <w:r w:rsidRPr="00E46694">
        <w:rPr>
          <w:rFonts w:ascii="Times New Roman" w:hAnsi="Times New Roman" w:cs="Times New Roman"/>
          <w:sz w:val="24"/>
          <w:szCs w:val="24"/>
        </w:rPr>
        <w:t xml:space="preserve">”, </w:t>
      </w:r>
      <w:r w:rsidRPr="00E46694">
        <w:rPr>
          <w:rFonts w:ascii="Times New Roman" w:eastAsia="Times New Roman" w:hAnsi="Times New Roman" w:cs="Times New Roman"/>
          <w:kern w:val="36"/>
          <w:sz w:val="24"/>
          <w:szCs w:val="24"/>
          <w:lang w:eastAsia="tr-TR"/>
        </w:rPr>
        <w:t xml:space="preserve"> </w:t>
      </w:r>
      <w:hyperlink r:id="rId120" w:tooltip="Go to World Development on ScienceDirect" w:history="1">
        <w:r w:rsidRPr="007575AD">
          <w:rPr>
            <w:rFonts w:ascii="Times New Roman" w:eastAsia="Times New Roman" w:hAnsi="Times New Roman" w:cs="Times New Roman"/>
            <w:b/>
            <w:sz w:val="24"/>
            <w:szCs w:val="24"/>
            <w:lang w:eastAsia="tr-TR"/>
          </w:rPr>
          <w:t>World Development</w:t>
        </w:r>
      </w:hyperlink>
      <w:r w:rsidRPr="00E46694">
        <w:rPr>
          <w:rFonts w:ascii="Times New Roman" w:eastAsia="Times New Roman" w:hAnsi="Times New Roman" w:cs="Times New Roman"/>
          <w:kern w:val="36"/>
          <w:sz w:val="24"/>
          <w:szCs w:val="24"/>
          <w:lang w:eastAsia="tr-TR"/>
        </w:rPr>
        <w:t xml:space="preserve">, </w:t>
      </w:r>
      <w:hyperlink r:id="rId121" w:tooltip="Go to table of contents for this volume/issue" w:history="1">
        <w:r w:rsidR="00414008">
          <w:rPr>
            <w:rFonts w:ascii="Times New Roman" w:eastAsia="Times New Roman" w:hAnsi="Times New Roman" w:cs="Times New Roman"/>
            <w:sz w:val="24"/>
            <w:szCs w:val="24"/>
            <w:lang w:eastAsia="tr-TR"/>
          </w:rPr>
          <w:t>Volume:</w:t>
        </w:r>
        <w:r w:rsidRPr="00E46694">
          <w:rPr>
            <w:rFonts w:ascii="Times New Roman" w:eastAsia="Times New Roman" w:hAnsi="Times New Roman" w:cs="Times New Roman"/>
            <w:sz w:val="24"/>
            <w:szCs w:val="24"/>
            <w:lang w:eastAsia="tr-TR"/>
          </w:rPr>
          <w:t>94</w:t>
        </w:r>
      </w:hyperlink>
      <w:r w:rsidRPr="00E46694">
        <w:rPr>
          <w:rFonts w:ascii="Times New Roman" w:eastAsia="Times New Roman" w:hAnsi="Times New Roman" w:cs="Times New Roman"/>
          <w:sz w:val="24"/>
          <w:szCs w:val="24"/>
          <w:lang w:eastAsia="tr-TR"/>
        </w:rPr>
        <w:t>, 90-105</w:t>
      </w:r>
      <w:r w:rsidR="00126018" w:rsidRPr="00E46694">
        <w:rPr>
          <w:rFonts w:ascii="Times New Roman" w:eastAsia="Times New Roman" w:hAnsi="Times New Roman" w:cs="Times New Roman"/>
          <w:sz w:val="24"/>
          <w:szCs w:val="24"/>
          <w:lang w:eastAsia="tr-TR"/>
        </w:rPr>
        <w:t>.</w:t>
      </w:r>
    </w:p>
    <w:p w:rsidR="00126018" w:rsidRPr="00E46694" w:rsidRDefault="000963BC" w:rsidP="00500799">
      <w:pPr>
        <w:pStyle w:val="AralkYok"/>
        <w:spacing w:after="0"/>
        <w:ind w:left="709" w:hanging="709"/>
        <w:jc w:val="both"/>
        <w:rPr>
          <w:rFonts w:ascii="Times New Roman" w:hAnsi="Times New Roman" w:cs="Times New Roman"/>
          <w:sz w:val="24"/>
          <w:szCs w:val="24"/>
        </w:rPr>
      </w:pPr>
      <w:r>
        <w:rPr>
          <w:rFonts w:ascii="Times New Roman" w:hAnsi="Times New Roman" w:cs="Times New Roman"/>
          <w:sz w:val="24"/>
          <w:szCs w:val="24"/>
        </w:rPr>
        <w:t>CANI</w:t>
      </w:r>
      <w:r w:rsidR="00126018" w:rsidRPr="00E46694">
        <w:rPr>
          <w:rFonts w:ascii="Times New Roman" w:hAnsi="Times New Roman" w:cs="Times New Roman"/>
          <w:sz w:val="24"/>
          <w:szCs w:val="24"/>
        </w:rPr>
        <w:t xml:space="preserve">ATO </w:t>
      </w:r>
      <w:hyperlink r:id="rId122" w:anchor="!" w:history="1">
        <w:r w:rsidR="00126018" w:rsidRPr="00E46694">
          <w:rPr>
            <w:rStyle w:val="text"/>
            <w:rFonts w:ascii="Times New Roman" w:hAnsi="Times New Roman" w:cs="Times New Roman"/>
            <w:sz w:val="24"/>
            <w:szCs w:val="24"/>
          </w:rPr>
          <w:t>Marco; </w:t>
        </w:r>
      </w:hyperlink>
      <w:r w:rsidR="00126018" w:rsidRPr="00E46694">
        <w:rPr>
          <w:rFonts w:ascii="Times New Roman" w:hAnsi="Times New Roman" w:cs="Times New Roman"/>
          <w:sz w:val="24"/>
          <w:szCs w:val="24"/>
        </w:rPr>
        <w:t xml:space="preserve"> CARLİEZ </w:t>
      </w:r>
      <w:hyperlink r:id="rId123" w:anchor="!" w:history="1">
        <w:r w:rsidR="00126018" w:rsidRPr="00E46694">
          <w:rPr>
            <w:rStyle w:val="text"/>
            <w:rFonts w:ascii="Times New Roman" w:hAnsi="Times New Roman" w:cs="Times New Roman"/>
            <w:sz w:val="24"/>
            <w:szCs w:val="24"/>
          </w:rPr>
          <w:t>Daphné; </w:t>
        </w:r>
      </w:hyperlink>
      <w:r w:rsidR="00126018" w:rsidRPr="00E46694">
        <w:rPr>
          <w:rFonts w:ascii="Times New Roman" w:hAnsi="Times New Roman" w:cs="Times New Roman"/>
          <w:sz w:val="24"/>
          <w:szCs w:val="24"/>
        </w:rPr>
        <w:t xml:space="preserve"> THULSTRUP </w:t>
      </w:r>
      <w:hyperlink r:id="rId124" w:anchor="!" w:history="1">
        <w:r w:rsidR="00126018" w:rsidRPr="00E46694">
          <w:rPr>
            <w:rStyle w:val="text"/>
            <w:rFonts w:ascii="Times New Roman" w:hAnsi="Times New Roman" w:cs="Times New Roman"/>
            <w:sz w:val="24"/>
            <w:szCs w:val="24"/>
          </w:rPr>
          <w:t>Andreas </w:t>
        </w:r>
      </w:hyperlink>
      <w:r w:rsidR="00126018" w:rsidRPr="00E46694">
        <w:rPr>
          <w:rFonts w:ascii="Times New Roman" w:hAnsi="Times New Roman" w:cs="Times New Roman"/>
          <w:sz w:val="24"/>
          <w:szCs w:val="24"/>
        </w:rPr>
        <w:t>; (2017),</w:t>
      </w:r>
      <w:r w:rsidR="00126018" w:rsidRPr="00E46694">
        <w:rPr>
          <w:rFonts w:ascii="Times New Roman" w:eastAsia="Times New Roman" w:hAnsi="Times New Roman" w:cs="Times New Roman"/>
          <w:sz w:val="24"/>
          <w:szCs w:val="24"/>
          <w:lang w:eastAsia="tr-TR"/>
        </w:rPr>
        <w:t xml:space="preserve"> </w:t>
      </w:r>
      <w:r w:rsidR="00126018" w:rsidRPr="00E46694">
        <w:rPr>
          <w:rFonts w:ascii="Times New Roman" w:hAnsi="Times New Roman" w:cs="Times New Roman"/>
          <w:sz w:val="24"/>
          <w:szCs w:val="24"/>
        </w:rPr>
        <w:t xml:space="preserve">“Challenges </w:t>
      </w:r>
      <w:r w:rsidR="00414008">
        <w:rPr>
          <w:rFonts w:ascii="Times New Roman" w:hAnsi="Times New Roman" w:cs="Times New Roman"/>
          <w:sz w:val="24"/>
          <w:szCs w:val="24"/>
        </w:rPr>
        <w:t xml:space="preserve">and Opportunities </w:t>
      </w:r>
      <w:proofErr w:type="gramStart"/>
      <w:r w:rsidR="00414008">
        <w:rPr>
          <w:rFonts w:ascii="Times New Roman" w:hAnsi="Times New Roman" w:cs="Times New Roman"/>
          <w:sz w:val="24"/>
          <w:szCs w:val="24"/>
        </w:rPr>
        <w:t>o</w:t>
      </w:r>
      <w:r w:rsidR="00414008" w:rsidRPr="00E46694">
        <w:rPr>
          <w:rFonts w:ascii="Times New Roman" w:hAnsi="Times New Roman" w:cs="Times New Roman"/>
          <w:sz w:val="24"/>
          <w:szCs w:val="24"/>
        </w:rPr>
        <w:t>f</w:t>
      </w:r>
      <w:r w:rsidR="00414008">
        <w:rPr>
          <w:rFonts w:ascii="Times New Roman" w:hAnsi="Times New Roman" w:cs="Times New Roman"/>
          <w:sz w:val="24"/>
          <w:szCs w:val="24"/>
        </w:rPr>
        <w:t xml:space="preserve">  New</w:t>
      </w:r>
      <w:proofErr w:type="gramEnd"/>
      <w:r w:rsidR="00414008">
        <w:rPr>
          <w:rFonts w:ascii="Times New Roman" w:hAnsi="Times New Roman" w:cs="Times New Roman"/>
          <w:sz w:val="24"/>
          <w:szCs w:val="24"/>
        </w:rPr>
        <w:t xml:space="preserve"> En</w:t>
      </w:r>
      <w:r>
        <w:rPr>
          <w:rFonts w:ascii="Times New Roman" w:hAnsi="Times New Roman" w:cs="Times New Roman"/>
          <w:sz w:val="24"/>
          <w:szCs w:val="24"/>
        </w:rPr>
        <w:t>ergy Schemes for Food Security i</w:t>
      </w:r>
      <w:r w:rsidR="00414008" w:rsidRPr="00E46694">
        <w:rPr>
          <w:rFonts w:ascii="Times New Roman" w:hAnsi="Times New Roman" w:cs="Times New Roman"/>
          <w:sz w:val="24"/>
          <w:szCs w:val="24"/>
        </w:rPr>
        <w:t xml:space="preserve">n Humanitarian Contexts: </w:t>
      </w:r>
      <w:r>
        <w:rPr>
          <w:rFonts w:ascii="Times New Roman" w:hAnsi="Times New Roman" w:cs="Times New Roman"/>
          <w:sz w:val="24"/>
          <w:szCs w:val="24"/>
        </w:rPr>
        <w:t>A</w:t>
      </w:r>
      <w:r w:rsidR="00126018" w:rsidRPr="00E46694">
        <w:rPr>
          <w:rFonts w:ascii="Times New Roman" w:hAnsi="Times New Roman" w:cs="Times New Roman"/>
          <w:sz w:val="24"/>
          <w:szCs w:val="24"/>
        </w:rPr>
        <w:t xml:space="preserve"> </w:t>
      </w:r>
      <w:r w:rsidR="00414008" w:rsidRPr="00E46694">
        <w:rPr>
          <w:rFonts w:ascii="Times New Roman" w:hAnsi="Times New Roman" w:cs="Times New Roman"/>
          <w:sz w:val="24"/>
          <w:szCs w:val="24"/>
        </w:rPr>
        <w:t>Selective Review</w:t>
      </w:r>
      <w:r w:rsidR="00126018" w:rsidRPr="007575AD">
        <w:rPr>
          <w:rFonts w:ascii="Times New Roman" w:hAnsi="Times New Roman" w:cs="Times New Roman"/>
          <w:b/>
          <w:sz w:val="24"/>
          <w:szCs w:val="24"/>
        </w:rPr>
        <w:t>”, Sustainable Energy Technologies and Assessments</w:t>
      </w:r>
      <w:r w:rsidR="00126018" w:rsidRPr="00E46694">
        <w:rPr>
          <w:rFonts w:ascii="Times New Roman" w:hAnsi="Times New Roman" w:cs="Times New Roman"/>
          <w:sz w:val="24"/>
          <w:szCs w:val="24"/>
        </w:rPr>
        <w:t xml:space="preserve">, </w:t>
      </w:r>
      <w:r w:rsidR="00FC17A0">
        <w:rPr>
          <w:rFonts w:ascii="Times New Roman" w:hAnsi="Times New Roman" w:cs="Times New Roman"/>
          <w:sz w:val="24"/>
          <w:szCs w:val="24"/>
        </w:rPr>
        <w:t>Issue:</w:t>
      </w:r>
      <w:r w:rsidR="00126018" w:rsidRPr="00FC17A0">
        <w:rPr>
          <w:rFonts w:ascii="Times New Roman" w:hAnsi="Times New Roman" w:cs="Times New Roman"/>
          <w:sz w:val="24"/>
          <w:szCs w:val="24"/>
        </w:rPr>
        <w:t>22, 208-219.</w:t>
      </w:r>
    </w:p>
    <w:p w:rsidR="00F309A8" w:rsidRPr="00E46694" w:rsidRDefault="00033494"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CAYMAZ</w:t>
      </w:r>
      <w:r w:rsidR="00B148F8" w:rsidRPr="00E46694">
        <w:rPr>
          <w:rFonts w:ascii="Times New Roman" w:hAnsi="Times New Roman" w:cs="Times New Roman"/>
          <w:sz w:val="24"/>
          <w:szCs w:val="24"/>
        </w:rPr>
        <w:t xml:space="preserve"> </w:t>
      </w:r>
      <w:hyperlink r:id="rId125" w:anchor="!" w:history="1">
        <w:r w:rsidR="00B148F8" w:rsidRPr="00E46694">
          <w:rPr>
            <w:rStyle w:val="text"/>
            <w:rFonts w:ascii="Times New Roman" w:hAnsi="Times New Roman" w:cs="Times New Roman"/>
            <w:sz w:val="24"/>
            <w:szCs w:val="24"/>
          </w:rPr>
          <w:t>Ebru</w:t>
        </w:r>
      </w:hyperlink>
      <w:r w:rsidR="00B148F8" w:rsidRPr="00E46694">
        <w:rPr>
          <w:rFonts w:ascii="Times New Roman" w:hAnsi="Times New Roman" w:cs="Times New Roman"/>
          <w:sz w:val="24"/>
          <w:szCs w:val="24"/>
        </w:rPr>
        <w:t xml:space="preserve">; AKYÖN </w:t>
      </w:r>
      <w:hyperlink r:id="rId126" w:anchor="!" w:history="1">
        <w:r w:rsidR="00B148F8" w:rsidRPr="00E46694">
          <w:rPr>
            <w:rStyle w:val="text"/>
            <w:rFonts w:ascii="Times New Roman" w:hAnsi="Times New Roman" w:cs="Times New Roman"/>
            <w:sz w:val="24"/>
            <w:szCs w:val="24"/>
          </w:rPr>
          <w:t>Fehmi Volkan</w:t>
        </w:r>
      </w:hyperlink>
      <w:r w:rsidR="00B148F8" w:rsidRPr="00E46694">
        <w:rPr>
          <w:rFonts w:ascii="Times New Roman" w:hAnsi="Times New Roman" w:cs="Times New Roman"/>
          <w:sz w:val="24"/>
          <w:szCs w:val="24"/>
        </w:rPr>
        <w:t xml:space="preserve">; ERENEL </w:t>
      </w:r>
      <w:hyperlink r:id="rId127" w:anchor="!" w:history="1">
        <w:r w:rsidR="00B148F8" w:rsidRPr="00E46694">
          <w:rPr>
            <w:rStyle w:val="text"/>
            <w:rFonts w:ascii="Times New Roman" w:hAnsi="Times New Roman" w:cs="Times New Roman"/>
            <w:sz w:val="24"/>
            <w:szCs w:val="24"/>
          </w:rPr>
          <w:t>Fahri;</w:t>
        </w:r>
      </w:hyperlink>
      <w:r w:rsidR="00B148F8" w:rsidRPr="00E46694">
        <w:rPr>
          <w:rFonts w:ascii="Times New Roman" w:hAnsi="Times New Roman" w:cs="Times New Roman"/>
          <w:sz w:val="24"/>
          <w:szCs w:val="24"/>
        </w:rPr>
        <w:t xml:space="preserve"> (2013), “A Model Proposal For Efficient Disaster Management: The Turkish Sample”, </w:t>
      </w:r>
      <w:r w:rsidR="00414008">
        <w:rPr>
          <w:rFonts w:ascii="Times New Roman" w:hAnsi="Times New Roman" w:cs="Times New Roman"/>
          <w:b/>
          <w:sz w:val="24"/>
          <w:szCs w:val="24"/>
        </w:rPr>
        <w:t>Procedia - Social a</w:t>
      </w:r>
      <w:r w:rsidR="00B148F8" w:rsidRPr="007575AD">
        <w:rPr>
          <w:rFonts w:ascii="Times New Roman" w:hAnsi="Times New Roman" w:cs="Times New Roman"/>
          <w:b/>
          <w:sz w:val="24"/>
          <w:szCs w:val="24"/>
        </w:rPr>
        <w:t>nd Behavioral Sciences</w:t>
      </w:r>
      <w:r w:rsidR="00B148F8" w:rsidRPr="00E46694">
        <w:rPr>
          <w:rFonts w:ascii="Times New Roman" w:hAnsi="Times New Roman" w:cs="Times New Roman"/>
          <w:sz w:val="24"/>
          <w:szCs w:val="24"/>
        </w:rPr>
        <w:t xml:space="preserve">, </w:t>
      </w:r>
      <w:r w:rsidR="00FC17A0">
        <w:rPr>
          <w:rFonts w:ascii="Times New Roman" w:hAnsi="Times New Roman" w:cs="Times New Roman"/>
          <w:sz w:val="24"/>
          <w:szCs w:val="24"/>
        </w:rPr>
        <w:t>Issue:</w:t>
      </w:r>
      <w:r w:rsidR="00B148F8" w:rsidRPr="00FC17A0">
        <w:rPr>
          <w:rFonts w:ascii="Times New Roman" w:hAnsi="Times New Roman" w:cs="Times New Roman"/>
          <w:sz w:val="24"/>
          <w:szCs w:val="24"/>
        </w:rPr>
        <w:t xml:space="preserve">99, </w:t>
      </w:r>
      <w:r w:rsidR="00414008" w:rsidRPr="00FC17A0">
        <w:rPr>
          <w:rFonts w:ascii="Times New Roman" w:hAnsi="Times New Roman" w:cs="Times New Roman"/>
          <w:sz w:val="24"/>
          <w:szCs w:val="24"/>
        </w:rPr>
        <w:t>ss.</w:t>
      </w:r>
      <w:r w:rsidR="00B148F8" w:rsidRPr="00FC17A0">
        <w:rPr>
          <w:rFonts w:ascii="Times New Roman" w:hAnsi="Times New Roman" w:cs="Times New Roman"/>
          <w:sz w:val="24"/>
          <w:szCs w:val="24"/>
        </w:rPr>
        <w:t>609-618.</w:t>
      </w:r>
    </w:p>
    <w:p w:rsidR="00DC2F7B" w:rsidRPr="00E46694" w:rsidRDefault="000963BC" w:rsidP="00500799">
      <w:pPr>
        <w:pStyle w:val="AralkYok"/>
        <w:spacing w:after="0"/>
        <w:ind w:left="709" w:hanging="709"/>
        <w:jc w:val="both"/>
        <w:rPr>
          <w:rFonts w:ascii="Times New Roman" w:hAnsi="Times New Roman" w:cs="Times New Roman"/>
          <w:sz w:val="24"/>
          <w:szCs w:val="24"/>
        </w:rPr>
      </w:pPr>
      <w:r>
        <w:rPr>
          <w:rFonts w:ascii="Times New Roman" w:hAnsi="Times New Roman" w:cs="Times New Roman"/>
          <w:sz w:val="24"/>
          <w:szCs w:val="24"/>
        </w:rPr>
        <w:t>CENI</w:t>
      </w:r>
      <w:r w:rsidR="00DC2F7B" w:rsidRPr="00E46694">
        <w:rPr>
          <w:rFonts w:ascii="Times New Roman" w:hAnsi="Times New Roman" w:cs="Times New Roman"/>
          <w:sz w:val="24"/>
          <w:szCs w:val="24"/>
        </w:rPr>
        <w:t xml:space="preserve">GA Pavel; </w:t>
      </w:r>
      <w:r w:rsidR="00414008">
        <w:rPr>
          <w:rFonts w:ascii="Times New Roman" w:hAnsi="Times New Roman" w:cs="Times New Roman"/>
          <w:sz w:val="24"/>
          <w:szCs w:val="24"/>
        </w:rPr>
        <w:t>SUKALOVA Viera;(2015), “</w:t>
      </w:r>
      <w:r>
        <w:rPr>
          <w:rFonts w:ascii="Times New Roman" w:hAnsi="Times New Roman" w:cs="Times New Roman"/>
          <w:sz w:val="24"/>
          <w:szCs w:val="24"/>
        </w:rPr>
        <w:t>Future of Logistics Management in t</w:t>
      </w:r>
      <w:r w:rsidR="00414008">
        <w:rPr>
          <w:rFonts w:ascii="Times New Roman" w:hAnsi="Times New Roman" w:cs="Times New Roman"/>
          <w:sz w:val="24"/>
          <w:szCs w:val="24"/>
        </w:rPr>
        <w:t>he Process o</w:t>
      </w:r>
      <w:r w:rsidR="00DC2F7B" w:rsidRPr="00E46694">
        <w:rPr>
          <w:rFonts w:ascii="Times New Roman" w:hAnsi="Times New Roman" w:cs="Times New Roman"/>
          <w:sz w:val="24"/>
          <w:szCs w:val="24"/>
        </w:rPr>
        <w:t xml:space="preserve">f Globalization”, </w:t>
      </w:r>
      <w:r>
        <w:rPr>
          <w:rFonts w:ascii="Times New Roman" w:hAnsi="Times New Roman" w:cs="Times New Roman"/>
          <w:b/>
          <w:sz w:val="24"/>
          <w:szCs w:val="24"/>
        </w:rPr>
        <w:t>Procedia Economics a</w:t>
      </w:r>
      <w:r w:rsidR="00DC2F7B" w:rsidRPr="007575AD">
        <w:rPr>
          <w:rFonts w:ascii="Times New Roman" w:hAnsi="Times New Roman" w:cs="Times New Roman"/>
          <w:b/>
          <w:sz w:val="24"/>
          <w:szCs w:val="24"/>
        </w:rPr>
        <w:t>nd Finance</w:t>
      </w:r>
      <w:r w:rsidR="00DC2F7B" w:rsidRPr="00E46694">
        <w:rPr>
          <w:rFonts w:ascii="Times New Roman" w:hAnsi="Times New Roman" w:cs="Times New Roman"/>
          <w:sz w:val="24"/>
          <w:szCs w:val="24"/>
        </w:rPr>
        <w:t xml:space="preserve">, </w:t>
      </w:r>
      <w:r w:rsidR="00FC17A0">
        <w:rPr>
          <w:rFonts w:ascii="Times New Roman" w:hAnsi="Times New Roman" w:cs="Times New Roman"/>
          <w:sz w:val="24"/>
          <w:szCs w:val="24"/>
        </w:rPr>
        <w:t>Issue:</w:t>
      </w:r>
      <w:r w:rsidR="00DC2F7B" w:rsidRPr="00FC17A0">
        <w:rPr>
          <w:rFonts w:ascii="Times New Roman" w:hAnsi="Times New Roman" w:cs="Times New Roman"/>
          <w:sz w:val="24"/>
          <w:szCs w:val="24"/>
        </w:rPr>
        <w:t xml:space="preserve">26, </w:t>
      </w:r>
      <w:r w:rsidR="00414008" w:rsidRPr="00FC17A0">
        <w:rPr>
          <w:rFonts w:ascii="Times New Roman" w:hAnsi="Times New Roman" w:cs="Times New Roman"/>
          <w:sz w:val="24"/>
          <w:szCs w:val="24"/>
        </w:rPr>
        <w:t>ss.</w:t>
      </w:r>
      <w:r w:rsidR="00DC2F7B" w:rsidRPr="00FC17A0">
        <w:rPr>
          <w:rFonts w:ascii="Times New Roman" w:hAnsi="Times New Roman" w:cs="Times New Roman"/>
          <w:sz w:val="24"/>
          <w:szCs w:val="24"/>
        </w:rPr>
        <w:t>160 – 166.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CERAN Yunus; ALAGÖZ Ali; (2007), “Lojistik Maliyet</w:t>
      </w:r>
      <w:r w:rsidR="00414008">
        <w:rPr>
          <w:rFonts w:ascii="Times New Roman" w:hAnsi="Times New Roman" w:cs="Times New Roman"/>
          <w:sz w:val="24"/>
          <w:szCs w:val="24"/>
        </w:rPr>
        <w:t xml:space="preserve"> Yönetimi: Lojistik Maliyetler v</w:t>
      </w:r>
      <w:r w:rsidRPr="00E46694">
        <w:rPr>
          <w:rFonts w:ascii="Times New Roman" w:hAnsi="Times New Roman" w:cs="Times New Roman"/>
          <w:sz w:val="24"/>
          <w:szCs w:val="24"/>
        </w:rPr>
        <w:t xml:space="preserve">e Lojistik Maliyet Muhasebesi”, </w:t>
      </w:r>
      <w:r w:rsidRPr="007575AD">
        <w:rPr>
          <w:rFonts w:ascii="Times New Roman" w:hAnsi="Times New Roman" w:cs="Times New Roman"/>
          <w:b/>
          <w:sz w:val="24"/>
          <w:szCs w:val="24"/>
        </w:rPr>
        <w:t>Yönetim Bilimleri Dergisi</w:t>
      </w:r>
      <w:r w:rsidR="00414008">
        <w:rPr>
          <w:rFonts w:ascii="Times New Roman" w:hAnsi="Times New Roman" w:cs="Times New Roman"/>
          <w:sz w:val="24"/>
          <w:szCs w:val="24"/>
        </w:rPr>
        <w:t xml:space="preserve"> Cilt:</w:t>
      </w:r>
      <w:r w:rsidRPr="00E46694">
        <w:rPr>
          <w:rFonts w:ascii="Times New Roman" w:hAnsi="Times New Roman" w:cs="Times New Roman"/>
          <w:sz w:val="24"/>
          <w:szCs w:val="24"/>
        </w:rPr>
        <w:t>5:</w:t>
      </w:r>
      <w:r w:rsidR="00414008">
        <w:rPr>
          <w:rFonts w:ascii="Times New Roman" w:hAnsi="Times New Roman" w:cs="Times New Roman"/>
          <w:sz w:val="24"/>
          <w:szCs w:val="24"/>
        </w:rPr>
        <w:t>Sayı:</w:t>
      </w:r>
      <w:r w:rsidRPr="00E46694">
        <w:rPr>
          <w:rFonts w:ascii="Times New Roman" w:hAnsi="Times New Roman" w:cs="Times New Roman"/>
          <w:sz w:val="24"/>
          <w:szCs w:val="24"/>
        </w:rPr>
        <w:t xml:space="preserve"> 2, </w:t>
      </w:r>
      <w:r w:rsidR="007575AD">
        <w:rPr>
          <w:rFonts w:ascii="Times New Roman" w:hAnsi="Times New Roman" w:cs="Times New Roman"/>
          <w:sz w:val="24"/>
          <w:szCs w:val="24"/>
        </w:rPr>
        <w:t>ss.</w:t>
      </w:r>
      <w:r w:rsidRPr="00E46694">
        <w:rPr>
          <w:rFonts w:ascii="Times New Roman" w:hAnsi="Times New Roman" w:cs="Times New Roman"/>
          <w:sz w:val="24"/>
          <w:szCs w:val="24"/>
        </w:rPr>
        <w:t>1-23.</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CEYLAN Şeyma; (2015), </w:t>
      </w:r>
      <w:r w:rsidRPr="007575AD">
        <w:rPr>
          <w:rFonts w:ascii="Times New Roman" w:hAnsi="Times New Roman" w:cs="Times New Roman"/>
          <w:b/>
          <w:bCs/>
          <w:sz w:val="24"/>
          <w:szCs w:val="24"/>
        </w:rPr>
        <w:t>Sivas İli Merkez Orta Ölçekli Yerleşime Uygunluk Planlarının Cbs Tabanlı Analitik Hiyerarşi Süreci (Ahs) Kullanılarak Hazırlanması</w:t>
      </w:r>
      <w:r w:rsidR="007575AD">
        <w:rPr>
          <w:rFonts w:ascii="Times New Roman" w:hAnsi="Times New Roman" w:cs="Times New Roman"/>
          <w:sz w:val="24"/>
          <w:szCs w:val="24"/>
        </w:rPr>
        <w:t xml:space="preserve">, </w:t>
      </w:r>
      <w:r w:rsidRPr="00E46694">
        <w:rPr>
          <w:rFonts w:ascii="Times New Roman" w:hAnsi="Times New Roman" w:cs="Times New Roman"/>
          <w:bCs/>
          <w:sz w:val="24"/>
          <w:szCs w:val="24"/>
        </w:rPr>
        <w:t>Cumhuriyet Üniversitesi Fen Bilimleri Enstitüs</w:t>
      </w:r>
      <w:r w:rsidR="00AB12B9">
        <w:rPr>
          <w:rFonts w:ascii="Times New Roman" w:hAnsi="Times New Roman" w:cs="Times New Roman"/>
          <w:bCs/>
          <w:sz w:val="24"/>
          <w:szCs w:val="24"/>
        </w:rPr>
        <w:t>ü</w:t>
      </w:r>
      <w:r w:rsidR="00414008">
        <w:rPr>
          <w:rFonts w:ascii="Times New Roman" w:hAnsi="Times New Roman" w:cs="Times New Roman"/>
          <w:bCs/>
          <w:sz w:val="24"/>
          <w:szCs w:val="24"/>
        </w:rPr>
        <w:t>,</w:t>
      </w:r>
      <w:r w:rsidR="00AB12B9">
        <w:rPr>
          <w:rFonts w:ascii="Times New Roman" w:hAnsi="Times New Roman" w:cs="Times New Roman"/>
          <w:bCs/>
          <w:sz w:val="24"/>
          <w:szCs w:val="24"/>
        </w:rPr>
        <w:t xml:space="preserve"> </w:t>
      </w:r>
      <w:r w:rsidR="00C30E19">
        <w:rPr>
          <w:rFonts w:ascii="Times New Roman" w:hAnsi="Times New Roman" w:cs="Times New Roman"/>
          <w:bCs/>
          <w:sz w:val="24"/>
          <w:szCs w:val="24"/>
        </w:rPr>
        <w:t xml:space="preserve">Yayımlanmış </w:t>
      </w:r>
      <w:r w:rsidR="00AB12B9" w:rsidRPr="00C30E19">
        <w:rPr>
          <w:rFonts w:ascii="Times New Roman" w:hAnsi="Times New Roman" w:cs="Times New Roman"/>
          <w:bCs/>
          <w:sz w:val="24"/>
          <w:szCs w:val="24"/>
        </w:rPr>
        <w:t>Yüksek Lisans Tezi, Sivas.</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CHANG Fu-Sheng; WU Jain-Shing;  LEE Chung-Nan; SHEN Hung-Che; (2014),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Greedy</w:t>
      </w:r>
      <w:r w:rsidR="00414008" w:rsidRPr="00E46694">
        <w:rPr>
          <w:rFonts w:ascii="Times New Roman" w:hAnsi="Times New Roman" w:cs="Times New Roman"/>
          <w:sz w:val="24"/>
          <w:szCs w:val="24"/>
        </w:rPr>
        <w:t>-Search-Based Mul</w:t>
      </w:r>
      <w:r w:rsidR="00414008">
        <w:rPr>
          <w:rFonts w:ascii="Times New Roman" w:hAnsi="Times New Roman" w:cs="Times New Roman"/>
          <w:sz w:val="24"/>
          <w:szCs w:val="24"/>
        </w:rPr>
        <w:t>ti-Objective Genetic Algorithm f</w:t>
      </w:r>
      <w:r w:rsidR="00414008" w:rsidRPr="00E46694">
        <w:rPr>
          <w:rFonts w:ascii="Times New Roman" w:hAnsi="Times New Roman" w:cs="Times New Roman"/>
          <w:sz w:val="24"/>
          <w:szCs w:val="24"/>
        </w:rPr>
        <w:t>or Emergency Logistics Scheduling</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 </w:t>
      </w:r>
      <w:r w:rsidRPr="007575AD">
        <w:rPr>
          <w:rFonts w:ascii="Times New Roman" w:hAnsi="Times New Roman" w:cs="Times New Roman"/>
          <w:b/>
          <w:sz w:val="24"/>
          <w:szCs w:val="24"/>
        </w:rPr>
        <w:t>Expert Systems with Applications</w:t>
      </w:r>
      <w:r w:rsidRPr="00E46694">
        <w:rPr>
          <w:rFonts w:ascii="Times New Roman" w:hAnsi="Times New Roman" w:cs="Times New Roman"/>
          <w:sz w:val="24"/>
          <w:szCs w:val="24"/>
        </w:rPr>
        <w:t xml:space="preserve">, </w:t>
      </w:r>
      <w:r w:rsidRPr="00E46694">
        <w:rPr>
          <w:rFonts w:ascii="Times New Roman" w:eastAsia="Times New Roman" w:hAnsi="Times New Roman" w:cs="Times New Roman"/>
          <w:kern w:val="36"/>
          <w:sz w:val="24"/>
          <w:szCs w:val="24"/>
          <w:lang w:eastAsia="tr-TR"/>
        </w:rPr>
        <w:t>Issue</w:t>
      </w:r>
      <w:r w:rsidR="00414008">
        <w:rPr>
          <w:rFonts w:ascii="Times New Roman" w:hAnsi="Times New Roman" w:cs="Times New Roman"/>
          <w:sz w:val="24"/>
          <w:szCs w:val="24"/>
        </w:rPr>
        <w:t>:</w:t>
      </w:r>
      <w:r w:rsidRPr="00E46694">
        <w:rPr>
          <w:rFonts w:ascii="Times New Roman" w:hAnsi="Times New Roman" w:cs="Times New Roman"/>
          <w:sz w:val="24"/>
          <w:szCs w:val="24"/>
        </w:rPr>
        <w:t xml:space="preserve">41, </w:t>
      </w:r>
      <w:r w:rsidR="007575AD">
        <w:rPr>
          <w:rFonts w:ascii="Times New Roman" w:hAnsi="Times New Roman" w:cs="Times New Roman"/>
          <w:sz w:val="24"/>
          <w:szCs w:val="24"/>
        </w:rPr>
        <w:t>ss.</w:t>
      </w:r>
      <w:r w:rsidRPr="00E46694">
        <w:rPr>
          <w:rFonts w:ascii="Times New Roman" w:hAnsi="Times New Roman" w:cs="Times New Roman"/>
          <w:sz w:val="24"/>
          <w:szCs w:val="24"/>
        </w:rPr>
        <w:t xml:space="preserve">2947–2956. </w:t>
      </w:r>
    </w:p>
    <w:p w:rsidR="005C0269" w:rsidRPr="007575AD" w:rsidRDefault="00B148F8" w:rsidP="00500799">
      <w:pPr>
        <w:pStyle w:val="AralkYok"/>
        <w:spacing w:after="0"/>
        <w:ind w:left="709" w:hanging="709"/>
        <w:jc w:val="both"/>
        <w:rPr>
          <w:rFonts w:ascii="Times New Roman" w:hAnsi="Times New Roman" w:cs="Times New Roman"/>
          <w:b/>
          <w:sz w:val="24"/>
          <w:szCs w:val="24"/>
        </w:rPr>
      </w:pPr>
      <w:r w:rsidRPr="00E46694">
        <w:rPr>
          <w:rFonts w:ascii="Times New Roman" w:hAnsi="Times New Roman" w:cs="Times New Roman"/>
          <w:sz w:val="24"/>
          <w:szCs w:val="24"/>
        </w:rPr>
        <w:t>CHARLES</w:t>
      </w:r>
      <w:r w:rsidR="005C0269" w:rsidRPr="00E46694">
        <w:rPr>
          <w:rFonts w:ascii="Times New Roman" w:hAnsi="Times New Roman" w:cs="Times New Roman"/>
          <w:sz w:val="24"/>
          <w:szCs w:val="24"/>
        </w:rPr>
        <w:t xml:space="preserve"> </w:t>
      </w:r>
      <w:hyperlink r:id="rId128" w:anchor="!" w:history="1">
        <w:r w:rsidR="005C0269" w:rsidRPr="00E46694">
          <w:rPr>
            <w:rStyle w:val="text"/>
            <w:rFonts w:ascii="Times New Roman" w:hAnsi="Times New Roman" w:cs="Times New Roman"/>
            <w:sz w:val="24"/>
            <w:szCs w:val="24"/>
          </w:rPr>
          <w:t>Aurelie</w:t>
        </w:r>
      </w:hyperlink>
      <w:r w:rsidR="005C0269" w:rsidRPr="00E46694">
        <w:rPr>
          <w:rFonts w:ascii="Times New Roman" w:hAnsi="Times New Roman" w:cs="Times New Roman"/>
          <w:sz w:val="24"/>
          <w:szCs w:val="24"/>
        </w:rPr>
        <w:t xml:space="preserve">; LAURAS </w:t>
      </w:r>
      <w:hyperlink r:id="rId129" w:anchor="!" w:history="1">
        <w:r w:rsidR="005C0269" w:rsidRPr="00E46694">
          <w:rPr>
            <w:rStyle w:val="text"/>
            <w:rFonts w:ascii="Times New Roman" w:hAnsi="Times New Roman" w:cs="Times New Roman"/>
            <w:sz w:val="24"/>
            <w:szCs w:val="24"/>
          </w:rPr>
          <w:t>Matthieu;</w:t>
        </w:r>
      </w:hyperlink>
      <w:r w:rsidR="005C0269" w:rsidRPr="00E46694">
        <w:rPr>
          <w:rFonts w:ascii="Times New Roman" w:hAnsi="Times New Roman" w:cs="Times New Roman"/>
          <w:sz w:val="24"/>
          <w:szCs w:val="24"/>
        </w:rPr>
        <w:t xml:space="preserve"> Wassenhove  </w:t>
      </w:r>
      <w:hyperlink r:id="rId130" w:anchor="!" w:history="1">
        <w:r w:rsidR="005C0269" w:rsidRPr="00E46694">
          <w:rPr>
            <w:rStyle w:val="text"/>
            <w:rFonts w:ascii="Times New Roman" w:hAnsi="Times New Roman" w:cs="Times New Roman"/>
            <w:sz w:val="24"/>
            <w:szCs w:val="24"/>
          </w:rPr>
          <w:t>Luk N.Van</w:t>
        </w:r>
      </w:hyperlink>
      <w:bookmarkStart w:id="178" w:name="bau4"/>
      <w:r w:rsidR="005C0269" w:rsidRPr="00E46694">
        <w:rPr>
          <w:rFonts w:ascii="Times New Roman" w:hAnsi="Times New Roman" w:cs="Times New Roman"/>
          <w:sz w:val="24"/>
          <w:szCs w:val="24"/>
        </w:rPr>
        <w:t xml:space="preserve"> ; DUPONT </w:t>
      </w:r>
      <w:hyperlink r:id="rId131" w:anchor="!" w:history="1">
        <w:r w:rsidR="005C0269" w:rsidRPr="00E46694">
          <w:rPr>
            <w:rStyle w:val="text"/>
            <w:rFonts w:ascii="Times New Roman" w:hAnsi="Times New Roman" w:cs="Times New Roman"/>
            <w:sz w:val="24"/>
            <w:szCs w:val="24"/>
          </w:rPr>
          <w:t>Lionel;</w:t>
        </w:r>
      </w:hyperlink>
      <w:bookmarkEnd w:id="178"/>
      <w:r w:rsidR="005C0269" w:rsidRPr="00E46694">
        <w:rPr>
          <w:rFonts w:ascii="Times New Roman" w:hAnsi="Times New Roman" w:cs="Times New Roman"/>
          <w:sz w:val="24"/>
          <w:szCs w:val="24"/>
        </w:rPr>
        <w:t xml:space="preserve"> (2016), </w:t>
      </w:r>
      <w:r w:rsidR="00A26737" w:rsidRPr="00E46694">
        <w:rPr>
          <w:rFonts w:ascii="Times New Roman" w:hAnsi="Times New Roman" w:cs="Times New Roman"/>
          <w:sz w:val="24"/>
          <w:szCs w:val="24"/>
        </w:rPr>
        <w:t xml:space="preserve">“Designing An Efficient Humanitarian Supply Network”, </w:t>
      </w:r>
      <w:r w:rsidR="00C30E19">
        <w:rPr>
          <w:rFonts w:ascii="Times New Roman" w:hAnsi="Times New Roman" w:cs="Times New Roman"/>
          <w:b/>
          <w:sz w:val="24"/>
          <w:szCs w:val="24"/>
        </w:rPr>
        <w:t>Journal O</w:t>
      </w:r>
      <w:r w:rsidR="00A26737" w:rsidRPr="007575AD">
        <w:rPr>
          <w:rFonts w:ascii="Times New Roman" w:hAnsi="Times New Roman" w:cs="Times New Roman"/>
          <w:b/>
          <w:sz w:val="24"/>
          <w:szCs w:val="24"/>
        </w:rPr>
        <w:t>f Operations Management</w:t>
      </w:r>
      <w:r w:rsidR="007575AD" w:rsidRPr="007575AD">
        <w:rPr>
          <w:rFonts w:ascii="Times New Roman" w:hAnsi="Times New Roman" w:cs="Times New Roman"/>
          <w:sz w:val="24"/>
          <w:szCs w:val="24"/>
        </w:rPr>
        <w:t>,</w:t>
      </w:r>
      <w:r w:rsidR="007575AD">
        <w:rPr>
          <w:rFonts w:ascii="Times New Roman" w:hAnsi="Times New Roman" w:cs="Times New Roman"/>
          <w:b/>
          <w:sz w:val="24"/>
          <w:szCs w:val="24"/>
        </w:rPr>
        <w:t xml:space="preserve"> </w:t>
      </w:r>
      <w:r w:rsidR="00FC17A0" w:rsidRPr="00FC17A0">
        <w:rPr>
          <w:rFonts w:ascii="Times New Roman" w:hAnsi="Times New Roman" w:cs="Times New Roman"/>
          <w:sz w:val="24"/>
          <w:szCs w:val="24"/>
        </w:rPr>
        <w:t>Issue:8</w:t>
      </w:r>
      <w:r w:rsidR="00A26737" w:rsidRPr="00FC17A0">
        <w:rPr>
          <w:rFonts w:ascii="Times New Roman" w:hAnsi="Times New Roman" w:cs="Times New Roman"/>
          <w:sz w:val="24"/>
          <w:szCs w:val="24"/>
        </w:rPr>
        <w:t xml:space="preserve">, </w:t>
      </w:r>
      <w:r w:rsidR="007575AD" w:rsidRPr="00FC17A0">
        <w:rPr>
          <w:rFonts w:ascii="Times New Roman" w:hAnsi="Times New Roman" w:cs="Times New Roman"/>
          <w:sz w:val="24"/>
          <w:szCs w:val="24"/>
        </w:rPr>
        <w:t>ss.</w:t>
      </w:r>
      <w:r w:rsidR="00A26737" w:rsidRPr="00FC17A0">
        <w:rPr>
          <w:rFonts w:ascii="Times New Roman" w:hAnsi="Times New Roman" w:cs="Times New Roman"/>
          <w:sz w:val="24"/>
          <w:szCs w:val="24"/>
        </w:rPr>
        <w:t>58-70.</w:t>
      </w:r>
    </w:p>
    <w:p w:rsidR="00641771" w:rsidRPr="00E46694" w:rsidRDefault="000963BC" w:rsidP="00500799">
      <w:pPr>
        <w:pStyle w:val="AralkYok"/>
        <w:spacing w:after="0"/>
        <w:ind w:left="709" w:hanging="709"/>
        <w:jc w:val="both"/>
        <w:rPr>
          <w:rFonts w:ascii="Times New Roman" w:eastAsia="Times New Roman" w:hAnsi="Times New Roman" w:cs="Times New Roman"/>
          <w:sz w:val="24"/>
          <w:szCs w:val="24"/>
          <w:lang w:eastAsia="tr-TR"/>
        </w:rPr>
      </w:pPr>
      <w:r>
        <w:rPr>
          <w:rFonts w:ascii="Times New Roman" w:hAnsi="Times New Roman" w:cs="Times New Roman"/>
          <w:sz w:val="24"/>
          <w:szCs w:val="24"/>
        </w:rPr>
        <w:lastRenderedPageBreak/>
        <w:t>CHECCHI</w:t>
      </w:r>
      <w:r w:rsidR="00641771" w:rsidRPr="00E46694">
        <w:rPr>
          <w:rFonts w:ascii="Times New Roman" w:hAnsi="Times New Roman" w:cs="Times New Roman"/>
          <w:sz w:val="24"/>
          <w:szCs w:val="24"/>
        </w:rPr>
        <w:t xml:space="preserve">  </w:t>
      </w:r>
      <w:hyperlink r:id="rId132" w:anchor="!" w:history="1">
        <w:r w:rsidR="00641771" w:rsidRPr="00E46694">
          <w:rPr>
            <w:rStyle w:val="text"/>
            <w:rFonts w:ascii="Times New Roman" w:hAnsi="Times New Roman" w:cs="Times New Roman"/>
            <w:sz w:val="24"/>
            <w:szCs w:val="24"/>
          </w:rPr>
          <w:t> Francesco; WARSAME  </w:t>
        </w:r>
      </w:hyperlink>
      <w:bookmarkStart w:id="179" w:name="bau20"/>
      <w:r w:rsidR="00641771" w:rsidRPr="00E46694">
        <w:rPr>
          <w:rFonts w:ascii="Times New Roman" w:hAnsi="Times New Roman" w:cs="Times New Roman"/>
          <w:sz w:val="24"/>
          <w:szCs w:val="24"/>
        </w:rPr>
        <w:fldChar w:fldCharType="begin"/>
      </w:r>
      <w:r w:rsidR="00641771" w:rsidRPr="00E46694">
        <w:rPr>
          <w:rFonts w:ascii="Times New Roman" w:hAnsi="Times New Roman" w:cs="Times New Roman"/>
          <w:sz w:val="24"/>
          <w:szCs w:val="24"/>
        </w:rPr>
        <w:instrText xml:space="preserve"> HYPERLINK "https://www.sciencedirect.com/science/article/pii/S014067361730702X" \l "!" </w:instrText>
      </w:r>
      <w:r w:rsidR="00641771" w:rsidRPr="00E46694">
        <w:rPr>
          <w:rFonts w:ascii="Times New Roman" w:hAnsi="Times New Roman" w:cs="Times New Roman"/>
          <w:sz w:val="24"/>
          <w:szCs w:val="24"/>
        </w:rPr>
        <w:fldChar w:fldCharType="separate"/>
      </w:r>
      <w:r w:rsidR="00641771" w:rsidRPr="00E46694">
        <w:rPr>
          <w:rStyle w:val="text"/>
          <w:rFonts w:ascii="Times New Roman" w:hAnsi="Times New Roman" w:cs="Times New Roman"/>
          <w:sz w:val="24"/>
          <w:szCs w:val="24"/>
        </w:rPr>
        <w:t>Abdihamid;  </w:t>
      </w:r>
      <w:r w:rsidR="00641771" w:rsidRPr="00E46694">
        <w:rPr>
          <w:rFonts w:ascii="Times New Roman" w:hAnsi="Times New Roman" w:cs="Times New Roman"/>
          <w:sz w:val="24"/>
          <w:szCs w:val="24"/>
        </w:rPr>
        <w:fldChar w:fldCharType="end"/>
      </w:r>
      <w:bookmarkStart w:id="180" w:name="bau30"/>
      <w:bookmarkEnd w:id="179"/>
      <w:r w:rsidR="00641771" w:rsidRPr="00E46694">
        <w:rPr>
          <w:rFonts w:ascii="Times New Roman" w:hAnsi="Times New Roman" w:cs="Times New Roman"/>
          <w:sz w:val="24"/>
          <w:szCs w:val="24"/>
        </w:rPr>
        <w:t xml:space="preserve">WONG  </w:t>
      </w:r>
      <w:hyperlink r:id="rId133" w:anchor="!" w:history="1">
        <w:r w:rsidR="00641771" w:rsidRPr="00E46694">
          <w:rPr>
            <w:rStyle w:val="text"/>
            <w:rFonts w:ascii="Times New Roman" w:hAnsi="Times New Roman" w:cs="Times New Roman"/>
            <w:sz w:val="24"/>
            <w:szCs w:val="24"/>
          </w:rPr>
          <w:t>Victoria Treacy; </w:t>
        </w:r>
      </w:hyperlink>
      <w:bookmarkStart w:id="181" w:name="bau40"/>
      <w:bookmarkEnd w:id="180"/>
      <w:r w:rsidR="00641771" w:rsidRPr="00E46694">
        <w:rPr>
          <w:rFonts w:ascii="Times New Roman" w:hAnsi="Times New Roman" w:cs="Times New Roman"/>
          <w:sz w:val="24"/>
          <w:szCs w:val="24"/>
        </w:rPr>
        <w:t xml:space="preserve"> POLONSKY </w:t>
      </w:r>
      <w:hyperlink r:id="rId134" w:anchor="!" w:history="1">
        <w:r w:rsidR="00641771" w:rsidRPr="00E46694">
          <w:rPr>
            <w:rStyle w:val="text"/>
            <w:rFonts w:ascii="Times New Roman" w:hAnsi="Times New Roman" w:cs="Times New Roman"/>
            <w:sz w:val="24"/>
            <w:szCs w:val="24"/>
          </w:rPr>
          <w:t>Jonathan; </w:t>
        </w:r>
      </w:hyperlink>
      <w:bookmarkStart w:id="182" w:name="bau50"/>
      <w:bookmarkEnd w:id="181"/>
      <w:r w:rsidR="00641771" w:rsidRPr="00E46694">
        <w:rPr>
          <w:rFonts w:ascii="Times New Roman" w:hAnsi="Times New Roman" w:cs="Times New Roman"/>
          <w:sz w:val="24"/>
          <w:szCs w:val="24"/>
        </w:rPr>
        <w:t xml:space="preserve"> OMMEREN </w:t>
      </w:r>
      <w:hyperlink r:id="rId135" w:anchor="!" w:history="1">
        <w:r w:rsidR="00641771" w:rsidRPr="00E46694">
          <w:rPr>
            <w:rStyle w:val="text"/>
            <w:rFonts w:ascii="Times New Roman" w:hAnsi="Times New Roman" w:cs="Times New Roman"/>
            <w:sz w:val="24"/>
            <w:szCs w:val="24"/>
          </w:rPr>
          <w:t>Mark van;</w:t>
        </w:r>
      </w:hyperlink>
      <w:bookmarkStart w:id="183" w:name="bau60"/>
      <w:bookmarkEnd w:id="182"/>
      <w:r w:rsidR="00641771" w:rsidRPr="00E46694">
        <w:rPr>
          <w:rFonts w:ascii="Times New Roman" w:hAnsi="Times New Roman" w:cs="Times New Roman"/>
          <w:sz w:val="24"/>
          <w:szCs w:val="24"/>
        </w:rPr>
        <w:t xml:space="preserve"> PRUDHON </w:t>
      </w:r>
      <w:r w:rsidR="00641771" w:rsidRPr="00E46694">
        <w:rPr>
          <w:rFonts w:ascii="Times New Roman" w:hAnsi="Times New Roman" w:cs="Times New Roman"/>
          <w:sz w:val="24"/>
          <w:szCs w:val="24"/>
        </w:rPr>
        <w:fldChar w:fldCharType="begin"/>
      </w:r>
      <w:r w:rsidR="00641771" w:rsidRPr="00E46694">
        <w:rPr>
          <w:rFonts w:ascii="Times New Roman" w:hAnsi="Times New Roman" w:cs="Times New Roman"/>
          <w:sz w:val="24"/>
          <w:szCs w:val="24"/>
        </w:rPr>
        <w:instrText xml:space="preserve"> HYPERLINK "https://www.sciencedirect.com/science/article/pii/S014067361730702X" \l "!" </w:instrText>
      </w:r>
      <w:r w:rsidR="00641771" w:rsidRPr="00E46694">
        <w:rPr>
          <w:rFonts w:ascii="Times New Roman" w:hAnsi="Times New Roman" w:cs="Times New Roman"/>
          <w:sz w:val="24"/>
          <w:szCs w:val="24"/>
        </w:rPr>
        <w:fldChar w:fldCharType="separate"/>
      </w:r>
      <w:r w:rsidR="00641771" w:rsidRPr="00E46694">
        <w:rPr>
          <w:rStyle w:val="text"/>
          <w:rFonts w:ascii="Times New Roman" w:hAnsi="Times New Roman" w:cs="Times New Roman"/>
          <w:sz w:val="24"/>
          <w:szCs w:val="24"/>
        </w:rPr>
        <w:t xml:space="preserve">Claudine; (2017), </w:t>
      </w:r>
      <w:r w:rsidR="00641771" w:rsidRPr="00E46694">
        <w:rPr>
          <w:rFonts w:ascii="Times New Roman" w:hAnsi="Times New Roman" w:cs="Times New Roman"/>
          <w:sz w:val="24"/>
          <w:szCs w:val="24"/>
        </w:rPr>
        <w:t>“</w:t>
      </w:r>
      <w:r w:rsidR="00641771" w:rsidRPr="00E46694">
        <w:rPr>
          <w:rStyle w:val="text"/>
          <w:rFonts w:ascii="Times New Roman" w:hAnsi="Times New Roman" w:cs="Times New Roman"/>
          <w:sz w:val="24"/>
          <w:szCs w:val="24"/>
        </w:rPr>
        <w:t xml:space="preserve">Public </w:t>
      </w:r>
      <w:r>
        <w:rPr>
          <w:rStyle w:val="text"/>
          <w:rFonts w:ascii="Times New Roman" w:hAnsi="Times New Roman" w:cs="Times New Roman"/>
          <w:sz w:val="24"/>
          <w:szCs w:val="24"/>
        </w:rPr>
        <w:t>Health Information in Crisis-Affected Populations: A</w:t>
      </w:r>
      <w:r w:rsidR="00414008">
        <w:rPr>
          <w:rStyle w:val="text"/>
          <w:rFonts w:ascii="Times New Roman" w:hAnsi="Times New Roman" w:cs="Times New Roman"/>
          <w:sz w:val="24"/>
          <w:szCs w:val="24"/>
        </w:rPr>
        <w:t xml:space="preserve"> Review of Methods and Their Use for Advocacy a</w:t>
      </w:r>
      <w:r w:rsidR="00414008" w:rsidRPr="00E46694">
        <w:rPr>
          <w:rStyle w:val="text"/>
          <w:rFonts w:ascii="Times New Roman" w:hAnsi="Times New Roman" w:cs="Times New Roman"/>
          <w:sz w:val="24"/>
          <w:szCs w:val="24"/>
        </w:rPr>
        <w:t>nd Action</w:t>
      </w:r>
      <w:r w:rsidR="00641771" w:rsidRPr="00E46694">
        <w:rPr>
          <w:rFonts w:ascii="Times New Roman" w:hAnsi="Times New Roman" w:cs="Times New Roman"/>
          <w:sz w:val="24"/>
          <w:szCs w:val="24"/>
        </w:rPr>
        <w:t xml:space="preserve">”, </w:t>
      </w:r>
      <w:r w:rsidR="00414008">
        <w:rPr>
          <w:rFonts w:ascii="Times New Roman" w:hAnsi="Times New Roman" w:cs="Times New Roman"/>
          <w:b/>
          <w:sz w:val="24"/>
          <w:szCs w:val="24"/>
        </w:rPr>
        <w:t>The L</w:t>
      </w:r>
      <w:r w:rsidR="00641771" w:rsidRPr="007575AD">
        <w:rPr>
          <w:rFonts w:ascii="Times New Roman" w:hAnsi="Times New Roman" w:cs="Times New Roman"/>
          <w:b/>
          <w:sz w:val="24"/>
          <w:szCs w:val="24"/>
        </w:rPr>
        <w:t>ancet</w:t>
      </w:r>
      <w:r w:rsidR="00641771" w:rsidRPr="00E46694">
        <w:rPr>
          <w:rFonts w:ascii="Times New Roman" w:hAnsi="Times New Roman" w:cs="Times New Roman"/>
          <w:sz w:val="24"/>
          <w:szCs w:val="24"/>
        </w:rPr>
        <w:t>,</w:t>
      </w:r>
      <w:r w:rsidR="00641771" w:rsidRPr="00E46694">
        <w:rPr>
          <w:rFonts w:ascii="Times New Roman" w:eastAsia="Times New Roman" w:hAnsi="Times New Roman" w:cs="Times New Roman"/>
          <w:noProof/>
          <w:sz w:val="24"/>
          <w:szCs w:val="24"/>
          <w:lang w:eastAsia="tr-TR"/>
        </w:rPr>
        <w:t xml:space="preserve"> </w:t>
      </w:r>
      <w:hyperlink r:id="rId136" w:tooltip="Go to table of contents for this volume/issue" w:history="1">
        <w:r w:rsidR="00414008" w:rsidRPr="00C30E19">
          <w:rPr>
            <w:rFonts w:ascii="Times New Roman" w:eastAsia="Times New Roman" w:hAnsi="Times New Roman" w:cs="Times New Roman"/>
            <w:sz w:val="24"/>
            <w:szCs w:val="24"/>
            <w:lang w:eastAsia="tr-TR"/>
          </w:rPr>
          <w:t>I</w:t>
        </w:r>
        <w:r w:rsidR="00641771" w:rsidRPr="00C30E19">
          <w:rPr>
            <w:rFonts w:ascii="Times New Roman" w:eastAsia="Times New Roman" w:hAnsi="Times New Roman" w:cs="Times New Roman"/>
            <w:sz w:val="24"/>
            <w:szCs w:val="24"/>
            <w:lang w:eastAsia="tr-TR"/>
          </w:rPr>
          <w:t>ssue</w:t>
        </w:r>
        <w:r w:rsidR="00414008" w:rsidRPr="00C30E19">
          <w:rPr>
            <w:rFonts w:ascii="Times New Roman" w:eastAsia="Times New Roman" w:hAnsi="Times New Roman" w:cs="Times New Roman"/>
            <w:sz w:val="24"/>
            <w:szCs w:val="24"/>
            <w:lang w:eastAsia="tr-TR"/>
          </w:rPr>
          <w:t>:</w:t>
        </w:r>
        <w:r w:rsidR="00641771" w:rsidRPr="00C30E19">
          <w:rPr>
            <w:rFonts w:ascii="Times New Roman" w:eastAsia="Times New Roman" w:hAnsi="Times New Roman" w:cs="Times New Roman"/>
            <w:sz w:val="24"/>
            <w:szCs w:val="24"/>
            <w:lang w:eastAsia="tr-TR"/>
          </w:rPr>
          <w:t xml:space="preserve"> </w:t>
        </w:r>
        <w:r w:rsidR="00C30E19" w:rsidRPr="00C30E19">
          <w:rPr>
            <w:rFonts w:ascii="Times New Roman" w:eastAsia="Times New Roman" w:hAnsi="Times New Roman" w:cs="Times New Roman"/>
            <w:sz w:val="24"/>
            <w:szCs w:val="24"/>
            <w:lang w:eastAsia="tr-TR"/>
          </w:rPr>
          <w:t>1009</w:t>
        </w:r>
      </w:hyperlink>
      <w:r w:rsidR="00641771" w:rsidRPr="00C30E19">
        <w:rPr>
          <w:rFonts w:ascii="Times New Roman" w:eastAsia="Times New Roman" w:hAnsi="Times New Roman" w:cs="Times New Roman"/>
          <w:sz w:val="24"/>
          <w:szCs w:val="24"/>
          <w:lang w:eastAsia="tr-TR"/>
        </w:rPr>
        <w:t xml:space="preserve">,  </w:t>
      </w:r>
      <w:r w:rsidR="00DE184D" w:rsidRPr="00C30E19">
        <w:rPr>
          <w:rFonts w:ascii="Times New Roman" w:eastAsia="Times New Roman" w:hAnsi="Times New Roman" w:cs="Times New Roman"/>
          <w:sz w:val="24"/>
          <w:szCs w:val="24"/>
          <w:lang w:eastAsia="tr-TR"/>
        </w:rPr>
        <w:t>ss.</w:t>
      </w:r>
      <w:r w:rsidR="00641771" w:rsidRPr="00C30E19">
        <w:rPr>
          <w:rFonts w:ascii="Times New Roman" w:eastAsia="Times New Roman" w:hAnsi="Times New Roman" w:cs="Times New Roman"/>
          <w:sz w:val="24"/>
          <w:szCs w:val="24"/>
          <w:lang w:eastAsia="tr-TR"/>
        </w:rPr>
        <w:t>2297-2313.</w:t>
      </w:r>
    </w:p>
    <w:p w:rsidR="00DC2F7B" w:rsidRPr="00E46694" w:rsidRDefault="00641771"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fldChar w:fldCharType="end"/>
      </w:r>
      <w:bookmarkEnd w:id="183"/>
      <w:r w:rsidR="000963BC">
        <w:rPr>
          <w:rFonts w:ascii="Times New Roman" w:hAnsi="Times New Roman" w:cs="Times New Roman"/>
          <w:sz w:val="24"/>
          <w:szCs w:val="24"/>
        </w:rPr>
        <w:t>CHOI</w:t>
      </w:r>
      <w:r w:rsidR="00DC2F7B" w:rsidRPr="00E46694">
        <w:rPr>
          <w:rFonts w:ascii="Times New Roman" w:hAnsi="Times New Roman" w:cs="Times New Roman"/>
          <w:sz w:val="24"/>
          <w:szCs w:val="24"/>
        </w:rPr>
        <w:t xml:space="preserve"> Tsan-Ming; Chiu Chun-Hung; Chan Hing-Kai; (2016), “Risk Management Of Logistics Systems”, </w:t>
      </w:r>
      <w:r w:rsidR="00FC17A0">
        <w:rPr>
          <w:rFonts w:ascii="Times New Roman" w:hAnsi="Times New Roman" w:cs="Times New Roman"/>
          <w:b/>
          <w:sz w:val="24"/>
          <w:szCs w:val="24"/>
        </w:rPr>
        <w:t xml:space="preserve">Transportation </w:t>
      </w:r>
      <w:r w:rsidR="00FC17A0" w:rsidRPr="00FC17A0">
        <w:rPr>
          <w:rFonts w:ascii="Times New Roman" w:hAnsi="Times New Roman" w:cs="Times New Roman"/>
          <w:b/>
          <w:sz w:val="24"/>
          <w:szCs w:val="24"/>
        </w:rPr>
        <w:t>Research</w:t>
      </w:r>
      <w:r w:rsidR="00FC17A0">
        <w:rPr>
          <w:rFonts w:ascii="Times New Roman" w:hAnsi="Times New Roman" w:cs="Times New Roman"/>
          <w:sz w:val="24"/>
          <w:szCs w:val="24"/>
        </w:rPr>
        <w:t>, Issue:</w:t>
      </w:r>
      <w:r w:rsidR="00DC2F7B" w:rsidRPr="00FC17A0">
        <w:rPr>
          <w:rFonts w:ascii="Times New Roman" w:hAnsi="Times New Roman" w:cs="Times New Roman"/>
          <w:sz w:val="24"/>
          <w:szCs w:val="24"/>
        </w:rPr>
        <w:t xml:space="preserve">90, </w:t>
      </w:r>
      <w:r w:rsidR="007575AD" w:rsidRPr="00FC17A0">
        <w:rPr>
          <w:rFonts w:ascii="Times New Roman" w:hAnsi="Times New Roman" w:cs="Times New Roman"/>
          <w:sz w:val="24"/>
          <w:szCs w:val="24"/>
        </w:rPr>
        <w:t>s</w:t>
      </w:r>
      <w:r w:rsidR="00C30E19" w:rsidRPr="00FC17A0">
        <w:rPr>
          <w:rFonts w:ascii="Times New Roman" w:hAnsi="Times New Roman" w:cs="Times New Roman"/>
          <w:sz w:val="24"/>
          <w:szCs w:val="24"/>
        </w:rPr>
        <w:t>s</w:t>
      </w:r>
      <w:r w:rsidR="007575AD" w:rsidRPr="00FC17A0">
        <w:rPr>
          <w:rFonts w:ascii="Times New Roman" w:hAnsi="Times New Roman" w:cs="Times New Roman"/>
          <w:sz w:val="24"/>
          <w:szCs w:val="24"/>
        </w:rPr>
        <w:t>.</w:t>
      </w:r>
      <w:r w:rsidR="00DC2F7B" w:rsidRPr="00FC17A0">
        <w:rPr>
          <w:rFonts w:ascii="Times New Roman" w:hAnsi="Times New Roman" w:cs="Times New Roman"/>
          <w:sz w:val="24"/>
          <w:szCs w:val="24"/>
        </w:rPr>
        <w:t>1–6</w:t>
      </w:r>
      <w:r w:rsidR="007575AD" w:rsidRPr="00FC17A0">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CLARKE B. A. ; STEELE A. ; (2009), “Water Treatment Systems For Relief</w:t>
      </w:r>
      <w:r w:rsidR="00DE184D">
        <w:rPr>
          <w:rFonts w:ascii="Times New Roman" w:hAnsi="Times New Roman" w:cs="Times New Roman"/>
          <w:sz w:val="24"/>
          <w:szCs w:val="24"/>
        </w:rPr>
        <w:t xml:space="preserve"> Agencies: The On-Going Search for t</w:t>
      </w:r>
      <w:r w:rsidRPr="00E46694">
        <w:rPr>
          <w:rFonts w:ascii="Times New Roman" w:hAnsi="Times New Roman" w:cs="Times New Roman"/>
          <w:sz w:val="24"/>
          <w:szCs w:val="24"/>
        </w:rPr>
        <w:t xml:space="preserve">he ‘Silver Bullet ”, </w:t>
      </w:r>
      <w:r w:rsidRPr="007575AD">
        <w:rPr>
          <w:rFonts w:ascii="Times New Roman" w:hAnsi="Times New Roman" w:cs="Times New Roman"/>
          <w:b/>
          <w:sz w:val="24"/>
          <w:szCs w:val="24"/>
        </w:rPr>
        <w:t>Desalination</w:t>
      </w:r>
      <w:r w:rsidRPr="00E46694">
        <w:rPr>
          <w:rFonts w:ascii="Times New Roman" w:hAnsi="Times New Roman" w:cs="Times New Roman"/>
          <w:sz w:val="24"/>
          <w:szCs w:val="24"/>
        </w:rPr>
        <w:t xml:space="preserve">, </w:t>
      </w:r>
      <w:r w:rsidR="00FC17A0">
        <w:rPr>
          <w:rFonts w:ascii="Times New Roman" w:hAnsi="Times New Roman" w:cs="Times New Roman"/>
          <w:sz w:val="24"/>
          <w:szCs w:val="24"/>
        </w:rPr>
        <w:t>Issue:</w:t>
      </w:r>
      <w:r w:rsidRPr="00FC17A0">
        <w:rPr>
          <w:rFonts w:ascii="Times New Roman" w:hAnsi="Times New Roman" w:cs="Times New Roman"/>
          <w:sz w:val="24"/>
          <w:szCs w:val="24"/>
        </w:rPr>
        <w:t xml:space="preserve">248, </w:t>
      </w:r>
      <w:r w:rsidR="007575AD" w:rsidRPr="00FC17A0">
        <w:rPr>
          <w:rFonts w:ascii="Times New Roman" w:hAnsi="Times New Roman" w:cs="Times New Roman"/>
          <w:sz w:val="24"/>
          <w:szCs w:val="24"/>
        </w:rPr>
        <w:t>ss.</w:t>
      </w:r>
      <w:r w:rsidRPr="00FC17A0">
        <w:rPr>
          <w:rFonts w:ascii="Times New Roman" w:hAnsi="Times New Roman" w:cs="Times New Roman"/>
          <w:sz w:val="24"/>
          <w:szCs w:val="24"/>
        </w:rPr>
        <w:t>64-71.</w:t>
      </w:r>
    </w:p>
    <w:p w:rsidR="004052F1" w:rsidRPr="00DE184D" w:rsidRDefault="004052F1" w:rsidP="00500799">
      <w:pPr>
        <w:pStyle w:val="AralkYok"/>
        <w:spacing w:after="0"/>
        <w:ind w:left="709" w:hanging="709"/>
        <w:jc w:val="both"/>
        <w:rPr>
          <w:rFonts w:ascii="Times New Roman" w:hAnsi="Times New Roman" w:cs="Times New Roman"/>
          <w:sz w:val="24"/>
          <w:szCs w:val="24"/>
        </w:rPr>
      </w:pPr>
      <w:r w:rsidRPr="00DE184D">
        <w:rPr>
          <w:rFonts w:ascii="Times New Roman" w:hAnsi="Times New Roman" w:cs="Times New Roman"/>
          <w:sz w:val="24"/>
          <w:szCs w:val="24"/>
        </w:rPr>
        <w:t>COPPOLA</w:t>
      </w:r>
      <w:r w:rsidR="00304098" w:rsidRPr="00DE184D">
        <w:rPr>
          <w:rFonts w:ascii="Times New Roman" w:hAnsi="Times New Roman" w:cs="Times New Roman"/>
          <w:sz w:val="24"/>
          <w:szCs w:val="24"/>
        </w:rPr>
        <w:t xml:space="preserve"> </w:t>
      </w:r>
      <w:hyperlink r:id="rId137" w:history="1">
        <w:r w:rsidR="00304098" w:rsidRPr="00DE184D">
          <w:rPr>
            <w:rFonts w:ascii="Times New Roman" w:hAnsi="Times New Roman" w:cs="Times New Roman"/>
            <w:sz w:val="24"/>
            <w:szCs w:val="24"/>
            <w:bdr w:val="none" w:sz="0" w:space="0" w:color="auto" w:frame="1"/>
            <w:shd w:val="clear" w:color="auto" w:fill="FFFFFF"/>
          </w:rPr>
          <w:t>Damon P.</w:t>
        </w:r>
        <w:r w:rsidRPr="00DE184D">
          <w:rPr>
            <w:rFonts w:ascii="Times New Roman" w:hAnsi="Times New Roman" w:cs="Times New Roman"/>
            <w:sz w:val="24"/>
            <w:szCs w:val="24"/>
            <w:bdr w:val="none" w:sz="0" w:space="0" w:color="auto" w:frame="1"/>
            <w:shd w:val="clear" w:color="auto" w:fill="FFFFFF"/>
          </w:rPr>
          <w:t xml:space="preserve"> </w:t>
        </w:r>
        <w:r w:rsidR="00304098" w:rsidRPr="00DE184D">
          <w:rPr>
            <w:rFonts w:ascii="Times New Roman" w:hAnsi="Times New Roman" w:cs="Times New Roman"/>
            <w:sz w:val="24"/>
            <w:szCs w:val="24"/>
            <w:bdr w:val="none" w:sz="0" w:space="0" w:color="auto" w:frame="1"/>
            <w:shd w:val="clear" w:color="auto" w:fill="FFFFFF"/>
          </w:rPr>
          <w:t xml:space="preserve">; (2015), </w:t>
        </w:r>
      </w:hyperlink>
      <w:r w:rsidRPr="00DE184D">
        <w:rPr>
          <w:rFonts w:ascii="Times New Roman" w:hAnsi="Times New Roman" w:cs="Times New Roman"/>
          <w:b/>
          <w:sz w:val="24"/>
          <w:szCs w:val="24"/>
        </w:rPr>
        <w:t>Introduction to International Disaster Management (Third Edition).</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CORDNER S</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Ellingham S.T.D.</w:t>
      </w:r>
      <w:r w:rsidR="00DE184D">
        <w:rPr>
          <w:rFonts w:ascii="Times New Roman" w:hAnsi="Times New Roman" w:cs="Times New Roman"/>
          <w:sz w:val="24"/>
          <w:szCs w:val="24"/>
        </w:rPr>
        <w:t>; (2017),  “Two Halves Make a</w:t>
      </w:r>
      <w:r w:rsidRPr="00E46694">
        <w:rPr>
          <w:rFonts w:ascii="Times New Roman" w:hAnsi="Times New Roman" w:cs="Times New Roman"/>
          <w:sz w:val="24"/>
          <w:szCs w:val="24"/>
        </w:rPr>
        <w:t xml:space="preserve"> Whole: Both First Responders </w:t>
      </w:r>
      <w:r w:rsidR="00DE184D">
        <w:rPr>
          <w:rFonts w:ascii="Times New Roman" w:hAnsi="Times New Roman" w:cs="Times New Roman"/>
          <w:sz w:val="24"/>
          <w:szCs w:val="24"/>
        </w:rPr>
        <w:t>and Experts Are Needed for the Management and Identification of the Dead i</w:t>
      </w:r>
      <w:r w:rsidRPr="00E46694">
        <w:rPr>
          <w:rFonts w:ascii="Times New Roman" w:hAnsi="Times New Roman" w:cs="Times New Roman"/>
          <w:sz w:val="24"/>
          <w:szCs w:val="24"/>
        </w:rPr>
        <w:t xml:space="preserve">n Large Disasters”, </w:t>
      </w:r>
      <w:r w:rsidRPr="007575AD">
        <w:rPr>
          <w:rFonts w:ascii="Times New Roman" w:hAnsi="Times New Roman" w:cs="Times New Roman"/>
          <w:b/>
          <w:sz w:val="24"/>
          <w:szCs w:val="24"/>
        </w:rPr>
        <w:t>Forensic Science International</w:t>
      </w:r>
      <w:r w:rsidR="007575AD">
        <w:rPr>
          <w:rFonts w:ascii="Times New Roman" w:hAnsi="Times New Roman" w:cs="Times New Roman"/>
          <w:sz w:val="24"/>
          <w:szCs w:val="24"/>
        </w:rPr>
        <w:t>,</w:t>
      </w:r>
      <w:r w:rsidRPr="00E46694">
        <w:rPr>
          <w:rFonts w:ascii="Times New Roman" w:hAnsi="Times New Roman" w:cs="Times New Roman"/>
          <w:sz w:val="24"/>
          <w:szCs w:val="24"/>
        </w:rPr>
        <w:t xml:space="preserve"> </w:t>
      </w:r>
      <w:r w:rsidR="00FC17A0">
        <w:rPr>
          <w:rFonts w:ascii="Times New Roman" w:hAnsi="Times New Roman" w:cs="Times New Roman"/>
          <w:sz w:val="24"/>
          <w:szCs w:val="24"/>
        </w:rPr>
        <w:t xml:space="preserve"> Issue:</w:t>
      </w:r>
      <w:r w:rsidRPr="00FC17A0">
        <w:rPr>
          <w:rFonts w:ascii="Times New Roman" w:hAnsi="Times New Roman" w:cs="Times New Roman"/>
          <w:sz w:val="24"/>
          <w:szCs w:val="24"/>
        </w:rPr>
        <w:t xml:space="preserve">279, </w:t>
      </w:r>
      <w:r w:rsidR="007575AD" w:rsidRPr="00FC17A0">
        <w:rPr>
          <w:rFonts w:ascii="Times New Roman" w:hAnsi="Times New Roman" w:cs="Times New Roman"/>
          <w:sz w:val="24"/>
          <w:szCs w:val="24"/>
        </w:rPr>
        <w:t>ss.</w:t>
      </w:r>
      <w:r w:rsidRPr="00FC17A0">
        <w:rPr>
          <w:rFonts w:ascii="Times New Roman" w:hAnsi="Times New Roman" w:cs="Times New Roman"/>
          <w:sz w:val="24"/>
          <w:szCs w:val="24"/>
        </w:rPr>
        <w:t>60–64.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CROWLEY Julia; FLACHSBART Peter; (2018),</w:t>
      </w:r>
      <w:r w:rsidRPr="00E46694">
        <w:rPr>
          <w:rFonts w:ascii="Times New Roman" w:eastAsia="Times New Roman" w:hAnsi="Times New Roman" w:cs="Times New Roman"/>
          <w:sz w:val="24"/>
          <w:szCs w:val="24"/>
          <w:lang w:eastAsia="tr-TR"/>
        </w:rPr>
        <w:t xml:space="preserve"> “</w:t>
      </w:r>
      <w:r w:rsidRPr="00E46694">
        <w:rPr>
          <w:rFonts w:ascii="Times New Roman" w:hAnsi="Times New Roman" w:cs="Times New Roman"/>
          <w:sz w:val="24"/>
          <w:szCs w:val="24"/>
        </w:rPr>
        <w:t>Local Debris M</w:t>
      </w:r>
      <w:r w:rsidR="00DE184D">
        <w:rPr>
          <w:rFonts w:ascii="Times New Roman" w:hAnsi="Times New Roman" w:cs="Times New Roman"/>
          <w:sz w:val="24"/>
          <w:szCs w:val="24"/>
        </w:rPr>
        <w:t>anagement Planning and Fema Policies on Disaster Recovery in t</w:t>
      </w:r>
      <w:r w:rsidRPr="00E46694">
        <w:rPr>
          <w:rFonts w:ascii="Times New Roman" w:hAnsi="Times New Roman" w:cs="Times New Roman"/>
          <w:sz w:val="24"/>
          <w:szCs w:val="24"/>
        </w:rPr>
        <w:t>he United States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7575AD">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Pr="00E46694">
        <w:rPr>
          <w:rFonts w:ascii="Times New Roman" w:eastAsia="Times New Roman" w:hAnsi="Times New Roman" w:cs="Times New Roman"/>
          <w:kern w:val="36"/>
          <w:sz w:val="24"/>
          <w:szCs w:val="24"/>
          <w:lang w:eastAsia="tr-TR"/>
        </w:rPr>
        <w:t>Issue</w:t>
      </w:r>
      <w:r w:rsidRPr="00E46694">
        <w:rPr>
          <w:rFonts w:ascii="Times New Roman" w:hAnsi="Times New Roman" w:cs="Times New Roman"/>
          <w:sz w:val="24"/>
          <w:szCs w:val="24"/>
        </w:rPr>
        <w:t xml:space="preserve"> 27, </w:t>
      </w:r>
      <w:r w:rsidR="007575AD">
        <w:rPr>
          <w:rFonts w:ascii="Times New Roman" w:hAnsi="Times New Roman" w:cs="Times New Roman"/>
          <w:sz w:val="24"/>
          <w:szCs w:val="24"/>
        </w:rPr>
        <w:t>ss.</w:t>
      </w:r>
      <w:r w:rsidRPr="00E46694">
        <w:rPr>
          <w:rFonts w:ascii="Times New Roman" w:hAnsi="Times New Roman" w:cs="Times New Roman"/>
          <w:sz w:val="24"/>
          <w:szCs w:val="24"/>
        </w:rPr>
        <w:t>373–379.</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CUTTER Susan L</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BARNES Lindsey;  BERRY Melissa;  BURTON Christopher; EVANS Elijah; TATE Eric; WEBB Jennifer</w:t>
      </w:r>
      <w:r w:rsidR="00DE184D">
        <w:rPr>
          <w:rFonts w:ascii="Times New Roman" w:hAnsi="Times New Roman" w:cs="Times New Roman"/>
          <w:sz w:val="24"/>
          <w:szCs w:val="24"/>
        </w:rPr>
        <w:t>; (2008)  “A Place-Based Model f</w:t>
      </w:r>
      <w:r w:rsidRPr="00E46694">
        <w:rPr>
          <w:rFonts w:ascii="Times New Roman" w:hAnsi="Times New Roman" w:cs="Times New Roman"/>
          <w:sz w:val="24"/>
          <w:szCs w:val="24"/>
        </w:rPr>
        <w:t>or Unde</w:t>
      </w:r>
      <w:r w:rsidR="00DE184D">
        <w:rPr>
          <w:rFonts w:ascii="Times New Roman" w:hAnsi="Times New Roman" w:cs="Times New Roman"/>
          <w:sz w:val="24"/>
          <w:szCs w:val="24"/>
        </w:rPr>
        <w:t>rstanding Community Resilience t</w:t>
      </w:r>
      <w:r w:rsidRPr="00E46694">
        <w:rPr>
          <w:rFonts w:ascii="Times New Roman" w:hAnsi="Times New Roman" w:cs="Times New Roman"/>
          <w:sz w:val="24"/>
          <w:szCs w:val="24"/>
        </w:rPr>
        <w:t>o Natural Disasters ”,</w:t>
      </w:r>
      <w:r w:rsidRPr="007575AD">
        <w:rPr>
          <w:rFonts w:ascii="Times New Roman" w:hAnsi="Times New Roman" w:cs="Times New Roman"/>
          <w:b/>
          <w:sz w:val="24"/>
          <w:szCs w:val="24"/>
        </w:rPr>
        <w:t xml:space="preserve"> Global Environmental Change</w:t>
      </w:r>
      <w:r w:rsidR="007575AD">
        <w:rPr>
          <w:rFonts w:ascii="Times New Roman" w:hAnsi="Times New Roman" w:cs="Times New Roman"/>
          <w:sz w:val="24"/>
          <w:szCs w:val="24"/>
        </w:rPr>
        <w:t>,</w:t>
      </w:r>
      <w:r w:rsidRPr="00E46694">
        <w:rPr>
          <w:rFonts w:ascii="Times New Roman" w:hAnsi="Times New Roman" w:cs="Times New Roman"/>
          <w:sz w:val="24"/>
          <w:szCs w:val="24"/>
        </w:rPr>
        <w:t xml:space="preserve"> Volume 18, </w:t>
      </w:r>
      <w:r w:rsidR="007575AD">
        <w:rPr>
          <w:rFonts w:ascii="Times New Roman" w:hAnsi="Times New Roman" w:cs="Times New Roman"/>
          <w:sz w:val="24"/>
          <w:szCs w:val="24"/>
        </w:rPr>
        <w:t>ss.</w:t>
      </w:r>
      <w:r w:rsidRPr="00E46694">
        <w:rPr>
          <w:rFonts w:ascii="Times New Roman" w:hAnsi="Times New Roman" w:cs="Times New Roman"/>
          <w:sz w:val="24"/>
          <w:szCs w:val="24"/>
        </w:rPr>
        <w:t>598–606.</w:t>
      </w:r>
    </w:p>
    <w:p w:rsidR="00DE2A3B" w:rsidRPr="00E46694" w:rsidRDefault="00DE2A3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ÇAKACAK Özdemir;</w:t>
      </w:r>
      <w:r w:rsidRPr="00E46694">
        <w:rPr>
          <w:rFonts w:ascii="Times New Roman" w:hAnsi="Times New Roman" w:cs="Times New Roman"/>
          <w:sz w:val="24"/>
          <w:szCs w:val="24"/>
        </w:rPr>
        <w:t xml:space="preserve"> (2008), </w:t>
      </w:r>
      <w:r w:rsidRPr="00DE184D">
        <w:rPr>
          <w:rFonts w:ascii="Times New Roman" w:hAnsi="Times New Roman" w:cs="Times New Roman"/>
          <w:b/>
          <w:sz w:val="24"/>
          <w:szCs w:val="24"/>
        </w:rPr>
        <w:t>Afet Zararlarını Azaltmanın Temel İlkeleri</w:t>
      </w:r>
      <w:r w:rsidRPr="00E46694">
        <w:rPr>
          <w:rFonts w:ascii="Times New Roman" w:hAnsi="Times New Roman" w:cs="Times New Roman"/>
          <w:sz w:val="24"/>
          <w:szCs w:val="24"/>
        </w:rPr>
        <w:t>, Birinci Basım, JICA Türkiye Ofisi, Ankara</w:t>
      </w:r>
      <w:r w:rsidR="00DE184D">
        <w:rPr>
          <w:rFonts w:ascii="Times New Roman" w:hAnsi="Times New Roman" w:cs="Times New Roman"/>
          <w:sz w:val="24"/>
          <w:szCs w:val="24"/>
        </w:rPr>
        <w:t>.</w:t>
      </w:r>
      <w:r w:rsidRPr="00E46694">
        <w:rPr>
          <w:rFonts w:ascii="Times New Roman" w:hAnsi="Times New Roman" w:cs="Times New Roman"/>
          <w:sz w:val="24"/>
          <w:szCs w:val="24"/>
        </w:rPr>
        <w:t xml:space="preserve"> </w:t>
      </w:r>
    </w:p>
    <w:p w:rsidR="009C1F4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ÇAKALOZ Burak; (2008), </w:t>
      </w:r>
      <w:r w:rsidRPr="007575AD">
        <w:rPr>
          <w:rFonts w:ascii="Times New Roman" w:hAnsi="Times New Roman" w:cs="Times New Roman"/>
          <w:b/>
          <w:bCs/>
          <w:sz w:val="24"/>
          <w:szCs w:val="24"/>
        </w:rPr>
        <w:t>Loj</w:t>
      </w:r>
      <w:r w:rsidRPr="007575AD">
        <w:rPr>
          <w:rFonts w:ascii="Times New Roman" w:hAnsi="Times New Roman" w:cs="Times New Roman"/>
          <w:b/>
          <w:sz w:val="24"/>
          <w:szCs w:val="24"/>
        </w:rPr>
        <w:t>i</w:t>
      </w:r>
      <w:r w:rsidRPr="007575AD">
        <w:rPr>
          <w:rFonts w:ascii="Times New Roman" w:hAnsi="Times New Roman" w:cs="Times New Roman"/>
          <w:b/>
          <w:bCs/>
          <w:sz w:val="24"/>
          <w:szCs w:val="24"/>
        </w:rPr>
        <w:t>st</w:t>
      </w:r>
      <w:r w:rsidRPr="007575AD">
        <w:rPr>
          <w:rFonts w:ascii="Times New Roman" w:hAnsi="Times New Roman" w:cs="Times New Roman"/>
          <w:b/>
          <w:sz w:val="24"/>
          <w:szCs w:val="24"/>
        </w:rPr>
        <w:t>i</w:t>
      </w:r>
      <w:r w:rsidRPr="007575AD">
        <w:rPr>
          <w:rFonts w:ascii="Times New Roman" w:hAnsi="Times New Roman" w:cs="Times New Roman"/>
          <w:b/>
          <w:bCs/>
          <w:sz w:val="24"/>
          <w:szCs w:val="24"/>
        </w:rPr>
        <w:t>k Yönet</w:t>
      </w:r>
      <w:r w:rsidRPr="007575AD">
        <w:rPr>
          <w:rFonts w:ascii="Times New Roman" w:hAnsi="Times New Roman" w:cs="Times New Roman"/>
          <w:b/>
          <w:sz w:val="24"/>
          <w:szCs w:val="24"/>
        </w:rPr>
        <w:t>i</w:t>
      </w:r>
      <w:r w:rsidRPr="007575AD">
        <w:rPr>
          <w:rFonts w:ascii="Times New Roman" w:hAnsi="Times New Roman" w:cs="Times New Roman"/>
          <w:b/>
          <w:bCs/>
          <w:sz w:val="24"/>
          <w:szCs w:val="24"/>
        </w:rPr>
        <w:t>m</w:t>
      </w:r>
      <w:r w:rsidRPr="007575AD">
        <w:rPr>
          <w:rFonts w:ascii="Times New Roman" w:hAnsi="Times New Roman" w:cs="Times New Roman"/>
          <w:b/>
          <w:sz w:val="24"/>
          <w:szCs w:val="24"/>
        </w:rPr>
        <w:t>i</w:t>
      </w:r>
      <w:r w:rsidRPr="007575AD">
        <w:rPr>
          <w:rFonts w:ascii="Times New Roman" w:hAnsi="Times New Roman" w:cs="Times New Roman"/>
          <w:b/>
          <w:bCs/>
          <w:sz w:val="24"/>
          <w:szCs w:val="24"/>
        </w:rPr>
        <w:t>nde S</w:t>
      </w:r>
      <w:r w:rsidRPr="007575AD">
        <w:rPr>
          <w:rFonts w:ascii="Times New Roman" w:hAnsi="Times New Roman" w:cs="Times New Roman"/>
          <w:b/>
          <w:sz w:val="24"/>
          <w:szCs w:val="24"/>
        </w:rPr>
        <w:t>i</w:t>
      </w:r>
      <w:r w:rsidRPr="007575AD">
        <w:rPr>
          <w:rFonts w:ascii="Times New Roman" w:hAnsi="Times New Roman" w:cs="Times New Roman"/>
          <w:b/>
          <w:bCs/>
          <w:sz w:val="24"/>
          <w:szCs w:val="24"/>
        </w:rPr>
        <w:t>mülasyon Temell</w:t>
      </w:r>
      <w:r w:rsidRPr="007575AD">
        <w:rPr>
          <w:rFonts w:ascii="Times New Roman" w:hAnsi="Times New Roman" w:cs="Times New Roman"/>
          <w:b/>
          <w:sz w:val="24"/>
          <w:szCs w:val="24"/>
        </w:rPr>
        <w:t xml:space="preserve">i </w:t>
      </w:r>
      <w:r w:rsidRPr="007575AD">
        <w:rPr>
          <w:rFonts w:ascii="Times New Roman" w:hAnsi="Times New Roman" w:cs="Times New Roman"/>
          <w:b/>
          <w:bCs/>
          <w:sz w:val="24"/>
          <w:szCs w:val="24"/>
        </w:rPr>
        <w:t>E</w:t>
      </w:r>
      <w:r w:rsidRPr="007575AD">
        <w:rPr>
          <w:rFonts w:ascii="Times New Roman" w:hAnsi="Times New Roman" w:cs="Times New Roman"/>
          <w:b/>
          <w:sz w:val="24"/>
          <w:szCs w:val="24"/>
        </w:rPr>
        <w:t>ği</w:t>
      </w:r>
      <w:r w:rsidRPr="007575AD">
        <w:rPr>
          <w:rFonts w:ascii="Times New Roman" w:hAnsi="Times New Roman" w:cs="Times New Roman"/>
          <w:b/>
          <w:bCs/>
          <w:sz w:val="24"/>
          <w:szCs w:val="24"/>
        </w:rPr>
        <w:t>t</w:t>
      </w:r>
      <w:r w:rsidRPr="007575AD">
        <w:rPr>
          <w:rFonts w:ascii="Times New Roman" w:hAnsi="Times New Roman" w:cs="Times New Roman"/>
          <w:b/>
          <w:sz w:val="24"/>
          <w:szCs w:val="24"/>
        </w:rPr>
        <w:t>i</w:t>
      </w:r>
      <w:r w:rsidRPr="007575AD">
        <w:rPr>
          <w:rFonts w:ascii="Times New Roman" w:hAnsi="Times New Roman" w:cs="Times New Roman"/>
          <w:b/>
          <w:bCs/>
          <w:sz w:val="24"/>
          <w:szCs w:val="24"/>
        </w:rPr>
        <w:t>m Yakla</w:t>
      </w:r>
      <w:r w:rsidRPr="007575AD">
        <w:rPr>
          <w:rFonts w:ascii="Times New Roman" w:hAnsi="Times New Roman" w:cs="Times New Roman"/>
          <w:b/>
          <w:sz w:val="24"/>
          <w:szCs w:val="24"/>
        </w:rPr>
        <w:t>ş</w:t>
      </w:r>
      <w:r w:rsidRPr="007575AD">
        <w:rPr>
          <w:rFonts w:ascii="Times New Roman" w:hAnsi="Times New Roman" w:cs="Times New Roman"/>
          <w:b/>
          <w:bCs/>
          <w:sz w:val="24"/>
          <w:szCs w:val="24"/>
        </w:rPr>
        <w:t>ımları</w:t>
      </w:r>
      <w:r w:rsidR="007575A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FC17A0" w:rsidRPr="00F253EB">
        <w:rPr>
          <w:rFonts w:ascii="Times New Roman" w:hAnsi="Times New Roman" w:cs="Times New Roman"/>
          <w:bCs/>
          <w:sz w:val="24"/>
          <w:szCs w:val="24"/>
        </w:rPr>
        <w:t>Dokuz Eylül Üniversitesi Sosyal Bilimler E</w:t>
      </w:r>
      <w:r w:rsidR="00FC17A0">
        <w:rPr>
          <w:rFonts w:ascii="Times New Roman" w:hAnsi="Times New Roman" w:cs="Times New Roman"/>
          <w:bCs/>
          <w:sz w:val="24"/>
          <w:szCs w:val="24"/>
        </w:rPr>
        <w:t>nstitüsü</w:t>
      </w:r>
      <w:r w:rsidR="00FC17A0" w:rsidRPr="00FC17A0">
        <w:rPr>
          <w:rFonts w:ascii="Times New Roman" w:hAnsi="Times New Roman" w:cs="Times New Roman"/>
          <w:bCs/>
          <w:sz w:val="24"/>
          <w:szCs w:val="24"/>
        </w:rPr>
        <w:t>,</w:t>
      </w:r>
      <w:r w:rsidR="00FC17A0">
        <w:rPr>
          <w:rFonts w:ascii="Times New Roman" w:hAnsi="Times New Roman" w:cs="Times New Roman"/>
          <w:bCs/>
          <w:color w:val="FF0000"/>
          <w:sz w:val="24"/>
          <w:szCs w:val="24"/>
        </w:rPr>
        <w:t xml:space="preserve"> </w:t>
      </w:r>
      <w:r w:rsidR="00AB12B9" w:rsidRPr="00FC17A0">
        <w:rPr>
          <w:rFonts w:ascii="Times New Roman" w:hAnsi="Times New Roman" w:cs="Times New Roman"/>
          <w:bCs/>
          <w:sz w:val="24"/>
          <w:szCs w:val="24"/>
        </w:rPr>
        <w:t xml:space="preserve">Yayımlanmış </w:t>
      </w:r>
      <w:r w:rsidRPr="00FC17A0">
        <w:rPr>
          <w:rFonts w:ascii="Times New Roman" w:hAnsi="Times New Roman" w:cs="Times New Roman"/>
          <w:sz w:val="24"/>
          <w:szCs w:val="24"/>
        </w:rPr>
        <w:t>Yüksek Lisans Tezi, İzmir</w:t>
      </w:r>
      <w:r w:rsidR="00AB12B9" w:rsidRPr="00FC17A0">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ÇAKIR Barış; (2007), </w:t>
      </w:r>
      <w:r w:rsidRPr="007575AD">
        <w:rPr>
          <w:rFonts w:ascii="Times New Roman" w:hAnsi="Times New Roman" w:cs="Times New Roman"/>
          <w:b/>
          <w:sz w:val="24"/>
          <w:szCs w:val="24"/>
        </w:rPr>
        <w:t>Afet Ve Acil Durum Yonetimi: Bolu Belediyesi Örneği</w:t>
      </w:r>
      <w:r w:rsidRPr="00E46694">
        <w:rPr>
          <w:rFonts w:ascii="Times New Roman" w:hAnsi="Times New Roman" w:cs="Times New Roman"/>
          <w:sz w:val="24"/>
          <w:szCs w:val="24"/>
        </w:rPr>
        <w:t xml:space="preserve">, Abant İzzet Baysal Üniversitesi Sosyal Bilimler </w:t>
      </w:r>
      <w:r w:rsidR="00DE184D">
        <w:rPr>
          <w:rFonts w:ascii="Times New Roman" w:hAnsi="Times New Roman" w:cs="Times New Roman"/>
          <w:sz w:val="24"/>
          <w:szCs w:val="24"/>
        </w:rPr>
        <w:t>Enstitüsü,</w:t>
      </w:r>
      <w:r w:rsidRPr="00E46694">
        <w:rPr>
          <w:rFonts w:ascii="Times New Roman" w:hAnsi="Times New Roman" w:cs="Times New Roman"/>
          <w:sz w:val="24"/>
          <w:szCs w:val="24"/>
        </w:rPr>
        <w:t xml:space="preserve"> </w:t>
      </w:r>
      <w:r w:rsidR="007575AD">
        <w:rPr>
          <w:rFonts w:ascii="Times New Roman" w:hAnsi="Times New Roman" w:cs="Times New Roman"/>
          <w:sz w:val="24"/>
          <w:szCs w:val="24"/>
        </w:rPr>
        <w:t xml:space="preserve">Yayımlanmış </w:t>
      </w:r>
      <w:r w:rsidRPr="00E46694">
        <w:rPr>
          <w:rFonts w:ascii="Times New Roman" w:hAnsi="Times New Roman" w:cs="Times New Roman"/>
          <w:sz w:val="24"/>
          <w:szCs w:val="24"/>
        </w:rPr>
        <w:t>Yüksek Lisans Tez, Bolu</w:t>
      </w:r>
      <w:r w:rsidR="007575AD">
        <w:rPr>
          <w:rFonts w:ascii="Times New Roman" w:hAnsi="Times New Roman" w:cs="Times New Roman"/>
          <w:sz w:val="24"/>
          <w:szCs w:val="24"/>
        </w:rPr>
        <w:t>.</w:t>
      </w:r>
      <w:r w:rsidRPr="00E46694">
        <w:rPr>
          <w:rFonts w:ascii="Times New Roman" w:hAnsi="Times New Roman" w:cs="Times New Roman"/>
          <w:sz w:val="24"/>
          <w:szCs w:val="24"/>
        </w:rPr>
        <w:t xml:space="preserve"> </w:t>
      </w:r>
    </w:p>
    <w:p w:rsidR="009C1F4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ÇAKIRLAR Hüseyin; (2009), </w:t>
      </w:r>
      <w:r w:rsidRPr="007575AD">
        <w:rPr>
          <w:rFonts w:ascii="Times New Roman" w:hAnsi="Times New Roman" w:cs="Times New Roman"/>
          <w:b/>
          <w:bCs/>
          <w:sz w:val="24"/>
          <w:szCs w:val="24"/>
        </w:rPr>
        <w:t>İşletmelerin Lojistik Faaliyetlerinde</w:t>
      </w:r>
      <w:r w:rsidRPr="007575AD">
        <w:rPr>
          <w:rFonts w:ascii="Times New Roman" w:hAnsi="Times New Roman" w:cs="Times New Roman"/>
          <w:b/>
          <w:sz w:val="24"/>
          <w:szCs w:val="24"/>
        </w:rPr>
        <w:t xml:space="preserve"> </w:t>
      </w:r>
      <w:r w:rsidRPr="007575AD">
        <w:rPr>
          <w:rFonts w:ascii="Times New Roman" w:hAnsi="Times New Roman" w:cs="Times New Roman"/>
          <w:b/>
          <w:bCs/>
          <w:sz w:val="24"/>
          <w:szCs w:val="24"/>
        </w:rPr>
        <w:t>Dış Kaynak Kullanımı: Trakya</w:t>
      </w:r>
      <w:r w:rsidRPr="007575AD">
        <w:rPr>
          <w:rFonts w:ascii="Times New Roman" w:hAnsi="Times New Roman" w:cs="Times New Roman"/>
          <w:b/>
          <w:sz w:val="24"/>
          <w:szCs w:val="24"/>
        </w:rPr>
        <w:t xml:space="preserve"> </w:t>
      </w:r>
      <w:r w:rsidRPr="007575AD">
        <w:rPr>
          <w:rFonts w:ascii="Times New Roman" w:hAnsi="Times New Roman" w:cs="Times New Roman"/>
          <w:b/>
          <w:bCs/>
          <w:sz w:val="24"/>
          <w:szCs w:val="24"/>
        </w:rPr>
        <w:t>Bölgesinde Faaliyet Gösteren</w:t>
      </w:r>
      <w:r w:rsidRPr="007575AD">
        <w:rPr>
          <w:rFonts w:ascii="Times New Roman" w:hAnsi="Times New Roman" w:cs="Times New Roman"/>
          <w:b/>
          <w:sz w:val="24"/>
          <w:szCs w:val="24"/>
        </w:rPr>
        <w:t xml:space="preserve"> </w:t>
      </w:r>
      <w:r w:rsidRPr="007575AD">
        <w:rPr>
          <w:rFonts w:ascii="Times New Roman" w:hAnsi="Times New Roman" w:cs="Times New Roman"/>
          <w:b/>
          <w:bCs/>
          <w:sz w:val="24"/>
          <w:szCs w:val="24"/>
        </w:rPr>
        <w:t xml:space="preserve">İşletmeler Üzerinde Bir </w:t>
      </w:r>
      <w:r w:rsidRPr="007575AD">
        <w:rPr>
          <w:rFonts w:ascii="Times New Roman" w:hAnsi="Times New Roman" w:cs="Times New Roman"/>
          <w:b/>
          <w:bCs/>
          <w:sz w:val="24"/>
          <w:szCs w:val="24"/>
        </w:rPr>
        <w:lastRenderedPageBreak/>
        <w:t>İnceleme</w:t>
      </w:r>
      <w:r w:rsidR="007575A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CB46E6">
        <w:rPr>
          <w:rFonts w:ascii="Times New Roman" w:hAnsi="Times New Roman" w:cs="Times New Roman"/>
          <w:bCs/>
          <w:sz w:val="24"/>
          <w:szCs w:val="24"/>
        </w:rPr>
        <w:t xml:space="preserve">Trakya Üniversitesi Sosyal Bilimler </w:t>
      </w:r>
      <w:proofErr w:type="gramStart"/>
      <w:r w:rsidR="00CB46E6">
        <w:rPr>
          <w:rFonts w:ascii="Times New Roman" w:hAnsi="Times New Roman" w:cs="Times New Roman"/>
          <w:bCs/>
          <w:sz w:val="24"/>
          <w:szCs w:val="24"/>
        </w:rPr>
        <w:t>Enstitüsü ,</w:t>
      </w:r>
      <w:r w:rsidR="00AB12B9">
        <w:rPr>
          <w:rFonts w:ascii="Times New Roman" w:hAnsi="Times New Roman" w:cs="Times New Roman"/>
          <w:bCs/>
          <w:sz w:val="24"/>
          <w:szCs w:val="24"/>
        </w:rPr>
        <w:t>Yayımlanmış</w:t>
      </w:r>
      <w:proofErr w:type="gramEnd"/>
      <w:r w:rsidR="00AB12B9">
        <w:rPr>
          <w:rFonts w:ascii="Times New Roman" w:hAnsi="Times New Roman" w:cs="Times New Roman"/>
          <w:bCs/>
          <w:sz w:val="24"/>
          <w:szCs w:val="24"/>
        </w:rPr>
        <w:t xml:space="preserve"> </w:t>
      </w:r>
      <w:r w:rsidRPr="00E46694">
        <w:rPr>
          <w:rFonts w:ascii="Times New Roman" w:hAnsi="Times New Roman" w:cs="Times New Roman"/>
          <w:bCs/>
          <w:sz w:val="24"/>
          <w:szCs w:val="24"/>
        </w:rPr>
        <w:t xml:space="preserve">Yüksek Lisans Tezi, </w:t>
      </w:r>
      <w:r w:rsidRPr="00E46694">
        <w:rPr>
          <w:rFonts w:ascii="Times New Roman" w:hAnsi="Times New Roman" w:cs="Times New Roman"/>
          <w:sz w:val="24"/>
          <w:szCs w:val="24"/>
        </w:rPr>
        <w:t>Edirne</w:t>
      </w:r>
      <w:r w:rsidR="00AB12B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eastAsia="MyriadPro-Regular" w:hAnsi="Times New Roman" w:cs="Times New Roman"/>
          <w:sz w:val="24"/>
          <w:szCs w:val="24"/>
        </w:rPr>
      </w:pPr>
      <w:r w:rsidRPr="00FC17A0">
        <w:rPr>
          <w:rFonts w:ascii="Times New Roman" w:eastAsia="MyriadPro-Regular" w:hAnsi="Times New Roman" w:cs="Times New Roman"/>
          <w:sz w:val="24"/>
          <w:szCs w:val="24"/>
        </w:rPr>
        <w:t xml:space="preserve">ÇAKMAK Hayriye; Aydın Er Rahime; </w:t>
      </w:r>
      <w:r w:rsidRPr="00E46694">
        <w:rPr>
          <w:rFonts w:ascii="Times New Roman" w:eastAsia="MyriadPro-Regular" w:hAnsi="Times New Roman" w:cs="Times New Roman"/>
          <w:sz w:val="24"/>
          <w:szCs w:val="24"/>
        </w:rPr>
        <w:t xml:space="preserve">Can Öz Yüksel; Aker Ahmet Tamer; ( 2010), </w:t>
      </w:r>
      <w:r w:rsidRPr="00E46694">
        <w:rPr>
          <w:rFonts w:ascii="Times New Roman" w:hAnsi="Times New Roman" w:cs="Times New Roman"/>
          <w:sz w:val="24"/>
          <w:szCs w:val="24"/>
        </w:rPr>
        <w:t>“</w:t>
      </w:r>
      <w:r w:rsidRPr="00E46694">
        <w:rPr>
          <w:rFonts w:ascii="Times New Roman" w:eastAsia="MyriadPro-Regular" w:hAnsi="Times New Roman" w:cs="Times New Roman"/>
          <w:sz w:val="24"/>
          <w:szCs w:val="24"/>
        </w:rPr>
        <w:t>Kocaeli İli 112 Acil Yardım Birimlerinde Çalışan Personelin Marmara Depreminden Etkilenme ve Olası Afetlere Hazırlık Durumlarının Saptanması</w:t>
      </w:r>
      <w:r w:rsidRPr="00E46694">
        <w:rPr>
          <w:rFonts w:ascii="Times New Roman" w:hAnsi="Times New Roman" w:cs="Times New Roman"/>
          <w:sz w:val="24"/>
          <w:szCs w:val="24"/>
        </w:rPr>
        <w:t xml:space="preserve">”, </w:t>
      </w:r>
      <w:r w:rsidRPr="007575AD">
        <w:rPr>
          <w:rFonts w:ascii="Times New Roman" w:eastAsia="MyriadPro-Regular" w:hAnsi="Times New Roman" w:cs="Times New Roman"/>
          <w:b/>
          <w:sz w:val="24"/>
          <w:szCs w:val="24"/>
        </w:rPr>
        <w:t>Akademik Acil Tıp Dergisi</w:t>
      </w:r>
      <w:r w:rsidRPr="00E46694">
        <w:rPr>
          <w:rFonts w:ascii="Times New Roman" w:eastAsia="MyriadPro-Regular" w:hAnsi="Times New Roman" w:cs="Times New Roman"/>
          <w:sz w:val="24"/>
          <w:szCs w:val="24"/>
        </w:rPr>
        <w:t xml:space="preserve">, Sayı 2, </w:t>
      </w:r>
      <w:r w:rsidR="007575AD">
        <w:rPr>
          <w:rFonts w:ascii="Times New Roman" w:eastAsia="MyriadPro-Regular" w:hAnsi="Times New Roman" w:cs="Times New Roman"/>
          <w:sz w:val="24"/>
          <w:szCs w:val="24"/>
        </w:rPr>
        <w:t>ss.</w:t>
      </w:r>
      <w:r w:rsidRPr="00C30E19">
        <w:rPr>
          <w:rFonts w:ascii="Times New Roman" w:eastAsia="MyriadPro-Regular" w:hAnsi="Times New Roman" w:cs="Times New Roman"/>
          <w:sz w:val="24"/>
          <w:szCs w:val="24"/>
        </w:rPr>
        <w:t>83-8.</w:t>
      </w:r>
    </w:p>
    <w:p w:rsidR="009C1F4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ÇAKMAK Mücahit; (2017), </w:t>
      </w:r>
      <w:r w:rsidRPr="007575AD">
        <w:rPr>
          <w:rFonts w:ascii="Times New Roman" w:hAnsi="Times New Roman" w:cs="Times New Roman"/>
          <w:b/>
          <w:bCs/>
          <w:sz w:val="24"/>
          <w:szCs w:val="24"/>
        </w:rPr>
        <w:t>Lojistik Sektörü İçe</w:t>
      </w:r>
      <w:r w:rsidR="00DE184D">
        <w:rPr>
          <w:rFonts w:ascii="Times New Roman" w:hAnsi="Times New Roman" w:cs="Times New Roman"/>
          <w:b/>
          <w:bCs/>
          <w:sz w:val="24"/>
          <w:szCs w:val="24"/>
        </w:rPr>
        <w:t>risinde Lojistik Köylerin Yeri v</w:t>
      </w:r>
      <w:r w:rsidRPr="007575AD">
        <w:rPr>
          <w:rFonts w:ascii="Times New Roman" w:hAnsi="Times New Roman" w:cs="Times New Roman"/>
          <w:b/>
          <w:bCs/>
          <w:sz w:val="24"/>
          <w:szCs w:val="24"/>
        </w:rPr>
        <w:t>e Önemi</w:t>
      </w:r>
      <w:r w:rsidR="007575AD" w:rsidRPr="007575A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FC17A0" w:rsidRPr="00F253EB">
        <w:rPr>
          <w:rFonts w:ascii="Times New Roman" w:hAnsi="Times New Roman" w:cs="Times New Roman"/>
          <w:bCs/>
          <w:sz w:val="24"/>
          <w:szCs w:val="24"/>
        </w:rPr>
        <w:t>Okan Üniversitesi Sosyal Bilimler E</w:t>
      </w:r>
      <w:r w:rsidR="00FC17A0">
        <w:rPr>
          <w:rFonts w:ascii="Times New Roman" w:hAnsi="Times New Roman" w:cs="Times New Roman"/>
          <w:bCs/>
          <w:sz w:val="24"/>
          <w:szCs w:val="24"/>
        </w:rPr>
        <w:t>nstitüsü,</w:t>
      </w:r>
      <w:r w:rsidR="00FC17A0" w:rsidRPr="00DE184D">
        <w:rPr>
          <w:rFonts w:ascii="Times New Roman" w:hAnsi="Times New Roman" w:cs="Times New Roman"/>
          <w:bCs/>
          <w:color w:val="FF0000"/>
          <w:sz w:val="24"/>
          <w:szCs w:val="24"/>
        </w:rPr>
        <w:t xml:space="preserve"> </w:t>
      </w:r>
      <w:r w:rsidR="00AB12B9" w:rsidRPr="00FC17A0">
        <w:rPr>
          <w:rFonts w:ascii="Times New Roman" w:hAnsi="Times New Roman" w:cs="Times New Roman"/>
          <w:bCs/>
          <w:sz w:val="24"/>
          <w:szCs w:val="24"/>
        </w:rPr>
        <w:t xml:space="preserve">Yayımlanmış </w:t>
      </w:r>
      <w:r w:rsidRPr="00FC17A0">
        <w:rPr>
          <w:rFonts w:ascii="Times New Roman" w:hAnsi="Times New Roman" w:cs="Times New Roman"/>
          <w:bCs/>
          <w:sz w:val="24"/>
          <w:szCs w:val="24"/>
        </w:rPr>
        <w:t>Yüksek Lisans Tezi, İstanbul</w:t>
      </w:r>
      <w:r w:rsidR="007575AD" w:rsidRPr="00FC17A0">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ÇAMLICA Zekiye;  AKAR Gülşah Sezen; (2014), </w:t>
      </w:r>
      <w:r w:rsidRPr="00E46694">
        <w:rPr>
          <w:rFonts w:ascii="Times New Roman" w:hAnsi="Times New Roman" w:cs="Times New Roman"/>
          <w:sz w:val="24"/>
          <w:szCs w:val="24"/>
        </w:rPr>
        <w:t>“</w:t>
      </w:r>
      <w:r w:rsidRPr="00E46694">
        <w:rPr>
          <w:rFonts w:ascii="Times New Roman" w:hAnsi="Times New Roman" w:cs="Times New Roman"/>
          <w:bCs/>
          <w:sz w:val="24"/>
          <w:szCs w:val="24"/>
        </w:rPr>
        <w:t>Lojistik Sektöründe Sürdürülebilirlik Uygulamaları</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9A6C88">
        <w:rPr>
          <w:rFonts w:ascii="Times New Roman" w:hAnsi="Times New Roman" w:cs="Times New Roman"/>
          <w:b/>
          <w:bCs/>
          <w:sz w:val="24"/>
          <w:szCs w:val="24"/>
        </w:rPr>
        <w:t>Sosyal Bilimler Elektronik Dergisi</w:t>
      </w:r>
      <w:r w:rsidRPr="00E46694">
        <w:rPr>
          <w:rFonts w:ascii="Times New Roman" w:hAnsi="Times New Roman" w:cs="Times New Roman"/>
          <w:bCs/>
          <w:sz w:val="24"/>
          <w:szCs w:val="24"/>
        </w:rPr>
        <w:t xml:space="preserve">, Sayı 11, </w:t>
      </w:r>
      <w:r w:rsidR="009A6C88">
        <w:rPr>
          <w:rFonts w:ascii="Times New Roman" w:hAnsi="Times New Roman" w:cs="Times New Roman"/>
          <w:bCs/>
          <w:sz w:val="24"/>
          <w:szCs w:val="24"/>
        </w:rPr>
        <w:t>ss.</w:t>
      </w:r>
      <w:r w:rsidRPr="00E46694">
        <w:rPr>
          <w:rFonts w:ascii="Times New Roman" w:hAnsi="Times New Roman" w:cs="Times New Roman"/>
          <w:bCs/>
          <w:sz w:val="24"/>
          <w:szCs w:val="24"/>
        </w:rPr>
        <w:t>1-21.</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ÇAT Sedat; (2014), </w:t>
      </w:r>
      <w:r w:rsidR="00DE184D">
        <w:rPr>
          <w:rFonts w:ascii="Times New Roman" w:hAnsi="Times New Roman" w:cs="Times New Roman"/>
          <w:b/>
          <w:sz w:val="24"/>
          <w:szCs w:val="24"/>
        </w:rPr>
        <w:t>Acil Yardım, Kurtarma v</w:t>
      </w:r>
      <w:r w:rsidRPr="009A6C88">
        <w:rPr>
          <w:rFonts w:ascii="Times New Roman" w:hAnsi="Times New Roman" w:cs="Times New Roman"/>
          <w:b/>
          <w:sz w:val="24"/>
          <w:szCs w:val="24"/>
        </w:rPr>
        <w:t>e Müdahale Çalışanlarının Ruhsal Zekâ ve Tükenmişlik Düzeylerinin Belirlenmesi Üzerine Bir Çalışma: Gümüşhane İli Örneği</w:t>
      </w:r>
      <w:r w:rsidR="009A6C88">
        <w:rPr>
          <w:rFonts w:ascii="Times New Roman" w:hAnsi="Times New Roman" w:cs="Times New Roman"/>
          <w:sz w:val="24"/>
          <w:szCs w:val="24"/>
        </w:rPr>
        <w:t>,</w:t>
      </w:r>
      <w:r w:rsidRPr="00E46694">
        <w:rPr>
          <w:rFonts w:ascii="Times New Roman" w:hAnsi="Times New Roman" w:cs="Times New Roman"/>
          <w:sz w:val="24"/>
          <w:szCs w:val="24"/>
        </w:rPr>
        <w:t xml:space="preserve"> Gümüşhane Üniversitesi Sosyal Bilimler</w:t>
      </w:r>
      <w:r w:rsidR="00B51C17">
        <w:rPr>
          <w:rFonts w:ascii="Times New Roman" w:hAnsi="Times New Roman" w:cs="Times New Roman"/>
          <w:sz w:val="24"/>
          <w:szCs w:val="24"/>
        </w:rPr>
        <w:t xml:space="preserve"> Enstitüsü, </w:t>
      </w:r>
      <w:r w:rsidR="00DE184D">
        <w:rPr>
          <w:rFonts w:ascii="Times New Roman" w:hAnsi="Times New Roman" w:cs="Times New Roman"/>
          <w:sz w:val="24"/>
          <w:szCs w:val="24"/>
        </w:rPr>
        <w:t xml:space="preserve">Yayımlanmış </w:t>
      </w:r>
      <w:r w:rsidRPr="00E46694">
        <w:rPr>
          <w:rFonts w:ascii="Times New Roman" w:hAnsi="Times New Roman" w:cs="Times New Roman"/>
          <w:sz w:val="24"/>
          <w:szCs w:val="24"/>
        </w:rPr>
        <w:t xml:space="preserve">Yüksek Lisans Tezi, </w:t>
      </w:r>
      <w:r w:rsidRPr="00E46694">
        <w:rPr>
          <w:rFonts w:ascii="Times New Roman" w:hAnsi="Times New Roman" w:cs="Times New Roman"/>
          <w:bCs/>
          <w:sz w:val="24"/>
          <w:szCs w:val="24"/>
        </w:rPr>
        <w:t>Gümüşhane</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ÇEBER Kemal; (2005), </w:t>
      </w:r>
      <w:r w:rsidRPr="009A6C88">
        <w:rPr>
          <w:rFonts w:ascii="Times New Roman" w:hAnsi="Times New Roman" w:cs="Times New Roman"/>
          <w:b/>
          <w:bCs/>
          <w:sz w:val="24"/>
          <w:szCs w:val="24"/>
        </w:rPr>
        <w:t>Mali Yönüyle Afet Yönetimi</w:t>
      </w:r>
      <w:r w:rsidRPr="00E46694">
        <w:rPr>
          <w:rFonts w:ascii="Times New Roman" w:hAnsi="Times New Roman" w:cs="Times New Roman"/>
          <w:bCs/>
          <w:sz w:val="24"/>
          <w:szCs w:val="24"/>
        </w:rPr>
        <w:t>, Süleyman Demirel Üniversitesi Sosyal Bilimler Enstitüsü</w:t>
      </w:r>
      <w:r w:rsidR="009A6C88">
        <w:rPr>
          <w:rFonts w:ascii="Times New Roman" w:hAnsi="Times New Roman" w:cs="Times New Roman"/>
          <w:bCs/>
          <w:sz w:val="24"/>
          <w:szCs w:val="24"/>
        </w:rPr>
        <w:t>, Yayımlanmış</w:t>
      </w:r>
      <w:r w:rsidRPr="00E46694">
        <w:rPr>
          <w:rFonts w:ascii="Times New Roman" w:hAnsi="Times New Roman" w:cs="Times New Roman"/>
          <w:bCs/>
          <w:sz w:val="24"/>
          <w:szCs w:val="24"/>
        </w:rPr>
        <w:t xml:space="preserve"> Yüksek Lisans Tezi, Isparta</w:t>
      </w:r>
      <w:r w:rsidR="00DE184D">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ÇEKEROL Gülsen Serap; (2007), </w:t>
      </w:r>
      <w:r w:rsidRPr="009A6C88">
        <w:rPr>
          <w:rFonts w:ascii="Times New Roman" w:hAnsi="Times New Roman" w:cs="Times New Roman"/>
          <w:b/>
          <w:sz w:val="24"/>
          <w:szCs w:val="24"/>
        </w:rPr>
        <w:t>Lojistik Açıdan İntermodal Yük Taşımacılığı ve Türkiye Hızlı Tüketim Ürünleri Dağıtımı İçin Bir Uygulama</w:t>
      </w:r>
      <w:r w:rsidR="009A6C88">
        <w:rPr>
          <w:rFonts w:ascii="Times New Roman" w:hAnsi="Times New Roman" w:cs="Times New Roman"/>
          <w:sz w:val="24"/>
          <w:szCs w:val="24"/>
        </w:rPr>
        <w:t xml:space="preserve">, </w:t>
      </w:r>
      <w:r w:rsidR="00F47B1F" w:rsidRPr="009318D1">
        <w:rPr>
          <w:rFonts w:ascii="Times New Roman" w:hAnsi="Times New Roman" w:cs="Times New Roman"/>
          <w:sz w:val="24"/>
          <w:szCs w:val="24"/>
        </w:rPr>
        <w:t>Dumlupınar Üniversitesi Sosyal Bilimler Enstitüsü</w:t>
      </w:r>
      <w:r w:rsidR="00F47B1F">
        <w:rPr>
          <w:rFonts w:ascii="Times New Roman" w:hAnsi="Times New Roman" w:cs="Times New Roman"/>
          <w:color w:val="FF0000"/>
          <w:sz w:val="24"/>
          <w:szCs w:val="24"/>
        </w:rPr>
        <w:t xml:space="preserve">, </w:t>
      </w:r>
      <w:r w:rsidR="00DE184D" w:rsidRPr="00F47B1F">
        <w:rPr>
          <w:rFonts w:ascii="Times New Roman" w:hAnsi="Times New Roman" w:cs="Times New Roman"/>
          <w:sz w:val="24"/>
          <w:szCs w:val="24"/>
        </w:rPr>
        <w:t>Doktora Tezi, Kütahya.</w:t>
      </w:r>
    </w:p>
    <w:p w:rsidR="00DC2F7B" w:rsidRPr="00E46694" w:rsidRDefault="00DC2F7B"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iCs/>
          <w:color w:val="000000"/>
          <w:sz w:val="24"/>
          <w:szCs w:val="24"/>
        </w:rPr>
        <w:t>ÇELEBİ Boz Füsun; Şengün Hayriye; (</w:t>
      </w:r>
      <w:r w:rsidRPr="00E46694">
        <w:rPr>
          <w:rFonts w:ascii="Times New Roman" w:hAnsi="Times New Roman" w:cs="Times New Roman"/>
          <w:bCs/>
          <w:color w:val="000000"/>
          <w:sz w:val="24"/>
          <w:szCs w:val="24"/>
        </w:rPr>
        <w:t xml:space="preserve">2017), </w:t>
      </w:r>
      <w:r w:rsidRPr="00E46694">
        <w:rPr>
          <w:rFonts w:ascii="Times New Roman" w:hAnsi="Times New Roman" w:cs="Times New Roman"/>
          <w:sz w:val="24"/>
          <w:szCs w:val="24"/>
        </w:rPr>
        <w:t>“</w:t>
      </w:r>
      <w:r w:rsidRPr="00E46694">
        <w:rPr>
          <w:rFonts w:ascii="Times New Roman" w:hAnsi="Times New Roman" w:cs="Times New Roman"/>
          <w:bCs/>
          <w:color w:val="000000"/>
          <w:sz w:val="24"/>
          <w:szCs w:val="24"/>
        </w:rPr>
        <w:t xml:space="preserve">Afet Ve Kalkınma İlişkisinde Kadın </w:t>
      </w:r>
      <w:r w:rsidRPr="00E46694">
        <w:rPr>
          <w:rFonts w:ascii="Times New Roman" w:hAnsi="Times New Roman" w:cs="Times New Roman"/>
          <w:sz w:val="24"/>
          <w:szCs w:val="24"/>
        </w:rPr>
        <w:t>”,</w:t>
      </w:r>
      <w:r w:rsidRPr="00E46694">
        <w:rPr>
          <w:rFonts w:ascii="Times New Roman" w:hAnsi="Times New Roman" w:cs="Times New Roman"/>
          <w:bCs/>
          <w:iCs/>
          <w:sz w:val="24"/>
          <w:szCs w:val="24"/>
        </w:rPr>
        <w:t xml:space="preserve"> </w:t>
      </w:r>
      <w:r w:rsidR="00DE184D">
        <w:rPr>
          <w:rFonts w:ascii="Times New Roman" w:hAnsi="Times New Roman" w:cs="Times New Roman"/>
          <w:b/>
          <w:bCs/>
          <w:iCs/>
          <w:color w:val="000000"/>
          <w:sz w:val="24"/>
          <w:szCs w:val="24"/>
        </w:rPr>
        <w:t>the Journal o</w:t>
      </w:r>
      <w:r w:rsidRPr="009A6C88">
        <w:rPr>
          <w:rFonts w:ascii="Times New Roman" w:hAnsi="Times New Roman" w:cs="Times New Roman"/>
          <w:b/>
          <w:bCs/>
          <w:iCs/>
          <w:color w:val="000000"/>
          <w:sz w:val="24"/>
          <w:szCs w:val="24"/>
        </w:rPr>
        <w:t>f Academic Social Science Stu</w:t>
      </w:r>
      <w:r w:rsidR="00DE184D">
        <w:rPr>
          <w:rFonts w:ascii="Times New Roman" w:hAnsi="Times New Roman" w:cs="Times New Roman"/>
          <w:b/>
          <w:bCs/>
          <w:iCs/>
          <w:color w:val="000000"/>
          <w:sz w:val="24"/>
          <w:szCs w:val="24"/>
        </w:rPr>
        <w:t>dies International Journal o</w:t>
      </w:r>
      <w:r w:rsidRPr="009A6C88">
        <w:rPr>
          <w:rFonts w:ascii="Times New Roman" w:hAnsi="Times New Roman" w:cs="Times New Roman"/>
          <w:b/>
          <w:bCs/>
          <w:iCs/>
          <w:color w:val="000000"/>
          <w:sz w:val="24"/>
          <w:szCs w:val="24"/>
        </w:rPr>
        <w:t xml:space="preserve">f Social Science </w:t>
      </w:r>
      <w:r w:rsidR="00F47B1F">
        <w:rPr>
          <w:rFonts w:ascii="Times New Roman" w:hAnsi="Times New Roman" w:cs="Times New Roman"/>
          <w:b/>
          <w:color w:val="000000"/>
          <w:sz w:val="24"/>
          <w:szCs w:val="24"/>
        </w:rPr>
        <w:t xml:space="preserve">Number, </w:t>
      </w:r>
      <w:r w:rsidR="00F47B1F" w:rsidRPr="00F47B1F">
        <w:rPr>
          <w:rFonts w:ascii="Times New Roman" w:hAnsi="Times New Roman" w:cs="Times New Roman"/>
          <w:sz w:val="24"/>
          <w:szCs w:val="24"/>
        </w:rPr>
        <w:t>Issue:</w:t>
      </w:r>
      <w:r w:rsidR="00DE184D" w:rsidRPr="00F47B1F">
        <w:rPr>
          <w:rFonts w:ascii="Times New Roman" w:hAnsi="Times New Roman" w:cs="Times New Roman"/>
          <w:sz w:val="24"/>
          <w:szCs w:val="24"/>
        </w:rPr>
        <w:t xml:space="preserve">59, </w:t>
      </w:r>
      <w:r w:rsidRPr="00F47B1F">
        <w:rPr>
          <w:rFonts w:ascii="Times New Roman" w:hAnsi="Times New Roman" w:cs="Times New Roman"/>
          <w:sz w:val="24"/>
          <w:szCs w:val="24"/>
        </w:rPr>
        <w:t xml:space="preserve"> </w:t>
      </w:r>
      <w:r w:rsidR="00DE184D" w:rsidRPr="00F47B1F">
        <w:rPr>
          <w:rFonts w:ascii="Times New Roman" w:hAnsi="Times New Roman" w:cs="Times New Roman"/>
          <w:sz w:val="24"/>
          <w:szCs w:val="24"/>
        </w:rPr>
        <w:t>s</w:t>
      </w:r>
      <w:r w:rsidR="009A6C88" w:rsidRPr="00F47B1F">
        <w:rPr>
          <w:rFonts w:ascii="Times New Roman" w:hAnsi="Times New Roman" w:cs="Times New Roman"/>
          <w:sz w:val="24"/>
          <w:szCs w:val="24"/>
        </w:rPr>
        <w:t>s.</w:t>
      </w:r>
      <w:r w:rsidRPr="00F47B1F">
        <w:rPr>
          <w:rFonts w:ascii="Times New Roman" w:hAnsi="Times New Roman" w:cs="Times New Roman"/>
          <w:sz w:val="24"/>
          <w:szCs w:val="24"/>
        </w:rPr>
        <w:t>359-374</w:t>
      </w:r>
      <w:r w:rsidR="00DE184D" w:rsidRPr="00F47B1F">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ÇELİK Erkan; (2017), “A Cause</w:t>
      </w:r>
      <w:r w:rsidR="00DE184D">
        <w:rPr>
          <w:rFonts w:ascii="Times New Roman" w:hAnsi="Times New Roman" w:cs="Times New Roman"/>
          <w:sz w:val="24"/>
          <w:szCs w:val="24"/>
        </w:rPr>
        <w:t xml:space="preserve"> And Effect Relationship Model for Location of Temporary Shelters i</w:t>
      </w:r>
      <w:r w:rsidRPr="00E46694">
        <w:rPr>
          <w:rFonts w:ascii="Times New Roman" w:hAnsi="Times New Roman" w:cs="Times New Roman"/>
          <w:sz w:val="24"/>
          <w:szCs w:val="24"/>
        </w:rPr>
        <w:t>n</w:t>
      </w:r>
      <w:r w:rsidRPr="00E46694">
        <w:rPr>
          <w:rFonts w:ascii="Times New Roman" w:eastAsia="Times New Roman" w:hAnsi="Times New Roman" w:cs="Times New Roman"/>
          <w:kern w:val="36"/>
          <w:sz w:val="24"/>
          <w:szCs w:val="24"/>
          <w:lang w:eastAsia="tr-TR"/>
        </w:rPr>
        <w:t xml:space="preserve"> </w:t>
      </w:r>
      <w:r w:rsidRPr="00E46694">
        <w:rPr>
          <w:rFonts w:ascii="Times New Roman" w:hAnsi="Times New Roman" w:cs="Times New Roman"/>
          <w:sz w:val="24"/>
          <w:szCs w:val="24"/>
        </w:rPr>
        <w:t>Disaster Operations Management</w:t>
      </w:r>
      <w:r w:rsidRPr="009A6C88">
        <w:rPr>
          <w:rFonts w:ascii="Times New Roman" w:hAnsi="Times New Roman" w:cs="Times New Roman"/>
          <w:b/>
          <w:sz w:val="24"/>
          <w:szCs w:val="24"/>
        </w:rPr>
        <w:t>”, International Journal Of Disaster Risk Reduction</w:t>
      </w:r>
      <w:r w:rsidRPr="00E46694">
        <w:rPr>
          <w:rFonts w:ascii="Times New Roman" w:hAnsi="Times New Roman" w:cs="Times New Roman"/>
          <w:sz w:val="24"/>
          <w:szCs w:val="24"/>
        </w:rPr>
        <w:t xml:space="preserve">, </w:t>
      </w:r>
      <w:r w:rsidR="00F47B1F">
        <w:rPr>
          <w:rFonts w:ascii="Times New Roman" w:hAnsi="Times New Roman" w:cs="Times New Roman"/>
          <w:sz w:val="24"/>
          <w:szCs w:val="24"/>
        </w:rPr>
        <w:t>Issue:</w:t>
      </w:r>
      <w:r w:rsidRPr="00F47B1F">
        <w:rPr>
          <w:rFonts w:ascii="Times New Roman" w:hAnsi="Times New Roman" w:cs="Times New Roman"/>
          <w:sz w:val="24"/>
          <w:szCs w:val="24"/>
        </w:rPr>
        <w:t xml:space="preserve">22,  </w:t>
      </w:r>
      <w:r w:rsidR="009A6C88" w:rsidRPr="00F47B1F">
        <w:rPr>
          <w:rFonts w:ascii="Times New Roman" w:hAnsi="Times New Roman" w:cs="Times New Roman"/>
          <w:sz w:val="24"/>
          <w:szCs w:val="24"/>
        </w:rPr>
        <w:t>ss.</w:t>
      </w:r>
      <w:r w:rsidRPr="00F47B1F">
        <w:rPr>
          <w:rFonts w:ascii="Times New Roman" w:hAnsi="Times New Roman" w:cs="Times New Roman"/>
          <w:sz w:val="24"/>
          <w:szCs w:val="24"/>
        </w:rPr>
        <w:t>257–268.</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ÇELİK Kazım; (</w:t>
      </w:r>
      <w:r w:rsidRPr="00E46694">
        <w:rPr>
          <w:rFonts w:ascii="Times New Roman" w:hAnsi="Times New Roman" w:cs="Times New Roman"/>
          <w:sz w:val="24"/>
          <w:szCs w:val="24"/>
        </w:rPr>
        <w:t>2004), (Eğitim Yönetimi Ve Teftişi Programı</w:t>
      </w:r>
      <w:r w:rsidRPr="009A6C88">
        <w:rPr>
          <w:rFonts w:ascii="Times New Roman" w:hAnsi="Times New Roman" w:cs="Times New Roman"/>
          <w:b/>
          <w:sz w:val="24"/>
          <w:szCs w:val="24"/>
        </w:rPr>
        <w:t>)</w:t>
      </w:r>
      <w:r w:rsidR="009A6C88" w:rsidRPr="009A6C88">
        <w:rPr>
          <w:rFonts w:ascii="Times New Roman" w:hAnsi="Times New Roman" w:cs="Times New Roman"/>
          <w:b/>
          <w:sz w:val="24"/>
          <w:szCs w:val="24"/>
        </w:rPr>
        <w:t>,</w:t>
      </w:r>
      <w:r w:rsidRPr="009A6C88">
        <w:rPr>
          <w:rFonts w:ascii="Times New Roman" w:hAnsi="Times New Roman" w:cs="Times New Roman"/>
          <w:b/>
          <w:sz w:val="24"/>
          <w:szCs w:val="24"/>
        </w:rPr>
        <w:t xml:space="preserve">  Eğitimde Acil Durum Yönetimi Model Önerisi ve Uygulanabilirliği Araştırması</w:t>
      </w:r>
      <w:r w:rsidRPr="009A6C88">
        <w:rPr>
          <w:rFonts w:ascii="Times New Roman" w:hAnsi="Times New Roman" w:cs="Times New Roman"/>
          <w:sz w:val="24"/>
          <w:szCs w:val="24"/>
        </w:rPr>
        <w:t>, Ank</w:t>
      </w:r>
      <w:r w:rsidRPr="00E46694">
        <w:rPr>
          <w:rFonts w:ascii="Times New Roman" w:hAnsi="Times New Roman" w:cs="Times New Roman"/>
          <w:sz w:val="24"/>
          <w:szCs w:val="24"/>
        </w:rPr>
        <w:t>ara Üniversi</w:t>
      </w:r>
      <w:r w:rsidR="00DE184D">
        <w:rPr>
          <w:rFonts w:ascii="Times New Roman" w:hAnsi="Times New Roman" w:cs="Times New Roman"/>
          <w:sz w:val="24"/>
          <w:szCs w:val="24"/>
        </w:rPr>
        <w:t xml:space="preserve">tesi Eğitim Bilimleri </w:t>
      </w:r>
      <w:proofErr w:type="gramStart"/>
      <w:r w:rsidR="00DE184D">
        <w:rPr>
          <w:rFonts w:ascii="Times New Roman" w:hAnsi="Times New Roman" w:cs="Times New Roman"/>
          <w:sz w:val="24"/>
          <w:szCs w:val="24"/>
        </w:rPr>
        <w:t>Enstitüsü,</w:t>
      </w:r>
      <w:r w:rsidR="009A6C88" w:rsidRPr="00C30E19">
        <w:rPr>
          <w:rFonts w:ascii="Times New Roman" w:hAnsi="Times New Roman" w:cs="Times New Roman"/>
          <w:sz w:val="24"/>
          <w:szCs w:val="24"/>
        </w:rPr>
        <w:t>Yayımlanmış</w:t>
      </w:r>
      <w:proofErr w:type="gramEnd"/>
      <w:r w:rsidR="009A6C88" w:rsidRPr="00C30E19">
        <w:rPr>
          <w:rFonts w:ascii="Times New Roman" w:hAnsi="Times New Roman" w:cs="Times New Roman"/>
          <w:sz w:val="24"/>
          <w:szCs w:val="24"/>
        </w:rPr>
        <w:t xml:space="preserve"> </w:t>
      </w:r>
      <w:r w:rsidRPr="00C30E19">
        <w:rPr>
          <w:rFonts w:ascii="Times New Roman" w:hAnsi="Times New Roman" w:cs="Times New Roman"/>
          <w:sz w:val="24"/>
          <w:szCs w:val="24"/>
        </w:rPr>
        <w:t>Doktora Tezi, Ankara</w:t>
      </w:r>
      <w:r w:rsidR="00DE184D" w:rsidRPr="00C30E1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ÇELİKLİ Semra; (2010), </w:t>
      </w:r>
      <w:r w:rsidRPr="009A6C88">
        <w:rPr>
          <w:rFonts w:ascii="Times New Roman" w:hAnsi="Times New Roman" w:cs="Times New Roman"/>
          <w:b/>
          <w:bCs/>
          <w:sz w:val="24"/>
          <w:szCs w:val="24"/>
        </w:rPr>
        <w:t xml:space="preserve">Ege Üniversitesi Tıp Fakültesi Hastanesi Afet Yönetimi Ekibine Olağandışı Durumlara Hazırlıklı Olma Konusunda Verilen </w:t>
      </w:r>
      <w:r w:rsidRPr="009A6C88">
        <w:rPr>
          <w:rFonts w:ascii="Times New Roman" w:hAnsi="Times New Roman" w:cs="Times New Roman"/>
          <w:b/>
          <w:bCs/>
          <w:sz w:val="24"/>
          <w:szCs w:val="24"/>
        </w:rPr>
        <w:lastRenderedPageBreak/>
        <w:t>Eğitimin Değerlendirilmesi ve Uygulamanın Sınanması</w:t>
      </w:r>
      <w:r w:rsidRPr="00E46694">
        <w:rPr>
          <w:rFonts w:ascii="Times New Roman" w:hAnsi="Times New Roman" w:cs="Times New Roman"/>
          <w:bCs/>
          <w:sz w:val="24"/>
          <w:szCs w:val="24"/>
        </w:rPr>
        <w:t>,  Ege Üniversitesi Sağlık Bilimleri Enstitüsü</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bCs/>
          <w:sz w:val="24"/>
          <w:szCs w:val="24"/>
        </w:rPr>
        <w:t>Doktora Tezi, İzmir</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ÇİZMECİ İnayet Hakkı; (2012</w:t>
      </w:r>
      <w:r w:rsidRPr="009A6C88">
        <w:rPr>
          <w:rFonts w:ascii="Times New Roman" w:hAnsi="Times New Roman" w:cs="Times New Roman"/>
          <w:b/>
          <w:bCs/>
          <w:sz w:val="24"/>
          <w:szCs w:val="24"/>
        </w:rPr>
        <w:t>), Lojistik Yönetimi İçin Çok Amaçlı Mobil Yazılım Geliştirilmesi</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F47B1F" w:rsidRPr="009318D1">
        <w:rPr>
          <w:rFonts w:ascii="Times New Roman" w:hAnsi="Times New Roman" w:cs="Times New Roman"/>
          <w:bCs/>
          <w:sz w:val="24"/>
          <w:szCs w:val="24"/>
        </w:rPr>
        <w:t>Selçuk Üniversitesi Fen Bilimleri Enstitüsü</w:t>
      </w:r>
      <w:r w:rsidR="00F47B1F">
        <w:rPr>
          <w:rFonts w:ascii="Times New Roman" w:hAnsi="Times New Roman" w:cs="Times New Roman"/>
          <w:bCs/>
          <w:sz w:val="24"/>
          <w:szCs w:val="24"/>
        </w:rPr>
        <w:t>,</w:t>
      </w:r>
      <w:r w:rsidR="00F47B1F" w:rsidRPr="00DE184D">
        <w:rPr>
          <w:rFonts w:ascii="Times New Roman" w:hAnsi="Times New Roman" w:cs="Times New Roman"/>
          <w:bCs/>
          <w:color w:val="FF0000"/>
          <w:sz w:val="24"/>
          <w:szCs w:val="24"/>
        </w:rPr>
        <w:t xml:space="preserve"> </w:t>
      </w:r>
      <w:r w:rsidR="00F47B1F" w:rsidRPr="00F47B1F">
        <w:rPr>
          <w:rFonts w:ascii="Times New Roman" w:hAnsi="Times New Roman" w:cs="Times New Roman"/>
          <w:bCs/>
          <w:sz w:val="24"/>
          <w:szCs w:val="24"/>
        </w:rPr>
        <w:t xml:space="preserve">Yayımlanmış </w:t>
      </w:r>
      <w:r w:rsidRPr="00F47B1F">
        <w:rPr>
          <w:rFonts w:ascii="Times New Roman" w:hAnsi="Times New Roman" w:cs="Times New Roman"/>
          <w:bCs/>
          <w:sz w:val="24"/>
          <w:szCs w:val="24"/>
        </w:rPr>
        <w:t>Yüksek Lisans Tezi, Konya</w:t>
      </w:r>
      <w:r w:rsidR="00DE184D" w:rsidRPr="00F47B1F">
        <w:rPr>
          <w:rFonts w:ascii="Times New Roman" w:hAnsi="Times New Roman" w:cs="Times New Roman"/>
          <w:bCs/>
          <w:sz w:val="24"/>
          <w:szCs w:val="24"/>
        </w:rPr>
        <w:t>.</w:t>
      </w:r>
      <w:r w:rsidRPr="00F47B1F">
        <w:rPr>
          <w:rFonts w:ascii="Times New Roman" w:hAnsi="Times New Roman" w:cs="Times New Roman"/>
          <w:bCs/>
          <w:sz w:val="24"/>
          <w:szCs w:val="24"/>
        </w:rPr>
        <w:t xml:space="preserve"> </w:t>
      </w:r>
    </w:p>
    <w:p w:rsidR="00B82F6D" w:rsidRPr="00E46694" w:rsidRDefault="00B82F6D"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sz w:val="24"/>
          <w:szCs w:val="24"/>
        </w:rPr>
        <w:t>ÇOKLUK Ömay; YILMAZ Kürşat; OĞUZ Ebru; (2011), “</w:t>
      </w:r>
      <w:r w:rsidRPr="00E46694">
        <w:rPr>
          <w:rFonts w:ascii="Times New Roman" w:hAnsi="Times New Roman" w:cs="Times New Roman"/>
          <w:bCs/>
          <w:color w:val="000000"/>
          <w:sz w:val="24"/>
          <w:szCs w:val="24"/>
        </w:rPr>
        <w:t>Nitel Bir Görü</w:t>
      </w:r>
      <w:r w:rsidRPr="00E46694">
        <w:rPr>
          <w:rFonts w:ascii="Times New Roman" w:hAnsi="Times New Roman" w:cs="Times New Roman"/>
          <w:color w:val="000000"/>
          <w:sz w:val="24"/>
          <w:szCs w:val="24"/>
        </w:rPr>
        <w:t>ş</w:t>
      </w:r>
      <w:r w:rsidRPr="00E46694">
        <w:rPr>
          <w:rFonts w:ascii="Times New Roman" w:hAnsi="Times New Roman" w:cs="Times New Roman"/>
          <w:bCs/>
          <w:color w:val="000000"/>
          <w:sz w:val="24"/>
          <w:szCs w:val="24"/>
        </w:rPr>
        <w:t>me Yöntemi: Odak Grup Görü</w:t>
      </w:r>
      <w:r w:rsidRPr="00E46694">
        <w:rPr>
          <w:rFonts w:ascii="Times New Roman" w:hAnsi="Times New Roman" w:cs="Times New Roman"/>
          <w:color w:val="000000"/>
          <w:sz w:val="24"/>
          <w:szCs w:val="24"/>
        </w:rPr>
        <w:t>ş</w:t>
      </w:r>
      <w:r w:rsidRPr="00E46694">
        <w:rPr>
          <w:rFonts w:ascii="Times New Roman" w:hAnsi="Times New Roman" w:cs="Times New Roman"/>
          <w:bCs/>
          <w:color w:val="000000"/>
          <w:sz w:val="24"/>
          <w:szCs w:val="24"/>
        </w:rPr>
        <w:t>mesi</w:t>
      </w:r>
      <w:r w:rsidRPr="00E46694">
        <w:rPr>
          <w:rFonts w:ascii="Times New Roman" w:hAnsi="Times New Roman" w:cs="Times New Roman"/>
          <w:bCs/>
          <w:sz w:val="24"/>
          <w:szCs w:val="24"/>
        </w:rPr>
        <w:t>”,</w:t>
      </w:r>
      <w:r w:rsidRPr="00E46694">
        <w:rPr>
          <w:rFonts w:ascii="Times New Roman" w:hAnsi="Times New Roman" w:cs="Times New Roman"/>
          <w:bCs/>
          <w:color w:val="000000"/>
          <w:sz w:val="24"/>
          <w:szCs w:val="24"/>
        </w:rPr>
        <w:t xml:space="preserve"> </w:t>
      </w:r>
      <w:r w:rsidR="009A6C88">
        <w:rPr>
          <w:rFonts w:ascii="Times New Roman" w:hAnsi="Times New Roman" w:cs="Times New Roman"/>
          <w:b/>
          <w:color w:val="000000"/>
          <w:sz w:val="24"/>
          <w:szCs w:val="24"/>
        </w:rPr>
        <w:t>Kuramsal Eğitim B</w:t>
      </w:r>
      <w:r w:rsidRPr="009A6C88">
        <w:rPr>
          <w:rFonts w:ascii="Times New Roman" w:hAnsi="Times New Roman" w:cs="Times New Roman"/>
          <w:b/>
          <w:color w:val="000000"/>
          <w:sz w:val="24"/>
          <w:szCs w:val="24"/>
        </w:rPr>
        <w:t>ilim</w:t>
      </w:r>
      <w:r w:rsidR="00DE184D">
        <w:rPr>
          <w:rFonts w:ascii="Times New Roman" w:hAnsi="Times New Roman" w:cs="Times New Roman"/>
          <w:color w:val="000000"/>
          <w:sz w:val="24"/>
          <w:szCs w:val="24"/>
        </w:rPr>
        <w:t>, Cilt:4 Sayı:1</w:t>
      </w:r>
      <w:r w:rsidRPr="00E46694">
        <w:rPr>
          <w:rFonts w:ascii="Times New Roman" w:hAnsi="Times New Roman" w:cs="Times New Roman"/>
          <w:color w:val="000000"/>
          <w:sz w:val="24"/>
          <w:szCs w:val="24"/>
        </w:rPr>
        <w:t>,</w:t>
      </w:r>
      <w:r w:rsidR="009A6C88">
        <w:rPr>
          <w:rFonts w:ascii="Times New Roman" w:hAnsi="Times New Roman" w:cs="Times New Roman"/>
          <w:color w:val="000000"/>
          <w:sz w:val="24"/>
          <w:szCs w:val="24"/>
        </w:rPr>
        <w:t>ss.</w:t>
      </w:r>
      <w:r w:rsidRPr="00E46694">
        <w:rPr>
          <w:rFonts w:ascii="Times New Roman" w:hAnsi="Times New Roman" w:cs="Times New Roman"/>
          <w:color w:val="000000"/>
          <w:sz w:val="24"/>
          <w:szCs w:val="24"/>
        </w:rPr>
        <w:t xml:space="preserve"> 95-107. </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ÇOŞKUN Şengül; (2011), </w:t>
      </w:r>
      <w:r w:rsidRPr="009A6C88">
        <w:rPr>
          <w:rFonts w:ascii="Times New Roman" w:hAnsi="Times New Roman" w:cs="Times New Roman"/>
          <w:b/>
          <w:bCs/>
          <w:sz w:val="24"/>
          <w:szCs w:val="24"/>
        </w:rPr>
        <w:t>Afet Eğitimi Algılaması İlk Öğretim Öğrencilerine Verilen Afet Eğitimlerinin Algılanmasını Ölçmek Üzere Bir Araştırma</w:t>
      </w:r>
      <w:r w:rsidRPr="00E46694">
        <w:rPr>
          <w:rFonts w:ascii="Times New Roman" w:hAnsi="Times New Roman" w:cs="Times New Roman"/>
          <w:bCs/>
          <w:sz w:val="24"/>
          <w:szCs w:val="24"/>
        </w:rPr>
        <w:t>, Sakarya Üniversitesi Sosyal Bilimler Enstitüsü</w:t>
      </w:r>
      <w:r w:rsidR="00DE184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Sakarya</w:t>
      </w:r>
      <w:r w:rsidR="009A6C88">
        <w:rPr>
          <w:rFonts w:ascii="Times New Roman" w:hAnsi="Times New Roman" w:cs="Times New Roman"/>
          <w:bCs/>
          <w:sz w:val="24"/>
          <w:szCs w:val="24"/>
        </w:rPr>
        <w:t>.</w:t>
      </w:r>
    </w:p>
    <w:p w:rsidR="00126018" w:rsidRPr="00E46694"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sz w:val="24"/>
          <w:szCs w:val="24"/>
          <w:lang w:eastAsia="tr-TR"/>
        </w:rPr>
        <w:t xml:space="preserve">DAVİD </w:t>
      </w:r>
      <w:hyperlink r:id="rId138" w:history="1">
        <w:r w:rsidRPr="00E46694">
          <w:rPr>
            <w:rFonts w:ascii="Times New Roman" w:eastAsia="Times New Roman" w:hAnsi="Times New Roman" w:cs="Times New Roman"/>
            <w:sz w:val="24"/>
            <w:szCs w:val="24"/>
            <w:bdr w:val="none" w:sz="0" w:space="0" w:color="auto" w:frame="1"/>
            <w:lang w:eastAsia="tr-TR"/>
          </w:rPr>
          <w:t xml:space="preserve">Yadin </w:t>
        </w:r>
      </w:hyperlink>
      <w:r w:rsidRPr="00E46694">
        <w:rPr>
          <w:rFonts w:ascii="Times New Roman" w:eastAsia="Times New Roman" w:hAnsi="Times New Roman" w:cs="Times New Roman"/>
          <w:sz w:val="24"/>
          <w:szCs w:val="24"/>
          <w:lang w:eastAsia="tr-TR"/>
        </w:rPr>
        <w:t xml:space="preserve">; HOSEA </w:t>
      </w:r>
      <w:hyperlink r:id="rId139" w:history="1">
        <w:r w:rsidRPr="00E46694">
          <w:rPr>
            <w:rFonts w:ascii="Times New Roman" w:eastAsia="Times New Roman" w:hAnsi="Times New Roman" w:cs="Times New Roman"/>
            <w:sz w:val="24"/>
            <w:szCs w:val="24"/>
            <w:bdr w:val="none" w:sz="0" w:space="0" w:color="auto" w:frame="1"/>
            <w:lang w:eastAsia="tr-TR"/>
          </w:rPr>
          <w:t>Fred;</w:t>
        </w:r>
        <w:r w:rsidRPr="00E46694">
          <w:rPr>
            <w:rFonts w:ascii="Times New Roman" w:hAnsi="Times New Roman" w:cs="Times New Roman"/>
            <w:sz w:val="24"/>
            <w:szCs w:val="24"/>
            <w:lang w:eastAsia="tr-TR"/>
          </w:rPr>
          <w:t xml:space="preserve"> </w:t>
        </w:r>
        <w:r w:rsidRPr="00E46694">
          <w:rPr>
            <w:rFonts w:ascii="Times New Roman" w:eastAsia="Times New Roman" w:hAnsi="Times New Roman" w:cs="Times New Roman"/>
            <w:sz w:val="24"/>
            <w:szCs w:val="24"/>
            <w:bdr w:val="none" w:sz="0" w:space="0" w:color="auto" w:frame="1"/>
            <w:lang w:eastAsia="tr-TR"/>
          </w:rPr>
          <w:t xml:space="preserve">BORRÁS  </w:t>
        </w:r>
      </w:hyperlink>
      <w:hyperlink r:id="rId140" w:history="1">
        <w:r w:rsidRPr="00E46694">
          <w:rPr>
            <w:rFonts w:ascii="Times New Roman" w:eastAsia="Times New Roman" w:hAnsi="Times New Roman" w:cs="Times New Roman"/>
            <w:sz w:val="24"/>
            <w:szCs w:val="24"/>
            <w:bdr w:val="none" w:sz="0" w:space="0" w:color="auto" w:frame="1"/>
            <w:lang w:eastAsia="tr-TR"/>
          </w:rPr>
          <w:t xml:space="preserve">Cari; (2016), </w:t>
        </w:r>
      </w:hyperlink>
      <w:r w:rsidRPr="00E46694">
        <w:rPr>
          <w:rFonts w:ascii="Times New Roman" w:hAnsi="Times New Roman" w:cs="Times New Roman"/>
          <w:bCs/>
          <w:sz w:val="24"/>
          <w:szCs w:val="24"/>
        </w:rPr>
        <w:t>“</w:t>
      </w:r>
      <w:r w:rsidRPr="00E46694">
        <w:rPr>
          <w:rFonts w:ascii="Times New Roman" w:eastAsia="LDJGD F+ MTSY" w:hAnsi="Times New Roman" w:cs="Times New Roman"/>
          <w:sz w:val="24"/>
          <w:szCs w:val="24"/>
        </w:rPr>
        <w:t xml:space="preserve"> </w:t>
      </w:r>
      <w:hyperlink r:id="rId141" w:anchor="aff3" w:tooltip="Affiliation: 3" w:history="1"/>
      <w:r w:rsidRPr="00E46694">
        <w:rPr>
          <w:rFonts w:ascii="Times New Roman" w:eastAsia="Times New Roman" w:hAnsi="Times New Roman" w:cs="Times New Roman"/>
          <w:kern w:val="36"/>
          <w:sz w:val="24"/>
          <w:szCs w:val="24"/>
          <w:lang w:eastAsia="tr-TR"/>
        </w:rPr>
        <w:t>Clinical Eng</w:t>
      </w:r>
      <w:r w:rsidR="00DE184D">
        <w:rPr>
          <w:rFonts w:ascii="Times New Roman" w:eastAsia="Times New Roman" w:hAnsi="Times New Roman" w:cs="Times New Roman"/>
          <w:kern w:val="36"/>
          <w:sz w:val="24"/>
          <w:szCs w:val="24"/>
          <w:lang w:eastAsia="tr-TR"/>
        </w:rPr>
        <w:t>ineering a</w:t>
      </w:r>
      <w:r w:rsidRPr="00E46694">
        <w:rPr>
          <w:rFonts w:ascii="Times New Roman" w:eastAsia="Times New Roman" w:hAnsi="Times New Roman" w:cs="Times New Roman"/>
          <w:kern w:val="36"/>
          <w:sz w:val="24"/>
          <w:szCs w:val="24"/>
          <w:lang w:eastAsia="tr-TR"/>
        </w:rPr>
        <w:t>nd Disaster Preparedness</w:t>
      </w:r>
      <w:r w:rsidRPr="00E46694">
        <w:rPr>
          <w:rFonts w:ascii="Times New Roman" w:hAnsi="Times New Roman" w:cs="Times New Roman"/>
          <w:bCs/>
          <w:sz w:val="24"/>
          <w:szCs w:val="24"/>
        </w:rPr>
        <w:t>”,</w:t>
      </w:r>
      <w:r w:rsidRPr="00E46694">
        <w:rPr>
          <w:rFonts w:ascii="Times New Roman" w:eastAsia="Times New Roman" w:hAnsi="Times New Roman" w:cs="Times New Roman"/>
          <w:sz w:val="24"/>
          <w:szCs w:val="24"/>
          <w:lang w:eastAsia="tr-TR"/>
        </w:rPr>
        <w:t xml:space="preserve"> </w:t>
      </w:r>
      <w:hyperlink r:id="rId142" w:tooltip="Go to Clinical Engineering on ScienceDirect" w:history="1">
        <w:r w:rsidRPr="009A6C88">
          <w:rPr>
            <w:rFonts w:ascii="Times New Roman" w:eastAsia="Times New Roman" w:hAnsi="Times New Roman" w:cs="Times New Roman"/>
            <w:b/>
            <w:sz w:val="24"/>
            <w:szCs w:val="24"/>
            <w:bdr w:val="none" w:sz="0" w:space="0" w:color="auto" w:frame="1"/>
            <w:lang w:eastAsia="tr-TR"/>
          </w:rPr>
          <w:t>Clinical Engineering</w:t>
        </w:r>
      </w:hyperlink>
      <w:r w:rsidR="00DE184D">
        <w:rPr>
          <w:rFonts w:ascii="Times New Roman" w:eastAsia="Times New Roman" w:hAnsi="Times New Roman" w:cs="Times New Roman"/>
          <w:b/>
          <w:sz w:val="24"/>
          <w:szCs w:val="24"/>
          <w:lang w:eastAsia="tr-TR"/>
        </w:rPr>
        <w:t xml:space="preserve"> from Devices t</w:t>
      </w:r>
      <w:r w:rsidRPr="009A6C88">
        <w:rPr>
          <w:rFonts w:ascii="Times New Roman" w:eastAsia="Times New Roman" w:hAnsi="Times New Roman" w:cs="Times New Roman"/>
          <w:b/>
          <w:sz w:val="24"/>
          <w:szCs w:val="24"/>
          <w:lang w:eastAsia="tr-TR"/>
        </w:rPr>
        <w:t>o Systems</w:t>
      </w:r>
      <w:r w:rsidRPr="00E46694">
        <w:rPr>
          <w:rFonts w:ascii="Times New Roman" w:eastAsia="Times New Roman" w:hAnsi="Times New Roman" w:cs="Times New Roman"/>
          <w:sz w:val="24"/>
          <w:szCs w:val="24"/>
          <w:lang w:eastAsia="tr-TR"/>
        </w:rPr>
        <w:t xml:space="preserve">, </w:t>
      </w:r>
      <w:r w:rsidR="00F47B1F">
        <w:rPr>
          <w:rFonts w:ascii="Times New Roman" w:eastAsia="Times New Roman" w:hAnsi="Times New Roman" w:cs="Times New Roman"/>
          <w:sz w:val="24"/>
          <w:szCs w:val="24"/>
          <w:lang w:eastAsia="tr-TR"/>
        </w:rPr>
        <w:t xml:space="preserve">Issue:5, </w:t>
      </w:r>
      <w:r w:rsidR="009A6C88" w:rsidRPr="00F47B1F">
        <w:rPr>
          <w:rFonts w:ascii="Times New Roman" w:eastAsia="Times New Roman" w:hAnsi="Times New Roman" w:cs="Times New Roman"/>
          <w:sz w:val="24"/>
          <w:szCs w:val="24"/>
          <w:lang w:eastAsia="tr-TR"/>
        </w:rPr>
        <w:t xml:space="preserve">ss. </w:t>
      </w:r>
      <w:r w:rsidRPr="00F47B1F">
        <w:rPr>
          <w:rFonts w:ascii="Times New Roman" w:eastAsia="Times New Roman" w:hAnsi="Times New Roman" w:cs="Times New Roman"/>
          <w:sz w:val="24"/>
          <w:szCs w:val="24"/>
          <w:lang w:eastAsia="tr-TR"/>
        </w:rPr>
        <w:t>143–165.</w:t>
      </w:r>
    </w:p>
    <w:p w:rsidR="00126018"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eastAsia="Times New Roman" w:hAnsi="Times New Roman" w:cs="Times New Roman"/>
          <w:sz w:val="24"/>
          <w:szCs w:val="24"/>
          <w:lang w:eastAsia="tr-TR"/>
        </w:rPr>
        <w:t xml:space="preserve"> </w:t>
      </w:r>
      <w:r w:rsidR="00696214" w:rsidRPr="00E46694">
        <w:rPr>
          <w:rFonts w:ascii="Times New Roman" w:hAnsi="Times New Roman" w:cs="Times New Roman"/>
          <w:sz w:val="24"/>
          <w:szCs w:val="24"/>
        </w:rPr>
        <w:t xml:space="preserve">DAVİS </w:t>
      </w:r>
      <w:hyperlink r:id="rId143" w:anchor="!" w:history="1">
        <w:r w:rsidR="00126018" w:rsidRPr="00E46694">
          <w:rPr>
            <w:rStyle w:val="text"/>
            <w:rFonts w:ascii="Times New Roman" w:hAnsi="Times New Roman" w:cs="Times New Roman"/>
            <w:sz w:val="24"/>
            <w:szCs w:val="24"/>
          </w:rPr>
          <w:t>Lauren B.</w:t>
        </w:r>
        <w:r w:rsidR="00696214" w:rsidRPr="00E46694">
          <w:rPr>
            <w:rStyle w:val="text"/>
            <w:rFonts w:ascii="Times New Roman" w:hAnsi="Times New Roman" w:cs="Times New Roman"/>
            <w:sz w:val="24"/>
            <w:szCs w:val="24"/>
          </w:rPr>
          <w:t xml:space="preserve"> </w:t>
        </w:r>
        <w:r w:rsidR="00126018" w:rsidRPr="00E46694">
          <w:rPr>
            <w:rStyle w:val="text"/>
            <w:rFonts w:ascii="Times New Roman" w:hAnsi="Times New Roman" w:cs="Times New Roman"/>
            <w:sz w:val="24"/>
            <w:szCs w:val="24"/>
          </w:rPr>
          <w:t xml:space="preserve">; </w:t>
        </w:r>
      </w:hyperlink>
      <w:r w:rsidR="00696214" w:rsidRPr="00E46694">
        <w:rPr>
          <w:rFonts w:ascii="Times New Roman" w:hAnsi="Times New Roman" w:cs="Times New Roman"/>
          <w:sz w:val="24"/>
          <w:szCs w:val="24"/>
        </w:rPr>
        <w:t xml:space="preserve"> SAMANLİOGLU </w:t>
      </w:r>
      <w:hyperlink r:id="rId144" w:anchor="!" w:history="1">
        <w:r w:rsidR="00126018" w:rsidRPr="00E46694">
          <w:rPr>
            <w:rStyle w:val="text"/>
            <w:rFonts w:ascii="Times New Roman" w:hAnsi="Times New Roman" w:cs="Times New Roman"/>
            <w:sz w:val="24"/>
            <w:szCs w:val="24"/>
          </w:rPr>
          <w:t xml:space="preserve">Funda; </w:t>
        </w:r>
      </w:hyperlink>
      <w:r w:rsidR="00696214" w:rsidRPr="00E46694">
        <w:rPr>
          <w:rFonts w:ascii="Times New Roman" w:hAnsi="Times New Roman" w:cs="Times New Roman"/>
          <w:sz w:val="24"/>
          <w:szCs w:val="24"/>
        </w:rPr>
        <w:t xml:space="preserve"> QU </w:t>
      </w:r>
      <w:hyperlink r:id="rId145" w:anchor="!" w:history="1">
        <w:r w:rsidR="00126018" w:rsidRPr="00E46694">
          <w:rPr>
            <w:rStyle w:val="text"/>
            <w:rFonts w:ascii="Times New Roman" w:hAnsi="Times New Roman" w:cs="Times New Roman"/>
            <w:sz w:val="24"/>
            <w:szCs w:val="24"/>
          </w:rPr>
          <w:t>Xiuli</w:t>
        </w:r>
      </w:hyperlink>
      <w:r w:rsidR="00126018" w:rsidRPr="00E46694">
        <w:rPr>
          <w:rFonts w:ascii="Times New Roman" w:hAnsi="Times New Roman" w:cs="Times New Roman"/>
          <w:sz w:val="24"/>
          <w:szCs w:val="24"/>
        </w:rPr>
        <w:t>;</w:t>
      </w:r>
      <w:r w:rsidR="00696214" w:rsidRPr="00E46694">
        <w:rPr>
          <w:rFonts w:ascii="Times New Roman" w:hAnsi="Times New Roman" w:cs="Times New Roman"/>
          <w:sz w:val="24"/>
          <w:szCs w:val="24"/>
        </w:rPr>
        <w:t xml:space="preserve"> </w:t>
      </w:r>
      <w:hyperlink r:id="rId146" w:anchor="!" w:history="1">
        <w:r w:rsidR="00696214" w:rsidRPr="00E46694">
          <w:rPr>
            <w:rStyle w:val="text"/>
            <w:rFonts w:ascii="Times New Roman" w:hAnsi="Times New Roman" w:cs="Times New Roman"/>
            <w:sz w:val="24"/>
            <w:szCs w:val="24"/>
          </w:rPr>
          <w:t xml:space="preserve">SARAH </w:t>
        </w:r>
      </w:hyperlink>
      <w:r w:rsidR="00126018" w:rsidRPr="00E46694">
        <w:rPr>
          <w:rFonts w:ascii="Times New Roman" w:hAnsi="Times New Roman" w:cs="Times New Roman"/>
          <w:sz w:val="24"/>
          <w:szCs w:val="24"/>
        </w:rPr>
        <w:t xml:space="preserve">Root; (2013), </w:t>
      </w:r>
      <w:r w:rsidR="00126018" w:rsidRPr="00E46694">
        <w:rPr>
          <w:rFonts w:ascii="Times New Roman" w:hAnsi="Times New Roman" w:cs="Times New Roman"/>
          <w:bCs/>
          <w:sz w:val="24"/>
          <w:szCs w:val="24"/>
        </w:rPr>
        <w:t>“</w:t>
      </w:r>
      <w:r w:rsidR="00126018" w:rsidRPr="00E46694">
        <w:rPr>
          <w:rFonts w:ascii="Times New Roman" w:eastAsia="LDJGD F+ MTSY" w:hAnsi="Times New Roman" w:cs="Times New Roman"/>
          <w:sz w:val="24"/>
          <w:szCs w:val="24"/>
        </w:rPr>
        <w:t xml:space="preserve"> </w:t>
      </w:r>
      <w:r w:rsidR="00126018" w:rsidRPr="00E46694">
        <w:rPr>
          <w:rFonts w:ascii="Times New Roman" w:hAnsi="Times New Roman" w:cs="Times New Roman"/>
          <w:sz w:val="24"/>
          <w:szCs w:val="24"/>
        </w:rPr>
        <w:t xml:space="preserve">Inventory </w:t>
      </w:r>
      <w:r w:rsidR="00DE184D" w:rsidRPr="00E46694">
        <w:rPr>
          <w:rFonts w:ascii="Times New Roman" w:hAnsi="Times New Roman" w:cs="Times New Roman"/>
          <w:sz w:val="24"/>
          <w:szCs w:val="24"/>
        </w:rPr>
        <w:t>Plannin</w:t>
      </w:r>
      <w:r w:rsidR="00DE184D">
        <w:rPr>
          <w:rFonts w:ascii="Times New Roman" w:hAnsi="Times New Roman" w:cs="Times New Roman"/>
          <w:sz w:val="24"/>
          <w:szCs w:val="24"/>
        </w:rPr>
        <w:t>g and Coordination i</w:t>
      </w:r>
      <w:r w:rsidR="00DE184D" w:rsidRPr="00E46694">
        <w:rPr>
          <w:rFonts w:ascii="Times New Roman" w:hAnsi="Times New Roman" w:cs="Times New Roman"/>
          <w:sz w:val="24"/>
          <w:szCs w:val="24"/>
        </w:rPr>
        <w:t>n Disaster Relief Efforts</w:t>
      </w:r>
      <w:r w:rsidR="00126018" w:rsidRPr="00E46694">
        <w:rPr>
          <w:rFonts w:ascii="Times New Roman" w:hAnsi="Times New Roman" w:cs="Times New Roman"/>
          <w:bCs/>
          <w:sz w:val="24"/>
          <w:szCs w:val="24"/>
        </w:rPr>
        <w:t>”,</w:t>
      </w:r>
      <w:r w:rsidR="00696214" w:rsidRPr="00E46694">
        <w:rPr>
          <w:rFonts w:ascii="Times New Roman" w:hAnsi="Times New Roman" w:cs="Times New Roman"/>
          <w:sz w:val="24"/>
          <w:szCs w:val="24"/>
        </w:rPr>
        <w:t xml:space="preserve"> </w:t>
      </w:r>
      <w:r w:rsidR="00696214" w:rsidRPr="009A6C88">
        <w:rPr>
          <w:rFonts w:ascii="Times New Roman" w:hAnsi="Times New Roman" w:cs="Times New Roman"/>
          <w:b/>
          <w:bCs/>
          <w:sz w:val="24"/>
          <w:szCs w:val="24"/>
        </w:rPr>
        <w:t>International Journal of Production Economics</w:t>
      </w:r>
      <w:r w:rsidR="009A6C88">
        <w:rPr>
          <w:rFonts w:ascii="Times New Roman" w:hAnsi="Times New Roman" w:cs="Times New Roman"/>
          <w:bCs/>
          <w:sz w:val="24"/>
          <w:szCs w:val="24"/>
        </w:rPr>
        <w:t>,</w:t>
      </w:r>
      <w:r w:rsidR="00696214" w:rsidRPr="00E46694">
        <w:rPr>
          <w:rFonts w:ascii="Times New Roman" w:hAnsi="Times New Roman" w:cs="Times New Roman"/>
          <w:bCs/>
          <w:sz w:val="24"/>
          <w:szCs w:val="24"/>
        </w:rPr>
        <w:t xml:space="preserve"> Issue 2, </w:t>
      </w:r>
      <w:r w:rsidR="009A6C88">
        <w:rPr>
          <w:rFonts w:ascii="Times New Roman" w:hAnsi="Times New Roman" w:cs="Times New Roman"/>
          <w:bCs/>
          <w:sz w:val="24"/>
          <w:szCs w:val="24"/>
        </w:rPr>
        <w:t>ss.</w:t>
      </w:r>
      <w:r w:rsidR="00696214" w:rsidRPr="00E46694">
        <w:rPr>
          <w:rFonts w:ascii="Times New Roman" w:hAnsi="Times New Roman" w:cs="Times New Roman"/>
          <w:bCs/>
          <w:sz w:val="24"/>
          <w:szCs w:val="24"/>
        </w:rPr>
        <w:t>561-573.</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DEEN Samar; (2015), “</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Pak</w:t>
      </w:r>
      <w:r w:rsidR="000963BC">
        <w:rPr>
          <w:rFonts w:ascii="Times New Roman" w:hAnsi="Times New Roman" w:cs="Times New Roman"/>
          <w:sz w:val="24"/>
          <w:szCs w:val="24"/>
        </w:rPr>
        <w:t>istan 2010 Floods. Policy Gaps in Disaster Preparedness a</w:t>
      </w:r>
      <w:r w:rsidRPr="00E46694">
        <w:rPr>
          <w:rFonts w:ascii="Times New Roman" w:hAnsi="Times New Roman" w:cs="Times New Roman"/>
          <w:sz w:val="24"/>
          <w:szCs w:val="24"/>
        </w:rPr>
        <w:t xml:space="preserve">nd Response”,  </w:t>
      </w:r>
      <w:r w:rsidR="00DE184D">
        <w:rPr>
          <w:rFonts w:ascii="Times New Roman" w:hAnsi="Times New Roman" w:cs="Times New Roman"/>
          <w:b/>
          <w:sz w:val="24"/>
          <w:szCs w:val="24"/>
        </w:rPr>
        <w:t>International Journal o</w:t>
      </w:r>
      <w:r w:rsidRPr="009A6C88">
        <w:rPr>
          <w:rFonts w:ascii="Times New Roman" w:hAnsi="Times New Roman" w:cs="Times New Roman"/>
          <w:b/>
          <w:sz w:val="24"/>
          <w:szCs w:val="24"/>
        </w:rPr>
        <w:t>f Disaster Risk Reduction</w:t>
      </w:r>
      <w:r w:rsidRPr="00E46694">
        <w:rPr>
          <w:rFonts w:ascii="Times New Roman" w:hAnsi="Times New Roman" w:cs="Times New Roman"/>
          <w:sz w:val="24"/>
          <w:szCs w:val="24"/>
        </w:rPr>
        <w:t xml:space="preserve">, </w:t>
      </w:r>
      <w:r w:rsidR="00F47B1F">
        <w:rPr>
          <w:rFonts w:ascii="Times New Roman" w:hAnsi="Times New Roman" w:cs="Times New Roman"/>
          <w:sz w:val="24"/>
          <w:szCs w:val="24"/>
        </w:rPr>
        <w:t>Issue:</w:t>
      </w:r>
      <w:r w:rsidRPr="00F47B1F">
        <w:rPr>
          <w:rFonts w:ascii="Times New Roman" w:hAnsi="Times New Roman" w:cs="Times New Roman"/>
          <w:sz w:val="24"/>
          <w:szCs w:val="24"/>
        </w:rPr>
        <w:t xml:space="preserve">12, </w:t>
      </w:r>
      <w:r w:rsidR="009A6C88" w:rsidRPr="00F47B1F">
        <w:rPr>
          <w:rFonts w:ascii="Times New Roman" w:hAnsi="Times New Roman" w:cs="Times New Roman"/>
          <w:sz w:val="24"/>
          <w:szCs w:val="24"/>
        </w:rPr>
        <w:t>ss.</w:t>
      </w:r>
      <w:r w:rsidRPr="00F47B1F">
        <w:rPr>
          <w:rFonts w:ascii="Times New Roman" w:hAnsi="Times New Roman" w:cs="Times New Roman"/>
          <w:sz w:val="24"/>
          <w:szCs w:val="24"/>
        </w:rPr>
        <w:t>341–349.</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DEĞERLİYURT Mehmet; ( 2013</w:t>
      </w:r>
      <w:r w:rsidRPr="00E46694">
        <w:rPr>
          <w:rFonts w:ascii="Times New Roman" w:hAnsi="Times New Roman" w:cs="Times New Roman"/>
          <w:color w:val="000000"/>
          <w:sz w:val="24"/>
          <w:szCs w:val="24"/>
        </w:rPr>
        <w:t xml:space="preserve">), </w:t>
      </w:r>
      <w:r w:rsidRPr="009A6C88">
        <w:rPr>
          <w:rFonts w:ascii="Times New Roman" w:hAnsi="Times New Roman" w:cs="Times New Roman"/>
          <w:b/>
          <w:bCs/>
          <w:sz w:val="24"/>
          <w:szCs w:val="24"/>
        </w:rPr>
        <w:t>Antakya’da Doğal Afet Risk Analizi ve Yönetimi</w:t>
      </w:r>
      <w:r w:rsidRPr="00E46694">
        <w:rPr>
          <w:rFonts w:ascii="Times New Roman" w:hAnsi="Times New Roman" w:cs="Times New Roman"/>
          <w:bCs/>
          <w:sz w:val="24"/>
          <w:szCs w:val="24"/>
        </w:rPr>
        <w:t xml:space="preserve">, İstanbul Üniversitesi Sosyal Bilimler </w:t>
      </w:r>
      <w:proofErr w:type="gramStart"/>
      <w:r w:rsidRPr="00E46694">
        <w:rPr>
          <w:rFonts w:ascii="Times New Roman" w:hAnsi="Times New Roman" w:cs="Times New Roman"/>
          <w:bCs/>
          <w:sz w:val="24"/>
          <w:szCs w:val="24"/>
        </w:rPr>
        <w:t xml:space="preserve">Enstitüsü </w:t>
      </w:r>
      <w:r w:rsidR="00DE184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Yayımlanmış</w:t>
      </w:r>
      <w:proofErr w:type="gramEnd"/>
      <w:r w:rsidR="009A6C88">
        <w:rPr>
          <w:rFonts w:ascii="Times New Roman" w:hAnsi="Times New Roman" w:cs="Times New Roman"/>
          <w:sz w:val="24"/>
          <w:szCs w:val="24"/>
        </w:rPr>
        <w:t xml:space="preserve"> </w:t>
      </w:r>
      <w:r w:rsidRPr="00E46694">
        <w:rPr>
          <w:rFonts w:ascii="Times New Roman" w:hAnsi="Times New Roman" w:cs="Times New Roman"/>
          <w:sz w:val="24"/>
          <w:szCs w:val="24"/>
        </w:rPr>
        <w:t>Doktora</w:t>
      </w:r>
      <w:r w:rsidRPr="00E46694">
        <w:rPr>
          <w:rFonts w:ascii="Times New Roman" w:hAnsi="Times New Roman" w:cs="Times New Roman"/>
          <w:bCs/>
          <w:sz w:val="24"/>
          <w:szCs w:val="24"/>
        </w:rPr>
        <w:t xml:space="preserve"> Tezi, </w:t>
      </w:r>
      <w:r w:rsidR="00524372" w:rsidRPr="00E46694">
        <w:rPr>
          <w:rFonts w:ascii="Times New Roman" w:hAnsi="Times New Roman" w:cs="Times New Roman"/>
          <w:bCs/>
          <w:sz w:val="24"/>
          <w:szCs w:val="24"/>
        </w:rPr>
        <w:t>İstanbul</w:t>
      </w:r>
      <w:r w:rsidR="009A6C88">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DEMİR Hakan; (2004</w:t>
      </w:r>
      <w:r w:rsidRPr="009A6C88">
        <w:rPr>
          <w:rFonts w:ascii="Times New Roman" w:hAnsi="Times New Roman" w:cs="Times New Roman"/>
          <w:b/>
          <w:bCs/>
          <w:sz w:val="24"/>
          <w:szCs w:val="24"/>
        </w:rPr>
        <w:t>), Deprem Sonrası Yerel Hizmet Sorunlarının Çözülmesi Aracı Olarak Düzce İli Afet Yönetim Planının Değerlendirilmesi</w:t>
      </w:r>
      <w:r w:rsidR="008E6D9B">
        <w:rPr>
          <w:rFonts w:ascii="Times New Roman" w:hAnsi="Times New Roman" w:cs="Times New Roman"/>
          <w:bCs/>
          <w:sz w:val="24"/>
          <w:szCs w:val="24"/>
        </w:rPr>
        <w:t>, Çanakkale Ons</w:t>
      </w:r>
      <w:r w:rsidRPr="00E46694">
        <w:rPr>
          <w:rFonts w:ascii="Times New Roman" w:hAnsi="Times New Roman" w:cs="Times New Roman"/>
          <w:bCs/>
          <w:sz w:val="24"/>
          <w:szCs w:val="24"/>
        </w:rPr>
        <w:t>ekiz Mart Üniversitesi Sosyal Bilimler Enstitüsü</w:t>
      </w:r>
      <w:r w:rsidR="00DE184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Çanakkale</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 xml:space="preserve">DEMİRCİ Ece; (2010), </w:t>
      </w:r>
      <w:r w:rsidRPr="009A6C88">
        <w:rPr>
          <w:rFonts w:ascii="Times New Roman" w:hAnsi="Times New Roman" w:cs="Times New Roman"/>
          <w:b/>
          <w:bCs/>
          <w:color w:val="000000"/>
          <w:sz w:val="24"/>
          <w:szCs w:val="24"/>
        </w:rPr>
        <w:t>İTÜ Ayazağa Kampüsü İçin Örnek Acil Durum Yönetim Planının Hazırlanması ve Cbs Ortamına Aktarılması</w:t>
      </w:r>
      <w:r w:rsidRPr="00E46694">
        <w:rPr>
          <w:rFonts w:ascii="Times New Roman" w:hAnsi="Times New Roman" w:cs="Times New Roman"/>
          <w:bCs/>
          <w:color w:val="000000"/>
          <w:sz w:val="24"/>
          <w:szCs w:val="24"/>
        </w:rPr>
        <w:t>, İstanbul Teknik Üniversitesi</w:t>
      </w:r>
      <w:r w:rsidRPr="00E46694">
        <w:rPr>
          <w:rFonts w:ascii="Times New Roman" w:hAnsi="Times New Roman" w:cs="Times New Roman"/>
          <w:color w:val="000000"/>
          <w:sz w:val="24"/>
          <w:szCs w:val="24"/>
        </w:rPr>
        <w:t xml:space="preserve"> </w:t>
      </w:r>
      <w:r w:rsidRPr="00E46694">
        <w:rPr>
          <w:rFonts w:ascii="Times New Roman" w:hAnsi="Times New Roman" w:cs="Times New Roman"/>
          <w:bCs/>
          <w:color w:val="000000"/>
          <w:sz w:val="24"/>
          <w:szCs w:val="24"/>
        </w:rPr>
        <w:t>Fen Bilimleri Enstitüsü</w:t>
      </w:r>
      <w:r w:rsidR="000326CD">
        <w:rPr>
          <w:rFonts w:ascii="Times New Roman" w:hAnsi="Times New Roman" w:cs="Times New Roman"/>
          <w:bCs/>
          <w:color w:val="000000"/>
          <w:sz w:val="24"/>
          <w:szCs w:val="24"/>
        </w:rPr>
        <w:t>,</w:t>
      </w:r>
      <w:r w:rsidRPr="00E46694">
        <w:rPr>
          <w:rFonts w:ascii="Times New Roman" w:hAnsi="Times New Roman" w:cs="Times New Roman"/>
          <w:color w:val="000000"/>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bCs/>
          <w:color w:val="000000"/>
          <w:sz w:val="24"/>
          <w:szCs w:val="24"/>
        </w:rPr>
        <w:t>Yüksek Lisans Tezi, İstanbul</w:t>
      </w:r>
      <w:r w:rsidR="000326CD">
        <w:rPr>
          <w:rFonts w:ascii="Times New Roman" w:hAnsi="Times New Roman" w:cs="Times New Roman"/>
          <w:bCs/>
          <w:color w:val="000000"/>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lastRenderedPageBreak/>
        <w:t xml:space="preserve">DEMİRCİOĞLU Şerife; (2013), </w:t>
      </w:r>
      <w:r w:rsidRPr="009A6C88">
        <w:rPr>
          <w:rFonts w:ascii="Times New Roman" w:hAnsi="Times New Roman" w:cs="Times New Roman"/>
          <w:b/>
          <w:bCs/>
          <w:sz w:val="24"/>
          <w:szCs w:val="24"/>
        </w:rPr>
        <w:t xml:space="preserve">Küresel Lojistik Köyleri </w:t>
      </w:r>
      <w:r w:rsidR="000326CD">
        <w:rPr>
          <w:rFonts w:ascii="Times New Roman" w:hAnsi="Times New Roman" w:cs="Times New Roman"/>
          <w:b/>
          <w:bCs/>
          <w:sz w:val="24"/>
          <w:szCs w:val="24"/>
        </w:rPr>
        <w:t>v</w:t>
      </w:r>
      <w:r w:rsidRPr="009A6C88">
        <w:rPr>
          <w:rFonts w:ascii="Times New Roman" w:hAnsi="Times New Roman" w:cs="Times New Roman"/>
          <w:b/>
          <w:bCs/>
          <w:sz w:val="24"/>
          <w:szCs w:val="24"/>
        </w:rPr>
        <w:t>e Bu Kapsamda Türkiye’de Lojistik Köyleri Üzerine Bölgesel Bir İnceleme</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Doktora Tezi,</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Kütahya</w:t>
      </w:r>
      <w:r w:rsidR="009A6C88">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DEMİRKASIMOĞLU Muhittin; (2015</w:t>
      </w:r>
      <w:r w:rsidRPr="009A6C88">
        <w:rPr>
          <w:rFonts w:ascii="Times New Roman" w:hAnsi="Times New Roman" w:cs="Times New Roman"/>
          <w:b/>
          <w:bCs/>
          <w:sz w:val="24"/>
          <w:szCs w:val="24"/>
        </w:rPr>
        <w:t>),</w:t>
      </w:r>
      <w:r w:rsidRPr="009A6C88">
        <w:rPr>
          <w:rFonts w:ascii="Times New Roman" w:hAnsi="Times New Roman" w:cs="Times New Roman"/>
          <w:b/>
          <w:sz w:val="24"/>
          <w:szCs w:val="24"/>
        </w:rPr>
        <w:t xml:space="preserve"> </w:t>
      </w:r>
      <w:r w:rsidRPr="009A6C88">
        <w:rPr>
          <w:rFonts w:ascii="Times New Roman" w:hAnsi="Times New Roman" w:cs="Times New Roman"/>
          <w:b/>
          <w:bCs/>
          <w:sz w:val="24"/>
          <w:szCs w:val="24"/>
        </w:rPr>
        <w:t>Ankara’daki Hastanelerin Afete Hazırlık Durumları</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Gazi Üniversitesi Sağlık Bilimleri Enstitüsü</w:t>
      </w:r>
      <w:r w:rsidR="000326C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sz w:val="24"/>
          <w:szCs w:val="24"/>
        </w:rPr>
        <w:t>Yüksek</w:t>
      </w:r>
      <w:r w:rsidRPr="00E46694">
        <w:rPr>
          <w:rFonts w:ascii="Times New Roman" w:hAnsi="Times New Roman" w:cs="Times New Roman"/>
          <w:bCs/>
          <w:sz w:val="24"/>
          <w:szCs w:val="24"/>
        </w:rPr>
        <w:t xml:space="preserve"> Lisans Tezi, Ankara</w:t>
      </w:r>
      <w:r w:rsidR="00AB12B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DENİZ Şahap Engin ; (2012),  </w:t>
      </w:r>
      <w:r w:rsidRPr="009A6C88">
        <w:rPr>
          <w:rFonts w:ascii="Times New Roman" w:hAnsi="Times New Roman" w:cs="Times New Roman"/>
          <w:b/>
          <w:bCs/>
          <w:sz w:val="24"/>
          <w:szCs w:val="24"/>
        </w:rPr>
        <w:t>Antalya İli Afet Riskleri Ve Afet Yönetimi Konusu Üzerine Bir Araştırma</w:t>
      </w:r>
      <w:r w:rsidRPr="00E46694">
        <w:rPr>
          <w:rFonts w:ascii="Times New Roman" w:hAnsi="Times New Roman" w:cs="Times New Roman"/>
          <w:bCs/>
          <w:sz w:val="24"/>
          <w:szCs w:val="24"/>
        </w:rPr>
        <w:t>, Akdeniz Üniversitesi Fen Bilimleri Enstitüsü</w:t>
      </w:r>
      <w:r w:rsidR="000326C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Antalya</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E46694" w:rsidRDefault="000963BC" w:rsidP="00500799">
      <w:pPr>
        <w:pStyle w:val="AralkYok"/>
        <w:spacing w:after="0"/>
        <w:ind w:left="709" w:hanging="709"/>
        <w:jc w:val="both"/>
        <w:rPr>
          <w:rFonts w:ascii="Times New Roman" w:hAnsi="Times New Roman" w:cs="Times New Roman"/>
          <w:sz w:val="24"/>
          <w:szCs w:val="24"/>
        </w:rPr>
      </w:pPr>
      <w:r>
        <w:rPr>
          <w:rFonts w:ascii="Times New Roman" w:hAnsi="Times New Roman" w:cs="Times New Roman"/>
          <w:sz w:val="24"/>
          <w:szCs w:val="24"/>
        </w:rPr>
        <w:t>DERWİ</w:t>
      </w:r>
      <w:r w:rsidR="00DC2F7B" w:rsidRPr="00E46694">
        <w:rPr>
          <w:rFonts w:ascii="Times New Roman" w:hAnsi="Times New Roman" w:cs="Times New Roman"/>
          <w:sz w:val="24"/>
          <w:szCs w:val="24"/>
        </w:rPr>
        <w:t xml:space="preserve">K Pernilla; HELLSTRÖM Daniel; KARLSSON Stefan; (2016),“Manager </w:t>
      </w:r>
      <w:r w:rsidRPr="00E46694">
        <w:rPr>
          <w:rFonts w:ascii="Times New Roman" w:hAnsi="Times New Roman" w:cs="Times New Roman"/>
          <w:sz w:val="24"/>
          <w:szCs w:val="24"/>
        </w:rPr>
        <w:t xml:space="preserve">Competences </w:t>
      </w:r>
      <w:r w:rsidR="008E6D9B" w:rsidRPr="00E46694">
        <w:rPr>
          <w:rFonts w:ascii="Times New Roman" w:hAnsi="Times New Roman" w:cs="Times New Roman"/>
          <w:sz w:val="24"/>
          <w:szCs w:val="24"/>
        </w:rPr>
        <w:t xml:space="preserve">in </w:t>
      </w:r>
      <w:r>
        <w:rPr>
          <w:rFonts w:ascii="Times New Roman" w:hAnsi="Times New Roman" w:cs="Times New Roman"/>
          <w:sz w:val="24"/>
          <w:szCs w:val="24"/>
        </w:rPr>
        <w:t>Logıstı</w:t>
      </w:r>
      <w:r w:rsidRPr="00E46694">
        <w:rPr>
          <w:rFonts w:ascii="Times New Roman" w:hAnsi="Times New Roman" w:cs="Times New Roman"/>
          <w:sz w:val="24"/>
          <w:szCs w:val="24"/>
        </w:rPr>
        <w:t xml:space="preserve">cs </w:t>
      </w:r>
      <w:r w:rsidR="008E6D9B" w:rsidRPr="00E46694">
        <w:rPr>
          <w:rFonts w:ascii="Times New Roman" w:hAnsi="Times New Roman" w:cs="Times New Roman"/>
          <w:sz w:val="24"/>
          <w:szCs w:val="24"/>
        </w:rPr>
        <w:t xml:space="preserve">and </w:t>
      </w:r>
      <w:r w:rsidRPr="00E46694">
        <w:rPr>
          <w:rFonts w:ascii="Times New Roman" w:hAnsi="Times New Roman" w:cs="Times New Roman"/>
          <w:sz w:val="24"/>
          <w:szCs w:val="24"/>
        </w:rPr>
        <w:t>Supply Cha</w:t>
      </w:r>
      <w:r>
        <w:rPr>
          <w:rFonts w:ascii="Times New Roman" w:hAnsi="Times New Roman" w:cs="Times New Roman"/>
          <w:sz w:val="24"/>
          <w:szCs w:val="24"/>
        </w:rPr>
        <w:t>ın Practı</w:t>
      </w:r>
      <w:r w:rsidRPr="00E46694">
        <w:rPr>
          <w:rFonts w:ascii="Times New Roman" w:hAnsi="Times New Roman" w:cs="Times New Roman"/>
          <w:sz w:val="24"/>
          <w:szCs w:val="24"/>
        </w:rPr>
        <w:t>ce</w:t>
      </w:r>
      <w:r w:rsidR="00DC2F7B" w:rsidRPr="00E46694">
        <w:rPr>
          <w:rFonts w:ascii="Times New Roman" w:hAnsi="Times New Roman" w:cs="Times New Roman"/>
          <w:sz w:val="24"/>
          <w:szCs w:val="24"/>
        </w:rPr>
        <w:t xml:space="preserve">”,   </w:t>
      </w:r>
      <w:r w:rsidR="00DC2F7B" w:rsidRPr="009A6C88">
        <w:rPr>
          <w:rFonts w:ascii="Times New Roman" w:hAnsi="Times New Roman" w:cs="Times New Roman"/>
          <w:b/>
          <w:sz w:val="24"/>
          <w:szCs w:val="24"/>
        </w:rPr>
        <w:t>Journal of Business Research</w:t>
      </w:r>
      <w:r w:rsidR="00DC2F7B" w:rsidRPr="009A6C88">
        <w:rPr>
          <w:rFonts w:ascii="Times New Roman" w:hAnsi="Times New Roman" w:cs="Times New Roman"/>
          <w:sz w:val="24"/>
          <w:szCs w:val="24"/>
        </w:rPr>
        <w:t xml:space="preserve">, </w:t>
      </w:r>
      <w:r w:rsidR="00F47B1F">
        <w:rPr>
          <w:rFonts w:ascii="Times New Roman" w:hAnsi="Times New Roman" w:cs="Times New Roman"/>
          <w:sz w:val="24"/>
          <w:szCs w:val="24"/>
        </w:rPr>
        <w:t>Issue:</w:t>
      </w:r>
      <w:r w:rsidR="00DC2F7B" w:rsidRPr="00F47B1F">
        <w:rPr>
          <w:rFonts w:ascii="Times New Roman" w:hAnsi="Times New Roman" w:cs="Times New Roman"/>
          <w:sz w:val="24"/>
          <w:szCs w:val="24"/>
        </w:rPr>
        <w:t xml:space="preserve">69, </w:t>
      </w:r>
      <w:r w:rsidR="009A6C88" w:rsidRPr="00F47B1F">
        <w:rPr>
          <w:rFonts w:ascii="Times New Roman" w:hAnsi="Times New Roman" w:cs="Times New Roman"/>
          <w:sz w:val="24"/>
          <w:szCs w:val="24"/>
        </w:rPr>
        <w:t>ss</w:t>
      </w:r>
      <w:r w:rsidR="00F47B1F" w:rsidRPr="00F47B1F">
        <w:rPr>
          <w:rFonts w:ascii="Times New Roman" w:hAnsi="Times New Roman" w:cs="Times New Roman"/>
          <w:sz w:val="24"/>
          <w:szCs w:val="24"/>
        </w:rPr>
        <w:t>.</w:t>
      </w:r>
      <w:r w:rsidR="00DC2F7B" w:rsidRPr="00F47B1F">
        <w:rPr>
          <w:rFonts w:ascii="Times New Roman" w:hAnsi="Times New Roman" w:cs="Times New Roman"/>
          <w:sz w:val="24"/>
          <w:szCs w:val="24"/>
        </w:rPr>
        <w:t>4820–4825.</w:t>
      </w:r>
    </w:p>
    <w:p w:rsidR="00524372" w:rsidRDefault="006E02E4"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DİXİT Amod M</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SHRESTHA  Surya N.; GURAGAİN Ramesh; PANDEY Bishnu H.; OLİ Khadga S.; ADHİKARİ Sujan R. ; ACHARYA Surya P.; JİMEE Ganesh K.; UPADHYAYA Bijay K. SANGACHHE Surya B.; SHRESTHA Nisha; PRADHAN Suman; DHUNGEL Ranjan Pramod Khatiwada; BASKOTA Ayush; POUDEL Achyut; TANDİNGAN Maritess;  MATHEMA Niva U.; PARAJULİ Bhuwaneshwori; BASYAL Gopi K.; CHAUDHARY Suresh; BHATTA Govinda R.; MARASİNİ Narayan; (2018), </w:t>
      </w:r>
      <w:r w:rsidR="000326CD">
        <w:rPr>
          <w:rFonts w:ascii="Times New Roman" w:hAnsi="Times New Roman" w:cs="Times New Roman"/>
          <w:b/>
          <w:sz w:val="24"/>
          <w:szCs w:val="24"/>
        </w:rPr>
        <w:t>Impacts and Insights of t</w:t>
      </w:r>
      <w:r w:rsidRPr="009A6C88">
        <w:rPr>
          <w:rFonts w:ascii="Times New Roman" w:hAnsi="Times New Roman" w:cs="Times New Roman"/>
          <w:b/>
          <w:sz w:val="24"/>
          <w:szCs w:val="24"/>
        </w:rPr>
        <w:t>he Gorkha Earthquake</w:t>
      </w:r>
      <w:r w:rsidRPr="00E46694">
        <w:rPr>
          <w:rFonts w:ascii="Times New Roman" w:hAnsi="Times New Roman" w:cs="Times New Roman"/>
          <w:sz w:val="24"/>
          <w:szCs w:val="24"/>
        </w:rPr>
        <w:t>, Publisher Elsevier.</w:t>
      </w:r>
    </w:p>
    <w:p w:rsidR="009A6C88" w:rsidRPr="009A6C88" w:rsidRDefault="00DC2F7B" w:rsidP="00500799">
      <w:pPr>
        <w:pStyle w:val="AralkYok"/>
        <w:spacing w:after="0"/>
        <w:ind w:left="709" w:hanging="709"/>
        <w:jc w:val="both"/>
        <w:rPr>
          <w:rFonts w:ascii="Times New Roman" w:hAnsi="Times New Roman" w:cs="Times New Roman"/>
          <w:b/>
          <w:bCs/>
          <w:sz w:val="24"/>
          <w:szCs w:val="24"/>
        </w:rPr>
      </w:pPr>
      <w:r w:rsidRPr="00E46694">
        <w:rPr>
          <w:rFonts w:ascii="Times New Roman" w:hAnsi="Times New Roman" w:cs="Times New Roman"/>
          <w:bCs/>
          <w:sz w:val="24"/>
          <w:szCs w:val="24"/>
        </w:rPr>
        <w:t>DİNCER Şeyma Elif ŞİRİN; (2016),</w:t>
      </w:r>
      <w:r w:rsidRPr="00E46694">
        <w:rPr>
          <w:rFonts w:ascii="Times New Roman" w:hAnsi="Times New Roman" w:cs="Times New Roman"/>
          <w:sz w:val="24"/>
          <w:szCs w:val="24"/>
        </w:rPr>
        <w:t xml:space="preserve"> </w:t>
      </w:r>
      <w:r w:rsidRPr="000326CD">
        <w:rPr>
          <w:rFonts w:ascii="Times New Roman" w:hAnsi="Times New Roman" w:cs="Times New Roman"/>
          <w:b/>
          <w:bCs/>
          <w:sz w:val="24"/>
          <w:szCs w:val="24"/>
        </w:rPr>
        <w:t xml:space="preserve">Dayanıklı Kentler İçin Kentsel Tasarım </w:t>
      </w:r>
      <w:proofErr w:type="gramStart"/>
      <w:r w:rsidRPr="000326CD">
        <w:rPr>
          <w:rFonts w:ascii="Times New Roman" w:hAnsi="Times New Roman" w:cs="Times New Roman"/>
          <w:b/>
          <w:bCs/>
          <w:sz w:val="24"/>
          <w:szCs w:val="24"/>
        </w:rPr>
        <w:t>İlkeleri</w:t>
      </w:r>
      <w:r w:rsidRPr="00E46694">
        <w:rPr>
          <w:rFonts w:ascii="Times New Roman" w:hAnsi="Times New Roman" w:cs="Times New Roman"/>
          <w:bCs/>
          <w:sz w:val="24"/>
          <w:szCs w:val="24"/>
        </w:rPr>
        <w:t xml:space="preserve"> </w:t>
      </w:r>
      <w:r w:rsidR="000326CD">
        <w:rPr>
          <w:rFonts w:ascii="Times New Roman" w:hAnsi="Times New Roman" w:cs="Times New Roman"/>
          <w:bCs/>
          <w:sz w:val="24"/>
          <w:szCs w:val="24"/>
        </w:rPr>
        <w:t>,</w:t>
      </w:r>
      <w:r w:rsidRPr="00E46694">
        <w:rPr>
          <w:rFonts w:ascii="Times New Roman" w:hAnsi="Times New Roman" w:cs="Times New Roman"/>
          <w:bCs/>
          <w:sz w:val="24"/>
          <w:szCs w:val="24"/>
        </w:rPr>
        <w:t>Mimar</w:t>
      </w:r>
      <w:proofErr w:type="gramEnd"/>
      <w:r w:rsidRPr="00E46694">
        <w:rPr>
          <w:rFonts w:ascii="Times New Roman" w:hAnsi="Times New Roman" w:cs="Times New Roman"/>
          <w:bCs/>
          <w:sz w:val="24"/>
          <w:szCs w:val="24"/>
        </w:rPr>
        <w:t xml:space="preserve"> Sinan Güzel Sanatlar Üniversitesi </w:t>
      </w:r>
      <w:r w:rsidRPr="00E46694">
        <w:rPr>
          <w:rFonts w:ascii="Times New Roman" w:hAnsi="Times New Roman" w:cs="Times New Roman"/>
          <w:sz w:val="24"/>
          <w:szCs w:val="24"/>
        </w:rPr>
        <w:t>Fen</w:t>
      </w:r>
      <w:r w:rsidRPr="00E46694">
        <w:rPr>
          <w:rFonts w:ascii="Times New Roman" w:hAnsi="Times New Roman" w:cs="Times New Roman"/>
          <w:bCs/>
          <w:sz w:val="24"/>
          <w:szCs w:val="24"/>
        </w:rPr>
        <w:t xml:space="preserve"> Bilimleri Enstitüsü</w:t>
      </w:r>
      <w:r w:rsidR="009A6C88">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9A6C88" w:rsidRPr="000326CD">
        <w:rPr>
          <w:rFonts w:ascii="Times New Roman" w:hAnsi="Times New Roman" w:cs="Times New Roman"/>
          <w:sz w:val="24"/>
          <w:szCs w:val="24"/>
        </w:rPr>
        <w:t xml:space="preserve">Yayımlanmış </w:t>
      </w:r>
      <w:r w:rsidRPr="000326CD">
        <w:rPr>
          <w:rFonts w:ascii="Times New Roman" w:hAnsi="Times New Roman" w:cs="Times New Roman"/>
          <w:bCs/>
          <w:sz w:val="24"/>
          <w:szCs w:val="24"/>
        </w:rPr>
        <w:t>Yüksek Lisans Tezi, İstanbul</w:t>
      </w:r>
      <w:r w:rsidR="009A6C88" w:rsidRPr="000326CD">
        <w:rPr>
          <w:rFonts w:ascii="Times New Roman" w:hAnsi="Times New Roman" w:cs="Times New Roman"/>
          <w:bCs/>
          <w:sz w:val="24"/>
          <w:szCs w:val="24"/>
        </w:rPr>
        <w:t>.</w:t>
      </w:r>
    </w:p>
    <w:p w:rsidR="00DC2F7B"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DO</w:t>
      </w:r>
      <w:r w:rsidRPr="00E46694">
        <w:rPr>
          <w:rFonts w:ascii="Times New Roman" w:hAnsi="Times New Roman" w:cs="Times New Roman"/>
          <w:sz w:val="24"/>
          <w:szCs w:val="24"/>
        </w:rPr>
        <w:t>Ğ</w:t>
      </w:r>
      <w:r w:rsidRPr="00E46694">
        <w:rPr>
          <w:rFonts w:ascii="Times New Roman" w:hAnsi="Times New Roman" w:cs="Times New Roman"/>
          <w:bCs/>
          <w:sz w:val="24"/>
          <w:szCs w:val="24"/>
        </w:rPr>
        <w:t xml:space="preserve">AN Ahmet; (2007), </w:t>
      </w:r>
      <w:r w:rsidRPr="009A6C88">
        <w:rPr>
          <w:rFonts w:ascii="Times New Roman" w:hAnsi="Times New Roman" w:cs="Times New Roman"/>
          <w:b/>
          <w:bCs/>
          <w:sz w:val="24"/>
          <w:szCs w:val="24"/>
        </w:rPr>
        <w:t xml:space="preserve">Afet Acil Müdahale Dönemleri </w:t>
      </w:r>
      <w:r w:rsidRPr="009A6C88">
        <w:rPr>
          <w:rFonts w:ascii="Times New Roman" w:hAnsi="Times New Roman" w:cs="Times New Roman"/>
          <w:b/>
          <w:sz w:val="24"/>
          <w:szCs w:val="24"/>
        </w:rPr>
        <w:t>İ</w:t>
      </w:r>
      <w:r w:rsidRPr="009A6C88">
        <w:rPr>
          <w:rFonts w:ascii="Times New Roman" w:hAnsi="Times New Roman" w:cs="Times New Roman"/>
          <w:b/>
          <w:bCs/>
          <w:sz w:val="24"/>
          <w:szCs w:val="24"/>
        </w:rPr>
        <w:t xml:space="preserve">çin </w:t>
      </w:r>
      <w:r w:rsidRPr="009A6C88">
        <w:rPr>
          <w:rFonts w:ascii="Times New Roman" w:hAnsi="Times New Roman" w:cs="Times New Roman"/>
          <w:b/>
          <w:sz w:val="24"/>
          <w:szCs w:val="24"/>
        </w:rPr>
        <w:t>İ</w:t>
      </w:r>
      <w:r w:rsidRPr="009A6C88">
        <w:rPr>
          <w:rFonts w:ascii="Times New Roman" w:hAnsi="Times New Roman" w:cs="Times New Roman"/>
          <w:b/>
          <w:bCs/>
          <w:sz w:val="24"/>
          <w:szCs w:val="24"/>
        </w:rPr>
        <w:t>nsan Gücü Planlaması Yapmak</w:t>
      </w:r>
      <w:r w:rsidRPr="009A6C88">
        <w:rPr>
          <w:rFonts w:ascii="Times New Roman" w:hAnsi="Times New Roman" w:cs="Times New Roman"/>
          <w:bCs/>
          <w:sz w:val="24"/>
          <w:szCs w:val="24"/>
        </w:rPr>
        <w:t>, Atılım Ün</w:t>
      </w:r>
      <w:r w:rsidRPr="009A6C88">
        <w:rPr>
          <w:rFonts w:ascii="Times New Roman" w:hAnsi="Times New Roman" w:cs="Times New Roman"/>
          <w:sz w:val="24"/>
          <w:szCs w:val="24"/>
        </w:rPr>
        <w:t>i</w:t>
      </w:r>
      <w:r w:rsidRPr="009A6C88">
        <w:rPr>
          <w:rFonts w:ascii="Times New Roman" w:hAnsi="Times New Roman" w:cs="Times New Roman"/>
          <w:bCs/>
          <w:sz w:val="24"/>
          <w:szCs w:val="24"/>
        </w:rPr>
        <w:t>vers</w:t>
      </w:r>
      <w:r w:rsidRPr="009A6C88">
        <w:rPr>
          <w:rFonts w:ascii="Times New Roman" w:hAnsi="Times New Roman" w:cs="Times New Roman"/>
          <w:sz w:val="24"/>
          <w:szCs w:val="24"/>
        </w:rPr>
        <w:t>i</w:t>
      </w:r>
      <w:r w:rsidRPr="009A6C88">
        <w:rPr>
          <w:rFonts w:ascii="Times New Roman" w:hAnsi="Times New Roman" w:cs="Times New Roman"/>
          <w:bCs/>
          <w:sz w:val="24"/>
          <w:szCs w:val="24"/>
        </w:rPr>
        <w:t>tes</w:t>
      </w:r>
      <w:r w:rsidRPr="009A6C88">
        <w:rPr>
          <w:rFonts w:ascii="Times New Roman" w:hAnsi="Times New Roman" w:cs="Times New Roman"/>
          <w:sz w:val="24"/>
          <w:szCs w:val="24"/>
        </w:rPr>
        <w:t>i</w:t>
      </w:r>
      <w:r w:rsidRPr="009A6C88">
        <w:rPr>
          <w:rFonts w:ascii="Times New Roman" w:hAnsi="Times New Roman" w:cs="Times New Roman"/>
          <w:bCs/>
          <w:sz w:val="24"/>
          <w:szCs w:val="24"/>
        </w:rPr>
        <w:t xml:space="preserve"> Sosyal B</w:t>
      </w:r>
      <w:r w:rsidRPr="009A6C88">
        <w:rPr>
          <w:rFonts w:ascii="Times New Roman" w:hAnsi="Times New Roman" w:cs="Times New Roman"/>
          <w:sz w:val="24"/>
          <w:szCs w:val="24"/>
        </w:rPr>
        <w:t>i</w:t>
      </w:r>
      <w:r w:rsidRPr="009A6C88">
        <w:rPr>
          <w:rFonts w:ascii="Times New Roman" w:hAnsi="Times New Roman" w:cs="Times New Roman"/>
          <w:bCs/>
          <w:sz w:val="24"/>
          <w:szCs w:val="24"/>
        </w:rPr>
        <w:t>l</w:t>
      </w:r>
      <w:r w:rsidRPr="009A6C88">
        <w:rPr>
          <w:rFonts w:ascii="Times New Roman" w:hAnsi="Times New Roman" w:cs="Times New Roman"/>
          <w:sz w:val="24"/>
          <w:szCs w:val="24"/>
        </w:rPr>
        <w:t>i</w:t>
      </w:r>
      <w:r w:rsidRPr="009A6C88">
        <w:rPr>
          <w:rFonts w:ascii="Times New Roman" w:hAnsi="Times New Roman" w:cs="Times New Roman"/>
          <w:bCs/>
          <w:sz w:val="24"/>
          <w:szCs w:val="24"/>
        </w:rPr>
        <w:t xml:space="preserve">mler </w:t>
      </w:r>
      <w:proofErr w:type="gramStart"/>
      <w:r w:rsidRPr="009A6C88">
        <w:rPr>
          <w:rFonts w:ascii="Times New Roman" w:hAnsi="Times New Roman" w:cs="Times New Roman"/>
          <w:bCs/>
          <w:sz w:val="24"/>
          <w:szCs w:val="24"/>
        </w:rPr>
        <w:t>Enst</w:t>
      </w:r>
      <w:r w:rsidRPr="009A6C88">
        <w:rPr>
          <w:rFonts w:ascii="Times New Roman" w:hAnsi="Times New Roman" w:cs="Times New Roman"/>
          <w:sz w:val="24"/>
          <w:szCs w:val="24"/>
        </w:rPr>
        <w:t>i</w:t>
      </w:r>
      <w:r w:rsidRPr="009A6C88">
        <w:rPr>
          <w:rFonts w:ascii="Times New Roman" w:hAnsi="Times New Roman" w:cs="Times New Roman"/>
          <w:bCs/>
          <w:sz w:val="24"/>
          <w:szCs w:val="24"/>
        </w:rPr>
        <w:t xml:space="preserve">tüsü </w:t>
      </w:r>
      <w:r w:rsidR="000326CD">
        <w:rPr>
          <w:rFonts w:ascii="Times New Roman" w:hAnsi="Times New Roman" w:cs="Times New Roman"/>
          <w:sz w:val="24"/>
          <w:szCs w:val="24"/>
        </w:rPr>
        <w:t>,</w:t>
      </w:r>
      <w:r w:rsidR="009A6C88" w:rsidRPr="009A6C88">
        <w:rPr>
          <w:rFonts w:ascii="Times New Roman" w:hAnsi="Times New Roman" w:cs="Times New Roman"/>
          <w:sz w:val="24"/>
          <w:szCs w:val="24"/>
        </w:rPr>
        <w:t>Yayımlanmış</w:t>
      </w:r>
      <w:proofErr w:type="gramEnd"/>
      <w:r w:rsidR="009A6C88" w:rsidRPr="009A6C88">
        <w:rPr>
          <w:rFonts w:ascii="Times New Roman" w:hAnsi="Times New Roman" w:cs="Times New Roman"/>
          <w:sz w:val="24"/>
          <w:szCs w:val="24"/>
        </w:rPr>
        <w:t xml:space="preserve"> </w:t>
      </w:r>
      <w:r w:rsidRPr="009A6C88">
        <w:rPr>
          <w:rFonts w:ascii="Times New Roman" w:hAnsi="Times New Roman" w:cs="Times New Roman"/>
          <w:bCs/>
          <w:sz w:val="24"/>
          <w:szCs w:val="24"/>
        </w:rPr>
        <w:t>Yüksek L</w:t>
      </w:r>
      <w:r w:rsidRPr="009A6C88">
        <w:rPr>
          <w:rFonts w:ascii="Times New Roman" w:hAnsi="Times New Roman" w:cs="Times New Roman"/>
          <w:sz w:val="24"/>
          <w:szCs w:val="24"/>
        </w:rPr>
        <w:t>i</w:t>
      </w:r>
      <w:r w:rsidRPr="009A6C88">
        <w:rPr>
          <w:rFonts w:ascii="Times New Roman" w:hAnsi="Times New Roman" w:cs="Times New Roman"/>
          <w:bCs/>
          <w:sz w:val="24"/>
          <w:szCs w:val="24"/>
        </w:rPr>
        <w:t>sans Tez</w:t>
      </w:r>
      <w:r w:rsidRPr="009A6C88">
        <w:rPr>
          <w:rFonts w:ascii="Times New Roman" w:hAnsi="Times New Roman" w:cs="Times New Roman"/>
          <w:sz w:val="24"/>
          <w:szCs w:val="24"/>
        </w:rPr>
        <w:t>i</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Ankara</w:t>
      </w:r>
      <w:r w:rsidR="009A6C88">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DOĞAN Ayhan; (2008), </w:t>
      </w:r>
      <w:r w:rsidRPr="009A6C88">
        <w:rPr>
          <w:rFonts w:ascii="Times New Roman" w:hAnsi="Times New Roman" w:cs="Times New Roman"/>
          <w:b/>
          <w:bCs/>
          <w:sz w:val="24"/>
          <w:szCs w:val="24"/>
        </w:rPr>
        <w:t>Halk Eğitim Merkezleri’nde Halkla İlişkiler Kapsamında Afet Bilinçlendirmesi (Erzurum Halk Eğitim Merkezi Örneği)</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Atatürk Üniversitesi Sosyal Bilimler Enstitüsü</w:t>
      </w:r>
      <w:r w:rsidR="008E6D9B">
        <w:rPr>
          <w:rFonts w:ascii="Times New Roman" w:hAnsi="Times New Roman" w:cs="Times New Roman"/>
          <w:bCs/>
          <w:sz w:val="24"/>
          <w:szCs w:val="24"/>
        </w:rPr>
        <w:t>,</w:t>
      </w:r>
      <w:r w:rsidRPr="00E46694">
        <w:rPr>
          <w:rFonts w:ascii="Times New Roman" w:hAnsi="Times New Roman" w:cs="Times New Roman"/>
          <w:bCs/>
          <w:sz w:val="24"/>
          <w:szCs w:val="24"/>
        </w:rPr>
        <w:t xml:space="preserve"> Yüksek Lisans Tezi, Erzurum</w:t>
      </w:r>
      <w:r w:rsidR="009A6C88">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DOĞAN Bulut( 2016),</w:t>
      </w:r>
      <w:r w:rsidRPr="00E46694">
        <w:rPr>
          <w:rFonts w:ascii="Times New Roman" w:hAnsi="Times New Roman" w:cs="Times New Roman"/>
          <w:sz w:val="24"/>
          <w:szCs w:val="24"/>
        </w:rPr>
        <w:t xml:space="preserve"> </w:t>
      </w:r>
      <w:r w:rsidRPr="009A6C88">
        <w:rPr>
          <w:rFonts w:ascii="Times New Roman" w:hAnsi="Times New Roman" w:cs="Times New Roman"/>
          <w:b/>
          <w:bCs/>
          <w:sz w:val="24"/>
          <w:szCs w:val="24"/>
        </w:rPr>
        <w:t>Afet Riski Nedeniyle Kentsel Dönüşüm: İzmir Örneği</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Adnan Menderes Üniversitesi </w:t>
      </w:r>
      <w:r w:rsidRPr="00E46694">
        <w:rPr>
          <w:rFonts w:ascii="Times New Roman" w:hAnsi="Times New Roman" w:cs="Times New Roman"/>
          <w:sz w:val="24"/>
          <w:szCs w:val="24"/>
        </w:rPr>
        <w:t>Sosyal</w:t>
      </w:r>
      <w:r w:rsidRPr="00E46694">
        <w:rPr>
          <w:rFonts w:ascii="Times New Roman" w:hAnsi="Times New Roman" w:cs="Times New Roman"/>
          <w:bCs/>
          <w:sz w:val="24"/>
          <w:szCs w:val="24"/>
        </w:rPr>
        <w:t xml:space="preserve"> Bilimler Enstitüsü</w:t>
      </w:r>
      <w:r w:rsidR="000326C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9A6C88">
        <w:rPr>
          <w:rFonts w:ascii="Times New Roman" w:hAnsi="Times New Roman" w:cs="Times New Roman"/>
          <w:sz w:val="24"/>
          <w:szCs w:val="24"/>
        </w:rPr>
        <w:t xml:space="preserve">Yayımlanmış </w:t>
      </w:r>
      <w:r w:rsidRPr="00E46694">
        <w:rPr>
          <w:rFonts w:ascii="Times New Roman" w:hAnsi="Times New Roman" w:cs="Times New Roman"/>
          <w:sz w:val="24"/>
          <w:szCs w:val="24"/>
        </w:rPr>
        <w:t xml:space="preserve">Yüksek Lisans Tezi, </w:t>
      </w:r>
      <w:r w:rsidRPr="00E46694">
        <w:rPr>
          <w:rFonts w:ascii="Times New Roman" w:hAnsi="Times New Roman" w:cs="Times New Roman"/>
          <w:bCs/>
          <w:sz w:val="24"/>
          <w:szCs w:val="24"/>
        </w:rPr>
        <w:t>Aydın</w:t>
      </w:r>
      <w:r w:rsidR="000326CD">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lastRenderedPageBreak/>
        <w:t xml:space="preserve">DOĞAN Mustafa; (2015), </w:t>
      </w:r>
      <w:r w:rsidRPr="009A6C88">
        <w:rPr>
          <w:rFonts w:ascii="Times New Roman" w:hAnsi="Times New Roman" w:cs="Times New Roman"/>
          <w:b/>
          <w:bCs/>
          <w:sz w:val="24"/>
          <w:szCs w:val="24"/>
        </w:rPr>
        <w:t>İl Bazında Afet Lojistiği: Kocaeli İli Örneği</w:t>
      </w:r>
      <w:r w:rsidR="009A6C88">
        <w:rPr>
          <w:rFonts w:ascii="Times New Roman" w:hAnsi="Times New Roman" w:cs="Times New Roman"/>
          <w:bCs/>
          <w:sz w:val="24"/>
          <w:szCs w:val="24"/>
        </w:rPr>
        <w:t>,</w:t>
      </w:r>
      <w:r w:rsidRPr="00E46694">
        <w:rPr>
          <w:rFonts w:ascii="Times New Roman" w:hAnsi="Times New Roman" w:cs="Times New Roman"/>
          <w:bCs/>
          <w:sz w:val="24"/>
          <w:szCs w:val="24"/>
        </w:rPr>
        <w:t xml:space="preserve"> Bahçeşehir Üniversitesi Fen Bilimleri Enstitüsü </w:t>
      </w:r>
      <w:r w:rsidR="009A6C88">
        <w:rPr>
          <w:rFonts w:ascii="Times New Roman" w:hAnsi="Times New Roman" w:cs="Times New Roman"/>
          <w:sz w:val="24"/>
          <w:szCs w:val="24"/>
        </w:rPr>
        <w:t xml:space="preserve">Yayımlanmış </w:t>
      </w:r>
      <w:r w:rsidR="009A6C88">
        <w:rPr>
          <w:rFonts w:ascii="Times New Roman" w:hAnsi="Times New Roman" w:cs="Times New Roman"/>
          <w:bCs/>
          <w:sz w:val="24"/>
          <w:szCs w:val="24"/>
        </w:rPr>
        <w:t>Yüksek Lisans Tezi, İstanbul.</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DOĞANKAYA İ. Hakkı; (2009), </w:t>
      </w:r>
      <w:r w:rsidRPr="00181CB5">
        <w:rPr>
          <w:rFonts w:ascii="Times New Roman" w:hAnsi="Times New Roman" w:cs="Times New Roman"/>
          <w:b/>
          <w:bCs/>
          <w:sz w:val="24"/>
          <w:szCs w:val="24"/>
        </w:rPr>
        <w:t>Küreselleşme Sürecinde Lojistik Sektörü Örneğinde İşgücü Niteliğindeki Dönüşüm</w:t>
      </w:r>
      <w:r w:rsidR="000326CD">
        <w:rPr>
          <w:rFonts w:ascii="Times New Roman" w:hAnsi="Times New Roman" w:cs="Times New Roman"/>
          <w:b/>
          <w:bCs/>
          <w:sz w:val="24"/>
          <w:szCs w:val="24"/>
        </w:rPr>
        <w:t>,</w:t>
      </w:r>
      <w:r w:rsidR="00F47B1F" w:rsidRPr="00F47B1F">
        <w:rPr>
          <w:rFonts w:ascii="Times New Roman" w:hAnsi="Times New Roman" w:cs="Times New Roman"/>
          <w:bCs/>
          <w:sz w:val="24"/>
          <w:szCs w:val="24"/>
        </w:rPr>
        <w:t xml:space="preserve"> </w:t>
      </w:r>
      <w:r w:rsidR="00F47B1F" w:rsidRPr="009318D1">
        <w:rPr>
          <w:rFonts w:ascii="Times New Roman" w:hAnsi="Times New Roman" w:cs="Times New Roman"/>
          <w:bCs/>
          <w:sz w:val="24"/>
          <w:szCs w:val="24"/>
        </w:rPr>
        <w:t>Dokuz Eylül Üniversitesi Sosyal Bilimler Enstitüsü</w:t>
      </w:r>
      <w:r w:rsidR="00F47B1F">
        <w:rPr>
          <w:rFonts w:ascii="Times New Roman" w:hAnsi="Times New Roman" w:cs="Times New Roman"/>
          <w:bCs/>
          <w:sz w:val="24"/>
          <w:szCs w:val="24"/>
        </w:rPr>
        <w:t>, Yayımlanmış</w:t>
      </w:r>
      <w:r w:rsidRPr="00E46694">
        <w:rPr>
          <w:rFonts w:ascii="Times New Roman" w:hAnsi="Times New Roman" w:cs="Times New Roman"/>
          <w:sz w:val="24"/>
          <w:szCs w:val="24"/>
        </w:rPr>
        <w:t xml:space="preserve"> </w:t>
      </w:r>
      <w:r w:rsidRPr="00F47B1F">
        <w:rPr>
          <w:rFonts w:ascii="Times New Roman" w:hAnsi="Times New Roman" w:cs="Times New Roman"/>
          <w:sz w:val="24"/>
          <w:szCs w:val="24"/>
        </w:rPr>
        <w:t>Doktora Tezi, İzmir</w:t>
      </w:r>
      <w:r w:rsidR="00181CB5" w:rsidRPr="00F47B1F">
        <w:rPr>
          <w:rFonts w:ascii="Times New Roman" w:hAnsi="Times New Roman" w:cs="Times New Roman"/>
          <w:sz w:val="24"/>
          <w:szCs w:val="24"/>
        </w:rPr>
        <w:t>.</w:t>
      </w:r>
      <w:r w:rsidRPr="00F47B1F">
        <w:rPr>
          <w:rFonts w:ascii="Times New Roman" w:hAnsi="Times New Roman" w:cs="Times New Roman"/>
          <w:sz w:val="24"/>
          <w:szCs w:val="24"/>
        </w:rPr>
        <w:t xml:space="preserve"> </w:t>
      </w:r>
    </w:p>
    <w:p w:rsidR="00DC2F7B" w:rsidRPr="00181CB5" w:rsidRDefault="00DC2F7B" w:rsidP="00500799">
      <w:pPr>
        <w:pStyle w:val="AralkYok"/>
        <w:spacing w:after="0"/>
        <w:ind w:left="709" w:hanging="709"/>
        <w:jc w:val="both"/>
        <w:rPr>
          <w:rFonts w:ascii="Times New Roman" w:hAnsi="Times New Roman" w:cs="Times New Roman"/>
          <w:b/>
          <w:sz w:val="24"/>
          <w:szCs w:val="24"/>
        </w:rPr>
      </w:pPr>
      <w:r w:rsidRPr="00E46694">
        <w:rPr>
          <w:rFonts w:ascii="Times New Roman" w:hAnsi="Times New Roman" w:cs="Times New Roman"/>
          <w:sz w:val="24"/>
          <w:szCs w:val="24"/>
        </w:rPr>
        <w:t xml:space="preserve">DOREA Caetano C. ; (2012), “Comment on Emergency </w:t>
      </w:r>
      <w:r w:rsidR="008E6D9B" w:rsidRPr="00E46694">
        <w:rPr>
          <w:rFonts w:ascii="Times New Roman" w:hAnsi="Times New Roman" w:cs="Times New Roman"/>
          <w:sz w:val="24"/>
          <w:szCs w:val="24"/>
        </w:rPr>
        <w:t>Water Supply</w:t>
      </w:r>
      <w:r w:rsidRPr="00E46694">
        <w:rPr>
          <w:rFonts w:ascii="Times New Roman" w:hAnsi="Times New Roman" w:cs="Times New Roman"/>
          <w:sz w:val="24"/>
          <w:szCs w:val="24"/>
        </w:rPr>
        <w:t xml:space="preserve">: </w:t>
      </w:r>
      <w:r w:rsidR="000326CD">
        <w:rPr>
          <w:rFonts w:ascii="Times New Roman" w:hAnsi="Times New Roman" w:cs="Times New Roman"/>
          <w:b/>
          <w:sz w:val="24"/>
          <w:szCs w:val="24"/>
        </w:rPr>
        <w:t>A Review of P</w:t>
      </w:r>
      <w:r w:rsidRPr="00181CB5">
        <w:rPr>
          <w:rFonts w:ascii="Times New Roman" w:hAnsi="Times New Roman" w:cs="Times New Roman"/>
          <w:b/>
          <w:sz w:val="24"/>
          <w:szCs w:val="24"/>
        </w:rPr>
        <w:t>otential</w:t>
      </w:r>
      <w:r w:rsidR="00181CB5" w:rsidRPr="00181CB5">
        <w:rPr>
          <w:rFonts w:ascii="Times New Roman" w:hAnsi="Times New Roman" w:cs="Times New Roman"/>
          <w:b/>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DÖNERTAŞ Aslı Süha; (2006), </w:t>
      </w:r>
      <w:r w:rsidRPr="00181CB5">
        <w:rPr>
          <w:rFonts w:ascii="Times New Roman" w:hAnsi="Times New Roman" w:cs="Times New Roman"/>
          <w:b/>
          <w:bCs/>
          <w:sz w:val="24"/>
          <w:szCs w:val="24"/>
        </w:rPr>
        <w:t>Afet Yönet</w:t>
      </w:r>
      <w:r w:rsidRPr="00181CB5">
        <w:rPr>
          <w:rFonts w:ascii="Times New Roman" w:hAnsi="Times New Roman" w:cs="Times New Roman"/>
          <w:b/>
          <w:sz w:val="24"/>
          <w:szCs w:val="24"/>
        </w:rPr>
        <w:t>i</w:t>
      </w:r>
      <w:r w:rsidRPr="00181CB5">
        <w:rPr>
          <w:rFonts w:ascii="Times New Roman" w:hAnsi="Times New Roman" w:cs="Times New Roman"/>
          <w:b/>
          <w:bCs/>
          <w:sz w:val="24"/>
          <w:szCs w:val="24"/>
        </w:rPr>
        <w:t>m</w:t>
      </w:r>
      <w:r w:rsidRPr="00181CB5">
        <w:rPr>
          <w:rFonts w:ascii="Times New Roman" w:hAnsi="Times New Roman" w:cs="Times New Roman"/>
          <w:b/>
          <w:sz w:val="24"/>
          <w:szCs w:val="24"/>
        </w:rPr>
        <w:t xml:space="preserve">i </w:t>
      </w:r>
      <w:r w:rsidRPr="00181CB5">
        <w:rPr>
          <w:rFonts w:ascii="Times New Roman" w:hAnsi="Times New Roman" w:cs="Times New Roman"/>
          <w:b/>
          <w:bCs/>
          <w:sz w:val="24"/>
          <w:szCs w:val="24"/>
        </w:rPr>
        <w:t>Kapsamında</w:t>
      </w:r>
      <w:r w:rsidRPr="00181CB5">
        <w:rPr>
          <w:rFonts w:ascii="Times New Roman" w:hAnsi="Times New Roman" w:cs="Times New Roman"/>
          <w:b/>
          <w:sz w:val="24"/>
          <w:szCs w:val="24"/>
        </w:rPr>
        <w:t xml:space="preserve"> </w:t>
      </w:r>
      <w:r w:rsidRPr="00181CB5">
        <w:rPr>
          <w:rFonts w:ascii="Times New Roman" w:hAnsi="Times New Roman" w:cs="Times New Roman"/>
          <w:b/>
          <w:bCs/>
          <w:sz w:val="24"/>
          <w:szCs w:val="24"/>
        </w:rPr>
        <w:t>Güvenl</w:t>
      </w:r>
      <w:r w:rsidRPr="00181CB5">
        <w:rPr>
          <w:rFonts w:ascii="Times New Roman" w:hAnsi="Times New Roman" w:cs="Times New Roman"/>
          <w:b/>
          <w:sz w:val="24"/>
          <w:szCs w:val="24"/>
        </w:rPr>
        <w:t xml:space="preserve">i </w:t>
      </w:r>
      <w:r w:rsidRPr="00181CB5">
        <w:rPr>
          <w:rFonts w:ascii="Times New Roman" w:hAnsi="Times New Roman" w:cs="Times New Roman"/>
          <w:b/>
          <w:bCs/>
          <w:sz w:val="24"/>
          <w:szCs w:val="24"/>
        </w:rPr>
        <w:t>Yerle</w:t>
      </w:r>
      <w:r w:rsidRPr="00181CB5">
        <w:rPr>
          <w:rFonts w:ascii="Times New Roman" w:hAnsi="Times New Roman" w:cs="Times New Roman"/>
          <w:b/>
          <w:sz w:val="24"/>
          <w:szCs w:val="24"/>
        </w:rPr>
        <w:t>şi</w:t>
      </w:r>
      <w:r w:rsidRPr="00181CB5">
        <w:rPr>
          <w:rFonts w:ascii="Times New Roman" w:hAnsi="Times New Roman" w:cs="Times New Roman"/>
          <w:b/>
          <w:bCs/>
          <w:sz w:val="24"/>
          <w:szCs w:val="24"/>
        </w:rPr>
        <w:t>m Yerler</w:t>
      </w:r>
      <w:r w:rsidRPr="00181CB5">
        <w:rPr>
          <w:rFonts w:ascii="Times New Roman" w:hAnsi="Times New Roman" w:cs="Times New Roman"/>
          <w:b/>
          <w:sz w:val="24"/>
          <w:szCs w:val="24"/>
        </w:rPr>
        <w:t>i</w:t>
      </w:r>
      <w:r w:rsidRPr="00181CB5">
        <w:rPr>
          <w:rFonts w:ascii="Times New Roman" w:hAnsi="Times New Roman" w:cs="Times New Roman"/>
          <w:b/>
          <w:bCs/>
          <w:sz w:val="24"/>
          <w:szCs w:val="24"/>
        </w:rPr>
        <w:t>n</w:t>
      </w:r>
      <w:r w:rsidRPr="00181CB5">
        <w:rPr>
          <w:rFonts w:ascii="Times New Roman" w:hAnsi="Times New Roman" w:cs="Times New Roman"/>
          <w:b/>
          <w:sz w:val="24"/>
          <w:szCs w:val="24"/>
        </w:rPr>
        <w:t>i</w:t>
      </w:r>
      <w:r w:rsidRPr="00181CB5">
        <w:rPr>
          <w:rFonts w:ascii="Times New Roman" w:hAnsi="Times New Roman" w:cs="Times New Roman"/>
          <w:b/>
          <w:bCs/>
          <w:sz w:val="24"/>
          <w:szCs w:val="24"/>
        </w:rPr>
        <w:t xml:space="preserve">n Tasarımı </w:t>
      </w:r>
      <w:r w:rsidRPr="00181CB5">
        <w:rPr>
          <w:rFonts w:ascii="Times New Roman" w:hAnsi="Times New Roman" w:cs="Times New Roman"/>
          <w:b/>
          <w:sz w:val="24"/>
          <w:szCs w:val="24"/>
        </w:rPr>
        <w:t>İ</w:t>
      </w:r>
      <w:r w:rsidRPr="00181CB5">
        <w:rPr>
          <w:rFonts w:ascii="Times New Roman" w:hAnsi="Times New Roman" w:cs="Times New Roman"/>
          <w:b/>
          <w:bCs/>
          <w:sz w:val="24"/>
          <w:szCs w:val="24"/>
        </w:rPr>
        <w:t>ç</w:t>
      </w:r>
      <w:r w:rsidRPr="00181CB5">
        <w:rPr>
          <w:rFonts w:ascii="Times New Roman" w:hAnsi="Times New Roman" w:cs="Times New Roman"/>
          <w:b/>
          <w:sz w:val="24"/>
          <w:szCs w:val="24"/>
        </w:rPr>
        <w:t>i</w:t>
      </w:r>
      <w:r w:rsidRPr="00181CB5">
        <w:rPr>
          <w:rFonts w:ascii="Times New Roman" w:hAnsi="Times New Roman" w:cs="Times New Roman"/>
          <w:b/>
          <w:bCs/>
          <w:sz w:val="24"/>
          <w:szCs w:val="24"/>
        </w:rPr>
        <w:t>n</w:t>
      </w:r>
      <w:r w:rsidRPr="00181CB5">
        <w:rPr>
          <w:rFonts w:ascii="Times New Roman" w:hAnsi="Times New Roman" w:cs="Times New Roman"/>
          <w:b/>
          <w:sz w:val="24"/>
          <w:szCs w:val="24"/>
        </w:rPr>
        <w:t xml:space="preserve"> </w:t>
      </w:r>
      <w:r w:rsidRPr="00181CB5">
        <w:rPr>
          <w:rFonts w:ascii="Times New Roman" w:hAnsi="Times New Roman" w:cs="Times New Roman"/>
          <w:b/>
          <w:bCs/>
          <w:sz w:val="24"/>
          <w:szCs w:val="24"/>
        </w:rPr>
        <w:t>Kentsel Tasarım Standartların Gel</w:t>
      </w:r>
      <w:r w:rsidRPr="00181CB5">
        <w:rPr>
          <w:rFonts w:ascii="Times New Roman" w:hAnsi="Times New Roman" w:cs="Times New Roman"/>
          <w:b/>
          <w:sz w:val="24"/>
          <w:szCs w:val="24"/>
        </w:rPr>
        <w:t>iş</w:t>
      </w:r>
      <w:r w:rsidRPr="00181CB5">
        <w:rPr>
          <w:rFonts w:ascii="Times New Roman" w:hAnsi="Times New Roman" w:cs="Times New Roman"/>
          <w:b/>
          <w:bCs/>
          <w:sz w:val="24"/>
          <w:szCs w:val="24"/>
        </w:rPr>
        <w:t>t</w:t>
      </w:r>
      <w:r w:rsidRPr="00181CB5">
        <w:rPr>
          <w:rFonts w:ascii="Times New Roman" w:hAnsi="Times New Roman" w:cs="Times New Roman"/>
          <w:b/>
          <w:sz w:val="24"/>
          <w:szCs w:val="24"/>
        </w:rPr>
        <w:t>i</w:t>
      </w:r>
      <w:r w:rsidRPr="00181CB5">
        <w:rPr>
          <w:rFonts w:ascii="Times New Roman" w:hAnsi="Times New Roman" w:cs="Times New Roman"/>
          <w:b/>
          <w:bCs/>
          <w:sz w:val="24"/>
          <w:szCs w:val="24"/>
        </w:rPr>
        <w:t>r</w:t>
      </w:r>
      <w:r w:rsidRPr="00181CB5">
        <w:rPr>
          <w:rFonts w:ascii="Times New Roman" w:hAnsi="Times New Roman" w:cs="Times New Roman"/>
          <w:b/>
          <w:sz w:val="24"/>
          <w:szCs w:val="24"/>
        </w:rPr>
        <w:t>i</w:t>
      </w:r>
      <w:r w:rsidRPr="00181CB5">
        <w:rPr>
          <w:rFonts w:ascii="Times New Roman" w:hAnsi="Times New Roman" w:cs="Times New Roman"/>
          <w:b/>
          <w:bCs/>
          <w:sz w:val="24"/>
          <w:szCs w:val="24"/>
        </w:rPr>
        <w:t>lmes</w:t>
      </w:r>
      <w:r w:rsidRPr="00181CB5">
        <w:rPr>
          <w:rFonts w:ascii="Times New Roman" w:hAnsi="Times New Roman" w:cs="Times New Roman"/>
          <w:b/>
          <w:sz w:val="24"/>
          <w:szCs w:val="24"/>
        </w:rPr>
        <w:t>i</w:t>
      </w:r>
      <w:r w:rsidR="00181CB5">
        <w:rPr>
          <w:rFonts w:ascii="Times New Roman" w:hAnsi="Times New Roman" w:cs="Times New Roman"/>
          <w:sz w:val="24"/>
          <w:szCs w:val="24"/>
        </w:rPr>
        <w:t>,</w:t>
      </w:r>
      <w:r w:rsidRPr="00E46694">
        <w:rPr>
          <w:rFonts w:ascii="Times New Roman" w:hAnsi="Times New Roman" w:cs="Times New Roman"/>
          <w:sz w:val="24"/>
          <w:szCs w:val="24"/>
        </w:rPr>
        <w:t xml:space="preserve"> Mimar Sinan Güzel Sanatlar Üniversitesi Fen Bilimleri Enstitüsü Kentsel Tasarım Yüksek Lisans Tezi, İstanbul</w:t>
      </w:r>
      <w:r w:rsidR="00181CB5">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DUBE N. ; VAART T. Van der; TEUNTER R. H</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WASSENHOVE L.N. Van; (2016), “Host Government</w:t>
      </w:r>
      <w:r w:rsidR="000326CD">
        <w:rPr>
          <w:rFonts w:ascii="Times New Roman" w:hAnsi="Times New Roman" w:cs="Times New Roman"/>
          <w:sz w:val="24"/>
          <w:szCs w:val="24"/>
        </w:rPr>
        <w:t xml:space="preserve"> Impact on the Logistics Performance of I</w:t>
      </w:r>
      <w:r w:rsidRPr="00E46694">
        <w:rPr>
          <w:rFonts w:ascii="Times New Roman" w:hAnsi="Times New Roman" w:cs="Times New Roman"/>
          <w:sz w:val="24"/>
          <w:szCs w:val="24"/>
        </w:rPr>
        <w:t xml:space="preserve">nternational Humanitarian Organisations”, </w:t>
      </w:r>
      <w:r w:rsidR="0010114E">
        <w:rPr>
          <w:rFonts w:ascii="Times New Roman" w:hAnsi="Times New Roman" w:cs="Times New Roman"/>
          <w:b/>
          <w:sz w:val="24"/>
          <w:szCs w:val="24"/>
        </w:rPr>
        <w:t>Journal o</w:t>
      </w:r>
      <w:r w:rsidRPr="00181CB5">
        <w:rPr>
          <w:rFonts w:ascii="Times New Roman" w:hAnsi="Times New Roman" w:cs="Times New Roman"/>
          <w:b/>
          <w:sz w:val="24"/>
          <w:szCs w:val="24"/>
        </w:rPr>
        <w:t>f Operations Management</w:t>
      </w:r>
      <w:r w:rsidR="00181CB5">
        <w:rPr>
          <w:rFonts w:ascii="Times New Roman" w:hAnsi="Times New Roman" w:cs="Times New Roman"/>
          <w:sz w:val="24"/>
          <w:szCs w:val="24"/>
        </w:rPr>
        <w:t>,</w:t>
      </w:r>
      <w:r w:rsidRPr="00E46694">
        <w:rPr>
          <w:rFonts w:ascii="Times New Roman" w:hAnsi="Times New Roman" w:cs="Times New Roman"/>
          <w:sz w:val="24"/>
          <w:szCs w:val="24"/>
        </w:rPr>
        <w:t xml:space="preserve"> </w:t>
      </w:r>
      <w:r w:rsidR="00F47B1F">
        <w:rPr>
          <w:rFonts w:ascii="Times New Roman" w:hAnsi="Times New Roman" w:cs="Times New Roman"/>
          <w:sz w:val="24"/>
          <w:szCs w:val="24"/>
        </w:rPr>
        <w:t>Issue:</w:t>
      </w:r>
      <w:r w:rsidRPr="00F47B1F">
        <w:rPr>
          <w:rFonts w:ascii="Times New Roman" w:hAnsi="Times New Roman" w:cs="Times New Roman"/>
          <w:sz w:val="24"/>
          <w:szCs w:val="24"/>
        </w:rPr>
        <w:t xml:space="preserve">4, </w:t>
      </w:r>
      <w:r w:rsidR="00181CB5" w:rsidRPr="00F47B1F">
        <w:rPr>
          <w:rFonts w:ascii="Times New Roman" w:hAnsi="Times New Roman" w:cs="Times New Roman"/>
          <w:sz w:val="24"/>
          <w:szCs w:val="24"/>
        </w:rPr>
        <w:t>ss.</w:t>
      </w:r>
      <w:r w:rsidRPr="00F47B1F">
        <w:rPr>
          <w:rFonts w:ascii="Times New Roman" w:hAnsi="Times New Roman" w:cs="Times New Roman"/>
          <w:sz w:val="24"/>
          <w:szCs w:val="24"/>
        </w:rPr>
        <w:t>44-57.</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DUFOUR Émilie;  LAPORTE Gilbert;  PAQUETTE Julie;  RANCOURT Marie–Ève; (2018),</w:t>
      </w:r>
      <w:r w:rsidRPr="00E46694">
        <w:rPr>
          <w:rFonts w:ascii="Times New Roman" w:hAnsi="Times New Roman" w:cs="Times New Roman"/>
          <w:sz w:val="24"/>
          <w:szCs w:val="24"/>
        </w:rPr>
        <w:t xml:space="preserve"> “</w:t>
      </w:r>
      <w:r w:rsidRPr="00E46694">
        <w:rPr>
          <w:rFonts w:ascii="Times New Roman" w:hAnsi="Times New Roman" w:cs="Times New Roman"/>
          <w:color w:val="000000"/>
          <w:sz w:val="24"/>
          <w:szCs w:val="24"/>
        </w:rPr>
        <w:t>Lo</w:t>
      </w:r>
      <w:r w:rsidR="000326CD">
        <w:rPr>
          <w:rFonts w:ascii="Times New Roman" w:hAnsi="Times New Roman" w:cs="Times New Roman"/>
          <w:color w:val="000000"/>
          <w:sz w:val="24"/>
          <w:szCs w:val="24"/>
        </w:rPr>
        <w:t>gistics Service Network Design f</w:t>
      </w:r>
      <w:r w:rsidRPr="00E46694">
        <w:rPr>
          <w:rFonts w:ascii="Times New Roman" w:hAnsi="Times New Roman" w:cs="Times New Roman"/>
          <w:color w:val="000000"/>
          <w:sz w:val="24"/>
          <w:szCs w:val="24"/>
        </w:rPr>
        <w:t>or Human</w:t>
      </w:r>
      <w:r w:rsidR="000326CD">
        <w:rPr>
          <w:rFonts w:ascii="Times New Roman" w:hAnsi="Times New Roman" w:cs="Times New Roman"/>
          <w:color w:val="000000"/>
          <w:sz w:val="24"/>
          <w:szCs w:val="24"/>
        </w:rPr>
        <w:t>itarian Response i</w:t>
      </w:r>
      <w:r w:rsidRPr="00E46694">
        <w:rPr>
          <w:rFonts w:ascii="Times New Roman" w:hAnsi="Times New Roman" w:cs="Times New Roman"/>
          <w:color w:val="000000"/>
          <w:sz w:val="24"/>
          <w:szCs w:val="24"/>
        </w:rPr>
        <w:t>n East Africa</w:t>
      </w:r>
      <w:r w:rsidRPr="00E46694">
        <w:rPr>
          <w:rFonts w:ascii="Times New Roman" w:hAnsi="Times New Roman" w:cs="Times New Roman"/>
          <w:sz w:val="24"/>
          <w:szCs w:val="24"/>
        </w:rPr>
        <w:t xml:space="preserve">”, </w:t>
      </w:r>
      <w:r w:rsidRPr="00181CB5">
        <w:rPr>
          <w:rFonts w:ascii="Times New Roman" w:hAnsi="Times New Roman" w:cs="Times New Roman"/>
          <w:b/>
          <w:sz w:val="24"/>
          <w:szCs w:val="24"/>
        </w:rPr>
        <w:t>Omega</w:t>
      </w:r>
      <w:r w:rsidRPr="00E46694">
        <w:rPr>
          <w:rFonts w:ascii="Times New Roman" w:hAnsi="Times New Roman" w:cs="Times New Roman"/>
          <w:sz w:val="24"/>
          <w:szCs w:val="24"/>
        </w:rPr>
        <w:t xml:space="preserve">, </w:t>
      </w:r>
      <w:r w:rsidR="00F47B1F">
        <w:rPr>
          <w:rFonts w:ascii="Times New Roman" w:hAnsi="Times New Roman" w:cs="Times New Roman"/>
          <w:sz w:val="24"/>
          <w:szCs w:val="24"/>
        </w:rPr>
        <w:t>Issue:</w:t>
      </w:r>
      <w:r w:rsidRPr="00F47B1F">
        <w:rPr>
          <w:rFonts w:ascii="Times New Roman" w:hAnsi="Times New Roman" w:cs="Times New Roman"/>
          <w:sz w:val="24"/>
          <w:szCs w:val="24"/>
        </w:rPr>
        <w:t>74, 1–14.</w:t>
      </w:r>
    </w:p>
    <w:p w:rsidR="001B03BD"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DUMAN Ayşenur; (2012), </w:t>
      </w:r>
      <w:r w:rsidRPr="00181CB5">
        <w:rPr>
          <w:rFonts w:ascii="Times New Roman" w:hAnsi="Times New Roman" w:cs="Times New Roman"/>
          <w:b/>
          <w:bCs/>
          <w:sz w:val="24"/>
          <w:szCs w:val="24"/>
        </w:rPr>
        <w:t>Lojistiğin Uluslararası Pazarlamada Rekabetsel Üstünlük Sağlamadaki Önemi ve Bir Uygulama</w:t>
      </w:r>
      <w:r w:rsidR="00181CB5">
        <w:rPr>
          <w:rFonts w:ascii="Times New Roman" w:hAnsi="Times New Roman" w:cs="Times New Roman"/>
          <w:bCs/>
          <w:sz w:val="24"/>
          <w:szCs w:val="24"/>
        </w:rPr>
        <w:t xml:space="preserve">, </w:t>
      </w:r>
      <w:r w:rsidR="00AB12B9">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İzmir</w:t>
      </w:r>
      <w:r w:rsidR="00AB12B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DURUSU Arzu; (2011),</w:t>
      </w:r>
      <w:r w:rsidRPr="00181CB5">
        <w:rPr>
          <w:rFonts w:ascii="Times New Roman" w:hAnsi="Times New Roman" w:cs="Times New Roman"/>
          <w:b/>
          <w:sz w:val="24"/>
          <w:szCs w:val="24"/>
        </w:rPr>
        <w:t xml:space="preserve">Türkiye’de Lojistik Sektörünün Gelişimi </w:t>
      </w:r>
      <w:r w:rsidR="000326CD">
        <w:rPr>
          <w:rFonts w:ascii="Times New Roman" w:hAnsi="Times New Roman" w:cs="Times New Roman"/>
          <w:b/>
          <w:sz w:val="24"/>
          <w:szCs w:val="24"/>
        </w:rPr>
        <w:t>v</w:t>
      </w:r>
      <w:r w:rsidRPr="00181CB5">
        <w:rPr>
          <w:rFonts w:ascii="Times New Roman" w:hAnsi="Times New Roman" w:cs="Times New Roman"/>
          <w:b/>
          <w:sz w:val="24"/>
          <w:szCs w:val="24"/>
        </w:rPr>
        <w:t>e Örnek Uygulamaların İncelenmesi</w:t>
      </w:r>
      <w:r w:rsidR="00181CB5">
        <w:rPr>
          <w:rFonts w:ascii="Times New Roman" w:hAnsi="Times New Roman" w:cs="Times New Roman"/>
          <w:sz w:val="24"/>
          <w:szCs w:val="24"/>
        </w:rPr>
        <w:t xml:space="preserve">, </w:t>
      </w:r>
      <w:r w:rsidR="00F47B1F" w:rsidRPr="009318D1">
        <w:rPr>
          <w:rFonts w:ascii="Times New Roman" w:hAnsi="Times New Roman" w:cs="Times New Roman"/>
          <w:sz w:val="24"/>
          <w:szCs w:val="24"/>
        </w:rPr>
        <w:t>İstanbul Arel Üniversitesi Sosyal Bilimler Üniversitesi,</w:t>
      </w:r>
      <w:r w:rsidR="00F47B1F">
        <w:rPr>
          <w:rFonts w:ascii="Times New Roman" w:hAnsi="Times New Roman" w:cs="Times New Roman"/>
          <w:sz w:val="24"/>
          <w:szCs w:val="24"/>
        </w:rPr>
        <w:t xml:space="preserve"> </w:t>
      </w:r>
      <w:r w:rsidR="00AB12B9" w:rsidRPr="00F47B1F">
        <w:rPr>
          <w:rFonts w:ascii="Times New Roman" w:hAnsi="Times New Roman" w:cs="Times New Roman"/>
          <w:bCs/>
          <w:sz w:val="24"/>
          <w:szCs w:val="24"/>
        </w:rPr>
        <w:t xml:space="preserve">Yayımlanmış </w:t>
      </w:r>
      <w:r w:rsidRPr="00F47B1F">
        <w:rPr>
          <w:rFonts w:ascii="Times New Roman" w:hAnsi="Times New Roman" w:cs="Times New Roman"/>
          <w:sz w:val="24"/>
          <w:szCs w:val="24"/>
        </w:rPr>
        <w:t>Yüksek Lisans Tezi, İstanbul</w:t>
      </w:r>
      <w:r w:rsidR="00181CB5" w:rsidRPr="00F47B1F">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 xml:space="preserve">DUYGUN Ahmet (2014), </w:t>
      </w:r>
      <w:r w:rsidR="000326CD">
        <w:rPr>
          <w:rFonts w:ascii="Times New Roman" w:hAnsi="Times New Roman" w:cs="Times New Roman"/>
          <w:b/>
          <w:bCs/>
          <w:color w:val="000000"/>
          <w:sz w:val="24"/>
          <w:szCs w:val="24"/>
        </w:rPr>
        <w:t>Afet v</w:t>
      </w:r>
      <w:r w:rsidRPr="00181CB5">
        <w:rPr>
          <w:rFonts w:ascii="Times New Roman" w:hAnsi="Times New Roman" w:cs="Times New Roman"/>
          <w:b/>
          <w:bCs/>
          <w:color w:val="000000"/>
          <w:sz w:val="24"/>
          <w:szCs w:val="24"/>
        </w:rPr>
        <w:t>e Acil Durumlarda Uygulanmak Üzere Ulaştırma Yönetimi Ulaştırma</w:t>
      </w:r>
      <w:r w:rsidR="000326CD">
        <w:rPr>
          <w:rFonts w:ascii="Times New Roman" w:hAnsi="Times New Roman" w:cs="Times New Roman"/>
          <w:bCs/>
          <w:color w:val="000000"/>
          <w:sz w:val="24"/>
          <w:szCs w:val="24"/>
        </w:rPr>
        <w:t>, Denizcilik v</w:t>
      </w:r>
      <w:r w:rsidRPr="00E46694">
        <w:rPr>
          <w:rFonts w:ascii="Times New Roman" w:hAnsi="Times New Roman" w:cs="Times New Roman"/>
          <w:bCs/>
          <w:color w:val="000000"/>
          <w:sz w:val="24"/>
          <w:szCs w:val="24"/>
        </w:rPr>
        <w:t xml:space="preserve">e Haberleşme Bakanlığı Ulaştırma </w:t>
      </w:r>
      <w:r w:rsidR="000326CD">
        <w:rPr>
          <w:rFonts w:ascii="Times New Roman" w:hAnsi="Times New Roman" w:cs="Times New Roman"/>
          <w:bCs/>
          <w:color w:val="000000"/>
          <w:sz w:val="24"/>
          <w:szCs w:val="24"/>
        </w:rPr>
        <w:t>v</w:t>
      </w:r>
      <w:r w:rsidRPr="00E46694">
        <w:rPr>
          <w:rFonts w:ascii="Times New Roman" w:hAnsi="Times New Roman" w:cs="Times New Roman"/>
          <w:bCs/>
          <w:color w:val="000000"/>
          <w:sz w:val="24"/>
          <w:szCs w:val="24"/>
        </w:rPr>
        <w:t>e Haberleşme Uzmanlığı Tezi, Ankara</w:t>
      </w:r>
      <w:r w:rsidR="00181CB5">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w:t>
      </w:r>
    </w:p>
    <w:p w:rsidR="001B03BD"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EDRİSSİ Ali; </w:t>
      </w:r>
      <w:r w:rsidRPr="00E46694">
        <w:rPr>
          <w:rFonts w:ascii="Times New Roman" w:eastAsia="FBGCO P+ Adv CORRESAST" w:hAnsi="Times New Roman" w:cs="Times New Roman"/>
          <w:sz w:val="24"/>
          <w:szCs w:val="24"/>
        </w:rPr>
        <w:t>POORZAHEDY Hossain; NASSİRİ</w:t>
      </w:r>
      <w:r w:rsidRPr="00E46694">
        <w:rPr>
          <w:rFonts w:ascii="Times New Roman" w:hAnsi="Times New Roman" w:cs="Times New Roman"/>
          <w:sz w:val="24"/>
          <w:szCs w:val="24"/>
        </w:rPr>
        <w:t xml:space="preserve"> </w:t>
      </w:r>
      <w:r w:rsidRPr="00E46694">
        <w:rPr>
          <w:rFonts w:ascii="Times New Roman" w:eastAsia="FBGCO P+ Adv CORRESAST" w:hAnsi="Times New Roman" w:cs="Times New Roman"/>
          <w:sz w:val="24"/>
          <w:szCs w:val="24"/>
        </w:rPr>
        <w:t>Habibollah</w:t>
      </w:r>
      <w:r w:rsidRPr="00E46694">
        <w:rPr>
          <w:rFonts w:ascii="Times New Roman" w:hAnsi="Times New Roman" w:cs="Times New Roman"/>
          <w:sz w:val="24"/>
          <w:szCs w:val="24"/>
        </w:rPr>
        <w:t>;</w:t>
      </w:r>
      <w:r w:rsidRPr="00E46694">
        <w:rPr>
          <w:rFonts w:ascii="Times New Roman" w:eastAsia="FBGCO P+ Adv CORRESAST" w:hAnsi="Times New Roman" w:cs="Times New Roman"/>
          <w:sz w:val="24"/>
          <w:szCs w:val="24"/>
        </w:rPr>
        <w:t xml:space="preserve"> NOURİNEJAD</w:t>
      </w:r>
      <w:r w:rsidRPr="00E46694">
        <w:rPr>
          <w:rFonts w:ascii="Times New Roman" w:hAnsi="Times New Roman" w:cs="Times New Roman"/>
          <w:sz w:val="24"/>
          <w:szCs w:val="24"/>
        </w:rPr>
        <w:t xml:space="preserve"> </w:t>
      </w:r>
      <w:r w:rsidRPr="00E46694">
        <w:rPr>
          <w:rFonts w:ascii="Times New Roman" w:eastAsia="FBGCO P+ Adv CORRESAST" w:hAnsi="Times New Roman" w:cs="Times New Roman"/>
          <w:sz w:val="24"/>
          <w:szCs w:val="24"/>
        </w:rPr>
        <w:t xml:space="preserve">Mehdi; (2013); </w:t>
      </w:r>
      <w:r w:rsidRPr="00E46694">
        <w:rPr>
          <w:rFonts w:ascii="Times New Roman" w:eastAsia="Times New Roman" w:hAnsi="Times New Roman" w:cs="Times New Roman"/>
          <w:sz w:val="24"/>
          <w:szCs w:val="24"/>
          <w:lang w:eastAsia="tr-TR"/>
        </w:rPr>
        <w:t>“</w:t>
      </w:r>
      <w:r w:rsidR="000326CD">
        <w:rPr>
          <w:rFonts w:ascii="Times New Roman" w:hAnsi="Times New Roman" w:cs="Times New Roman"/>
          <w:sz w:val="24"/>
          <w:szCs w:val="24"/>
        </w:rPr>
        <w:t>A Multi-agent Optimization Formulation of Earthquake D</w:t>
      </w:r>
      <w:r w:rsidRPr="00E46694">
        <w:rPr>
          <w:rFonts w:ascii="Times New Roman" w:hAnsi="Times New Roman" w:cs="Times New Roman"/>
          <w:sz w:val="24"/>
          <w:szCs w:val="24"/>
        </w:rPr>
        <w:t xml:space="preserve">isaster </w:t>
      </w:r>
      <w:r w:rsidR="000326CD" w:rsidRPr="00E46694">
        <w:rPr>
          <w:rFonts w:ascii="Times New Roman" w:hAnsi="Times New Roman" w:cs="Times New Roman"/>
          <w:sz w:val="24"/>
          <w:szCs w:val="24"/>
        </w:rPr>
        <w:t>Prevent</w:t>
      </w:r>
      <w:r w:rsidRPr="00E46694">
        <w:rPr>
          <w:rFonts w:ascii="Times New Roman" w:hAnsi="Times New Roman" w:cs="Times New Roman"/>
          <w:sz w:val="24"/>
          <w:szCs w:val="24"/>
        </w:rPr>
        <w:t xml:space="preserve">ion and </w:t>
      </w:r>
      <w:r w:rsidR="000326CD" w:rsidRPr="00E46694">
        <w:rPr>
          <w:rFonts w:ascii="Times New Roman" w:hAnsi="Times New Roman" w:cs="Times New Roman"/>
          <w:sz w:val="24"/>
          <w:szCs w:val="24"/>
        </w:rPr>
        <w:t>Management</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eastAsia="FBGCO P+ Adv CORRESAST" w:hAnsi="Times New Roman" w:cs="Times New Roman"/>
          <w:sz w:val="24"/>
          <w:szCs w:val="24"/>
        </w:rPr>
        <w:t xml:space="preserve"> </w:t>
      </w:r>
      <w:r w:rsidRPr="00181CB5">
        <w:rPr>
          <w:rFonts w:ascii="Times New Roman" w:hAnsi="Times New Roman" w:cs="Times New Roman"/>
          <w:b/>
          <w:sz w:val="24"/>
          <w:szCs w:val="24"/>
        </w:rPr>
        <w:t>European Journal of Operational Research</w:t>
      </w:r>
      <w:r w:rsidR="00181CB5">
        <w:rPr>
          <w:rFonts w:ascii="Times New Roman" w:hAnsi="Times New Roman" w:cs="Times New Roman"/>
          <w:sz w:val="24"/>
          <w:szCs w:val="24"/>
        </w:rPr>
        <w:t>,</w:t>
      </w:r>
      <w:r w:rsidRPr="00E46694">
        <w:rPr>
          <w:rFonts w:ascii="Times New Roman" w:hAnsi="Times New Roman" w:cs="Times New Roman"/>
          <w:sz w:val="24"/>
          <w:szCs w:val="24"/>
        </w:rPr>
        <w:t xml:space="preserve"> </w:t>
      </w:r>
      <w:r w:rsidR="00F47B1F">
        <w:rPr>
          <w:rFonts w:ascii="Times New Roman" w:hAnsi="Times New Roman" w:cs="Times New Roman"/>
          <w:sz w:val="24"/>
          <w:szCs w:val="24"/>
        </w:rPr>
        <w:t>Issue:</w:t>
      </w:r>
      <w:r w:rsidRPr="00F47B1F">
        <w:rPr>
          <w:rFonts w:ascii="Times New Roman" w:hAnsi="Times New Roman" w:cs="Times New Roman"/>
          <w:sz w:val="24"/>
          <w:szCs w:val="24"/>
        </w:rPr>
        <w:t xml:space="preserve">229, </w:t>
      </w:r>
      <w:r w:rsidR="00181CB5" w:rsidRPr="00F47B1F">
        <w:rPr>
          <w:rFonts w:ascii="Times New Roman" w:hAnsi="Times New Roman" w:cs="Times New Roman"/>
          <w:sz w:val="24"/>
          <w:szCs w:val="24"/>
        </w:rPr>
        <w:t>ss.</w:t>
      </w:r>
      <w:r w:rsidRPr="00F47B1F">
        <w:rPr>
          <w:rFonts w:ascii="Times New Roman" w:hAnsi="Times New Roman" w:cs="Times New Roman"/>
          <w:sz w:val="24"/>
          <w:szCs w:val="24"/>
        </w:rPr>
        <w:t>261–275.</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EFKAN Güler; (2012), Afet Yönetimi: </w:t>
      </w:r>
      <w:r w:rsidRPr="00181CB5">
        <w:rPr>
          <w:rFonts w:ascii="Times New Roman" w:hAnsi="Times New Roman" w:cs="Times New Roman"/>
          <w:b/>
          <w:bCs/>
          <w:sz w:val="24"/>
          <w:szCs w:val="24"/>
        </w:rPr>
        <w:t>Cumhuriyet Dönemi Afet Yönetimi Mevzuatı ve Uygulaması</w:t>
      </w:r>
      <w:r w:rsidRPr="00E46694">
        <w:rPr>
          <w:rFonts w:ascii="Times New Roman" w:hAnsi="Times New Roman" w:cs="Times New Roman"/>
          <w:bCs/>
          <w:sz w:val="24"/>
          <w:szCs w:val="24"/>
        </w:rPr>
        <w:t xml:space="preserve">, Gazi Üniversitesi Sosyal Bilimler </w:t>
      </w:r>
      <w:proofErr w:type="gramStart"/>
      <w:r w:rsidRPr="00E46694">
        <w:rPr>
          <w:rFonts w:ascii="Times New Roman" w:hAnsi="Times New Roman" w:cs="Times New Roman"/>
          <w:bCs/>
          <w:sz w:val="24"/>
          <w:szCs w:val="24"/>
        </w:rPr>
        <w:t xml:space="preserve">Enstitüsü </w:t>
      </w:r>
      <w:r w:rsidR="000326CD">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181CB5">
        <w:rPr>
          <w:rFonts w:ascii="Times New Roman" w:hAnsi="Times New Roman" w:cs="Times New Roman"/>
          <w:sz w:val="24"/>
          <w:szCs w:val="24"/>
        </w:rPr>
        <w:t>Yayımlanmış</w:t>
      </w:r>
      <w:proofErr w:type="gramEnd"/>
      <w:r w:rsidR="00181CB5">
        <w:rPr>
          <w:rFonts w:ascii="Times New Roman" w:hAnsi="Times New Roman" w:cs="Times New Roman"/>
          <w:sz w:val="24"/>
          <w:szCs w:val="24"/>
        </w:rPr>
        <w:t xml:space="preserve"> </w:t>
      </w:r>
      <w:r w:rsidR="000326CD">
        <w:rPr>
          <w:rFonts w:ascii="Times New Roman" w:hAnsi="Times New Roman" w:cs="Times New Roman"/>
          <w:bCs/>
          <w:sz w:val="24"/>
          <w:szCs w:val="24"/>
        </w:rPr>
        <w:t>Doktora Tezi, Ankara.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ELBiRLiK Gizem; (2008), </w:t>
      </w:r>
      <w:r w:rsidRPr="00181CB5">
        <w:rPr>
          <w:rFonts w:ascii="Times New Roman" w:hAnsi="Times New Roman" w:cs="Times New Roman"/>
          <w:b/>
          <w:bCs/>
          <w:sz w:val="24"/>
          <w:szCs w:val="24"/>
        </w:rPr>
        <w:t>Türk Loj</w:t>
      </w:r>
      <w:r w:rsidRPr="00181CB5">
        <w:rPr>
          <w:rFonts w:ascii="Times New Roman" w:hAnsi="Times New Roman" w:cs="Times New Roman"/>
          <w:b/>
          <w:sz w:val="24"/>
          <w:szCs w:val="24"/>
        </w:rPr>
        <w:t>i</w:t>
      </w:r>
      <w:r w:rsidRPr="00181CB5">
        <w:rPr>
          <w:rFonts w:ascii="Times New Roman" w:hAnsi="Times New Roman" w:cs="Times New Roman"/>
          <w:b/>
          <w:bCs/>
          <w:sz w:val="24"/>
          <w:szCs w:val="24"/>
        </w:rPr>
        <w:t>st</w:t>
      </w:r>
      <w:r w:rsidRPr="00181CB5">
        <w:rPr>
          <w:rFonts w:ascii="Times New Roman" w:hAnsi="Times New Roman" w:cs="Times New Roman"/>
          <w:b/>
          <w:sz w:val="24"/>
          <w:szCs w:val="24"/>
        </w:rPr>
        <w:t>i</w:t>
      </w:r>
      <w:r w:rsidRPr="00181CB5">
        <w:rPr>
          <w:rFonts w:ascii="Times New Roman" w:hAnsi="Times New Roman" w:cs="Times New Roman"/>
          <w:b/>
          <w:bCs/>
          <w:sz w:val="24"/>
          <w:szCs w:val="24"/>
        </w:rPr>
        <w:t>k Sektöründe Den</w:t>
      </w:r>
      <w:r w:rsidRPr="00181CB5">
        <w:rPr>
          <w:rFonts w:ascii="Times New Roman" w:hAnsi="Times New Roman" w:cs="Times New Roman"/>
          <w:b/>
          <w:sz w:val="24"/>
          <w:szCs w:val="24"/>
        </w:rPr>
        <w:t>i</w:t>
      </w:r>
      <w:r w:rsidRPr="00181CB5">
        <w:rPr>
          <w:rFonts w:ascii="Times New Roman" w:hAnsi="Times New Roman" w:cs="Times New Roman"/>
          <w:b/>
          <w:bCs/>
          <w:sz w:val="24"/>
          <w:szCs w:val="24"/>
        </w:rPr>
        <w:t>zyolu Ta</w:t>
      </w:r>
      <w:r w:rsidRPr="00181CB5">
        <w:rPr>
          <w:rFonts w:ascii="Times New Roman" w:hAnsi="Times New Roman" w:cs="Times New Roman"/>
          <w:b/>
          <w:sz w:val="24"/>
          <w:szCs w:val="24"/>
        </w:rPr>
        <w:t>ş</w:t>
      </w:r>
      <w:r w:rsidRPr="00181CB5">
        <w:rPr>
          <w:rFonts w:ascii="Times New Roman" w:hAnsi="Times New Roman" w:cs="Times New Roman"/>
          <w:b/>
          <w:bCs/>
          <w:sz w:val="24"/>
          <w:szCs w:val="24"/>
        </w:rPr>
        <w:t>ımacılı</w:t>
      </w:r>
      <w:r w:rsidRPr="00181CB5">
        <w:rPr>
          <w:rFonts w:ascii="Times New Roman" w:hAnsi="Times New Roman" w:cs="Times New Roman"/>
          <w:b/>
          <w:sz w:val="24"/>
          <w:szCs w:val="24"/>
        </w:rPr>
        <w:t>ğ</w:t>
      </w:r>
      <w:r w:rsidRPr="00181CB5">
        <w:rPr>
          <w:rFonts w:ascii="Times New Roman" w:hAnsi="Times New Roman" w:cs="Times New Roman"/>
          <w:b/>
          <w:bCs/>
          <w:sz w:val="24"/>
          <w:szCs w:val="24"/>
        </w:rPr>
        <w:t>ının Önem</w:t>
      </w:r>
      <w:r w:rsidRPr="00181CB5">
        <w:rPr>
          <w:rFonts w:ascii="Times New Roman" w:hAnsi="Times New Roman" w:cs="Times New Roman"/>
          <w:b/>
          <w:sz w:val="24"/>
          <w:szCs w:val="24"/>
        </w:rPr>
        <w:t xml:space="preserve">i </w:t>
      </w:r>
      <w:r w:rsidRPr="00181CB5">
        <w:rPr>
          <w:rFonts w:ascii="Times New Roman" w:hAnsi="Times New Roman" w:cs="Times New Roman"/>
          <w:b/>
          <w:bCs/>
          <w:sz w:val="24"/>
          <w:szCs w:val="24"/>
        </w:rPr>
        <w:t>Ve Sorunları</w:t>
      </w:r>
      <w:r w:rsidR="00181CB5">
        <w:rPr>
          <w:rFonts w:ascii="Times New Roman" w:hAnsi="Times New Roman" w:cs="Times New Roman"/>
          <w:sz w:val="24"/>
          <w:szCs w:val="24"/>
        </w:rPr>
        <w:t>,</w:t>
      </w:r>
      <w:r w:rsidRPr="00E46694">
        <w:rPr>
          <w:rFonts w:ascii="Times New Roman" w:hAnsi="Times New Roman" w:cs="Times New Roman"/>
          <w:sz w:val="24"/>
          <w:szCs w:val="24"/>
        </w:rPr>
        <w:t xml:space="preserve"> </w:t>
      </w:r>
      <w:r w:rsidR="00F47B1F" w:rsidRPr="009318D1">
        <w:rPr>
          <w:rFonts w:ascii="Times New Roman" w:hAnsi="Times New Roman" w:cs="Times New Roman"/>
          <w:sz w:val="24"/>
          <w:szCs w:val="24"/>
        </w:rPr>
        <w:t>Dokuz Eylül Üniversitesi Sosyal Bilimler Enstitüsü</w:t>
      </w:r>
      <w:r w:rsidR="00F47B1F">
        <w:rPr>
          <w:rFonts w:ascii="Times New Roman" w:hAnsi="Times New Roman" w:cs="Times New Roman"/>
          <w:sz w:val="24"/>
          <w:szCs w:val="24"/>
        </w:rPr>
        <w:t>,</w:t>
      </w:r>
      <w:r w:rsidR="00F47B1F" w:rsidRPr="00343368">
        <w:rPr>
          <w:rFonts w:ascii="Times New Roman" w:hAnsi="Times New Roman" w:cs="Times New Roman"/>
          <w:color w:val="FF0000"/>
          <w:sz w:val="24"/>
          <w:szCs w:val="24"/>
        </w:rPr>
        <w:t xml:space="preserve"> </w:t>
      </w:r>
      <w:r w:rsidR="008E6D9B" w:rsidRPr="008E6D9B">
        <w:rPr>
          <w:rFonts w:ascii="Times New Roman" w:hAnsi="Times New Roman" w:cs="Times New Roman"/>
          <w:sz w:val="24"/>
          <w:szCs w:val="24"/>
        </w:rPr>
        <w:t xml:space="preserve">Yayımlanmış </w:t>
      </w:r>
      <w:r w:rsidRPr="00F47B1F">
        <w:rPr>
          <w:rFonts w:ascii="Times New Roman" w:hAnsi="Times New Roman" w:cs="Times New Roman"/>
          <w:sz w:val="24"/>
          <w:szCs w:val="24"/>
        </w:rPr>
        <w:t>Yüksek Lisans Tezi, İzmir</w:t>
      </w:r>
      <w:r w:rsidR="00181CB5" w:rsidRPr="00F47B1F">
        <w:rPr>
          <w:rFonts w:ascii="Times New Roman" w:hAnsi="Times New Roman" w:cs="Times New Roman"/>
          <w:sz w:val="24"/>
          <w:szCs w:val="24"/>
        </w:rPr>
        <w:t>.</w:t>
      </w:r>
    </w:p>
    <w:p w:rsidR="00DC2F7B" w:rsidRPr="00E46694" w:rsidRDefault="00B51C17" w:rsidP="00500799">
      <w:pPr>
        <w:pStyle w:val="AralkYok"/>
        <w:spacing w:after="0"/>
        <w:ind w:left="709" w:hanging="709"/>
        <w:jc w:val="both"/>
        <w:rPr>
          <w:rFonts w:ascii="Times New Roman" w:hAnsi="Times New Roman" w:cs="Times New Roman"/>
          <w:bCs/>
          <w:sz w:val="24"/>
          <w:szCs w:val="24"/>
        </w:rPr>
      </w:pPr>
      <w:r>
        <w:rPr>
          <w:rFonts w:ascii="Times New Roman" w:hAnsi="Times New Roman" w:cs="Times New Roman"/>
          <w:bCs/>
          <w:sz w:val="24"/>
          <w:szCs w:val="24"/>
        </w:rPr>
        <w:t>EM-DAT THE INTERNATİONAL DİSASTER D</w:t>
      </w:r>
      <w:r w:rsidRPr="00E46694">
        <w:rPr>
          <w:rFonts w:ascii="Times New Roman" w:hAnsi="Times New Roman" w:cs="Times New Roman"/>
          <w:bCs/>
          <w:sz w:val="24"/>
          <w:szCs w:val="24"/>
        </w:rPr>
        <w:t>ATABASE</w:t>
      </w:r>
      <w:r w:rsidR="00DC2F7B" w:rsidRPr="00E46694">
        <w:rPr>
          <w:rFonts w:ascii="Times New Roman" w:hAnsi="Times New Roman" w:cs="Times New Roman"/>
          <w:bCs/>
          <w:sz w:val="24"/>
          <w:szCs w:val="24"/>
        </w:rPr>
        <w:t xml:space="preserve">; (2017), </w:t>
      </w:r>
      <w:r w:rsidR="00DC2F7B" w:rsidRPr="008536A7">
        <w:rPr>
          <w:rFonts w:ascii="Times New Roman" w:hAnsi="Times New Roman" w:cs="Times New Roman"/>
          <w:b/>
          <w:sz w:val="24"/>
          <w:szCs w:val="24"/>
        </w:rPr>
        <w:t>“Afetlerin Genel Sınıflandırması”</w:t>
      </w:r>
      <w:r w:rsidR="00DC2F7B" w:rsidRPr="00E46694">
        <w:rPr>
          <w:rFonts w:ascii="Times New Roman" w:hAnsi="Times New Roman" w:cs="Times New Roman"/>
          <w:sz w:val="24"/>
          <w:szCs w:val="24"/>
        </w:rPr>
        <w:t>, Http://</w:t>
      </w:r>
      <w:r>
        <w:rPr>
          <w:rFonts w:ascii="Times New Roman" w:hAnsi="Times New Roman" w:cs="Times New Roman"/>
          <w:sz w:val="24"/>
          <w:szCs w:val="24"/>
        </w:rPr>
        <w:t>w</w:t>
      </w:r>
      <w:r w:rsidR="00DC2F7B" w:rsidRPr="00E46694">
        <w:rPr>
          <w:rFonts w:ascii="Times New Roman" w:hAnsi="Times New Roman" w:cs="Times New Roman"/>
          <w:sz w:val="24"/>
          <w:szCs w:val="24"/>
        </w:rPr>
        <w:t>ww.</w:t>
      </w:r>
      <w:r w:rsidR="00DC2F7B" w:rsidRPr="00E46694">
        <w:rPr>
          <w:rFonts w:ascii="Times New Roman" w:hAnsi="Times New Roman" w:cs="Times New Roman"/>
          <w:bCs/>
          <w:sz w:val="24"/>
          <w:szCs w:val="24"/>
        </w:rPr>
        <w:t xml:space="preserve"> Em-Dat.Com.Tr/ Veritabanı/ Genel Sınıflandırma/ Erişim Tarihi 14.06.2018</w:t>
      </w:r>
    </w:p>
    <w:p w:rsidR="001B66D3" w:rsidRPr="00E46694" w:rsidRDefault="001B66D3"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ENESCU </w:t>
      </w:r>
      <w:hyperlink r:id="rId147" w:anchor="!" w:history="1">
        <w:r w:rsidRPr="00E46694">
          <w:rPr>
            <w:rStyle w:val="text"/>
            <w:rFonts w:ascii="Times New Roman" w:hAnsi="Times New Roman" w:cs="Times New Roman"/>
            <w:sz w:val="24"/>
            <w:szCs w:val="24"/>
          </w:rPr>
          <w:t>Diana;</w:t>
        </w:r>
      </w:hyperlink>
      <w:r w:rsidRPr="00E46694">
        <w:rPr>
          <w:rFonts w:ascii="Times New Roman" w:hAnsi="Times New Roman" w:cs="Times New Roman"/>
          <w:sz w:val="24"/>
          <w:szCs w:val="24"/>
        </w:rPr>
        <w:t xml:space="preserve"> CİOCİA </w:t>
      </w:r>
      <w:hyperlink r:id="rId148" w:anchor="!" w:history="1">
        <w:r w:rsidRPr="00E46694">
          <w:rPr>
            <w:rStyle w:val="text"/>
            <w:rFonts w:ascii="Times New Roman" w:hAnsi="Times New Roman" w:cs="Times New Roman"/>
            <w:sz w:val="24"/>
            <w:szCs w:val="24"/>
          </w:rPr>
          <w:t>Alessandro;</w:t>
        </w:r>
      </w:hyperlink>
      <w:r w:rsidRPr="00E46694">
        <w:rPr>
          <w:rFonts w:ascii="Times New Roman" w:hAnsi="Times New Roman" w:cs="Times New Roman"/>
          <w:sz w:val="24"/>
          <w:szCs w:val="24"/>
        </w:rPr>
        <w:t xml:space="preserve"> MAZZA </w:t>
      </w:r>
      <w:hyperlink r:id="rId149" w:anchor="!" w:history="1">
        <w:r w:rsidRPr="00E46694">
          <w:rPr>
            <w:rStyle w:val="text"/>
            <w:rFonts w:ascii="Times New Roman" w:hAnsi="Times New Roman" w:cs="Times New Roman"/>
            <w:sz w:val="24"/>
            <w:szCs w:val="24"/>
          </w:rPr>
          <w:t>Andrea;</w:t>
        </w:r>
      </w:hyperlink>
      <w:r w:rsidRPr="00E46694">
        <w:rPr>
          <w:rFonts w:ascii="Times New Roman" w:hAnsi="Times New Roman" w:cs="Times New Roman"/>
          <w:sz w:val="24"/>
          <w:szCs w:val="24"/>
        </w:rPr>
        <w:t xml:space="preserve"> RUSSO </w:t>
      </w:r>
      <w:hyperlink r:id="rId150" w:anchor="!" w:history="1">
        <w:r w:rsidRPr="00E46694">
          <w:rPr>
            <w:rStyle w:val="text"/>
            <w:rFonts w:ascii="Times New Roman" w:hAnsi="Times New Roman" w:cs="Times New Roman"/>
            <w:sz w:val="24"/>
            <w:szCs w:val="24"/>
          </w:rPr>
          <w:t>Angela;</w:t>
        </w:r>
      </w:hyperlink>
      <w:r w:rsidR="00343368">
        <w:rPr>
          <w:rFonts w:ascii="Times New Roman" w:hAnsi="Times New Roman" w:cs="Times New Roman"/>
          <w:sz w:val="24"/>
          <w:szCs w:val="24"/>
        </w:rPr>
        <w:t xml:space="preserve"> (2017), “Solutions Based o</w:t>
      </w:r>
      <w:r w:rsidRPr="00E46694">
        <w:rPr>
          <w:rFonts w:ascii="Times New Roman" w:hAnsi="Times New Roman" w:cs="Times New Roman"/>
          <w:sz w:val="24"/>
          <w:szCs w:val="24"/>
        </w:rPr>
        <w:t xml:space="preserve">n Thermoelectric Refrigerators </w:t>
      </w:r>
      <w:r w:rsidR="00343368">
        <w:rPr>
          <w:rFonts w:ascii="Times New Roman" w:hAnsi="Times New Roman" w:cs="Times New Roman"/>
          <w:sz w:val="24"/>
          <w:szCs w:val="24"/>
        </w:rPr>
        <w:t>i</w:t>
      </w:r>
      <w:r w:rsidRPr="00E46694">
        <w:rPr>
          <w:rFonts w:ascii="Times New Roman" w:hAnsi="Times New Roman" w:cs="Times New Roman"/>
          <w:sz w:val="24"/>
          <w:szCs w:val="24"/>
        </w:rPr>
        <w:t xml:space="preserve">n Humanitarian Contexts”, </w:t>
      </w:r>
      <w:r w:rsidRPr="008536A7">
        <w:rPr>
          <w:rFonts w:ascii="Times New Roman" w:hAnsi="Times New Roman" w:cs="Times New Roman"/>
          <w:b/>
          <w:sz w:val="24"/>
          <w:szCs w:val="24"/>
        </w:rPr>
        <w:t>Sustainable Ene</w:t>
      </w:r>
      <w:r w:rsidR="00343368">
        <w:rPr>
          <w:rFonts w:ascii="Times New Roman" w:hAnsi="Times New Roman" w:cs="Times New Roman"/>
          <w:b/>
          <w:sz w:val="24"/>
          <w:szCs w:val="24"/>
        </w:rPr>
        <w:t>rgy Technologies a</w:t>
      </w:r>
      <w:r w:rsidRPr="008536A7">
        <w:rPr>
          <w:rFonts w:ascii="Times New Roman" w:hAnsi="Times New Roman" w:cs="Times New Roman"/>
          <w:b/>
          <w:sz w:val="24"/>
          <w:szCs w:val="24"/>
        </w:rPr>
        <w:t>nd Assessments</w:t>
      </w:r>
      <w:r w:rsidRPr="00E46694">
        <w:rPr>
          <w:rFonts w:ascii="Times New Roman" w:hAnsi="Times New Roman" w:cs="Times New Roman"/>
          <w:sz w:val="24"/>
          <w:szCs w:val="24"/>
        </w:rPr>
        <w:t xml:space="preserve">, </w:t>
      </w:r>
      <w:r w:rsidR="00F47B1F">
        <w:rPr>
          <w:rFonts w:ascii="Times New Roman" w:hAnsi="Times New Roman" w:cs="Times New Roman"/>
          <w:sz w:val="24"/>
          <w:szCs w:val="24"/>
        </w:rPr>
        <w:t>Issue:</w:t>
      </w:r>
      <w:r w:rsidRPr="00F47B1F">
        <w:rPr>
          <w:rFonts w:ascii="Times New Roman" w:hAnsi="Times New Roman" w:cs="Times New Roman"/>
          <w:sz w:val="24"/>
          <w:szCs w:val="24"/>
        </w:rPr>
        <w:t xml:space="preserve">22, </w:t>
      </w:r>
      <w:r w:rsidR="008536A7" w:rsidRPr="00F47B1F">
        <w:rPr>
          <w:rFonts w:ascii="Times New Roman" w:hAnsi="Times New Roman" w:cs="Times New Roman"/>
          <w:sz w:val="24"/>
          <w:szCs w:val="24"/>
        </w:rPr>
        <w:t>ss.</w:t>
      </w:r>
      <w:r w:rsidRPr="00F47B1F">
        <w:rPr>
          <w:rFonts w:ascii="Times New Roman" w:hAnsi="Times New Roman" w:cs="Times New Roman"/>
          <w:sz w:val="24"/>
          <w:szCs w:val="24"/>
        </w:rPr>
        <w:t>134-149.</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ERDOĞAN</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Ali ; ( 2015</w:t>
      </w:r>
      <w:r w:rsidRPr="00E46694">
        <w:rPr>
          <w:rFonts w:ascii="Times New Roman" w:hAnsi="Times New Roman" w:cs="Times New Roman"/>
          <w:sz w:val="24"/>
          <w:szCs w:val="24"/>
        </w:rPr>
        <w:t xml:space="preserve">), “ </w:t>
      </w:r>
      <w:r w:rsidRPr="00E46694">
        <w:rPr>
          <w:rFonts w:ascii="Times New Roman" w:hAnsi="Times New Roman" w:cs="Times New Roman"/>
          <w:bCs/>
          <w:sz w:val="24"/>
          <w:szCs w:val="24"/>
        </w:rPr>
        <w:t>Performance of Turkey in Logistics and Suggestions for Solutions to Improve Performance</w:t>
      </w:r>
      <w:r w:rsidRPr="00E46694">
        <w:rPr>
          <w:rFonts w:ascii="Times New Roman" w:hAnsi="Times New Roman" w:cs="Times New Roman"/>
          <w:sz w:val="24"/>
          <w:szCs w:val="24"/>
        </w:rPr>
        <w:t xml:space="preserve">” </w:t>
      </w:r>
      <w:r w:rsidR="00343368">
        <w:rPr>
          <w:rFonts w:ascii="Times New Roman" w:hAnsi="Times New Roman" w:cs="Times New Roman"/>
          <w:sz w:val="24"/>
          <w:szCs w:val="24"/>
        </w:rPr>
        <w:t>,</w:t>
      </w:r>
      <w:r w:rsidRPr="008536A7">
        <w:rPr>
          <w:rFonts w:ascii="Times New Roman" w:hAnsi="Times New Roman" w:cs="Times New Roman"/>
          <w:b/>
          <w:sz w:val="24"/>
          <w:szCs w:val="24"/>
        </w:rPr>
        <w:t>Social Sciences Research Journal</w:t>
      </w:r>
      <w:r w:rsidR="00343368">
        <w:rPr>
          <w:rFonts w:ascii="Times New Roman" w:hAnsi="Times New Roman" w:cs="Times New Roman"/>
          <w:sz w:val="24"/>
          <w:szCs w:val="24"/>
        </w:rPr>
        <w:t>, Volume:4, Issue:</w:t>
      </w:r>
      <w:r w:rsidRPr="00E46694">
        <w:rPr>
          <w:rFonts w:ascii="Times New Roman" w:hAnsi="Times New Roman" w:cs="Times New Roman"/>
          <w:sz w:val="24"/>
          <w:szCs w:val="24"/>
        </w:rPr>
        <w:t xml:space="preserve">1, </w:t>
      </w:r>
      <w:r w:rsidR="008536A7">
        <w:rPr>
          <w:rFonts w:ascii="Times New Roman" w:hAnsi="Times New Roman" w:cs="Times New Roman"/>
          <w:sz w:val="24"/>
          <w:szCs w:val="24"/>
        </w:rPr>
        <w:t>ss.</w:t>
      </w:r>
      <w:r w:rsidRPr="00E46694">
        <w:rPr>
          <w:rFonts w:ascii="Times New Roman" w:hAnsi="Times New Roman" w:cs="Times New Roman"/>
          <w:sz w:val="24"/>
          <w:szCs w:val="24"/>
        </w:rPr>
        <w:t>1-7</w:t>
      </w:r>
      <w:r w:rsidR="008536A7">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ERDOĞAN Deniz; SİVRİKAYA K</w:t>
      </w:r>
      <w:proofErr w:type="gramStart"/>
      <w:r w:rsidRPr="00E46694">
        <w:rPr>
          <w:rFonts w:ascii="Times New Roman" w:hAnsi="Times New Roman" w:cs="Times New Roman"/>
          <w:bCs/>
          <w:sz w:val="24"/>
          <w:szCs w:val="24"/>
        </w:rPr>
        <w:t>.;</w:t>
      </w:r>
      <w:proofErr w:type="gramEnd"/>
      <w:r w:rsidRPr="00E46694">
        <w:rPr>
          <w:rFonts w:ascii="Times New Roman" w:hAnsi="Times New Roman" w:cs="Times New Roman"/>
          <w:bCs/>
          <w:sz w:val="24"/>
          <w:szCs w:val="24"/>
        </w:rPr>
        <w:t xml:space="preserve"> (2017),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Current Status </w:t>
      </w:r>
      <w:r w:rsidR="00343368">
        <w:rPr>
          <w:rFonts w:ascii="Times New Roman" w:hAnsi="Times New Roman" w:cs="Times New Roman"/>
          <w:bCs/>
          <w:sz w:val="24"/>
          <w:szCs w:val="24"/>
        </w:rPr>
        <w:t>of Aır Cargo Transportatıon in Turkey and the Role o</w:t>
      </w:r>
      <w:r w:rsidR="00CE0D7E">
        <w:rPr>
          <w:rFonts w:ascii="Times New Roman" w:hAnsi="Times New Roman" w:cs="Times New Roman"/>
          <w:bCs/>
          <w:sz w:val="24"/>
          <w:szCs w:val="24"/>
        </w:rPr>
        <w:t>f Servıce Qualıty i</w:t>
      </w:r>
      <w:r w:rsidRPr="00E46694">
        <w:rPr>
          <w:rFonts w:ascii="Times New Roman" w:hAnsi="Times New Roman" w:cs="Times New Roman"/>
          <w:bCs/>
          <w:sz w:val="24"/>
          <w:szCs w:val="24"/>
        </w:rPr>
        <w:t>n Creatıng Customer Satısfactıon: Horoz Bollore Company Applıcatıon</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 </w:t>
      </w:r>
      <w:r w:rsidR="00CE0D7E">
        <w:rPr>
          <w:rFonts w:ascii="Times New Roman" w:hAnsi="Times New Roman" w:cs="Times New Roman"/>
          <w:b/>
          <w:bCs/>
          <w:sz w:val="24"/>
          <w:szCs w:val="24"/>
        </w:rPr>
        <w:t>International Journal o</w:t>
      </w:r>
      <w:r w:rsidRPr="008536A7">
        <w:rPr>
          <w:rFonts w:ascii="Times New Roman" w:hAnsi="Times New Roman" w:cs="Times New Roman"/>
          <w:b/>
          <w:bCs/>
          <w:sz w:val="24"/>
          <w:szCs w:val="24"/>
        </w:rPr>
        <w:t>f Economics</w:t>
      </w:r>
      <w:r w:rsidR="00CE0D7E">
        <w:rPr>
          <w:rFonts w:ascii="Times New Roman" w:hAnsi="Times New Roman" w:cs="Times New Roman"/>
          <w:bCs/>
          <w:sz w:val="24"/>
          <w:szCs w:val="24"/>
        </w:rPr>
        <w:t xml:space="preserve"> </w:t>
      </w:r>
      <w:r w:rsidR="00CE0D7E" w:rsidRPr="00F47B1F">
        <w:rPr>
          <w:rFonts w:ascii="Times New Roman" w:hAnsi="Times New Roman" w:cs="Times New Roman"/>
          <w:b/>
          <w:bCs/>
          <w:sz w:val="24"/>
          <w:szCs w:val="24"/>
        </w:rPr>
        <w:t>Commerce a</w:t>
      </w:r>
      <w:r w:rsidRPr="00F47B1F">
        <w:rPr>
          <w:rFonts w:ascii="Times New Roman" w:hAnsi="Times New Roman" w:cs="Times New Roman"/>
          <w:b/>
          <w:bCs/>
          <w:sz w:val="24"/>
          <w:szCs w:val="24"/>
        </w:rPr>
        <w:t>nd Management</w:t>
      </w:r>
      <w:r w:rsidR="00F47B1F">
        <w:rPr>
          <w:rFonts w:ascii="Times New Roman" w:hAnsi="Times New Roman" w:cs="Times New Roman"/>
          <w:bCs/>
          <w:sz w:val="24"/>
          <w:szCs w:val="24"/>
        </w:rPr>
        <w:t xml:space="preserve"> </w:t>
      </w:r>
      <w:r w:rsidRPr="00F47B1F">
        <w:rPr>
          <w:rFonts w:ascii="Times New Roman" w:hAnsi="Times New Roman" w:cs="Times New Roman"/>
          <w:b/>
          <w:sz w:val="24"/>
          <w:szCs w:val="24"/>
        </w:rPr>
        <w:t>United Kingdom</w:t>
      </w:r>
      <w:r w:rsidRPr="00F47B1F">
        <w:rPr>
          <w:rFonts w:ascii="Times New Roman" w:hAnsi="Times New Roman" w:cs="Times New Roman"/>
          <w:sz w:val="24"/>
          <w:szCs w:val="24"/>
        </w:rPr>
        <w:t xml:space="preserve">, Issue 8, </w:t>
      </w:r>
      <w:r w:rsidR="008536A7" w:rsidRPr="00F47B1F">
        <w:rPr>
          <w:rFonts w:ascii="Times New Roman" w:hAnsi="Times New Roman" w:cs="Times New Roman"/>
          <w:sz w:val="24"/>
          <w:szCs w:val="24"/>
        </w:rPr>
        <w:t>ss.</w:t>
      </w:r>
      <w:r w:rsidRPr="00F47B1F">
        <w:rPr>
          <w:rFonts w:ascii="Times New Roman" w:hAnsi="Times New Roman" w:cs="Times New Roman"/>
          <w:sz w:val="24"/>
          <w:szCs w:val="24"/>
        </w:rPr>
        <w:t>1-14.</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EREL Mahmut; (2016), </w:t>
      </w:r>
      <w:r w:rsidRPr="008536A7">
        <w:rPr>
          <w:rFonts w:ascii="Times New Roman" w:hAnsi="Times New Roman" w:cs="Times New Roman"/>
          <w:b/>
          <w:bCs/>
          <w:sz w:val="24"/>
          <w:szCs w:val="24"/>
        </w:rPr>
        <w:t>Afet Yönetiminde Kurumsal Yetenek, Afet Odaklılık Ve Afet Yönetim Performansı Arasındaki İlişkinin Araştırılması ve Bir Uygulama</w:t>
      </w:r>
      <w:r w:rsidRPr="00E46694">
        <w:rPr>
          <w:rFonts w:ascii="Times New Roman" w:hAnsi="Times New Roman" w:cs="Times New Roman"/>
          <w:bCs/>
          <w:sz w:val="24"/>
          <w:szCs w:val="24"/>
        </w:rPr>
        <w:t xml:space="preserve">, Gebze Teknik Üniversitesi Sosyal Bilimler </w:t>
      </w:r>
      <w:proofErr w:type="gramStart"/>
      <w:r w:rsidRPr="00E46694">
        <w:rPr>
          <w:rFonts w:ascii="Times New Roman" w:hAnsi="Times New Roman" w:cs="Times New Roman"/>
          <w:bCs/>
          <w:sz w:val="24"/>
          <w:szCs w:val="24"/>
        </w:rPr>
        <w:t xml:space="preserve">Enstitüsü </w:t>
      </w:r>
      <w:r w:rsidR="00CE0D7E">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8536A7">
        <w:rPr>
          <w:rFonts w:ascii="Times New Roman" w:hAnsi="Times New Roman" w:cs="Times New Roman"/>
          <w:sz w:val="24"/>
          <w:szCs w:val="24"/>
        </w:rPr>
        <w:t>Yayımlanmış</w:t>
      </w:r>
      <w:proofErr w:type="gramEnd"/>
      <w:r w:rsidR="008536A7">
        <w:rPr>
          <w:rFonts w:ascii="Times New Roman" w:hAnsi="Times New Roman" w:cs="Times New Roman"/>
          <w:sz w:val="24"/>
          <w:szCs w:val="24"/>
        </w:rPr>
        <w:t xml:space="preserve"> </w:t>
      </w:r>
      <w:r w:rsidRPr="00E46694">
        <w:rPr>
          <w:rFonts w:ascii="Times New Roman" w:hAnsi="Times New Roman" w:cs="Times New Roman"/>
          <w:bCs/>
          <w:sz w:val="24"/>
          <w:szCs w:val="24"/>
        </w:rPr>
        <w:t>Doktora Tezi, Gebze</w:t>
      </w:r>
      <w:r w:rsidR="008536A7">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1B03BD" w:rsidRPr="00E46694" w:rsidRDefault="001B03BD"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EREL Fatma Pelin; (2014), </w:t>
      </w:r>
      <w:r w:rsidRPr="008536A7">
        <w:rPr>
          <w:rFonts w:ascii="Times New Roman" w:hAnsi="Times New Roman" w:cs="Times New Roman"/>
          <w:b/>
          <w:sz w:val="24"/>
          <w:szCs w:val="24"/>
        </w:rPr>
        <w:t>Biyodizel Üretiminde Ters Lojistik Uygulamaları</w:t>
      </w:r>
      <w:r w:rsidRPr="00E46694">
        <w:rPr>
          <w:rFonts w:ascii="Times New Roman" w:hAnsi="Times New Roman" w:cs="Times New Roman"/>
          <w:sz w:val="24"/>
          <w:szCs w:val="24"/>
        </w:rPr>
        <w:t xml:space="preserve">, Namık Kemal Üniversitesi Fen Bilimleri </w:t>
      </w:r>
      <w:proofErr w:type="gramStart"/>
      <w:r w:rsidRPr="00E46694">
        <w:rPr>
          <w:rFonts w:ascii="Times New Roman" w:hAnsi="Times New Roman" w:cs="Times New Roman"/>
          <w:sz w:val="24"/>
          <w:szCs w:val="24"/>
        </w:rPr>
        <w:t xml:space="preserve">Enstitüsü </w:t>
      </w:r>
      <w:r w:rsidR="00CE0D7E">
        <w:rPr>
          <w:rFonts w:ascii="Times New Roman" w:hAnsi="Times New Roman" w:cs="Times New Roman"/>
          <w:sz w:val="24"/>
          <w:szCs w:val="24"/>
        </w:rPr>
        <w:t>,</w:t>
      </w:r>
      <w:r w:rsidRPr="00E46694">
        <w:rPr>
          <w:rFonts w:ascii="Times New Roman" w:hAnsi="Times New Roman" w:cs="Times New Roman"/>
          <w:sz w:val="24"/>
          <w:szCs w:val="24"/>
        </w:rPr>
        <w:t xml:space="preserve"> </w:t>
      </w:r>
      <w:r w:rsidR="008536A7">
        <w:rPr>
          <w:rFonts w:ascii="Times New Roman" w:hAnsi="Times New Roman" w:cs="Times New Roman"/>
          <w:sz w:val="24"/>
          <w:szCs w:val="24"/>
        </w:rPr>
        <w:t>Yayımlanmış</w:t>
      </w:r>
      <w:proofErr w:type="gramEnd"/>
      <w:r w:rsidR="008536A7">
        <w:rPr>
          <w:rFonts w:ascii="Times New Roman" w:hAnsi="Times New Roman" w:cs="Times New Roman"/>
          <w:sz w:val="24"/>
          <w:szCs w:val="24"/>
        </w:rPr>
        <w:t xml:space="preserve"> </w:t>
      </w:r>
      <w:r w:rsidRPr="00E46694">
        <w:rPr>
          <w:rFonts w:ascii="Times New Roman" w:hAnsi="Times New Roman" w:cs="Times New Roman"/>
          <w:sz w:val="24"/>
          <w:szCs w:val="24"/>
        </w:rPr>
        <w:t>Yüksek Lisans Tezi, Tekirdağ</w:t>
      </w:r>
      <w:r w:rsidR="008536A7">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iCs/>
          <w:sz w:val="24"/>
          <w:szCs w:val="24"/>
        </w:rPr>
      </w:pPr>
      <w:r w:rsidRPr="00E46694">
        <w:rPr>
          <w:rFonts w:ascii="Times New Roman" w:hAnsi="Times New Roman" w:cs="Times New Roman"/>
          <w:bCs/>
          <w:sz w:val="24"/>
          <w:szCs w:val="24"/>
        </w:rPr>
        <w:t>ERGÜNAY O. ; ÖZMEN B. ; (2013</w:t>
      </w:r>
      <w:r w:rsidRPr="0010114E">
        <w:rPr>
          <w:rFonts w:ascii="Times New Roman" w:hAnsi="Times New Roman" w:cs="Times New Roman"/>
          <w:bCs/>
          <w:sz w:val="24"/>
          <w:szCs w:val="24"/>
        </w:rPr>
        <w:t>),</w:t>
      </w:r>
      <w:r w:rsidRPr="0010114E">
        <w:rPr>
          <w:rFonts w:ascii="Times New Roman" w:hAnsi="Times New Roman" w:cs="Times New Roman"/>
          <w:sz w:val="24"/>
          <w:szCs w:val="24"/>
        </w:rPr>
        <w:t xml:space="preserve"> </w:t>
      </w:r>
      <w:r w:rsidRPr="0010114E">
        <w:rPr>
          <w:rFonts w:ascii="Times New Roman" w:eastAsia="Times New Roman" w:hAnsi="Times New Roman" w:cs="Times New Roman"/>
          <w:sz w:val="24"/>
          <w:szCs w:val="24"/>
          <w:lang w:eastAsia="tr-TR"/>
        </w:rPr>
        <w:t>“</w:t>
      </w:r>
      <w:r w:rsidRPr="0010114E">
        <w:rPr>
          <w:rFonts w:ascii="Times New Roman" w:hAnsi="Times New Roman" w:cs="Times New Roman"/>
          <w:bCs/>
          <w:sz w:val="24"/>
          <w:szCs w:val="24"/>
        </w:rPr>
        <w:t>Afet Yönetimi Açısından Van Depreminden Elde Edilen Dersler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10114E">
        <w:rPr>
          <w:rFonts w:ascii="Times New Roman" w:hAnsi="Times New Roman" w:cs="Times New Roman"/>
          <w:b/>
          <w:bCs/>
          <w:iCs/>
          <w:sz w:val="24"/>
          <w:szCs w:val="24"/>
        </w:rPr>
        <w:t>2. Türkiye Deprem Mühendisliği Ve Sismoloji Konferansı</w:t>
      </w:r>
      <w:r w:rsidRPr="00E46694">
        <w:rPr>
          <w:rFonts w:ascii="Times New Roman" w:hAnsi="Times New Roman" w:cs="Times New Roman"/>
          <w:bCs/>
          <w:iCs/>
          <w:sz w:val="24"/>
          <w:szCs w:val="24"/>
        </w:rPr>
        <w:t>, Hatay</w:t>
      </w:r>
      <w:r w:rsidR="008536A7">
        <w:rPr>
          <w:rFonts w:ascii="Times New Roman" w:hAnsi="Times New Roman" w:cs="Times New Roman"/>
          <w:bCs/>
          <w:iCs/>
          <w:sz w:val="24"/>
          <w:szCs w:val="24"/>
        </w:rPr>
        <w:t>.</w:t>
      </w:r>
      <w:r w:rsidRPr="00E46694">
        <w:rPr>
          <w:rFonts w:ascii="Times New Roman" w:hAnsi="Times New Roman" w:cs="Times New Roman"/>
          <w:bCs/>
          <w:i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ERGÜNAY</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Oktay; (2011), </w:t>
      </w:r>
      <w:r w:rsidRPr="00E46694">
        <w:rPr>
          <w:rFonts w:ascii="Times New Roman" w:hAnsi="Times New Roman" w:cs="Times New Roman"/>
          <w:sz w:val="24"/>
          <w:szCs w:val="24"/>
        </w:rPr>
        <w:t>“</w:t>
      </w:r>
      <w:r w:rsidRPr="00E46694">
        <w:rPr>
          <w:rFonts w:ascii="Times New Roman" w:hAnsi="Times New Roman" w:cs="Times New Roman"/>
          <w:bCs/>
          <w:sz w:val="24"/>
          <w:szCs w:val="24"/>
        </w:rPr>
        <w:t>1999 Depremleri Afet Mevzuatını Nasıl Değiştirdi: Mevzuat Açısından Neredeyiz?</w:t>
      </w:r>
      <w:r w:rsidRPr="00E46694">
        <w:rPr>
          <w:rFonts w:ascii="Times New Roman" w:hAnsi="Times New Roman" w:cs="Times New Roman"/>
          <w:sz w:val="24"/>
          <w:szCs w:val="24"/>
        </w:rPr>
        <w:t xml:space="preserve"> ”, </w:t>
      </w:r>
      <w:r w:rsidRPr="00E46694">
        <w:rPr>
          <w:rFonts w:ascii="Times New Roman" w:hAnsi="Times New Roman" w:cs="Times New Roman"/>
          <w:bCs/>
          <w:sz w:val="24"/>
          <w:szCs w:val="24"/>
        </w:rPr>
        <w:t xml:space="preserve"> </w:t>
      </w:r>
      <w:r w:rsidR="00CE0D7E">
        <w:rPr>
          <w:rFonts w:ascii="Times New Roman" w:hAnsi="Times New Roman" w:cs="Times New Roman"/>
          <w:b/>
          <w:bCs/>
          <w:iCs/>
          <w:sz w:val="24"/>
          <w:szCs w:val="24"/>
        </w:rPr>
        <w:t>1.Türkiye Deprem Mühendisliği v</w:t>
      </w:r>
      <w:r w:rsidRPr="008536A7">
        <w:rPr>
          <w:rFonts w:ascii="Times New Roman" w:hAnsi="Times New Roman" w:cs="Times New Roman"/>
          <w:b/>
          <w:bCs/>
          <w:iCs/>
          <w:sz w:val="24"/>
          <w:szCs w:val="24"/>
        </w:rPr>
        <w:t>e Sismoloji Konferansı</w:t>
      </w:r>
      <w:r w:rsidR="008536A7">
        <w:rPr>
          <w:rFonts w:ascii="Times New Roman" w:hAnsi="Times New Roman" w:cs="Times New Roman"/>
          <w:bCs/>
          <w:iCs/>
          <w:sz w:val="24"/>
          <w:szCs w:val="24"/>
        </w:rPr>
        <w:t>, ODTÜ, Ankara.</w:t>
      </w:r>
    </w:p>
    <w:p w:rsidR="001849EB" w:rsidRPr="00E46694" w:rsidRDefault="001849E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ERGÜNAY Oktay; (2008), Afet Zararlarını Azaltmanın Temel İlkeleri, </w:t>
      </w:r>
      <w:r w:rsidRPr="00CE0D7E">
        <w:rPr>
          <w:rFonts w:ascii="Times New Roman" w:hAnsi="Times New Roman" w:cs="Times New Roman"/>
          <w:sz w:val="24"/>
          <w:szCs w:val="24"/>
        </w:rPr>
        <w:t>Birinci Basım,</w:t>
      </w:r>
      <w:r w:rsidRPr="008536A7">
        <w:rPr>
          <w:rFonts w:ascii="Times New Roman" w:hAnsi="Times New Roman" w:cs="Times New Roman"/>
          <w:b/>
          <w:sz w:val="24"/>
          <w:szCs w:val="24"/>
        </w:rPr>
        <w:t xml:space="preserve"> JICA Türkiye Ofisi</w:t>
      </w:r>
      <w:r w:rsidRPr="00E46694">
        <w:rPr>
          <w:rFonts w:ascii="Times New Roman" w:hAnsi="Times New Roman" w:cs="Times New Roman"/>
          <w:sz w:val="24"/>
          <w:szCs w:val="24"/>
        </w:rPr>
        <w:t>, Ankara</w:t>
      </w:r>
      <w:r w:rsidR="008536A7">
        <w:rPr>
          <w:rFonts w:ascii="Times New Roman" w:hAnsi="Times New Roman" w:cs="Times New Roman"/>
          <w:sz w:val="24"/>
          <w:szCs w:val="24"/>
        </w:rPr>
        <w:t>.</w:t>
      </w:r>
      <w:r w:rsidRPr="00E46694">
        <w:rPr>
          <w:rFonts w:ascii="Times New Roman" w:hAnsi="Times New Roman" w:cs="Times New Roman"/>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ERKAL Tevfik; DE</w:t>
      </w:r>
      <w:r w:rsidRPr="00E46694">
        <w:rPr>
          <w:rFonts w:ascii="Times New Roman" w:hAnsi="Times New Roman" w:cs="Times New Roman"/>
          <w:sz w:val="24"/>
          <w:szCs w:val="24"/>
        </w:rPr>
        <w:t>Ğ</w:t>
      </w:r>
      <w:r w:rsidRPr="00E46694">
        <w:rPr>
          <w:rFonts w:ascii="Times New Roman" w:hAnsi="Times New Roman" w:cs="Times New Roman"/>
          <w:bCs/>
          <w:sz w:val="24"/>
          <w:szCs w:val="24"/>
        </w:rPr>
        <w:t>ERL</w:t>
      </w:r>
      <w:r w:rsidRPr="00E46694">
        <w:rPr>
          <w:rFonts w:ascii="Times New Roman" w:hAnsi="Times New Roman" w:cs="Times New Roman"/>
          <w:sz w:val="24"/>
          <w:szCs w:val="24"/>
        </w:rPr>
        <w:t>İ</w:t>
      </w:r>
      <w:r w:rsidRPr="00E46694">
        <w:rPr>
          <w:rFonts w:ascii="Times New Roman" w:hAnsi="Times New Roman" w:cs="Times New Roman"/>
          <w:bCs/>
          <w:sz w:val="24"/>
          <w:szCs w:val="24"/>
        </w:rPr>
        <w:t xml:space="preserve">YURT Mehmet; (2011),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Türk</w:t>
      </w:r>
      <w:r w:rsidRPr="00E46694">
        <w:rPr>
          <w:rFonts w:ascii="Times New Roman" w:hAnsi="Times New Roman" w:cs="Times New Roman"/>
          <w:sz w:val="24"/>
          <w:szCs w:val="24"/>
        </w:rPr>
        <w:t>i</w:t>
      </w:r>
      <w:r w:rsidRPr="00E46694">
        <w:rPr>
          <w:rFonts w:ascii="Times New Roman" w:hAnsi="Times New Roman" w:cs="Times New Roman"/>
          <w:bCs/>
          <w:sz w:val="24"/>
          <w:szCs w:val="24"/>
        </w:rPr>
        <w:t>ye’de Afet Yönet</w:t>
      </w:r>
      <w:r w:rsidRPr="00E46694">
        <w:rPr>
          <w:rFonts w:ascii="Times New Roman" w:hAnsi="Times New Roman" w:cs="Times New Roman"/>
          <w:sz w:val="24"/>
          <w:szCs w:val="24"/>
        </w:rPr>
        <w:t>i</w:t>
      </w:r>
      <w:r w:rsidRPr="00E46694">
        <w:rPr>
          <w:rFonts w:ascii="Times New Roman" w:hAnsi="Times New Roman" w:cs="Times New Roman"/>
          <w:bCs/>
          <w:sz w:val="24"/>
          <w:szCs w:val="24"/>
        </w:rPr>
        <w:t>m</w:t>
      </w:r>
      <w:r w:rsidRPr="00E46694">
        <w:rPr>
          <w:rFonts w:ascii="Times New Roman" w:hAnsi="Times New Roman" w:cs="Times New Roman"/>
          <w:sz w:val="24"/>
          <w:szCs w:val="24"/>
        </w:rPr>
        <w:t xml:space="preserve">i ”, </w:t>
      </w:r>
      <w:r w:rsidRPr="008536A7">
        <w:rPr>
          <w:rFonts w:ascii="Times New Roman" w:hAnsi="Times New Roman" w:cs="Times New Roman"/>
          <w:b/>
          <w:sz w:val="24"/>
          <w:szCs w:val="24"/>
        </w:rPr>
        <w:t>Doğu Coğrafya Dergisi</w:t>
      </w:r>
      <w:r w:rsidRPr="00E46694">
        <w:rPr>
          <w:rFonts w:ascii="Times New Roman" w:hAnsi="Times New Roman" w:cs="Times New Roman"/>
          <w:sz w:val="24"/>
          <w:szCs w:val="24"/>
        </w:rPr>
        <w:t xml:space="preserve">, Sayı 22, </w:t>
      </w:r>
      <w:r w:rsidR="008536A7">
        <w:rPr>
          <w:rFonts w:ascii="Times New Roman" w:hAnsi="Times New Roman" w:cs="Times New Roman"/>
          <w:sz w:val="24"/>
          <w:szCs w:val="24"/>
        </w:rPr>
        <w:t>ss.</w:t>
      </w:r>
      <w:r w:rsidRPr="00E46694">
        <w:rPr>
          <w:rFonts w:ascii="Times New Roman" w:hAnsi="Times New Roman" w:cs="Times New Roman"/>
          <w:sz w:val="24"/>
          <w:szCs w:val="24"/>
        </w:rPr>
        <w:t>151-164.</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 xml:space="preserve">ERKAYMAN Burak;(2007), </w:t>
      </w:r>
      <w:r w:rsidRPr="008536A7">
        <w:rPr>
          <w:rFonts w:ascii="Times New Roman" w:hAnsi="Times New Roman" w:cs="Times New Roman"/>
          <w:b/>
          <w:sz w:val="24"/>
          <w:szCs w:val="24"/>
        </w:rPr>
        <w:t>Lojistikte Taşıma Şekillerinin Belirlenmesi</w:t>
      </w:r>
      <w:r w:rsidR="008536A7">
        <w:rPr>
          <w:rFonts w:ascii="Times New Roman" w:hAnsi="Times New Roman" w:cs="Times New Roman"/>
          <w:sz w:val="24"/>
          <w:szCs w:val="24"/>
        </w:rPr>
        <w:t xml:space="preserve">, </w:t>
      </w:r>
      <w:r w:rsidR="00F47B1F" w:rsidRPr="009318D1">
        <w:rPr>
          <w:rFonts w:ascii="Times New Roman" w:hAnsi="Times New Roman" w:cs="Times New Roman"/>
          <w:sz w:val="24"/>
          <w:szCs w:val="24"/>
        </w:rPr>
        <w:t>Yıldız Teknik Üniversitesi Fen Bilimleri Enstitüsü</w:t>
      </w:r>
      <w:r w:rsidR="00F47B1F" w:rsidRPr="00CE0D7E">
        <w:rPr>
          <w:rFonts w:ascii="Times New Roman" w:hAnsi="Times New Roman" w:cs="Times New Roman"/>
          <w:bCs/>
          <w:color w:val="FF0000"/>
          <w:sz w:val="24"/>
          <w:szCs w:val="24"/>
        </w:rPr>
        <w:t xml:space="preserve"> </w:t>
      </w:r>
      <w:r w:rsidR="00AB12B9" w:rsidRPr="00F47B1F">
        <w:rPr>
          <w:rFonts w:ascii="Times New Roman" w:hAnsi="Times New Roman" w:cs="Times New Roman"/>
          <w:bCs/>
          <w:sz w:val="24"/>
          <w:szCs w:val="24"/>
        </w:rPr>
        <w:t xml:space="preserve">Yayımlanmış </w:t>
      </w:r>
      <w:r w:rsidRPr="00F47B1F">
        <w:rPr>
          <w:rFonts w:ascii="Times New Roman" w:hAnsi="Times New Roman" w:cs="Times New Roman"/>
          <w:bCs/>
          <w:sz w:val="24"/>
          <w:szCs w:val="24"/>
        </w:rPr>
        <w:t>Yüksek Lisans Tezi</w:t>
      </w:r>
      <w:r w:rsidRPr="00F47B1F">
        <w:rPr>
          <w:rFonts w:ascii="Times New Roman" w:hAnsi="Times New Roman" w:cs="Times New Roman"/>
          <w:sz w:val="24"/>
          <w:szCs w:val="24"/>
        </w:rPr>
        <w:t xml:space="preserve">, </w:t>
      </w:r>
      <w:r w:rsidRPr="00F47B1F">
        <w:rPr>
          <w:rFonts w:ascii="Times New Roman" w:hAnsi="Times New Roman" w:cs="Times New Roman"/>
          <w:bCs/>
          <w:sz w:val="24"/>
          <w:szCs w:val="24"/>
        </w:rPr>
        <w:t>İstanbul</w:t>
      </w:r>
      <w:r w:rsidR="008536A7" w:rsidRPr="00F47B1F">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ERSEL Murat;</w:t>
      </w:r>
      <w:r w:rsidRPr="00E46694">
        <w:rPr>
          <w:rFonts w:ascii="Times New Roman" w:hAnsi="Times New Roman" w:cs="Times New Roman"/>
          <w:sz w:val="24"/>
          <w:szCs w:val="24"/>
        </w:rPr>
        <w:t xml:space="preserve"> (2015),</w:t>
      </w:r>
      <w:r w:rsidRPr="00E46694">
        <w:rPr>
          <w:rFonts w:ascii="Times New Roman" w:hAnsi="Times New Roman" w:cs="Times New Roman"/>
          <w:bCs/>
          <w:sz w:val="24"/>
          <w:szCs w:val="24"/>
        </w:rPr>
        <w:t xml:space="preserve">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Water and Sanitation Standards in Humanitarian Action”,</w:t>
      </w:r>
      <w:r w:rsidRPr="00E46694">
        <w:rPr>
          <w:rFonts w:ascii="Times New Roman" w:hAnsi="Times New Roman" w:cs="Times New Roman"/>
          <w:sz w:val="24"/>
          <w:szCs w:val="24"/>
        </w:rPr>
        <w:t xml:space="preserve"> </w:t>
      </w:r>
      <w:r w:rsidRPr="00011909">
        <w:rPr>
          <w:rFonts w:ascii="Times New Roman" w:hAnsi="Times New Roman" w:cs="Times New Roman"/>
          <w:b/>
          <w:sz w:val="24"/>
          <w:szCs w:val="24"/>
        </w:rPr>
        <w:t>Turk J Emerg Med 15</w:t>
      </w:r>
      <w:r w:rsidRPr="00E46694">
        <w:rPr>
          <w:rFonts w:ascii="Times New Roman" w:hAnsi="Times New Roman" w:cs="Times New Roman"/>
          <w:sz w:val="24"/>
          <w:szCs w:val="24"/>
        </w:rPr>
        <w:t>,</w:t>
      </w:r>
      <w:r w:rsidR="00C059C0">
        <w:rPr>
          <w:rFonts w:ascii="Times New Roman" w:hAnsi="Times New Roman" w:cs="Times New Roman"/>
          <w:sz w:val="24"/>
          <w:szCs w:val="24"/>
        </w:rPr>
        <w:t xml:space="preserve"> </w:t>
      </w:r>
      <w:r w:rsidR="00C059C0" w:rsidRPr="00C059C0">
        <w:rPr>
          <w:rFonts w:ascii="Times New Roman" w:hAnsi="Times New Roman" w:cs="Times New Roman"/>
          <w:sz w:val="24"/>
          <w:szCs w:val="24"/>
        </w:rPr>
        <w:t>Issue:1</w:t>
      </w:r>
      <w:r w:rsidRPr="00C059C0">
        <w:rPr>
          <w:rFonts w:ascii="Times New Roman" w:hAnsi="Times New Roman" w:cs="Times New Roman"/>
          <w:sz w:val="24"/>
          <w:szCs w:val="24"/>
        </w:rPr>
        <w:t xml:space="preserve">, </w:t>
      </w:r>
      <w:r w:rsidR="00011909" w:rsidRPr="00C059C0">
        <w:rPr>
          <w:rFonts w:ascii="Times New Roman" w:hAnsi="Times New Roman" w:cs="Times New Roman"/>
          <w:sz w:val="24"/>
          <w:szCs w:val="24"/>
        </w:rPr>
        <w:t>ss.</w:t>
      </w:r>
      <w:r w:rsidRPr="00C059C0">
        <w:rPr>
          <w:rFonts w:ascii="Times New Roman" w:hAnsi="Times New Roman" w:cs="Times New Roman"/>
          <w:sz w:val="24"/>
          <w:szCs w:val="24"/>
        </w:rPr>
        <w:t>27–33.</w:t>
      </w:r>
    </w:p>
    <w:p w:rsidR="002B6EF9" w:rsidRPr="00E46694" w:rsidRDefault="002B6EF9"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ERSOY Pervin; BÖRÜHAN Gülmüş; ESMER Soner; (2016), </w:t>
      </w:r>
      <w:r w:rsidRPr="00CE0D7E">
        <w:rPr>
          <w:rFonts w:ascii="Times New Roman" w:hAnsi="Times New Roman" w:cs="Times New Roman"/>
          <w:b/>
          <w:bCs/>
          <w:sz w:val="24"/>
          <w:szCs w:val="24"/>
        </w:rPr>
        <w:t>Bütünleşik Afet Yönetim Sistemi</w:t>
      </w:r>
      <w:r w:rsidRPr="00E46694">
        <w:rPr>
          <w:rFonts w:ascii="Times New Roman" w:hAnsi="Times New Roman" w:cs="Times New Roman"/>
          <w:bCs/>
          <w:sz w:val="24"/>
          <w:szCs w:val="24"/>
        </w:rPr>
        <w:t xml:space="preserve">, </w:t>
      </w:r>
      <w:r w:rsidR="00011909" w:rsidRPr="00CE0D7E">
        <w:rPr>
          <w:rFonts w:ascii="Times New Roman" w:hAnsi="Times New Roman" w:cs="Times New Roman"/>
          <w:bCs/>
          <w:sz w:val="24"/>
          <w:szCs w:val="24"/>
        </w:rPr>
        <w:t>1. Baskı, İlkem K</w:t>
      </w:r>
      <w:r w:rsidRPr="00CE0D7E">
        <w:rPr>
          <w:rFonts w:ascii="Times New Roman" w:hAnsi="Times New Roman" w:cs="Times New Roman"/>
          <w:bCs/>
          <w:sz w:val="24"/>
          <w:szCs w:val="24"/>
        </w:rPr>
        <w:t>itabevi</w:t>
      </w:r>
      <w:r w:rsidRPr="00E46694">
        <w:rPr>
          <w:rFonts w:ascii="Times New Roman" w:hAnsi="Times New Roman" w:cs="Times New Roman"/>
          <w:bCs/>
          <w:sz w:val="24"/>
          <w:szCs w:val="24"/>
        </w:rPr>
        <w:t>, İ</w:t>
      </w:r>
      <w:r w:rsidR="00011909">
        <w:rPr>
          <w:rFonts w:ascii="Times New Roman" w:hAnsi="Times New Roman" w:cs="Times New Roman"/>
          <w:bCs/>
          <w:sz w:val="24"/>
          <w:szCs w:val="24"/>
        </w:rPr>
        <w:t>zmir.</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ERSÖZ Faysal; (2013), </w:t>
      </w:r>
      <w:r w:rsidRPr="00011909">
        <w:rPr>
          <w:rFonts w:ascii="Times New Roman" w:hAnsi="Times New Roman" w:cs="Times New Roman"/>
          <w:b/>
          <w:bCs/>
          <w:sz w:val="24"/>
          <w:szCs w:val="24"/>
        </w:rPr>
        <w:t>Doğal Afetler Ve Sağlık Kurumlarının Kriz Yönetimi</w:t>
      </w:r>
      <w:r w:rsidRPr="00E46694">
        <w:rPr>
          <w:rFonts w:ascii="Times New Roman" w:hAnsi="Times New Roman" w:cs="Times New Roman"/>
          <w:bCs/>
          <w:sz w:val="24"/>
          <w:szCs w:val="24"/>
        </w:rPr>
        <w:t xml:space="preserve">, Kahramanmaraş Sütçü İmam Üniversitesi Sosyal Bilimler </w:t>
      </w:r>
      <w:r w:rsidR="0010114E">
        <w:rPr>
          <w:rFonts w:ascii="Times New Roman" w:hAnsi="Times New Roman" w:cs="Times New Roman"/>
          <w:bCs/>
          <w:sz w:val="24"/>
          <w:szCs w:val="24"/>
        </w:rPr>
        <w:t xml:space="preserve">Enstitüsü, </w:t>
      </w:r>
      <w:r w:rsidR="00011909">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Kahramanmaraş</w:t>
      </w:r>
      <w:r w:rsidR="0001190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ERTEN Serkan; (2010),  </w:t>
      </w:r>
      <w:r w:rsidRPr="00011909">
        <w:rPr>
          <w:rFonts w:ascii="Times New Roman" w:hAnsi="Times New Roman" w:cs="Times New Roman"/>
          <w:b/>
          <w:bCs/>
          <w:sz w:val="24"/>
          <w:szCs w:val="24"/>
        </w:rPr>
        <w:t>Lojistik Süreç Yönetimi Bir Kamu Kurumu Analizi</w:t>
      </w:r>
      <w:r w:rsidR="00011909">
        <w:rPr>
          <w:rFonts w:ascii="Times New Roman" w:hAnsi="Times New Roman" w:cs="Times New Roman"/>
          <w:sz w:val="24"/>
          <w:szCs w:val="24"/>
        </w:rPr>
        <w:t>,</w:t>
      </w:r>
      <w:r w:rsidRPr="00E46694">
        <w:rPr>
          <w:rFonts w:ascii="Times New Roman" w:hAnsi="Times New Roman" w:cs="Times New Roman"/>
          <w:sz w:val="24"/>
          <w:szCs w:val="24"/>
        </w:rPr>
        <w:t xml:space="preserve"> </w:t>
      </w:r>
      <w:r w:rsidR="00B51C17">
        <w:rPr>
          <w:rFonts w:ascii="Times New Roman" w:hAnsi="Times New Roman" w:cs="Times New Roman"/>
          <w:sz w:val="24"/>
          <w:szCs w:val="24"/>
        </w:rPr>
        <w:t xml:space="preserve">Dokuz Eylül Üniversitesi </w:t>
      </w:r>
      <w:r w:rsidR="00B51C17" w:rsidRPr="00E46694">
        <w:rPr>
          <w:rFonts w:ascii="Times New Roman" w:hAnsi="Times New Roman" w:cs="Times New Roman"/>
          <w:sz w:val="24"/>
          <w:szCs w:val="24"/>
        </w:rPr>
        <w:t>Sosyal Bilimler Enstitüsü</w:t>
      </w:r>
      <w:r w:rsidR="00B51C17">
        <w:rPr>
          <w:rFonts w:ascii="Times New Roman" w:hAnsi="Times New Roman" w:cs="Times New Roman"/>
          <w:sz w:val="24"/>
          <w:szCs w:val="24"/>
        </w:rPr>
        <w:t xml:space="preserve">, </w:t>
      </w:r>
      <w:r w:rsidR="00AB12B9">
        <w:rPr>
          <w:rFonts w:ascii="Times New Roman" w:hAnsi="Times New Roman" w:cs="Times New Roman"/>
          <w:bCs/>
          <w:sz w:val="24"/>
          <w:szCs w:val="24"/>
        </w:rPr>
        <w:t xml:space="preserve">Yayımlanmış </w:t>
      </w:r>
      <w:r w:rsidRPr="00E46694">
        <w:rPr>
          <w:rFonts w:ascii="Times New Roman" w:hAnsi="Times New Roman" w:cs="Times New Roman"/>
          <w:sz w:val="24"/>
          <w:szCs w:val="24"/>
        </w:rPr>
        <w:t>Yüksek Lisans Tezi</w:t>
      </w:r>
      <w:r w:rsidRPr="00E46694">
        <w:rPr>
          <w:rFonts w:ascii="Times New Roman" w:hAnsi="Times New Roman" w:cs="Times New Roman"/>
          <w:bCs/>
          <w:sz w:val="24"/>
          <w:szCs w:val="24"/>
        </w:rPr>
        <w:t>, İzmir</w:t>
      </w:r>
      <w:r w:rsidR="0001190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ERTEN Şerafettin; (</w:t>
      </w:r>
      <w:r w:rsidRPr="00E46694">
        <w:rPr>
          <w:rFonts w:ascii="Times New Roman" w:hAnsi="Times New Roman" w:cs="Times New Roman"/>
          <w:bCs/>
          <w:sz w:val="24"/>
          <w:szCs w:val="24"/>
        </w:rPr>
        <w:t xml:space="preserve">2011), </w:t>
      </w:r>
      <w:r w:rsidRPr="00011909">
        <w:rPr>
          <w:rFonts w:ascii="Times New Roman" w:hAnsi="Times New Roman" w:cs="Times New Roman"/>
          <w:b/>
          <w:bCs/>
          <w:sz w:val="24"/>
          <w:szCs w:val="24"/>
        </w:rPr>
        <w:t>Türk Kamu Yönetiminde Kriz Yönetimi Anlayışı</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Süleyman Demirel Üniversitesi</w:t>
      </w:r>
      <w:r w:rsidRPr="00E46694">
        <w:rPr>
          <w:rFonts w:ascii="Times New Roman" w:hAnsi="Times New Roman" w:cs="Times New Roman"/>
          <w:bCs/>
          <w:sz w:val="24"/>
          <w:szCs w:val="24"/>
        </w:rPr>
        <w:t xml:space="preserve"> </w:t>
      </w:r>
      <w:r w:rsidR="00B51C17">
        <w:rPr>
          <w:rFonts w:ascii="Times New Roman" w:hAnsi="Times New Roman" w:cs="Times New Roman"/>
          <w:sz w:val="24"/>
          <w:szCs w:val="24"/>
        </w:rPr>
        <w:t>Sosyal Bilimler Enstitüsü</w:t>
      </w:r>
      <w:r w:rsidR="00C53290">
        <w:rPr>
          <w:rFonts w:ascii="Times New Roman" w:hAnsi="Times New Roman" w:cs="Times New Roman"/>
          <w:sz w:val="24"/>
          <w:szCs w:val="24"/>
        </w:rPr>
        <w:t>,</w:t>
      </w:r>
      <w:r w:rsidRPr="00E46694">
        <w:rPr>
          <w:rFonts w:ascii="Times New Roman" w:hAnsi="Times New Roman" w:cs="Times New Roman"/>
          <w:sz w:val="24"/>
          <w:szCs w:val="24"/>
        </w:rPr>
        <w:t xml:space="preserve"> </w:t>
      </w:r>
      <w:r w:rsidR="00011909">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Isparta</w:t>
      </w:r>
      <w:r w:rsidR="0001190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ESMER Mehmet; (2014)</w:t>
      </w:r>
      <w:r w:rsidRPr="00E46694">
        <w:rPr>
          <w:rFonts w:ascii="Times New Roman" w:hAnsi="Times New Roman" w:cs="Times New Roman"/>
          <w:sz w:val="24"/>
          <w:szCs w:val="24"/>
        </w:rPr>
        <w:t xml:space="preserve">, </w:t>
      </w:r>
      <w:r w:rsidRPr="00011909">
        <w:rPr>
          <w:rFonts w:ascii="Times New Roman" w:hAnsi="Times New Roman" w:cs="Times New Roman"/>
          <w:b/>
          <w:bCs/>
          <w:sz w:val="24"/>
          <w:szCs w:val="24"/>
        </w:rPr>
        <w:t>Bütünleşik Afet Etki ve İhtiyaç Tespit Sistemi</w:t>
      </w:r>
      <w:r w:rsidR="00011909">
        <w:rPr>
          <w:rFonts w:ascii="Times New Roman" w:hAnsi="Times New Roman" w:cs="Times New Roman"/>
          <w:bCs/>
          <w:sz w:val="24"/>
          <w:szCs w:val="24"/>
        </w:rPr>
        <w:t>,</w:t>
      </w:r>
      <w:r w:rsidRPr="00E46694">
        <w:rPr>
          <w:rFonts w:ascii="Times New Roman" w:hAnsi="Times New Roman" w:cs="Times New Roman"/>
          <w:bCs/>
          <w:sz w:val="24"/>
          <w:szCs w:val="24"/>
        </w:rPr>
        <w:t xml:space="preserve"> Bahçeşehir Ünive</w:t>
      </w:r>
      <w:r w:rsidR="00C53290">
        <w:rPr>
          <w:rFonts w:ascii="Times New Roman" w:hAnsi="Times New Roman" w:cs="Times New Roman"/>
          <w:bCs/>
          <w:sz w:val="24"/>
          <w:szCs w:val="24"/>
        </w:rPr>
        <w:t>rsitesi Fen Bilimleri Enstitüsü,</w:t>
      </w:r>
      <w:r w:rsidRPr="00E46694">
        <w:rPr>
          <w:rFonts w:ascii="Times New Roman" w:hAnsi="Times New Roman" w:cs="Times New Roman"/>
          <w:bCs/>
          <w:sz w:val="24"/>
          <w:szCs w:val="24"/>
        </w:rPr>
        <w:t xml:space="preserve"> </w:t>
      </w:r>
      <w:r w:rsidR="00011909">
        <w:rPr>
          <w:rFonts w:ascii="Times New Roman" w:hAnsi="Times New Roman" w:cs="Times New Roman"/>
          <w:sz w:val="24"/>
          <w:szCs w:val="24"/>
        </w:rPr>
        <w:t xml:space="preserve">Yayımlanmış </w:t>
      </w:r>
      <w:r w:rsidRPr="00E46694">
        <w:rPr>
          <w:rFonts w:ascii="Times New Roman" w:hAnsi="Times New Roman" w:cs="Times New Roman"/>
          <w:sz w:val="24"/>
          <w:szCs w:val="24"/>
        </w:rPr>
        <w:t>Yüksek</w:t>
      </w:r>
      <w:r w:rsidRPr="00E46694">
        <w:rPr>
          <w:rFonts w:ascii="Times New Roman" w:hAnsi="Times New Roman" w:cs="Times New Roman"/>
          <w:bCs/>
          <w:sz w:val="24"/>
          <w:szCs w:val="24"/>
        </w:rPr>
        <w:t xml:space="preserve"> Lisans Tezi, İstanbul</w:t>
      </w:r>
      <w:r w:rsidR="0001190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 xml:space="preserve">ESPÍNDOLA Oscar Rodríguez; </w:t>
      </w:r>
      <w:r w:rsidRPr="00E46694">
        <w:rPr>
          <w:rFonts w:ascii="Times New Roman" w:eastAsia="GHBOL G+ MTSY" w:hAnsi="Times New Roman" w:cs="Times New Roman"/>
          <w:color w:val="000000"/>
          <w:sz w:val="24"/>
          <w:szCs w:val="24"/>
        </w:rPr>
        <w:t>ALBORES Pavel; BREWSTER Christopher</w:t>
      </w:r>
      <w:r w:rsidRPr="00E46694">
        <w:rPr>
          <w:rFonts w:ascii="Times New Roman" w:hAnsi="Times New Roman" w:cs="Times New Roman"/>
          <w:color w:val="000000"/>
          <w:sz w:val="24"/>
          <w:szCs w:val="24"/>
        </w:rPr>
        <w:t xml:space="preserve">; (2018), </w:t>
      </w:r>
      <w:r w:rsidRPr="00E46694">
        <w:rPr>
          <w:rFonts w:ascii="Times New Roman" w:eastAsia="Times New Roman" w:hAnsi="Times New Roman" w:cs="Times New Roman"/>
          <w:sz w:val="24"/>
          <w:szCs w:val="24"/>
          <w:lang w:eastAsia="tr-TR"/>
        </w:rPr>
        <w:t>“</w:t>
      </w:r>
      <w:r w:rsidR="00AA76A8">
        <w:rPr>
          <w:rFonts w:ascii="Times New Roman" w:hAnsi="Times New Roman" w:cs="Times New Roman"/>
          <w:color w:val="000000"/>
          <w:sz w:val="24"/>
          <w:szCs w:val="24"/>
        </w:rPr>
        <w:t>Disaster Preparedness i</w:t>
      </w:r>
      <w:r w:rsidRPr="00E46694">
        <w:rPr>
          <w:rFonts w:ascii="Times New Roman" w:hAnsi="Times New Roman" w:cs="Times New Roman"/>
          <w:color w:val="000000"/>
          <w:sz w:val="24"/>
          <w:szCs w:val="24"/>
        </w:rPr>
        <w:t>n Humanitarian Logis</w:t>
      </w:r>
      <w:r w:rsidR="00AA76A8">
        <w:rPr>
          <w:rFonts w:ascii="Times New Roman" w:hAnsi="Times New Roman" w:cs="Times New Roman"/>
          <w:color w:val="000000"/>
          <w:sz w:val="24"/>
          <w:szCs w:val="24"/>
        </w:rPr>
        <w:t>tics: A Collaborative Approach f</w:t>
      </w:r>
      <w:r w:rsidR="00BE7E5C">
        <w:rPr>
          <w:rFonts w:ascii="Times New Roman" w:hAnsi="Times New Roman" w:cs="Times New Roman"/>
          <w:color w:val="000000"/>
          <w:sz w:val="24"/>
          <w:szCs w:val="24"/>
        </w:rPr>
        <w:t>or Resource Management i</w:t>
      </w:r>
      <w:r w:rsidRPr="00E46694">
        <w:rPr>
          <w:rFonts w:ascii="Times New Roman" w:hAnsi="Times New Roman" w:cs="Times New Roman"/>
          <w:color w:val="000000"/>
          <w:sz w:val="24"/>
          <w:szCs w:val="24"/>
        </w:rPr>
        <w:t>n Floods</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eastAsia="GHBOL G+ MTSY" w:hAnsi="Times New Roman" w:cs="Times New Roman"/>
          <w:color w:val="000000"/>
          <w:sz w:val="24"/>
          <w:szCs w:val="24"/>
        </w:rPr>
        <w:t xml:space="preserve"> </w:t>
      </w:r>
      <w:r w:rsidR="00AA76A8">
        <w:rPr>
          <w:rFonts w:ascii="Times New Roman" w:hAnsi="Times New Roman" w:cs="Times New Roman"/>
          <w:b/>
          <w:sz w:val="24"/>
          <w:szCs w:val="24"/>
        </w:rPr>
        <w:t>European Journal o</w:t>
      </w:r>
      <w:r w:rsidRPr="00011909">
        <w:rPr>
          <w:rFonts w:ascii="Times New Roman" w:hAnsi="Times New Roman" w:cs="Times New Roman"/>
          <w:b/>
          <w:sz w:val="24"/>
          <w:szCs w:val="24"/>
        </w:rPr>
        <w:t>f Operational Research</w:t>
      </w:r>
      <w:r w:rsidR="00011909">
        <w:rPr>
          <w:rFonts w:ascii="Times New Roman" w:hAnsi="Times New Roman" w:cs="Times New Roman"/>
          <w:sz w:val="24"/>
          <w:szCs w:val="24"/>
        </w:rPr>
        <w:t>,</w:t>
      </w:r>
      <w:r w:rsidRPr="00E46694">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264, </w:t>
      </w:r>
      <w:r w:rsidR="00011909" w:rsidRPr="00C059C0">
        <w:rPr>
          <w:rFonts w:ascii="Times New Roman" w:hAnsi="Times New Roman" w:cs="Times New Roman"/>
          <w:sz w:val="24"/>
          <w:szCs w:val="24"/>
        </w:rPr>
        <w:t>ss.</w:t>
      </w:r>
      <w:r w:rsidRPr="00C059C0">
        <w:rPr>
          <w:rFonts w:ascii="Times New Roman" w:hAnsi="Times New Roman" w:cs="Times New Roman"/>
          <w:sz w:val="24"/>
          <w:szCs w:val="24"/>
        </w:rPr>
        <w:t>978–993.</w:t>
      </w:r>
    </w:p>
    <w:p w:rsidR="00227C80" w:rsidRPr="006618BE" w:rsidRDefault="00DC2F7B" w:rsidP="00500799">
      <w:pPr>
        <w:pStyle w:val="AralkYok"/>
        <w:spacing w:after="0"/>
        <w:ind w:left="709" w:hanging="709"/>
        <w:jc w:val="both"/>
        <w:rPr>
          <w:rFonts w:ascii="Times New Roman" w:hAnsi="Times New Roman" w:cs="Times New Roman"/>
          <w:sz w:val="24"/>
          <w:szCs w:val="24"/>
        </w:rPr>
      </w:pPr>
      <w:r w:rsidRPr="006618BE">
        <w:rPr>
          <w:rFonts w:ascii="Times New Roman" w:hAnsi="Times New Roman" w:cs="Times New Roman"/>
          <w:bCs/>
          <w:sz w:val="24"/>
          <w:szCs w:val="24"/>
        </w:rPr>
        <w:t>EYGÜ Hakan; KARABACAK Ebubekir; (2017),  Afet Lojistik Yönetimi Temelinde Risk Yönet</w:t>
      </w:r>
      <w:r w:rsidR="006618BE">
        <w:rPr>
          <w:rFonts w:ascii="Times New Roman" w:hAnsi="Times New Roman" w:cs="Times New Roman"/>
          <w:bCs/>
          <w:sz w:val="24"/>
          <w:szCs w:val="24"/>
        </w:rPr>
        <w:t>im Endeksi Verileriyle Türkiye i</w:t>
      </w:r>
      <w:r w:rsidRPr="006618BE">
        <w:rPr>
          <w:rFonts w:ascii="Times New Roman" w:hAnsi="Times New Roman" w:cs="Times New Roman"/>
          <w:bCs/>
          <w:sz w:val="24"/>
          <w:szCs w:val="24"/>
        </w:rPr>
        <w:t>le A</w:t>
      </w:r>
      <w:r w:rsidR="006618BE">
        <w:rPr>
          <w:rFonts w:ascii="Times New Roman" w:hAnsi="Times New Roman" w:cs="Times New Roman"/>
          <w:bCs/>
          <w:sz w:val="24"/>
          <w:szCs w:val="24"/>
        </w:rPr>
        <w:t>B</w:t>
      </w:r>
      <w:r w:rsidRPr="006618BE">
        <w:rPr>
          <w:rFonts w:ascii="Times New Roman" w:hAnsi="Times New Roman" w:cs="Times New Roman"/>
          <w:bCs/>
          <w:sz w:val="24"/>
          <w:szCs w:val="24"/>
        </w:rPr>
        <w:t xml:space="preserve"> Üye Ülkelerinin Karşılaştırması,</w:t>
      </w:r>
      <w:r w:rsidRPr="006618BE">
        <w:rPr>
          <w:rFonts w:ascii="Times New Roman" w:hAnsi="Times New Roman" w:cs="Times New Roman"/>
          <w:bCs/>
          <w:iCs/>
          <w:sz w:val="24"/>
          <w:szCs w:val="24"/>
        </w:rPr>
        <w:t xml:space="preserve"> </w:t>
      </w:r>
      <w:r w:rsidRPr="006618BE">
        <w:rPr>
          <w:rFonts w:ascii="Times New Roman" w:hAnsi="Times New Roman" w:cs="Times New Roman"/>
          <w:b/>
          <w:bCs/>
          <w:iCs/>
          <w:sz w:val="24"/>
          <w:szCs w:val="24"/>
        </w:rPr>
        <w:t>Atatürk Üniversitesi İktisadi Ve İdari Bilimler Dergisi</w:t>
      </w:r>
      <w:r w:rsidRPr="006618BE">
        <w:rPr>
          <w:rFonts w:ascii="Times New Roman" w:hAnsi="Times New Roman" w:cs="Times New Roman"/>
          <w:bCs/>
          <w:iCs/>
          <w:sz w:val="24"/>
          <w:szCs w:val="24"/>
        </w:rPr>
        <w:t xml:space="preserve">, Sayı: 3, </w:t>
      </w:r>
      <w:r w:rsidR="00011909" w:rsidRPr="006618BE">
        <w:rPr>
          <w:rFonts w:ascii="Times New Roman" w:hAnsi="Times New Roman" w:cs="Times New Roman"/>
          <w:bCs/>
          <w:iCs/>
          <w:sz w:val="24"/>
          <w:szCs w:val="24"/>
        </w:rPr>
        <w:t>ss.</w:t>
      </w:r>
      <w:r w:rsidRPr="006618BE">
        <w:rPr>
          <w:rFonts w:ascii="Times New Roman" w:hAnsi="Times New Roman" w:cs="Times New Roman"/>
          <w:sz w:val="24"/>
          <w:szCs w:val="24"/>
        </w:rPr>
        <w:t xml:space="preserve">627.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FAN Yida;  WEN Qi; WANG Wei;  WANG Ping; Lİ Lingling;  ZHANG Peng; (2017),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Quantifying Disaster Physical Damage Using Remote Sensing Data—A </w:t>
      </w:r>
      <w:r w:rsidRPr="00E46694">
        <w:rPr>
          <w:rFonts w:ascii="Times New Roman" w:hAnsi="Times New Roman" w:cs="Times New Roman"/>
          <w:sz w:val="24"/>
          <w:szCs w:val="24"/>
        </w:rPr>
        <w:lastRenderedPageBreak/>
        <w:t>Technical Work Flow and Case Study of the</w:t>
      </w:r>
      <w:r w:rsidRPr="00E46694">
        <w:rPr>
          <w:rFonts w:ascii="Times New Roman" w:eastAsia="Times New Roman" w:hAnsi="Times New Roman" w:cs="Times New Roman"/>
          <w:kern w:val="36"/>
          <w:sz w:val="24"/>
          <w:szCs w:val="24"/>
          <w:lang w:eastAsia="tr-TR"/>
        </w:rPr>
        <w:t xml:space="preserve"> </w:t>
      </w:r>
      <w:r w:rsidRPr="00E46694">
        <w:rPr>
          <w:rFonts w:ascii="Times New Roman" w:hAnsi="Times New Roman" w:cs="Times New Roman"/>
          <w:sz w:val="24"/>
          <w:szCs w:val="24"/>
        </w:rPr>
        <w:t xml:space="preserve">2014 Ludian Earthquake in China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011909">
        <w:rPr>
          <w:rFonts w:ascii="Times New Roman" w:hAnsi="Times New Roman" w:cs="Times New Roman"/>
          <w:b/>
          <w:sz w:val="24"/>
          <w:szCs w:val="24"/>
        </w:rPr>
        <w:t>Int J Disaster Risk</w:t>
      </w:r>
      <w:r w:rsidR="00011909">
        <w:rPr>
          <w:rFonts w:ascii="Times New Roman" w:hAnsi="Times New Roman" w:cs="Times New Roman"/>
          <w:sz w:val="24"/>
          <w:szCs w:val="24"/>
        </w:rPr>
        <w:t>,</w:t>
      </w:r>
      <w:r w:rsidRPr="00E46694">
        <w:rPr>
          <w:rFonts w:ascii="Times New Roman" w:hAnsi="Times New Roman" w:cs="Times New Roman"/>
          <w:sz w:val="24"/>
          <w:szCs w:val="24"/>
        </w:rPr>
        <w:t xml:space="preserve"> </w:t>
      </w:r>
      <w:r w:rsidR="00C059C0" w:rsidRPr="00C059C0">
        <w:rPr>
          <w:rFonts w:ascii="Times New Roman" w:hAnsi="Times New Roman" w:cs="Times New Roman"/>
          <w:sz w:val="24"/>
          <w:szCs w:val="24"/>
        </w:rPr>
        <w:t>Issue:</w:t>
      </w:r>
      <w:r w:rsidRPr="00C059C0">
        <w:rPr>
          <w:rFonts w:ascii="Times New Roman" w:hAnsi="Times New Roman" w:cs="Times New Roman"/>
          <w:sz w:val="24"/>
          <w:szCs w:val="24"/>
        </w:rPr>
        <w:t xml:space="preserve">8, </w:t>
      </w:r>
      <w:r w:rsidR="00011909" w:rsidRPr="00C059C0">
        <w:rPr>
          <w:rFonts w:ascii="Times New Roman" w:hAnsi="Times New Roman" w:cs="Times New Roman"/>
          <w:sz w:val="24"/>
          <w:szCs w:val="24"/>
        </w:rPr>
        <w:t>ss.</w:t>
      </w:r>
      <w:r w:rsidRPr="00C059C0">
        <w:rPr>
          <w:rFonts w:ascii="Times New Roman" w:hAnsi="Times New Roman" w:cs="Times New Roman"/>
          <w:sz w:val="24"/>
          <w:szCs w:val="24"/>
        </w:rPr>
        <w:t>471–488.</w:t>
      </w:r>
    </w:p>
    <w:p w:rsidR="00DC2F7B" w:rsidRPr="00E46694" w:rsidRDefault="00DC2F7B" w:rsidP="00500799">
      <w:pPr>
        <w:pStyle w:val="AralkYok"/>
        <w:spacing w:after="0"/>
        <w:ind w:left="709" w:hanging="709"/>
        <w:jc w:val="both"/>
        <w:rPr>
          <w:rFonts w:ascii="Times New Roman" w:hAnsi="Times New Roman" w:cs="Times New Roman"/>
          <w:sz w:val="24"/>
          <w:szCs w:val="24"/>
          <w:shd w:val="clear" w:color="auto" w:fill="FFFFFF"/>
        </w:rPr>
      </w:pPr>
      <w:r w:rsidRPr="00E46694">
        <w:rPr>
          <w:rFonts w:ascii="Times New Roman" w:hAnsi="Times New Roman" w:cs="Times New Roman"/>
          <w:sz w:val="24"/>
          <w:szCs w:val="24"/>
          <w:shd w:val="clear" w:color="auto" w:fill="FFFFFF"/>
        </w:rPr>
        <w:t>FAY John J</w:t>
      </w:r>
      <w:proofErr w:type="gramStart"/>
      <w:r w:rsidRPr="00E46694">
        <w:rPr>
          <w:rFonts w:ascii="Times New Roman" w:hAnsi="Times New Roman" w:cs="Times New Roman"/>
          <w:sz w:val="24"/>
          <w:szCs w:val="24"/>
          <w:shd w:val="clear" w:color="auto" w:fill="FFFFFF"/>
        </w:rPr>
        <w:t>.;</w:t>
      </w:r>
      <w:proofErr w:type="gramEnd"/>
      <w:r w:rsidRPr="00E46694">
        <w:rPr>
          <w:rFonts w:ascii="Times New Roman" w:hAnsi="Times New Roman" w:cs="Times New Roman"/>
          <w:sz w:val="24"/>
          <w:szCs w:val="24"/>
          <w:shd w:val="clear" w:color="auto" w:fill="FFFFFF"/>
        </w:rPr>
        <w:t xml:space="preserve">PATTERSON David; (2017), Çağdaş Güvenlik Yönetimi, </w:t>
      </w:r>
      <w:r w:rsidRPr="00011909">
        <w:rPr>
          <w:rFonts w:ascii="Times New Roman" w:hAnsi="Times New Roman" w:cs="Times New Roman"/>
          <w:b/>
          <w:sz w:val="24"/>
          <w:szCs w:val="24"/>
          <w:shd w:val="clear" w:color="auto" w:fill="FFFFFF"/>
        </w:rPr>
        <w:t>Elsevier Science Ltd Yayınevi</w:t>
      </w:r>
      <w:r w:rsidRPr="00E46694">
        <w:rPr>
          <w:rFonts w:ascii="Times New Roman" w:hAnsi="Times New Roman" w:cs="Times New Roman"/>
          <w:sz w:val="24"/>
          <w:szCs w:val="24"/>
          <w:shd w:val="clear" w:color="auto" w:fill="FFFFFF"/>
        </w:rPr>
        <w:t>, ABD</w:t>
      </w:r>
      <w:r w:rsidR="00011909">
        <w:rPr>
          <w:rFonts w:ascii="Times New Roman" w:hAnsi="Times New Roman" w:cs="Times New Roman"/>
          <w:sz w:val="24"/>
          <w:szCs w:val="24"/>
          <w:shd w:val="clear" w:color="auto" w:fill="FFFFFF"/>
        </w:rPr>
        <w:t>.</w:t>
      </w:r>
    </w:p>
    <w:p w:rsidR="00524372" w:rsidRDefault="0085503E"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hAnsi="Times New Roman" w:cs="Times New Roman"/>
          <w:sz w:val="24"/>
          <w:szCs w:val="24"/>
        </w:rPr>
        <w:t xml:space="preserve">FETTAHLIOĞLU H. Seçil; BİRİN Cansu; (2016), </w:t>
      </w:r>
      <w:r w:rsidRPr="00E46694">
        <w:rPr>
          <w:rFonts w:ascii="Times New Roman" w:eastAsia="Times New Roman" w:hAnsi="Times New Roman" w:cs="Times New Roman"/>
          <w:sz w:val="24"/>
          <w:szCs w:val="24"/>
          <w:lang w:eastAsia="tr-TR"/>
        </w:rPr>
        <w:t>“</w:t>
      </w:r>
      <w:r w:rsidRPr="00E46694">
        <w:rPr>
          <w:rFonts w:ascii="Times New Roman" w:eastAsia="Cambria-Bold" w:hAnsi="Times New Roman" w:cs="Times New Roman"/>
          <w:bCs/>
          <w:sz w:val="24"/>
          <w:szCs w:val="24"/>
        </w:rPr>
        <w:t>Sürdürülebilirlik Açısından T</w:t>
      </w:r>
      <w:r w:rsidR="006618BE">
        <w:rPr>
          <w:rFonts w:ascii="Times New Roman" w:eastAsia="Cambria-Bold" w:hAnsi="Times New Roman" w:cs="Times New Roman"/>
          <w:bCs/>
          <w:sz w:val="24"/>
          <w:szCs w:val="24"/>
        </w:rPr>
        <w:t>ersine Lojistik Faaliyetlerini v</w:t>
      </w:r>
      <w:r w:rsidRPr="00E46694">
        <w:rPr>
          <w:rFonts w:ascii="Times New Roman" w:eastAsia="Cambria-Bold" w:hAnsi="Times New Roman" w:cs="Times New Roman"/>
          <w:bCs/>
          <w:sz w:val="24"/>
          <w:szCs w:val="24"/>
        </w:rPr>
        <w:t>e Sürdürülebilir Pazarlamayı Etkileyen Faktörler</w:t>
      </w:r>
      <w:r w:rsidR="006618BE">
        <w:rPr>
          <w:rFonts w:ascii="Times New Roman" w:eastAsia="Cambria-Bold" w:hAnsi="Times New Roman" w:cs="Times New Roman"/>
          <w:bCs/>
          <w:sz w:val="24"/>
          <w:szCs w:val="24"/>
        </w:rPr>
        <w:t>in Analitik Hiyerarşi Yöntemi i</w:t>
      </w:r>
      <w:r w:rsidRPr="00E46694">
        <w:rPr>
          <w:rFonts w:ascii="Times New Roman" w:eastAsia="Cambria-Bold" w:hAnsi="Times New Roman" w:cs="Times New Roman"/>
          <w:bCs/>
          <w:sz w:val="24"/>
          <w:szCs w:val="24"/>
        </w:rPr>
        <w:t>le Belirlenmesi</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eastAsia="Times New Roman" w:hAnsi="Times New Roman" w:cs="Times New Roman"/>
          <w:sz w:val="24"/>
          <w:szCs w:val="24"/>
          <w:lang w:eastAsia="tr-TR"/>
        </w:rPr>
        <w:t xml:space="preserve"> </w:t>
      </w:r>
      <w:hyperlink r:id="rId151" w:history="1">
        <w:r w:rsidRPr="00011909">
          <w:rPr>
            <w:rFonts w:ascii="Times New Roman" w:eastAsia="Times New Roman" w:hAnsi="Times New Roman" w:cs="Times New Roman"/>
            <w:b/>
            <w:bCs/>
            <w:sz w:val="24"/>
            <w:szCs w:val="24"/>
            <w:lang w:eastAsia="tr-TR"/>
          </w:rPr>
          <w:t>Kahramanmaraş Sütçü İmam Üniversitesi İktisadi ve İdari Bilimler Fakültesi Dergisi</w:t>
        </w:r>
      </w:hyperlink>
      <w:r w:rsidRPr="00E46694">
        <w:rPr>
          <w:rFonts w:ascii="Times New Roman" w:eastAsia="Times New Roman" w:hAnsi="Times New Roman" w:cs="Times New Roman"/>
          <w:sz w:val="24"/>
          <w:szCs w:val="24"/>
          <w:lang w:eastAsia="tr-TR"/>
        </w:rPr>
        <w:t xml:space="preserve">, Sayı 2, </w:t>
      </w:r>
      <w:r w:rsidR="00011909">
        <w:rPr>
          <w:rFonts w:ascii="Times New Roman" w:eastAsia="Times New Roman" w:hAnsi="Times New Roman" w:cs="Times New Roman"/>
          <w:sz w:val="24"/>
          <w:szCs w:val="24"/>
          <w:lang w:eastAsia="tr-TR"/>
        </w:rPr>
        <w:t>ss.</w:t>
      </w:r>
      <w:r w:rsidRPr="00E46694">
        <w:rPr>
          <w:rFonts w:ascii="Times New Roman" w:eastAsia="Times New Roman" w:hAnsi="Times New Roman" w:cs="Times New Roman"/>
          <w:sz w:val="24"/>
          <w:szCs w:val="24"/>
          <w:lang w:eastAsia="tr-TR"/>
        </w:rPr>
        <w:t>89 – 114.</w:t>
      </w:r>
    </w:p>
    <w:p w:rsidR="00891B66" w:rsidRPr="00E46694" w:rsidRDefault="00891B66"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FİCHTİNGER </w:t>
      </w:r>
      <w:hyperlink r:id="rId152" w:anchor="!" w:history="1">
        <w:r w:rsidRPr="00E46694">
          <w:rPr>
            <w:rStyle w:val="text"/>
            <w:rFonts w:ascii="Times New Roman" w:hAnsi="Times New Roman" w:cs="Times New Roman"/>
            <w:sz w:val="24"/>
            <w:szCs w:val="24"/>
          </w:rPr>
          <w:t>Johannes;  </w:t>
        </w:r>
      </w:hyperlink>
      <w:r w:rsidRPr="00E46694">
        <w:rPr>
          <w:rFonts w:ascii="Times New Roman" w:hAnsi="Times New Roman" w:cs="Times New Roman"/>
          <w:sz w:val="24"/>
          <w:szCs w:val="24"/>
        </w:rPr>
        <w:t xml:space="preserve">RİES </w:t>
      </w:r>
      <w:hyperlink r:id="rId153" w:anchor="!" w:history="1">
        <w:r w:rsidRPr="00E46694">
          <w:rPr>
            <w:rStyle w:val="text"/>
            <w:rFonts w:ascii="Times New Roman" w:hAnsi="Times New Roman" w:cs="Times New Roman"/>
            <w:sz w:val="24"/>
            <w:szCs w:val="24"/>
          </w:rPr>
          <w:t>Jörg M</w:t>
        </w:r>
        <w:proofErr w:type="gramStart"/>
        <w:r w:rsidRPr="00E46694">
          <w:rPr>
            <w:rStyle w:val="text"/>
            <w:rFonts w:ascii="Times New Roman" w:hAnsi="Times New Roman" w:cs="Times New Roman"/>
            <w:sz w:val="24"/>
            <w:szCs w:val="24"/>
          </w:rPr>
          <w:t>.;</w:t>
        </w:r>
        <w:proofErr w:type="gramEnd"/>
        <w:r w:rsidRPr="00E46694">
          <w:rPr>
            <w:rStyle w:val="text"/>
            <w:rFonts w:ascii="Times New Roman" w:hAnsi="Times New Roman" w:cs="Times New Roman"/>
            <w:sz w:val="24"/>
            <w:szCs w:val="24"/>
          </w:rPr>
          <w:t xml:space="preserve"> GROSSE  </w:t>
        </w:r>
      </w:hyperlink>
      <w:hyperlink r:id="rId154" w:anchor="!" w:history="1">
        <w:r w:rsidRPr="00E46694">
          <w:rPr>
            <w:rStyle w:val="text"/>
            <w:rFonts w:ascii="Times New Roman" w:hAnsi="Times New Roman" w:cs="Times New Roman"/>
            <w:sz w:val="24"/>
            <w:szCs w:val="24"/>
          </w:rPr>
          <w:t>Eric H. ;BAKER </w:t>
        </w:r>
      </w:hyperlink>
      <w:hyperlink r:id="rId155" w:anchor="!" w:history="1">
        <w:r w:rsidRPr="00E46694">
          <w:rPr>
            <w:rStyle w:val="text"/>
            <w:rFonts w:ascii="Times New Roman" w:hAnsi="Times New Roman" w:cs="Times New Roman"/>
            <w:sz w:val="24"/>
            <w:szCs w:val="24"/>
          </w:rPr>
          <w:t>Peter ;</w:t>
        </w:r>
      </w:hyperlink>
      <w:r w:rsidRPr="00E46694">
        <w:rPr>
          <w:rFonts w:ascii="Times New Roman" w:hAnsi="Times New Roman" w:cs="Times New Roman"/>
          <w:sz w:val="24"/>
          <w:szCs w:val="24"/>
        </w:rPr>
        <w:t xml:space="preserve"> (2015), </w:t>
      </w:r>
      <w:r w:rsidR="00227C80" w:rsidRPr="00E46694">
        <w:rPr>
          <w:rFonts w:ascii="Times New Roman" w:eastAsia="Times New Roman" w:hAnsi="Times New Roman" w:cs="Times New Roman"/>
          <w:sz w:val="24"/>
          <w:szCs w:val="24"/>
          <w:lang w:eastAsia="tr-TR"/>
        </w:rPr>
        <w:t>“</w:t>
      </w:r>
      <w:r w:rsidR="006618BE">
        <w:rPr>
          <w:rFonts w:ascii="Times New Roman" w:hAnsi="Times New Roman" w:cs="Times New Roman"/>
          <w:sz w:val="24"/>
          <w:szCs w:val="24"/>
        </w:rPr>
        <w:t>Assessing the Environmental Impact of Integrated Inventory a</w:t>
      </w:r>
      <w:r w:rsidR="00227C80" w:rsidRPr="00E46694">
        <w:rPr>
          <w:rFonts w:ascii="Times New Roman" w:hAnsi="Times New Roman" w:cs="Times New Roman"/>
          <w:sz w:val="24"/>
          <w:szCs w:val="24"/>
        </w:rPr>
        <w:t>nd Warehouse Management</w:t>
      </w:r>
      <w:r w:rsidR="00227C80" w:rsidRPr="00E46694">
        <w:rPr>
          <w:rFonts w:ascii="Times New Roman" w:hAnsi="Times New Roman" w:cs="Times New Roman"/>
          <w:bCs/>
          <w:sz w:val="24"/>
          <w:szCs w:val="24"/>
        </w:rPr>
        <w:t>”</w:t>
      </w:r>
      <w:r w:rsidR="00227C80" w:rsidRPr="00E46694">
        <w:rPr>
          <w:rFonts w:ascii="Times New Roman" w:hAnsi="Times New Roman" w:cs="Times New Roman"/>
          <w:sz w:val="24"/>
          <w:szCs w:val="24"/>
        </w:rPr>
        <w:t xml:space="preserve">, </w:t>
      </w:r>
      <w:r w:rsidR="006618BE">
        <w:rPr>
          <w:rFonts w:ascii="Times New Roman" w:hAnsi="Times New Roman" w:cs="Times New Roman"/>
          <w:b/>
          <w:sz w:val="24"/>
          <w:szCs w:val="24"/>
        </w:rPr>
        <w:t>International Journal o</w:t>
      </w:r>
      <w:r w:rsidR="00227C80" w:rsidRPr="00011909">
        <w:rPr>
          <w:rFonts w:ascii="Times New Roman" w:hAnsi="Times New Roman" w:cs="Times New Roman"/>
          <w:b/>
          <w:sz w:val="24"/>
          <w:szCs w:val="24"/>
        </w:rPr>
        <w:t>f Production Economics</w:t>
      </w:r>
      <w:r w:rsidR="00227C80" w:rsidRPr="00E46694">
        <w:rPr>
          <w:rFonts w:ascii="Times New Roman" w:hAnsi="Times New Roman" w:cs="Times New Roman"/>
          <w:sz w:val="24"/>
          <w:szCs w:val="24"/>
        </w:rPr>
        <w:t xml:space="preserve">, </w:t>
      </w:r>
      <w:r w:rsidR="004C672C">
        <w:rPr>
          <w:rFonts w:ascii="Times New Roman" w:hAnsi="Times New Roman" w:cs="Times New Roman"/>
          <w:sz w:val="24"/>
          <w:szCs w:val="24"/>
        </w:rPr>
        <w:t xml:space="preserve">Issue </w:t>
      </w:r>
      <w:r w:rsidR="00227C80" w:rsidRPr="00E46694">
        <w:rPr>
          <w:rFonts w:ascii="Times New Roman" w:hAnsi="Times New Roman" w:cs="Times New Roman"/>
          <w:sz w:val="24"/>
          <w:szCs w:val="24"/>
        </w:rPr>
        <w:t xml:space="preserve">170, </w:t>
      </w:r>
      <w:r w:rsidR="00227C80" w:rsidRPr="006618BE">
        <w:rPr>
          <w:rFonts w:ascii="Times New Roman" w:hAnsi="Times New Roman" w:cs="Times New Roman"/>
          <w:color w:val="FF0000"/>
          <w:sz w:val="24"/>
          <w:szCs w:val="24"/>
        </w:rPr>
        <w:t xml:space="preserve"> </w:t>
      </w:r>
      <w:r w:rsidR="00011909" w:rsidRPr="00C059C0">
        <w:rPr>
          <w:rFonts w:ascii="Times New Roman" w:hAnsi="Times New Roman" w:cs="Times New Roman"/>
          <w:sz w:val="24"/>
          <w:szCs w:val="24"/>
        </w:rPr>
        <w:t>ss.</w:t>
      </w:r>
      <w:r w:rsidR="00227C80" w:rsidRPr="00C059C0">
        <w:rPr>
          <w:rFonts w:ascii="Times New Roman" w:hAnsi="Times New Roman" w:cs="Times New Roman"/>
          <w:sz w:val="24"/>
          <w:szCs w:val="24"/>
        </w:rPr>
        <w:t>717-729.</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FİDANBOY Özden; (2015), </w:t>
      </w:r>
      <w:r w:rsidRPr="00011909">
        <w:rPr>
          <w:rFonts w:ascii="Times New Roman" w:hAnsi="Times New Roman" w:cs="Times New Roman"/>
          <w:b/>
          <w:bCs/>
          <w:sz w:val="24"/>
          <w:szCs w:val="24"/>
        </w:rPr>
        <w:t>Şişli İlçesinde Depre</w:t>
      </w:r>
      <w:r w:rsidR="006618BE">
        <w:rPr>
          <w:rFonts w:ascii="Times New Roman" w:hAnsi="Times New Roman" w:cs="Times New Roman"/>
          <w:b/>
          <w:bCs/>
          <w:sz w:val="24"/>
          <w:szCs w:val="24"/>
        </w:rPr>
        <w:t>m Afetinde Okulların Hastaneye D</w:t>
      </w:r>
      <w:r w:rsidRPr="00011909">
        <w:rPr>
          <w:rFonts w:ascii="Times New Roman" w:hAnsi="Times New Roman" w:cs="Times New Roman"/>
          <w:b/>
          <w:bCs/>
          <w:sz w:val="24"/>
          <w:szCs w:val="24"/>
        </w:rPr>
        <w:t>önüştürülmesinde Model Önerisi</w:t>
      </w:r>
      <w:r w:rsidR="00011909">
        <w:rPr>
          <w:rFonts w:ascii="Times New Roman" w:hAnsi="Times New Roman" w:cs="Times New Roman"/>
          <w:bCs/>
          <w:sz w:val="24"/>
          <w:szCs w:val="24"/>
        </w:rPr>
        <w:t>,</w:t>
      </w:r>
      <w:r w:rsidRPr="00E46694">
        <w:rPr>
          <w:rFonts w:ascii="Times New Roman" w:hAnsi="Times New Roman" w:cs="Times New Roman"/>
          <w:bCs/>
          <w:sz w:val="24"/>
          <w:szCs w:val="24"/>
        </w:rPr>
        <w:t xml:space="preserve"> Mimar Sinan Güzel Sanatlar Üniversitesi </w:t>
      </w:r>
      <w:r w:rsidRPr="004C672C">
        <w:rPr>
          <w:rFonts w:ascii="Times New Roman" w:hAnsi="Times New Roman" w:cs="Times New Roman"/>
          <w:bCs/>
          <w:sz w:val="24"/>
          <w:szCs w:val="24"/>
        </w:rPr>
        <w:t>Fen Bilimleri Enstitüsü</w:t>
      </w:r>
      <w:r w:rsidR="006618BE" w:rsidRPr="004C672C">
        <w:rPr>
          <w:rFonts w:ascii="Times New Roman" w:hAnsi="Times New Roman" w:cs="Times New Roman"/>
          <w:bCs/>
          <w:sz w:val="24"/>
          <w:szCs w:val="24"/>
        </w:rPr>
        <w:t>,</w:t>
      </w:r>
      <w:r w:rsidRPr="004C672C">
        <w:rPr>
          <w:rFonts w:ascii="Times New Roman" w:hAnsi="Times New Roman" w:cs="Times New Roman"/>
          <w:bCs/>
          <w:sz w:val="24"/>
          <w:szCs w:val="24"/>
        </w:rPr>
        <w:t xml:space="preserve"> </w:t>
      </w:r>
      <w:r w:rsidR="004C672C" w:rsidRPr="004C672C">
        <w:rPr>
          <w:rFonts w:ascii="Times New Roman" w:hAnsi="Times New Roman" w:cs="Times New Roman"/>
          <w:bCs/>
          <w:sz w:val="24"/>
          <w:szCs w:val="24"/>
        </w:rPr>
        <w:t xml:space="preserve">Yayımlanmış </w:t>
      </w:r>
      <w:r w:rsidRPr="004C672C">
        <w:rPr>
          <w:rFonts w:ascii="Times New Roman" w:hAnsi="Times New Roman" w:cs="Times New Roman"/>
          <w:bCs/>
          <w:sz w:val="24"/>
          <w:szCs w:val="24"/>
        </w:rPr>
        <w:t>Yüksek Lisans Tezi, İstanbul</w:t>
      </w:r>
      <w:r w:rsidR="00011909" w:rsidRPr="004C672C">
        <w:rPr>
          <w:rFonts w:ascii="Times New Roman" w:hAnsi="Times New Roman" w:cs="Times New Roman"/>
          <w:bCs/>
          <w:sz w:val="24"/>
          <w:szCs w:val="24"/>
        </w:rPr>
        <w:t>.</w:t>
      </w:r>
      <w:r w:rsidRPr="004C672C">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sz w:val="24"/>
          <w:szCs w:val="24"/>
          <w:lang w:eastAsia="tr-TR"/>
        </w:rPr>
        <w:t>FİTZPATRİCK T</w:t>
      </w:r>
      <w:proofErr w:type="gramStart"/>
      <w:r w:rsidRPr="00E46694">
        <w:rPr>
          <w:rFonts w:ascii="Times New Roman" w:eastAsia="Times New Roman" w:hAnsi="Times New Roman" w:cs="Times New Roman"/>
          <w:sz w:val="24"/>
          <w:szCs w:val="24"/>
          <w:lang w:eastAsia="tr-TR"/>
        </w:rPr>
        <w:t>.;</w:t>
      </w:r>
      <w:proofErr w:type="gramEnd"/>
      <w:r w:rsidRPr="00E46694">
        <w:rPr>
          <w:rFonts w:ascii="Times New Roman" w:eastAsia="Times New Roman" w:hAnsi="Times New Roman" w:cs="Times New Roman"/>
          <w:sz w:val="24"/>
          <w:szCs w:val="24"/>
          <w:lang w:eastAsia="tr-TR"/>
        </w:rPr>
        <w:t xml:space="preserve"> (2016), </w:t>
      </w:r>
      <w:hyperlink r:id="rId156" w:history="1">
        <w:r w:rsidRPr="006618BE">
          <w:rPr>
            <w:rFonts w:ascii="Times New Roman" w:eastAsia="Times New Roman" w:hAnsi="Times New Roman" w:cs="Times New Roman"/>
            <w:b/>
            <w:sz w:val="24"/>
            <w:szCs w:val="24"/>
            <w:lang w:eastAsia="tr-TR"/>
          </w:rPr>
          <w:t>Community Disaster Resilience</w:t>
        </w:r>
      </w:hyperlink>
      <w:r w:rsidRPr="006618BE">
        <w:rPr>
          <w:rFonts w:ascii="Times New Roman" w:eastAsia="Times New Roman" w:hAnsi="Times New Roman" w:cs="Times New Roman"/>
          <w:b/>
          <w:sz w:val="24"/>
          <w:szCs w:val="24"/>
          <w:lang w:eastAsia="tr-TR"/>
        </w:rPr>
        <w:t xml:space="preserve"> </w:t>
      </w:r>
      <w:hyperlink r:id="rId157" w:history="1">
        <w:r w:rsidR="006618BE">
          <w:rPr>
            <w:rFonts w:ascii="Times New Roman" w:eastAsia="Times New Roman" w:hAnsi="Times New Roman" w:cs="Times New Roman"/>
            <w:b/>
            <w:sz w:val="24"/>
            <w:szCs w:val="24"/>
            <w:lang w:eastAsia="tr-TR"/>
          </w:rPr>
          <w:t>Disasters a</w:t>
        </w:r>
        <w:r w:rsidRPr="006618BE">
          <w:rPr>
            <w:rFonts w:ascii="Times New Roman" w:eastAsia="Times New Roman" w:hAnsi="Times New Roman" w:cs="Times New Roman"/>
            <w:b/>
            <w:sz w:val="24"/>
            <w:szCs w:val="24"/>
            <w:lang w:eastAsia="tr-TR"/>
          </w:rPr>
          <w:t>nd Public Health (Second Edition)</w:t>
        </w:r>
      </w:hyperlink>
      <w:r w:rsidRPr="00E46694">
        <w:rPr>
          <w:rFonts w:ascii="Times New Roman" w:eastAsia="Times New Roman" w:hAnsi="Times New Roman" w:cs="Times New Roman"/>
          <w:sz w:val="24"/>
          <w:szCs w:val="24"/>
          <w:lang w:eastAsia="tr-TR"/>
        </w:rPr>
        <w:t xml:space="preserve">, </w:t>
      </w:r>
      <w:r w:rsidR="00AB21E6">
        <w:rPr>
          <w:rFonts w:ascii="Times New Roman" w:eastAsia="Times New Roman" w:hAnsi="Times New Roman" w:cs="Times New Roman"/>
          <w:sz w:val="24"/>
          <w:szCs w:val="24"/>
          <w:lang w:eastAsia="tr-TR"/>
        </w:rPr>
        <w:t>ss.</w:t>
      </w:r>
      <w:r w:rsidRPr="00E46694">
        <w:rPr>
          <w:rFonts w:ascii="Times New Roman" w:eastAsia="Times New Roman" w:hAnsi="Times New Roman" w:cs="Times New Roman"/>
          <w:sz w:val="24"/>
          <w:szCs w:val="24"/>
          <w:lang w:eastAsia="tr-TR"/>
        </w:rPr>
        <w:t>57-85</w:t>
      </w:r>
      <w:r w:rsidR="00AB21E6">
        <w:rPr>
          <w:rFonts w:ascii="Times New Roman" w:eastAsia="Times New Roman" w:hAnsi="Times New Roman" w:cs="Times New Roman"/>
          <w:sz w:val="24"/>
          <w:szCs w:val="24"/>
          <w:lang w:eastAsia="tr-TR"/>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FRANCESCO Gabrielli; ALESSİA Amato; BALDUCCİ Magi; LORENZO Galluzzi; FRANCESCA Beolchini; (2018), </w:t>
      </w:r>
      <w:r w:rsidRPr="00E46694">
        <w:rPr>
          <w:rFonts w:ascii="Times New Roman" w:eastAsia="Times New Roman" w:hAnsi="Times New Roman" w:cs="Times New Roman"/>
          <w:sz w:val="24"/>
          <w:szCs w:val="24"/>
          <w:lang w:eastAsia="tr-TR"/>
        </w:rPr>
        <w:t>“</w:t>
      </w:r>
      <w:r w:rsidR="006618BE">
        <w:rPr>
          <w:rFonts w:ascii="Times New Roman" w:hAnsi="Times New Roman" w:cs="Times New Roman"/>
          <w:sz w:val="24"/>
          <w:szCs w:val="24"/>
        </w:rPr>
        <w:t>Disaster Waste Management in Italy: Analysis o</w:t>
      </w:r>
      <w:r w:rsidRPr="00E46694">
        <w:rPr>
          <w:rFonts w:ascii="Times New Roman" w:hAnsi="Times New Roman" w:cs="Times New Roman"/>
          <w:sz w:val="24"/>
          <w:szCs w:val="24"/>
        </w:rPr>
        <w:t>f Recent Case Studies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AB21E6">
        <w:rPr>
          <w:rFonts w:ascii="Times New Roman" w:hAnsi="Times New Roman" w:cs="Times New Roman"/>
          <w:b/>
          <w:sz w:val="24"/>
          <w:szCs w:val="24"/>
        </w:rPr>
        <w:t>Waste Management</w:t>
      </w:r>
      <w:r w:rsidRPr="00E46694">
        <w:rPr>
          <w:rFonts w:ascii="Times New Roman" w:hAnsi="Times New Roman" w:cs="Times New Roman"/>
          <w:sz w:val="24"/>
          <w:szCs w:val="24"/>
        </w:rPr>
        <w:t xml:space="preserve">, </w:t>
      </w:r>
      <w:r w:rsidRPr="00E46694">
        <w:rPr>
          <w:rFonts w:ascii="Times New Roman" w:eastAsia="Times New Roman" w:hAnsi="Times New Roman" w:cs="Times New Roman"/>
          <w:kern w:val="36"/>
          <w:sz w:val="24"/>
          <w:szCs w:val="24"/>
          <w:lang w:eastAsia="tr-TR"/>
        </w:rPr>
        <w:t>Issue</w:t>
      </w:r>
      <w:r w:rsidR="006618BE">
        <w:rPr>
          <w:rFonts w:ascii="Times New Roman" w:hAnsi="Times New Roman" w:cs="Times New Roman"/>
          <w:sz w:val="24"/>
          <w:szCs w:val="24"/>
        </w:rPr>
        <w:t>:</w:t>
      </w:r>
      <w:r w:rsidRPr="00E46694">
        <w:rPr>
          <w:rFonts w:ascii="Times New Roman" w:hAnsi="Times New Roman" w:cs="Times New Roman"/>
          <w:sz w:val="24"/>
          <w:szCs w:val="24"/>
        </w:rPr>
        <w:t xml:space="preserve">71, </w:t>
      </w:r>
      <w:r w:rsidR="00AB21E6">
        <w:rPr>
          <w:rFonts w:ascii="Times New Roman" w:hAnsi="Times New Roman" w:cs="Times New Roman"/>
          <w:sz w:val="24"/>
          <w:szCs w:val="24"/>
        </w:rPr>
        <w:t>ss.</w:t>
      </w:r>
      <w:r w:rsidRPr="00E46694">
        <w:rPr>
          <w:rFonts w:ascii="Times New Roman" w:hAnsi="Times New Roman" w:cs="Times New Roman"/>
          <w:sz w:val="24"/>
          <w:szCs w:val="24"/>
        </w:rPr>
        <w:t>542–555.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FUGATE S. Brian; AUTRY Chad W</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SRAMEK Beth Davis; GERMAİN Richard N.; (2012), “Does </w:t>
      </w:r>
      <w:r w:rsidR="006618BE" w:rsidRPr="00E46694">
        <w:rPr>
          <w:rFonts w:ascii="Times New Roman" w:hAnsi="Times New Roman" w:cs="Times New Roman"/>
          <w:sz w:val="24"/>
          <w:szCs w:val="24"/>
        </w:rPr>
        <w:t>Knowledge Management Facilitatel</w:t>
      </w:r>
      <w:r w:rsidR="006618BE">
        <w:rPr>
          <w:rFonts w:ascii="Times New Roman" w:hAnsi="Times New Roman" w:cs="Times New Roman"/>
          <w:sz w:val="24"/>
          <w:szCs w:val="24"/>
        </w:rPr>
        <w:t>ogistics-Baseddifferentiation</w:t>
      </w:r>
      <w:r w:rsidR="00AB21E6">
        <w:rPr>
          <w:rFonts w:ascii="Times New Roman" w:hAnsi="Times New Roman" w:cs="Times New Roman"/>
          <w:sz w:val="24"/>
          <w:szCs w:val="24"/>
        </w:rPr>
        <w:t>? The E</w:t>
      </w:r>
      <w:r w:rsidRPr="00E46694">
        <w:rPr>
          <w:rFonts w:ascii="Times New Roman" w:hAnsi="Times New Roman" w:cs="Times New Roman"/>
          <w:sz w:val="24"/>
          <w:szCs w:val="24"/>
        </w:rPr>
        <w:t xml:space="preserve">ffect </w:t>
      </w:r>
      <w:r w:rsidR="006618BE">
        <w:rPr>
          <w:rFonts w:ascii="Times New Roman" w:hAnsi="Times New Roman" w:cs="Times New Roman"/>
          <w:sz w:val="24"/>
          <w:szCs w:val="24"/>
        </w:rPr>
        <w:t>o</w:t>
      </w:r>
      <w:r w:rsidRPr="00E46694">
        <w:rPr>
          <w:rFonts w:ascii="Times New Roman" w:hAnsi="Times New Roman" w:cs="Times New Roman"/>
          <w:sz w:val="24"/>
          <w:szCs w:val="24"/>
        </w:rPr>
        <w:t xml:space="preserve">f </w:t>
      </w:r>
      <w:r w:rsidR="00AB21E6">
        <w:rPr>
          <w:rFonts w:ascii="Times New Roman" w:hAnsi="Times New Roman" w:cs="Times New Roman"/>
          <w:sz w:val="24"/>
          <w:szCs w:val="24"/>
        </w:rPr>
        <w:t>G</w:t>
      </w:r>
      <w:r w:rsidRPr="00E46694">
        <w:rPr>
          <w:rFonts w:ascii="Times New Roman" w:hAnsi="Times New Roman" w:cs="Times New Roman"/>
          <w:sz w:val="24"/>
          <w:szCs w:val="24"/>
        </w:rPr>
        <w:t xml:space="preserve">lobal </w:t>
      </w:r>
      <w:r w:rsidR="00AB21E6">
        <w:rPr>
          <w:rFonts w:ascii="Times New Roman" w:hAnsi="Times New Roman" w:cs="Times New Roman"/>
          <w:sz w:val="24"/>
          <w:szCs w:val="24"/>
        </w:rPr>
        <w:t>Manufacturing R</w:t>
      </w:r>
      <w:r w:rsidRPr="00E46694">
        <w:rPr>
          <w:rFonts w:ascii="Times New Roman" w:hAnsi="Times New Roman" w:cs="Times New Roman"/>
          <w:sz w:val="24"/>
          <w:szCs w:val="24"/>
        </w:rPr>
        <w:t xml:space="preserve">each”, </w:t>
      </w:r>
      <w:r w:rsidRPr="00AB21E6">
        <w:rPr>
          <w:rFonts w:ascii="Times New Roman" w:hAnsi="Times New Roman" w:cs="Times New Roman"/>
          <w:b/>
          <w:sz w:val="24"/>
          <w:szCs w:val="24"/>
        </w:rPr>
        <w:t>Int. J. Production Economics</w:t>
      </w:r>
      <w:r w:rsidRPr="00E46694">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139, </w:t>
      </w:r>
      <w:r w:rsidR="00AB21E6" w:rsidRPr="00C059C0">
        <w:rPr>
          <w:rFonts w:ascii="Times New Roman" w:hAnsi="Times New Roman" w:cs="Times New Roman"/>
          <w:sz w:val="24"/>
          <w:szCs w:val="24"/>
        </w:rPr>
        <w:t>ss.</w:t>
      </w:r>
      <w:r w:rsidRPr="00C059C0">
        <w:rPr>
          <w:rFonts w:ascii="Times New Roman" w:hAnsi="Times New Roman" w:cs="Times New Roman"/>
          <w:sz w:val="24"/>
          <w:szCs w:val="24"/>
        </w:rPr>
        <w:t>496–509.</w:t>
      </w:r>
    </w:p>
    <w:p w:rsidR="001B03BD"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GAGGİOLİ Gloria; (2018), “International Humanitarian Law: The Legal Framework For Humanitarian Forensic Action”, </w:t>
      </w:r>
      <w:r w:rsidRPr="00AB21E6">
        <w:rPr>
          <w:rFonts w:ascii="Times New Roman" w:hAnsi="Times New Roman" w:cs="Times New Roman"/>
          <w:b/>
          <w:sz w:val="24"/>
          <w:szCs w:val="24"/>
        </w:rPr>
        <w:t>Forensic Science International</w:t>
      </w:r>
      <w:r w:rsidRPr="00E46694">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282, </w:t>
      </w:r>
      <w:r w:rsidR="00AB21E6" w:rsidRPr="00C059C0">
        <w:rPr>
          <w:rFonts w:ascii="Times New Roman" w:hAnsi="Times New Roman" w:cs="Times New Roman"/>
          <w:sz w:val="24"/>
          <w:szCs w:val="24"/>
        </w:rPr>
        <w:t>ss.</w:t>
      </w:r>
      <w:r w:rsidRPr="00C059C0">
        <w:rPr>
          <w:rFonts w:ascii="Times New Roman" w:hAnsi="Times New Roman" w:cs="Times New Roman"/>
          <w:sz w:val="24"/>
          <w:szCs w:val="24"/>
        </w:rPr>
        <w:t xml:space="preserve">184–194. </w:t>
      </w:r>
    </w:p>
    <w:p w:rsidR="00CA5D8C" w:rsidRPr="00E46694" w:rsidRDefault="00CA5D8C" w:rsidP="00500799">
      <w:pPr>
        <w:pStyle w:val="AralkYok"/>
        <w:spacing w:after="0"/>
        <w:ind w:left="709" w:hanging="709"/>
        <w:jc w:val="both"/>
        <w:rPr>
          <w:rFonts w:ascii="Times New Roman" w:hAnsi="Times New Roman" w:cs="Times New Roman"/>
          <w:sz w:val="24"/>
          <w:szCs w:val="24"/>
          <w:bdr w:val="none" w:sz="0" w:space="0" w:color="auto" w:frame="1"/>
          <w:shd w:val="clear" w:color="auto" w:fill="FFFFFF"/>
        </w:rPr>
      </w:pPr>
      <w:r w:rsidRPr="00E46694">
        <w:rPr>
          <w:rFonts w:ascii="Times New Roman" w:hAnsi="Times New Roman" w:cs="Times New Roman"/>
          <w:sz w:val="24"/>
          <w:szCs w:val="24"/>
        </w:rPr>
        <w:t xml:space="preserve">GARBERN </w:t>
      </w:r>
      <w:r w:rsidRPr="00E46694">
        <w:rPr>
          <w:rFonts w:ascii="Times New Roman" w:hAnsi="Times New Roman" w:cs="Times New Roman"/>
          <w:sz w:val="24"/>
          <w:szCs w:val="24"/>
          <w:bdr w:val="none" w:sz="0" w:space="0" w:color="auto" w:frame="1"/>
          <w:shd w:val="clear" w:color="auto" w:fill="FFFFFF"/>
        </w:rPr>
        <w:t xml:space="preserve">Stephanie Chow ; (2016), </w:t>
      </w:r>
      <w:r w:rsidRPr="006618BE">
        <w:rPr>
          <w:rFonts w:ascii="Times New Roman" w:hAnsi="Times New Roman" w:cs="Times New Roman"/>
          <w:b/>
          <w:sz w:val="24"/>
          <w:szCs w:val="24"/>
          <w:bdr w:val="none" w:sz="0" w:space="0" w:color="auto" w:frame="1"/>
          <w:shd w:val="clear" w:color="auto" w:fill="FFFFFF"/>
        </w:rPr>
        <w:t>Ciottone's Disaster Medicine</w:t>
      </w:r>
      <w:r w:rsidRPr="00E46694">
        <w:rPr>
          <w:rFonts w:ascii="Times New Roman" w:hAnsi="Times New Roman" w:cs="Times New Roman"/>
          <w:sz w:val="24"/>
          <w:szCs w:val="24"/>
          <w:bdr w:val="none" w:sz="0" w:space="0" w:color="auto" w:frame="1"/>
          <w:shd w:val="clear" w:color="auto" w:fill="FFFFFF"/>
        </w:rPr>
        <w:t>, Second Edition, Publisher Elsevier.</w:t>
      </w:r>
    </w:p>
    <w:p w:rsidR="00524372"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GENÇ Erhan; (2014), </w:t>
      </w:r>
      <w:r w:rsidRPr="00C059C0">
        <w:rPr>
          <w:rFonts w:ascii="Times New Roman" w:hAnsi="Times New Roman" w:cs="Times New Roman"/>
          <w:b/>
          <w:bCs/>
          <w:sz w:val="24"/>
          <w:szCs w:val="24"/>
        </w:rPr>
        <w:t>Lojistik Stratejilerinin İşletme Başarısına Etkisi</w:t>
      </w:r>
      <w:r w:rsidR="006618BE">
        <w:rPr>
          <w:rFonts w:ascii="Times New Roman" w:hAnsi="Times New Roman" w:cs="Times New Roman"/>
          <w:bCs/>
          <w:sz w:val="24"/>
          <w:szCs w:val="24"/>
        </w:rPr>
        <w:t>,</w:t>
      </w:r>
      <w:r w:rsidR="00C059C0" w:rsidRPr="00C059C0">
        <w:rPr>
          <w:rFonts w:ascii="Times New Roman" w:hAnsi="Times New Roman" w:cs="Times New Roman"/>
          <w:bCs/>
          <w:sz w:val="24"/>
          <w:szCs w:val="24"/>
        </w:rPr>
        <w:t xml:space="preserve"> </w:t>
      </w:r>
      <w:r w:rsidR="00C059C0">
        <w:rPr>
          <w:rFonts w:ascii="Times New Roman" w:hAnsi="Times New Roman" w:cs="Times New Roman"/>
          <w:bCs/>
          <w:sz w:val="24"/>
          <w:szCs w:val="24"/>
        </w:rPr>
        <w:t xml:space="preserve">Karadeniz Teknık </w:t>
      </w:r>
      <w:r w:rsidR="00C059C0" w:rsidRPr="009318D1">
        <w:rPr>
          <w:rFonts w:ascii="Times New Roman" w:hAnsi="Times New Roman" w:cs="Times New Roman"/>
          <w:bCs/>
          <w:sz w:val="24"/>
          <w:szCs w:val="24"/>
        </w:rPr>
        <w:t>Üniversitesi Sosyal Bilimler Enstitüsü</w:t>
      </w:r>
      <w:r w:rsidR="00C059C0">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AB12B9" w:rsidRPr="00C059C0">
        <w:rPr>
          <w:rFonts w:ascii="Times New Roman" w:hAnsi="Times New Roman" w:cs="Times New Roman"/>
          <w:bCs/>
          <w:sz w:val="24"/>
          <w:szCs w:val="24"/>
        </w:rPr>
        <w:t xml:space="preserve">Yayımlanmış </w:t>
      </w:r>
      <w:r w:rsidRPr="00C059C0">
        <w:rPr>
          <w:rFonts w:ascii="Times New Roman" w:hAnsi="Times New Roman" w:cs="Times New Roman"/>
          <w:bCs/>
          <w:sz w:val="24"/>
          <w:szCs w:val="24"/>
        </w:rPr>
        <w:t>Yüksek Lisans Tezi, Trabzon</w:t>
      </w:r>
      <w:r w:rsidR="00AB21E6" w:rsidRPr="00C059C0">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lastRenderedPageBreak/>
        <w:t xml:space="preserve">GENÇ Fatma Neval; (2007), </w:t>
      </w:r>
      <w:r w:rsidR="006618BE">
        <w:rPr>
          <w:rFonts w:ascii="Times New Roman" w:hAnsi="Times New Roman" w:cs="Times New Roman"/>
          <w:bCs/>
          <w:sz w:val="24"/>
          <w:szCs w:val="24"/>
        </w:rPr>
        <w:t>“Türkiye’de Doğal Afetler v</w:t>
      </w:r>
      <w:r w:rsidRPr="00E46694">
        <w:rPr>
          <w:rFonts w:ascii="Times New Roman" w:hAnsi="Times New Roman" w:cs="Times New Roman"/>
          <w:bCs/>
          <w:sz w:val="24"/>
          <w:szCs w:val="24"/>
        </w:rPr>
        <w:t xml:space="preserve">e Doğal Afetlerde Risk Yönetimi”, </w:t>
      </w:r>
      <w:r w:rsidRPr="00AB21E6">
        <w:rPr>
          <w:rFonts w:ascii="Times New Roman" w:hAnsi="Times New Roman" w:cs="Times New Roman"/>
          <w:b/>
          <w:bCs/>
          <w:sz w:val="24"/>
          <w:szCs w:val="24"/>
        </w:rPr>
        <w:t>Genelkurmay ATASE Başkanlığı Yayınları</w:t>
      </w:r>
      <w:r w:rsidRPr="00E46694">
        <w:rPr>
          <w:rFonts w:ascii="Times New Roman" w:hAnsi="Times New Roman" w:cs="Times New Roman"/>
          <w:bCs/>
          <w:sz w:val="24"/>
          <w:szCs w:val="24"/>
        </w:rPr>
        <w:t xml:space="preserve">, Sayı: 9, </w:t>
      </w:r>
      <w:r w:rsidR="00AB21E6">
        <w:rPr>
          <w:rFonts w:ascii="Times New Roman" w:hAnsi="Times New Roman" w:cs="Times New Roman"/>
          <w:bCs/>
          <w:sz w:val="24"/>
          <w:szCs w:val="24"/>
        </w:rPr>
        <w:t>ss.</w:t>
      </w:r>
      <w:r w:rsidRPr="00E46694">
        <w:rPr>
          <w:rFonts w:ascii="Times New Roman" w:hAnsi="Times New Roman" w:cs="Times New Roman"/>
          <w:bCs/>
          <w:sz w:val="24"/>
          <w:szCs w:val="24"/>
        </w:rPr>
        <w:t>1- 201.</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GENÇ Ruhet; (2010),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Lojistik Yönetiminde Çevresel Değişimler Bağlamında Stratejik Uygulamalar ”</w:t>
      </w:r>
      <w:r w:rsidRPr="00E46694">
        <w:rPr>
          <w:rFonts w:ascii="Times New Roman" w:hAnsi="Times New Roman" w:cs="Times New Roman"/>
          <w:sz w:val="24"/>
          <w:szCs w:val="24"/>
        </w:rPr>
        <w:t xml:space="preserve">, </w:t>
      </w:r>
      <w:r w:rsidRPr="00AB21E6">
        <w:rPr>
          <w:rFonts w:ascii="Times New Roman" w:hAnsi="Times New Roman" w:cs="Times New Roman"/>
          <w:b/>
          <w:bCs/>
          <w:sz w:val="24"/>
          <w:szCs w:val="24"/>
        </w:rPr>
        <w:t>S</w:t>
      </w:r>
      <w:r w:rsidR="006618BE">
        <w:rPr>
          <w:rFonts w:ascii="Times New Roman" w:hAnsi="Times New Roman" w:cs="Times New Roman"/>
          <w:b/>
          <w:sz w:val="24"/>
          <w:szCs w:val="24"/>
        </w:rPr>
        <w:t>Ü İİBF Sosyal v</w:t>
      </w:r>
      <w:r w:rsidRPr="00AB21E6">
        <w:rPr>
          <w:rFonts w:ascii="Times New Roman" w:hAnsi="Times New Roman" w:cs="Times New Roman"/>
          <w:b/>
          <w:sz w:val="24"/>
          <w:szCs w:val="24"/>
        </w:rPr>
        <w:t>e Ekonomik Araştırmalar Dergisi</w:t>
      </w:r>
      <w:r w:rsidRPr="00E46694">
        <w:rPr>
          <w:rFonts w:ascii="Times New Roman" w:hAnsi="Times New Roman" w:cs="Times New Roman"/>
          <w:sz w:val="24"/>
          <w:szCs w:val="24"/>
        </w:rPr>
        <w:t xml:space="preserve">, </w:t>
      </w:r>
      <w:r w:rsidR="00AB21E6">
        <w:rPr>
          <w:rFonts w:ascii="Times New Roman" w:hAnsi="Times New Roman" w:cs="Times New Roman"/>
          <w:sz w:val="24"/>
          <w:szCs w:val="24"/>
        </w:rPr>
        <w:t>ss.</w:t>
      </w:r>
      <w:r w:rsidRPr="00E46694">
        <w:rPr>
          <w:rFonts w:ascii="Times New Roman" w:hAnsi="Times New Roman" w:cs="Times New Roman"/>
          <w:sz w:val="24"/>
          <w:szCs w:val="24"/>
        </w:rPr>
        <w:t>559-614.</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GERDAN Serpil; (2010), </w:t>
      </w:r>
      <w:r w:rsidRPr="00AB21E6">
        <w:rPr>
          <w:rFonts w:ascii="Times New Roman" w:hAnsi="Times New Roman" w:cs="Times New Roman"/>
          <w:b/>
          <w:bCs/>
          <w:sz w:val="24"/>
          <w:szCs w:val="24"/>
        </w:rPr>
        <w:t>Kocaeli Üniversitesi Afet ve Acil Durum Yönetim Sistemi Modeli</w:t>
      </w:r>
      <w:r w:rsidR="00AB21E6">
        <w:rPr>
          <w:rFonts w:ascii="Times New Roman" w:hAnsi="Times New Roman" w:cs="Times New Roman"/>
          <w:bCs/>
          <w:sz w:val="24"/>
          <w:szCs w:val="24"/>
        </w:rPr>
        <w:t>,</w:t>
      </w:r>
      <w:r w:rsidRPr="00E46694">
        <w:rPr>
          <w:rFonts w:ascii="Times New Roman" w:hAnsi="Times New Roman" w:cs="Times New Roman"/>
          <w:bCs/>
          <w:sz w:val="24"/>
          <w:szCs w:val="24"/>
        </w:rPr>
        <w:t xml:space="preserve"> Kocaeli Üniversitesi Fen Bilimleri Enstitüsü </w:t>
      </w:r>
      <w:r w:rsidR="00AB21E6">
        <w:rPr>
          <w:rFonts w:ascii="Times New Roman" w:hAnsi="Times New Roman" w:cs="Times New Roman"/>
          <w:sz w:val="24"/>
          <w:szCs w:val="24"/>
        </w:rPr>
        <w:t xml:space="preserve">Yayımlanmış </w:t>
      </w:r>
      <w:r w:rsidRPr="00E46694">
        <w:rPr>
          <w:rFonts w:ascii="Times New Roman" w:hAnsi="Times New Roman" w:cs="Times New Roman"/>
          <w:bCs/>
          <w:sz w:val="24"/>
          <w:szCs w:val="24"/>
        </w:rPr>
        <w:t>Doktora Tezi, Kocaeli</w:t>
      </w:r>
      <w:r w:rsidR="00AB21E6">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6618BE" w:rsidRDefault="00DC2F7B" w:rsidP="00500799">
      <w:pPr>
        <w:pStyle w:val="AralkYok"/>
        <w:spacing w:after="0"/>
        <w:ind w:left="709" w:hanging="709"/>
        <w:jc w:val="both"/>
        <w:rPr>
          <w:rFonts w:ascii="Times New Roman" w:hAnsi="Times New Roman" w:cs="Times New Roman"/>
          <w:bCs/>
          <w:color w:val="FF0000"/>
          <w:sz w:val="24"/>
          <w:szCs w:val="24"/>
        </w:rPr>
      </w:pPr>
      <w:r w:rsidRPr="00C059C0">
        <w:rPr>
          <w:rFonts w:ascii="Times New Roman" w:hAnsi="Times New Roman" w:cs="Times New Roman"/>
          <w:sz w:val="24"/>
          <w:szCs w:val="24"/>
        </w:rPr>
        <w:t>GİYİK Cafer; (2016</w:t>
      </w:r>
      <w:r w:rsidR="0010114E">
        <w:rPr>
          <w:rFonts w:ascii="Times New Roman" w:hAnsi="Times New Roman" w:cs="Times New Roman"/>
          <w:sz w:val="24"/>
          <w:szCs w:val="24"/>
        </w:rPr>
        <w:t>),</w:t>
      </w:r>
      <w:r w:rsidR="00C059C0" w:rsidRPr="00C059C0">
        <w:rPr>
          <w:rFonts w:ascii="Times New Roman" w:hAnsi="Times New Roman" w:cs="Times New Roman"/>
          <w:bCs/>
          <w:sz w:val="24"/>
          <w:szCs w:val="24"/>
        </w:rPr>
        <w:t xml:space="preserve"> </w:t>
      </w:r>
      <w:r w:rsidR="00C059C0" w:rsidRPr="0010114E">
        <w:rPr>
          <w:rFonts w:ascii="Times New Roman" w:hAnsi="Times New Roman" w:cs="Times New Roman"/>
          <w:b/>
          <w:bCs/>
          <w:sz w:val="24"/>
          <w:szCs w:val="24"/>
        </w:rPr>
        <w:t>Van Depremi Örneğinde Afet Sonrası İskân Politikaları</w:t>
      </w:r>
      <w:r w:rsidR="00C059C0" w:rsidRPr="00C059C0">
        <w:rPr>
          <w:rFonts w:ascii="Times New Roman" w:hAnsi="Times New Roman" w:cs="Times New Roman"/>
          <w:bCs/>
          <w:sz w:val="24"/>
          <w:szCs w:val="24"/>
        </w:rPr>
        <w:t xml:space="preserve">, Yüzüncü Yıl Üniversitesi Sosyal Bilimler Enstitüsü, </w:t>
      </w:r>
      <w:r w:rsidR="00C059C0" w:rsidRPr="00C059C0">
        <w:rPr>
          <w:rFonts w:ascii="Times New Roman" w:hAnsi="Times New Roman" w:cs="Times New Roman"/>
          <w:sz w:val="24"/>
          <w:szCs w:val="24"/>
        </w:rPr>
        <w:t xml:space="preserve">Yayımlanmış </w:t>
      </w:r>
      <w:r w:rsidR="00C059C0" w:rsidRPr="00C059C0">
        <w:rPr>
          <w:rFonts w:ascii="Times New Roman" w:hAnsi="Times New Roman" w:cs="Times New Roman"/>
          <w:bCs/>
          <w:sz w:val="24"/>
          <w:szCs w:val="24"/>
        </w:rPr>
        <w:t>Yüksek Lisans Tezi, Van.</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GOLDSCHMİDTA Kyle H. ; KUMAR Sameer; (2016),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Humanitarian </w:t>
      </w:r>
      <w:r w:rsidR="006618BE">
        <w:rPr>
          <w:rFonts w:ascii="Times New Roman" w:hAnsi="Times New Roman" w:cs="Times New Roman"/>
          <w:sz w:val="24"/>
          <w:szCs w:val="24"/>
        </w:rPr>
        <w:t>Operations a</w:t>
      </w:r>
      <w:r w:rsidR="006618BE" w:rsidRPr="00E46694">
        <w:rPr>
          <w:rFonts w:ascii="Times New Roman" w:hAnsi="Times New Roman" w:cs="Times New Roman"/>
          <w:sz w:val="24"/>
          <w:szCs w:val="24"/>
        </w:rPr>
        <w:t xml:space="preserve">nd Crisis/Disaster Management: </w:t>
      </w:r>
      <w:r w:rsidRPr="00E46694">
        <w:rPr>
          <w:rFonts w:ascii="Times New Roman" w:hAnsi="Times New Roman" w:cs="Times New Roman"/>
          <w:sz w:val="24"/>
          <w:szCs w:val="24"/>
        </w:rPr>
        <w:t xml:space="preserve">A </w:t>
      </w:r>
      <w:r w:rsidR="006618BE" w:rsidRPr="00E46694">
        <w:rPr>
          <w:rFonts w:ascii="Times New Roman" w:hAnsi="Times New Roman" w:cs="Times New Roman"/>
          <w:sz w:val="24"/>
          <w:szCs w:val="24"/>
        </w:rPr>
        <w:t xml:space="preserve">Retrospective Review </w:t>
      </w:r>
      <w:r w:rsidR="0010114E">
        <w:rPr>
          <w:rFonts w:ascii="Times New Roman" w:hAnsi="Times New Roman" w:cs="Times New Roman"/>
          <w:sz w:val="24"/>
          <w:szCs w:val="24"/>
        </w:rPr>
        <w:t>o</w:t>
      </w:r>
      <w:r w:rsidR="006618BE" w:rsidRPr="00E46694">
        <w:rPr>
          <w:rFonts w:ascii="Times New Roman" w:hAnsi="Times New Roman" w:cs="Times New Roman"/>
          <w:sz w:val="24"/>
          <w:szCs w:val="24"/>
        </w:rPr>
        <w:t xml:space="preserve">f The Literature </w:t>
      </w:r>
      <w:r w:rsidR="006618BE">
        <w:rPr>
          <w:rFonts w:ascii="Times New Roman" w:hAnsi="Times New Roman" w:cs="Times New Roman"/>
          <w:sz w:val="24"/>
          <w:szCs w:val="24"/>
        </w:rPr>
        <w:t>and Framework f</w:t>
      </w:r>
      <w:r w:rsidR="006618BE" w:rsidRPr="00E46694">
        <w:rPr>
          <w:rFonts w:ascii="Times New Roman" w:hAnsi="Times New Roman" w:cs="Times New Roman"/>
          <w:sz w:val="24"/>
          <w:szCs w:val="24"/>
        </w:rPr>
        <w:t>or Development</w:t>
      </w:r>
      <w:r w:rsidRPr="00E46694">
        <w:rPr>
          <w:rFonts w:ascii="Times New Roman" w:eastAsia="Times New Roman" w:hAnsi="Times New Roman" w:cs="Times New Roman"/>
          <w:kern w:val="36"/>
          <w:sz w:val="24"/>
          <w:szCs w:val="24"/>
          <w:lang w:eastAsia="tr-TR"/>
        </w:rPr>
        <w:t xml:space="preserve">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AB21E6">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Pr="00E46694">
        <w:rPr>
          <w:rFonts w:ascii="Times New Roman" w:eastAsia="Times New Roman" w:hAnsi="Times New Roman" w:cs="Times New Roman"/>
          <w:kern w:val="36"/>
          <w:sz w:val="24"/>
          <w:szCs w:val="24"/>
          <w:lang w:eastAsia="tr-TR"/>
        </w:rPr>
        <w:t>Issue</w:t>
      </w:r>
      <w:r w:rsidR="006618BE">
        <w:rPr>
          <w:rFonts w:ascii="Times New Roman" w:hAnsi="Times New Roman" w:cs="Times New Roman"/>
          <w:sz w:val="24"/>
          <w:szCs w:val="24"/>
        </w:rPr>
        <w:t>:</w:t>
      </w:r>
      <w:r w:rsidRPr="00E46694">
        <w:rPr>
          <w:rFonts w:ascii="Times New Roman" w:hAnsi="Times New Roman" w:cs="Times New Roman"/>
          <w:sz w:val="24"/>
          <w:szCs w:val="24"/>
        </w:rPr>
        <w:t xml:space="preserve">20, </w:t>
      </w:r>
      <w:r w:rsidR="00AB21E6">
        <w:rPr>
          <w:rFonts w:ascii="Times New Roman" w:hAnsi="Times New Roman" w:cs="Times New Roman"/>
          <w:sz w:val="24"/>
          <w:szCs w:val="24"/>
        </w:rPr>
        <w:t>ss.</w:t>
      </w:r>
      <w:r w:rsidRPr="00E46694">
        <w:rPr>
          <w:rFonts w:ascii="Times New Roman" w:hAnsi="Times New Roman" w:cs="Times New Roman"/>
          <w:sz w:val="24"/>
          <w:szCs w:val="24"/>
        </w:rPr>
        <w:t>1–13.</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GÖGEN Sibel; (2004</w:t>
      </w:r>
      <w:r w:rsidR="006618BE">
        <w:rPr>
          <w:rFonts w:ascii="Times New Roman" w:hAnsi="Times New Roman" w:cs="Times New Roman"/>
          <w:bCs/>
          <w:sz w:val="24"/>
          <w:szCs w:val="24"/>
        </w:rPr>
        <w:t>), “Afetler Ve Afete Müdahelede A</w:t>
      </w:r>
      <w:r w:rsidRPr="00E46694">
        <w:rPr>
          <w:rFonts w:ascii="Times New Roman" w:hAnsi="Times New Roman" w:cs="Times New Roman"/>
          <w:bCs/>
          <w:sz w:val="24"/>
          <w:szCs w:val="24"/>
        </w:rPr>
        <w:t>sgarı Saglık Standartlar</w:t>
      </w:r>
      <w:r w:rsidR="006618BE">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iCs/>
          <w:sz w:val="24"/>
          <w:szCs w:val="24"/>
        </w:rPr>
        <w:t xml:space="preserve"> </w:t>
      </w:r>
      <w:r w:rsidRPr="00AB21E6">
        <w:rPr>
          <w:rFonts w:ascii="Times New Roman" w:hAnsi="Times New Roman" w:cs="Times New Roman"/>
          <w:b/>
          <w:bCs/>
          <w:sz w:val="24"/>
          <w:szCs w:val="24"/>
        </w:rPr>
        <w:t>TSK Koruyucu Hekimlik Bülteni</w:t>
      </w:r>
      <w:r w:rsidRPr="00E46694">
        <w:rPr>
          <w:rFonts w:ascii="Times New Roman" w:hAnsi="Times New Roman" w:cs="Times New Roman"/>
          <w:bCs/>
          <w:sz w:val="24"/>
          <w:szCs w:val="24"/>
        </w:rPr>
        <w:t>, ss.1-11.</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 xml:space="preserve">GÖKKAYA Mustafa Ali; (2014), </w:t>
      </w:r>
      <w:r w:rsidR="006618BE">
        <w:rPr>
          <w:rFonts w:ascii="Times New Roman" w:hAnsi="Times New Roman" w:cs="Times New Roman"/>
          <w:b/>
          <w:bCs/>
          <w:color w:val="000000"/>
          <w:sz w:val="24"/>
          <w:szCs w:val="24"/>
        </w:rPr>
        <w:t>Coğrafi Bilgi Sistemleri (Cbs) v</w:t>
      </w:r>
      <w:r w:rsidRPr="00AB21E6">
        <w:rPr>
          <w:rFonts w:ascii="Times New Roman" w:hAnsi="Times New Roman" w:cs="Times New Roman"/>
          <w:b/>
          <w:bCs/>
          <w:color w:val="000000"/>
          <w:sz w:val="24"/>
          <w:szCs w:val="24"/>
        </w:rPr>
        <w:t xml:space="preserve">e Analitik Hiyerarşi Yöntemi (Ahy) </w:t>
      </w:r>
      <w:r w:rsidR="006618BE">
        <w:rPr>
          <w:rFonts w:ascii="Times New Roman" w:hAnsi="Times New Roman" w:cs="Times New Roman"/>
          <w:b/>
          <w:bCs/>
          <w:color w:val="000000"/>
          <w:sz w:val="24"/>
          <w:szCs w:val="24"/>
        </w:rPr>
        <w:t>i</w:t>
      </w:r>
      <w:r w:rsidRPr="00AB21E6">
        <w:rPr>
          <w:rFonts w:ascii="Times New Roman" w:hAnsi="Times New Roman" w:cs="Times New Roman"/>
          <w:b/>
          <w:bCs/>
          <w:color w:val="000000"/>
          <w:sz w:val="24"/>
          <w:szCs w:val="24"/>
        </w:rPr>
        <w:t>le Üretilen Deprem Tehlike Haritalarının Duyarlılık Analizi</w:t>
      </w:r>
      <w:r w:rsidR="00AB21E6">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İstanbul Teknik Üniversitesi Fen Bilimleri Enstitüsü</w:t>
      </w:r>
      <w:r w:rsidRPr="00E46694">
        <w:rPr>
          <w:rFonts w:ascii="Times New Roman" w:hAnsi="Times New Roman" w:cs="Times New Roman"/>
          <w:color w:val="000000"/>
          <w:sz w:val="24"/>
          <w:szCs w:val="24"/>
        </w:rPr>
        <w:t xml:space="preserve"> </w:t>
      </w:r>
      <w:r w:rsidR="00AB21E6">
        <w:rPr>
          <w:rFonts w:ascii="Times New Roman" w:hAnsi="Times New Roman" w:cs="Times New Roman"/>
          <w:sz w:val="24"/>
          <w:szCs w:val="24"/>
        </w:rPr>
        <w:t xml:space="preserve">Yayımlanmış </w:t>
      </w:r>
      <w:r w:rsidRPr="00E46694">
        <w:rPr>
          <w:rFonts w:ascii="Times New Roman" w:hAnsi="Times New Roman" w:cs="Times New Roman"/>
          <w:bCs/>
          <w:color w:val="000000"/>
          <w:sz w:val="24"/>
          <w:szCs w:val="24"/>
        </w:rPr>
        <w:t>Yüksek Lisans Tezi, İstanbul</w:t>
      </w:r>
      <w:r w:rsidR="00AB21E6">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w:t>
      </w:r>
    </w:p>
    <w:p w:rsidR="001D7953" w:rsidRPr="00E46694" w:rsidRDefault="001D7953"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GÖKÇE Oktay; TETİK Çiğdem; (</w:t>
      </w:r>
      <w:r w:rsidRPr="00E46694">
        <w:rPr>
          <w:rFonts w:ascii="Times New Roman" w:hAnsi="Times New Roman" w:cs="Times New Roman"/>
          <w:sz w:val="24"/>
          <w:szCs w:val="24"/>
        </w:rPr>
        <w:t>2012</w:t>
      </w:r>
      <w:r w:rsidRPr="00E46694">
        <w:rPr>
          <w:rFonts w:ascii="Times New Roman" w:hAnsi="Times New Roman" w:cs="Times New Roman"/>
          <w:bCs/>
          <w:sz w:val="24"/>
          <w:szCs w:val="24"/>
        </w:rPr>
        <w:t xml:space="preserve">), </w:t>
      </w:r>
      <w:r w:rsidRPr="006618BE">
        <w:rPr>
          <w:rFonts w:ascii="Times New Roman" w:hAnsi="Times New Roman" w:cs="Times New Roman"/>
          <w:b/>
          <w:bCs/>
          <w:sz w:val="24"/>
          <w:szCs w:val="24"/>
        </w:rPr>
        <w:t>Teoride ve Pratikte Afet Sonrası İyileştirme Çalışmaları</w:t>
      </w:r>
      <w:r w:rsidRPr="00E46694">
        <w:rPr>
          <w:rFonts w:ascii="Times New Roman" w:hAnsi="Times New Roman" w:cs="Times New Roman"/>
          <w:sz w:val="24"/>
          <w:szCs w:val="24"/>
        </w:rPr>
        <w:t>, T.C. Başbakanlık Afet ve Acil Durum Yonetimi Başkanlığı</w:t>
      </w:r>
      <w:r w:rsidRPr="00E46694">
        <w:rPr>
          <w:rFonts w:ascii="Times New Roman" w:hAnsi="Times New Roman" w:cs="Times New Roman"/>
          <w:bCs/>
          <w:sz w:val="24"/>
          <w:szCs w:val="24"/>
        </w:rPr>
        <w:t xml:space="preserve">, </w:t>
      </w:r>
      <w:r w:rsidRPr="00E46694">
        <w:rPr>
          <w:rFonts w:ascii="Times New Roman" w:hAnsi="Times New Roman" w:cs="Times New Roman"/>
          <w:color w:val="000000"/>
          <w:sz w:val="24"/>
          <w:szCs w:val="24"/>
        </w:rPr>
        <w:t>Ankara</w:t>
      </w:r>
      <w:r w:rsidR="00B1766A">
        <w:rPr>
          <w:rFonts w:ascii="Times New Roman" w:hAnsi="Times New Roman" w:cs="Times New Roman"/>
          <w:color w:val="000000"/>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GÖRENER</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Ali; (2014),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Depolama Faaliyetleri İçin Lojistik Servis Sağlayıcı Seçiminde Önemli Değerlendirme Kriterlerinin Belirlenmesi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B1766A">
        <w:rPr>
          <w:rFonts w:ascii="Times New Roman" w:hAnsi="Times New Roman" w:cs="Times New Roman"/>
          <w:b/>
          <w:iCs/>
          <w:sz w:val="24"/>
          <w:szCs w:val="24"/>
        </w:rPr>
        <w:t>Uluslararası Yönetim İktisat ve İşletme Dergisi</w:t>
      </w:r>
      <w:r w:rsidRPr="00E46694">
        <w:rPr>
          <w:rFonts w:ascii="Times New Roman" w:hAnsi="Times New Roman" w:cs="Times New Roman"/>
          <w:iCs/>
          <w:sz w:val="24"/>
          <w:szCs w:val="24"/>
        </w:rPr>
        <w:t xml:space="preserve">, Sayı 22, </w:t>
      </w:r>
      <w:r w:rsidR="00B1766A">
        <w:rPr>
          <w:rFonts w:ascii="Times New Roman" w:hAnsi="Times New Roman" w:cs="Times New Roman"/>
          <w:iCs/>
          <w:sz w:val="24"/>
          <w:szCs w:val="24"/>
        </w:rPr>
        <w:t>ss.</w:t>
      </w:r>
      <w:r w:rsidRPr="00E46694">
        <w:rPr>
          <w:rFonts w:ascii="Times New Roman" w:hAnsi="Times New Roman" w:cs="Times New Roman"/>
          <w:iCs/>
          <w:sz w:val="24"/>
          <w:szCs w:val="24"/>
        </w:rPr>
        <w:t>1-20.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GÖZAYDIN Orhan; (2013), </w:t>
      </w:r>
      <w:r w:rsidRPr="00B1766A">
        <w:rPr>
          <w:rFonts w:ascii="Times New Roman" w:hAnsi="Times New Roman" w:cs="Times New Roman"/>
          <w:b/>
          <w:bCs/>
          <w:sz w:val="24"/>
          <w:szCs w:val="24"/>
        </w:rPr>
        <w:t>Dışbükey Programlama İle Deprem Yardım İstasyonları Lojistik Merkezi Tespiti: Türkiye Örneği</w:t>
      </w:r>
      <w:r w:rsidRPr="00E46694">
        <w:rPr>
          <w:rFonts w:ascii="Times New Roman" w:hAnsi="Times New Roman" w:cs="Times New Roman"/>
          <w:bCs/>
          <w:sz w:val="24"/>
          <w:szCs w:val="24"/>
        </w:rPr>
        <w:t>,</w:t>
      </w:r>
      <w:r w:rsidR="006618BE">
        <w:rPr>
          <w:rFonts w:ascii="Times New Roman" w:hAnsi="Times New Roman" w:cs="Times New Roman"/>
          <w:sz w:val="24"/>
          <w:szCs w:val="24"/>
        </w:rPr>
        <w:t xml:space="preserve"> Marmara Üniversitesi </w:t>
      </w:r>
      <w:r w:rsidRPr="00E46694">
        <w:rPr>
          <w:rFonts w:ascii="Times New Roman" w:hAnsi="Times New Roman" w:cs="Times New Roman"/>
          <w:sz w:val="24"/>
          <w:szCs w:val="24"/>
        </w:rPr>
        <w:t>Sosyal Bilimler</w:t>
      </w:r>
      <w:r w:rsidR="00B51C17">
        <w:rPr>
          <w:rFonts w:ascii="Times New Roman" w:hAnsi="Times New Roman" w:cs="Times New Roman"/>
          <w:sz w:val="24"/>
          <w:szCs w:val="24"/>
        </w:rPr>
        <w:t xml:space="preserve"> Enstitüsü</w:t>
      </w:r>
      <w:r w:rsidR="006618BE">
        <w:rPr>
          <w:rFonts w:ascii="Times New Roman" w:hAnsi="Times New Roman" w:cs="Times New Roman"/>
          <w:sz w:val="24"/>
          <w:szCs w:val="24"/>
        </w:rPr>
        <w:t>,</w:t>
      </w:r>
      <w:r w:rsidRPr="00E46694">
        <w:rPr>
          <w:rFonts w:ascii="Times New Roman" w:hAnsi="Times New Roman" w:cs="Times New Roman"/>
          <w:sz w:val="24"/>
          <w:szCs w:val="24"/>
        </w:rPr>
        <w:t xml:space="preserve"> </w:t>
      </w:r>
      <w:r w:rsidR="00B1766A">
        <w:rPr>
          <w:rFonts w:ascii="Times New Roman" w:hAnsi="Times New Roman" w:cs="Times New Roman"/>
          <w:sz w:val="24"/>
          <w:szCs w:val="24"/>
        </w:rPr>
        <w:t xml:space="preserve">Yayımlanmış </w:t>
      </w:r>
      <w:r w:rsidRPr="00E46694">
        <w:rPr>
          <w:rFonts w:ascii="Times New Roman" w:hAnsi="Times New Roman" w:cs="Times New Roman"/>
          <w:sz w:val="24"/>
          <w:szCs w:val="24"/>
        </w:rPr>
        <w:t>Doktora Tezi, İstanbul</w:t>
      </w:r>
      <w:r w:rsidR="00B1766A">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bCs/>
          <w:sz w:val="24"/>
          <w:szCs w:val="24"/>
        </w:rPr>
        <w:lastRenderedPageBreak/>
        <w:t xml:space="preserve">GÖZAYDIN Orhan; CAN Tuncay; (2013),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Deprem Yardım İstasyonları İçin Lojistik Merkezi Seçimi: Türkiye Örneği”</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006618BE">
        <w:rPr>
          <w:rFonts w:ascii="Times New Roman" w:hAnsi="Times New Roman" w:cs="Times New Roman"/>
          <w:b/>
          <w:iCs/>
          <w:sz w:val="24"/>
          <w:szCs w:val="24"/>
        </w:rPr>
        <w:t>Havacılık v</w:t>
      </w:r>
      <w:r w:rsidRPr="00B1766A">
        <w:rPr>
          <w:rFonts w:ascii="Times New Roman" w:hAnsi="Times New Roman" w:cs="Times New Roman"/>
          <w:b/>
          <w:iCs/>
          <w:sz w:val="24"/>
          <w:szCs w:val="24"/>
        </w:rPr>
        <w:t>e Uzay Teknolojileri Dergisi</w:t>
      </w:r>
      <w:r w:rsidRPr="00E46694">
        <w:rPr>
          <w:rFonts w:ascii="Times New Roman" w:hAnsi="Times New Roman" w:cs="Times New Roman"/>
          <w:bCs/>
          <w:sz w:val="24"/>
          <w:szCs w:val="24"/>
        </w:rPr>
        <w:t xml:space="preserve">, </w:t>
      </w:r>
      <w:r w:rsidRPr="00E46694">
        <w:rPr>
          <w:rFonts w:ascii="Times New Roman" w:hAnsi="Times New Roman" w:cs="Times New Roman"/>
          <w:iCs/>
          <w:sz w:val="24"/>
          <w:szCs w:val="24"/>
        </w:rPr>
        <w:t xml:space="preserve">Sayı 2, </w:t>
      </w:r>
      <w:r w:rsidR="00B1766A">
        <w:rPr>
          <w:rFonts w:ascii="Times New Roman" w:hAnsi="Times New Roman" w:cs="Times New Roman"/>
          <w:iCs/>
          <w:sz w:val="24"/>
          <w:szCs w:val="24"/>
        </w:rPr>
        <w:t>ss.</w:t>
      </w:r>
      <w:r w:rsidRPr="00E46694">
        <w:rPr>
          <w:rFonts w:ascii="Times New Roman" w:hAnsi="Times New Roman" w:cs="Times New Roman"/>
          <w:iCs/>
          <w:sz w:val="24"/>
          <w:szCs w:val="24"/>
        </w:rPr>
        <w:t xml:space="preserve">17-31.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GUNASEKARAN Angappa; NGAİ Eric</w:t>
      </w:r>
      <w:r w:rsidR="0010114E">
        <w:rPr>
          <w:rFonts w:ascii="Times New Roman" w:hAnsi="Times New Roman" w:cs="Times New Roman"/>
          <w:sz w:val="24"/>
          <w:szCs w:val="24"/>
        </w:rPr>
        <w:t xml:space="preserve"> W.T</w:t>
      </w:r>
      <w:proofErr w:type="gramStart"/>
      <w:r w:rsidR="0010114E">
        <w:rPr>
          <w:rFonts w:ascii="Times New Roman" w:hAnsi="Times New Roman" w:cs="Times New Roman"/>
          <w:sz w:val="24"/>
          <w:szCs w:val="24"/>
        </w:rPr>
        <w:t>.;</w:t>
      </w:r>
      <w:proofErr w:type="gramEnd"/>
      <w:r w:rsidR="0010114E">
        <w:rPr>
          <w:rFonts w:ascii="Times New Roman" w:hAnsi="Times New Roman" w:cs="Times New Roman"/>
          <w:sz w:val="24"/>
          <w:szCs w:val="24"/>
        </w:rPr>
        <w:t xml:space="preserve"> (2014), “Expert Systems a</w:t>
      </w:r>
      <w:r w:rsidRPr="00E46694">
        <w:rPr>
          <w:rFonts w:ascii="Times New Roman" w:hAnsi="Times New Roman" w:cs="Times New Roman"/>
          <w:sz w:val="24"/>
          <w:szCs w:val="24"/>
        </w:rPr>
        <w:t xml:space="preserve">nd Artificial </w:t>
      </w:r>
      <w:r w:rsidR="006618BE">
        <w:rPr>
          <w:rFonts w:ascii="Times New Roman" w:hAnsi="Times New Roman" w:cs="Times New Roman"/>
          <w:sz w:val="24"/>
          <w:szCs w:val="24"/>
        </w:rPr>
        <w:t>Intelligence i</w:t>
      </w:r>
      <w:r w:rsidRPr="00E46694">
        <w:rPr>
          <w:rFonts w:ascii="Times New Roman" w:hAnsi="Times New Roman" w:cs="Times New Roman"/>
          <w:sz w:val="24"/>
          <w:szCs w:val="24"/>
        </w:rPr>
        <w:t>n The 21st Cent</w:t>
      </w:r>
      <w:r w:rsidR="006618BE">
        <w:rPr>
          <w:rFonts w:ascii="Times New Roman" w:hAnsi="Times New Roman" w:cs="Times New Roman"/>
          <w:sz w:val="24"/>
          <w:szCs w:val="24"/>
        </w:rPr>
        <w:t>ury Logistics a</w:t>
      </w:r>
      <w:r w:rsidRPr="00E46694">
        <w:rPr>
          <w:rFonts w:ascii="Times New Roman" w:hAnsi="Times New Roman" w:cs="Times New Roman"/>
          <w:sz w:val="24"/>
          <w:szCs w:val="24"/>
        </w:rPr>
        <w:t xml:space="preserve">nd Supply Chain Management ”, </w:t>
      </w:r>
      <w:r w:rsidRPr="00B1766A">
        <w:rPr>
          <w:rFonts w:ascii="Times New Roman" w:hAnsi="Times New Roman" w:cs="Times New Roman"/>
          <w:b/>
          <w:sz w:val="24"/>
          <w:szCs w:val="24"/>
        </w:rPr>
        <w:t>Expert Systems With Applications</w:t>
      </w:r>
      <w:r w:rsidR="00B1766A">
        <w:rPr>
          <w:rFonts w:ascii="Times New Roman" w:hAnsi="Times New Roman" w:cs="Times New Roman"/>
          <w:sz w:val="24"/>
          <w:szCs w:val="24"/>
        </w:rPr>
        <w:t>,</w:t>
      </w:r>
      <w:r w:rsidRPr="00E46694">
        <w:rPr>
          <w:rFonts w:ascii="Times New Roman" w:hAnsi="Times New Roman" w:cs="Times New Roman"/>
          <w:sz w:val="24"/>
          <w:szCs w:val="24"/>
        </w:rPr>
        <w:t xml:space="preserve"> 41, </w:t>
      </w:r>
      <w:r w:rsidR="00B1766A">
        <w:rPr>
          <w:rFonts w:ascii="Times New Roman" w:hAnsi="Times New Roman" w:cs="Times New Roman"/>
          <w:sz w:val="24"/>
          <w:szCs w:val="24"/>
        </w:rPr>
        <w:t>ss.</w:t>
      </w:r>
      <w:r w:rsidRPr="00E46694">
        <w:rPr>
          <w:rFonts w:ascii="Times New Roman" w:hAnsi="Times New Roman" w:cs="Times New Roman"/>
          <w:sz w:val="24"/>
          <w:szCs w:val="24"/>
        </w:rPr>
        <w:t>1-4.</w:t>
      </w:r>
    </w:p>
    <w:p w:rsidR="001B66D3" w:rsidRPr="00B1766A" w:rsidRDefault="001B66D3" w:rsidP="00500799">
      <w:pPr>
        <w:pStyle w:val="AralkYok"/>
        <w:spacing w:after="0"/>
        <w:ind w:left="709" w:hanging="709"/>
        <w:jc w:val="both"/>
        <w:rPr>
          <w:rFonts w:ascii="Times New Roman" w:hAnsi="Times New Roman" w:cs="Times New Roman"/>
          <w:b/>
          <w:color w:val="FF0000"/>
          <w:sz w:val="24"/>
          <w:szCs w:val="24"/>
          <w:bdr w:val="none" w:sz="0" w:space="0" w:color="auto" w:frame="1"/>
          <w:shd w:val="clear" w:color="auto" w:fill="FFFFFF"/>
        </w:rPr>
      </w:pPr>
      <w:r w:rsidRPr="0010114E">
        <w:rPr>
          <w:rFonts w:ascii="Times New Roman" w:hAnsi="Times New Roman" w:cs="Times New Roman"/>
          <w:sz w:val="24"/>
          <w:szCs w:val="24"/>
        </w:rPr>
        <w:t xml:space="preserve">GUPTA </w:t>
      </w:r>
      <w:r w:rsidRPr="0010114E">
        <w:rPr>
          <w:rFonts w:ascii="Times New Roman" w:hAnsi="Times New Roman" w:cs="Times New Roman"/>
          <w:sz w:val="24"/>
          <w:szCs w:val="24"/>
          <w:bdr w:val="none" w:sz="0" w:space="0" w:color="auto" w:frame="1"/>
          <w:shd w:val="clear" w:color="auto" w:fill="FFFFFF"/>
        </w:rPr>
        <w:t>R. K. ; (2017),</w:t>
      </w:r>
      <w:r w:rsidRPr="00C059C0">
        <w:rPr>
          <w:rFonts w:ascii="Times New Roman" w:hAnsi="Times New Roman" w:cs="Times New Roman"/>
          <w:b/>
          <w:sz w:val="24"/>
          <w:szCs w:val="24"/>
          <w:bdr w:val="none" w:sz="0" w:space="0" w:color="auto" w:frame="1"/>
          <w:shd w:val="clear" w:color="auto" w:fill="FFFFFF"/>
        </w:rPr>
        <w:t xml:space="preserve">  </w:t>
      </w:r>
      <w:r w:rsidR="00C059C0" w:rsidRPr="0088544C">
        <w:rPr>
          <w:rFonts w:ascii="Times New Roman" w:hAnsi="Times New Roman" w:cs="Times New Roman"/>
          <w:sz w:val="24"/>
          <w:szCs w:val="24"/>
          <w:bdr w:val="none" w:sz="0" w:space="0" w:color="auto" w:frame="1"/>
          <w:shd w:val="clear" w:color="auto" w:fill="FFFFFF"/>
        </w:rPr>
        <w:t>Food Safety İn The 21st Century Public Health Perspective,</w:t>
      </w:r>
      <w:r w:rsidR="00C059C0" w:rsidRPr="00A66A8D">
        <w:rPr>
          <w:rFonts w:ascii="Times New Roman" w:hAnsi="Times New Roman" w:cs="Times New Roman"/>
          <w:b/>
          <w:sz w:val="24"/>
          <w:szCs w:val="24"/>
        </w:rPr>
        <w:t xml:space="preserve"> </w:t>
      </w:r>
      <w:r w:rsidR="00C059C0" w:rsidRPr="00A66A8D">
        <w:rPr>
          <w:rFonts w:ascii="Times New Roman" w:hAnsi="Times New Roman" w:cs="Times New Roman"/>
          <w:b/>
          <w:sz w:val="24"/>
          <w:szCs w:val="24"/>
          <w:bdr w:val="none" w:sz="0" w:space="0" w:color="auto" w:frame="1"/>
          <w:shd w:val="clear" w:color="auto" w:fill="FFFFFF"/>
        </w:rPr>
        <w:t xml:space="preserve">Publisher Elsevier, </w:t>
      </w:r>
      <w:r w:rsidR="00C059C0" w:rsidRPr="00A66A8D">
        <w:rPr>
          <w:rFonts w:ascii="Times New Roman" w:eastAsia="Times New Roman" w:hAnsi="Times New Roman" w:cs="Times New Roman"/>
          <w:kern w:val="36"/>
          <w:sz w:val="24"/>
          <w:szCs w:val="24"/>
          <w:lang w:eastAsia="tr-TR"/>
        </w:rPr>
        <w:t>Issue</w:t>
      </w:r>
      <w:r w:rsidR="00C059C0" w:rsidRPr="00A66A8D">
        <w:rPr>
          <w:rFonts w:ascii="Times New Roman" w:hAnsi="Times New Roman" w:cs="Times New Roman"/>
          <w:sz w:val="24"/>
          <w:szCs w:val="24"/>
        </w:rPr>
        <w:t xml:space="preserve"> 1, ss. 427–434.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 xml:space="preserve">GUTJAHR Walter J. ; </w:t>
      </w:r>
      <w:r w:rsidRPr="00E46694">
        <w:rPr>
          <w:rFonts w:ascii="Times New Roman" w:eastAsia="JCLLG B+ MTSY" w:hAnsi="Times New Roman" w:cs="Times New Roman"/>
          <w:color w:val="000000"/>
          <w:sz w:val="24"/>
          <w:szCs w:val="24"/>
        </w:rPr>
        <w:t>NOLZ</w:t>
      </w:r>
      <w:r w:rsidRPr="00E46694">
        <w:rPr>
          <w:rFonts w:ascii="Times New Roman" w:hAnsi="Times New Roman" w:cs="Times New Roman"/>
          <w:color w:val="000000"/>
          <w:sz w:val="24"/>
          <w:szCs w:val="24"/>
        </w:rPr>
        <w:t xml:space="preserve"> Pamela</w:t>
      </w:r>
      <w:r w:rsidRPr="00E46694">
        <w:rPr>
          <w:rFonts w:ascii="Times New Roman" w:eastAsia="JCLLG B+ MTSY" w:hAnsi="Times New Roman" w:cs="Times New Roman"/>
          <w:color w:val="000000"/>
          <w:sz w:val="24"/>
          <w:szCs w:val="24"/>
        </w:rPr>
        <w:t xml:space="preserve"> C. ; </w:t>
      </w:r>
      <w:r w:rsidRPr="00E46694">
        <w:rPr>
          <w:rFonts w:ascii="Times New Roman" w:hAnsi="Times New Roman" w:cs="Times New Roman"/>
          <w:sz w:val="24"/>
          <w:szCs w:val="24"/>
        </w:rPr>
        <w:t xml:space="preserve">(2016) </w:t>
      </w:r>
      <w:r w:rsidRPr="00E46694">
        <w:rPr>
          <w:rFonts w:ascii="Times New Roman" w:eastAsia="Times New Roman" w:hAnsi="Times New Roman" w:cs="Times New Roman"/>
          <w:sz w:val="24"/>
          <w:szCs w:val="24"/>
          <w:lang w:eastAsia="tr-TR"/>
        </w:rPr>
        <w:t>“</w:t>
      </w:r>
      <w:r w:rsidR="00CE6419">
        <w:rPr>
          <w:rFonts w:ascii="Times New Roman" w:hAnsi="Times New Roman" w:cs="Times New Roman"/>
          <w:color w:val="000000"/>
          <w:sz w:val="24"/>
          <w:szCs w:val="24"/>
        </w:rPr>
        <w:t xml:space="preserve"> Multicriteria O</w:t>
      </w:r>
      <w:r w:rsidRPr="00E46694">
        <w:rPr>
          <w:rFonts w:ascii="Times New Roman" w:hAnsi="Times New Roman" w:cs="Times New Roman"/>
          <w:color w:val="000000"/>
          <w:sz w:val="24"/>
          <w:szCs w:val="24"/>
        </w:rPr>
        <w:t xml:space="preserve">ptimization in humanitarian aid </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hAnsi="Times New Roman" w:cs="Times New Roman"/>
          <w:color w:val="000000"/>
          <w:sz w:val="24"/>
          <w:szCs w:val="24"/>
        </w:rPr>
        <w:t xml:space="preserve"> </w:t>
      </w:r>
      <w:r w:rsidR="00CE6419">
        <w:rPr>
          <w:rFonts w:ascii="Times New Roman" w:hAnsi="Times New Roman" w:cs="Times New Roman"/>
          <w:b/>
          <w:sz w:val="24"/>
          <w:szCs w:val="24"/>
        </w:rPr>
        <w:t xml:space="preserve">European </w:t>
      </w:r>
      <w:proofErr w:type="gramStart"/>
      <w:r w:rsidR="00CE6419">
        <w:rPr>
          <w:rFonts w:ascii="Times New Roman" w:hAnsi="Times New Roman" w:cs="Times New Roman"/>
          <w:b/>
          <w:sz w:val="24"/>
          <w:szCs w:val="24"/>
        </w:rPr>
        <w:t xml:space="preserve">Journal  </w:t>
      </w:r>
      <w:r w:rsidRPr="00B1766A">
        <w:rPr>
          <w:rFonts w:ascii="Times New Roman" w:hAnsi="Times New Roman" w:cs="Times New Roman"/>
          <w:b/>
          <w:sz w:val="24"/>
          <w:szCs w:val="24"/>
        </w:rPr>
        <w:t>of</w:t>
      </w:r>
      <w:proofErr w:type="gramEnd"/>
      <w:r w:rsidR="00CE6419">
        <w:rPr>
          <w:rFonts w:ascii="Times New Roman" w:hAnsi="Times New Roman" w:cs="Times New Roman"/>
          <w:b/>
          <w:sz w:val="24"/>
          <w:szCs w:val="24"/>
        </w:rPr>
        <w:t xml:space="preserve"> </w:t>
      </w:r>
      <w:r w:rsidRPr="00B1766A">
        <w:rPr>
          <w:rFonts w:ascii="Times New Roman" w:hAnsi="Times New Roman" w:cs="Times New Roman"/>
          <w:b/>
          <w:sz w:val="24"/>
          <w:szCs w:val="24"/>
        </w:rPr>
        <w:t xml:space="preserve"> Operational Research</w:t>
      </w:r>
      <w:r w:rsidRPr="00E46694">
        <w:rPr>
          <w:rFonts w:ascii="Times New Roman" w:hAnsi="Times New Roman" w:cs="Times New Roman"/>
          <w:sz w:val="24"/>
          <w:szCs w:val="24"/>
        </w:rPr>
        <w:t xml:space="preserve">, </w:t>
      </w:r>
      <w:r w:rsidR="00C059C0">
        <w:rPr>
          <w:rFonts w:ascii="Times New Roman" w:hAnsi="Times New Roman" w:cs="Times New Roman"/>
          <w:sz w:val="24"/>
          <w:szCs w:val="24"/>
        </w:rPr>
        <w:t xml:space="preserve"> Issue:</w:t>
      </w:r>
      <w:r w:rsidRPr="00C059C0">
        <w:rPr>
          <w:rFonts w:ascii="Times New Roman" w:hAnsi="Times New Roman" w:cs="Times New Roman"/>
          <w:sz w:val="24"/>
          <w:szCs w:val="24"/>
        </w:rPr>
        <w:t xml:space="preserve">252, </w:t>
      </w:r>
      <w:r w:rsidR="00B1766A" w:rsidRPr="00C059C0">
        <w:rPr>
          <w:rFonts w:ascii="Times New Roman" w:hAnsi="Times New Roman" w:cs="Times New Roman"/>
          <w:sz w:val="24"/>
          <w:szCs w:val="24"/>
        </w:rPr>
        <w:t>ss.</w:t>
      </w:r>
      <w:r w:rsidRPr="00C059C0">
        <w:rPr>
          <w:rFonts w:ascii="Times New Roman" w:hAnsi="Times New Roman" w:cs="Times New Roman"/>
          <w:sz w:val="24"/>
          <w:szCs w:val="24"/>
        </w:rPr>
        <w:t>351–366.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 xml:space="preserve">GUTJAHR Walter; </w:t>
      </w:r>
      <w:r w:rsidRPr="00E46694">
        <w:rPr>
          <w:rFonts w:ascii="Times New Roman" w:eastAsia="IOJCH D+ MTSY" w:hAnsi="Times New Roman" w:cs="Times New Roman"/>
          <w:color w:val="000000"/>
          <w:sz w:val="24"/>
          <w:szCs w:val="24"/>
        </w:rPr>
        <w:t xml:space="preserve">Fischer Sophie; (2018), </w:t>
      </w:r>
      <w:r w:rsidRPr="00E46694">
        <w:rPr>
          <w:rFonts w:ascii="Times New Roman" w:hAnsi="Times New Roman" w:cs="Times New Roman"/>
          <w:sz w:val="24"/>
          <w:szCs w:val="24"/>
        </w:rPr>
        <w:t>“</w:t>
      </w:r>
      <w:r w:rsidR="00CE6419">
        <w:rPr>
          <w:rFonts w:ascii="Times New Roman" w:hAnsi="Times New Roman" w:cs="Times New Roman"/>
          <w:color w:val="000000"/>
          <w:sz w:val="24"/>
          <w:szCs w:val="24"/>
        </w:rPr>
        <w:t>Equity and Deprivation Costs i</w:t>
      </w:r>
      <w:r w:rsidRPr="00E46694">
        <w:rPr>
          <w:rFonts w:ascii="Times New Roman" w:hAnsi="Times New Roman" w:cs="Times New Roman"/>
          <w:color w:val="000000"/>
          <w:sz w:val="24"/>
          <w:szCs w:val="24"/>
        </w:rPr>
        <w:t>n Humanitarian Logistics</w:t>
      </w:r>
      <w:r w:rsidRPr="00E46694">
        <w:rPr>
          <w:rFonts w:ascii="Times New Roman" w:hAnsi="Times New Roman" w:cs="Times New Roman"/>
          <w:sz w:val="24"/>
          <w:szCs w:val="24"/>
        </w:rPr>
        <w:t xml:space="preserve">”, </w:t>
      </w:r>
      <w:r w:rsidR="00CE6419">
        <w:rPr>
          <w:rFonts w:ascii="Times New Roman" w:hAnsi="Times New Roman" w:cs="Times New Roman"/>
          <w:b/>
          <w:sz w:val="24"/>
          <w:szCs w:val="24"/>
        </w:rPr>
        <w:t>European Journal o</w:t>
      </w:r>
      <w:r w:rsidRPr="00B1766A">
        <w:rPr>
          <w:rFonts w:ascii="Times New Roman" w:hAnsi="Times New Roman" w:cs="Times New Roman"/>
          <w:b/>
          <w:sz w:val="24"/>
          <w:szCs w:val="24"/>
        </w:rPr>
        <w:t>f Operational Research</w:t>
      </w:r>
      <w:r w:rsidRPr="00E46694">
        <w:rPr>
          <w:rFonts w:ascii="Times New Roman" w:hAnsi="Times New Roman" w:cs="Times New Roman"/>
          <w:sz w:val="24"/>
          <w:szCs w:val="24"/>
        </w:rPr>
        <w:t xml:space="preserve">, </w:t>
      </w:r>
      <w:r w:rsidR="00B1766A">
        <w:rPr>
          <w:rFonts w:ascii="Times New Roman" w:hAnsi="Times New Roman" w:cs="Times New Roman"/>
          <w:sz w:val="24"/>
          <w:szCs w:val="24"/>
        </w:rPr>
        <w:t>ss.</w:t>
      </w:r>
      <w:r w:rsidRPr="00E46694">
        <w:rPr>
          <w:rFonts w:ascii="Times New Roman" w:hAnsi="Times New Roman" w:cs="Times New Roman"/>
          <w:sz w:val="24"/>
          <w:szCs w:val="24"/>
        </w:rPr>
        <w:t>1–13.</w:t>
      </w:r>
    </w:p>
    <w:p w:rsidR="00D81F0E" w:rsidRPr="00E46694" w:rsidRDefault="00D81F0E"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GÜLER H. Hüseyin; (2008), </w:t>
      </w:r>
      <w:r w:rsidRPr="0010114E">
        <w:rPr>
          <w:rFonts w:ascii="Times New Roman" w:hAnsi="Times New Roman" w:cs="Times New Roman"/>
          <w:b/>
          <w:sz w:val="24"/>
          <w:szCs w:val="24"/>
        </w:rPr>
        <w:t>Afet Zararlarını Azaltmanın Temel İlkeleri</w:t>
      </w:r>
      <w:r w:rsidRPr="00E46694">
        <w:rPr>
          <w:rFonts w:ascii="Times New Roman" w:hAnsi="Times New Roman" w:cs="Times New Roman"/>
          <w:sz w:val="24"/>
          <w:szCs w:val="24"/>
        </w:rPr>
        <w:t xml:space="preserve">, Birinci Basım, </w:t>
      </w:r>
      <w:r w:rsidRPr="0010114E">
        <w:rPr>
          <w:rFonts w:ascii="Times New Roman" w:hAnsi="Times New Roman" w:cs="Times New Roman"/>
          <w:sz w:val="24"/>
          <w:szCs w:val="24"/>
        </w:rPr>
        <w:t>JICA Türkiye Ofisi</w:t>
      </w:r>
      <w:r w:rsidR="00B1766A">
        <w:rPr>
          <w:rFonts w:ascii="Times New Roman" w:hAnsi="Times New Roman" w:cs="Times New Roman"/>
          <w:sz w:val="24"/>
          <w:szCs w:val="24"/>
        </w:rPr>
        <w:t>, Ankara.</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GÜLERYÜZ İlkay; (2015)</w:t>
      </w:r>
      <w:r w:rsidRPr="00E46694">
        <w:rPr>
          <w:rFonts w:ascii="Times New Roman" w:hAnsi="Times New Roman" w:cs="Times New Roman"/>
          <w:sz w:val="24"/>
          <w:szCs w:val="24"/>
        </w:rPr>
        <w:t xml:space="preserve">, </w:t>
      </w:r>
      <w:r w:rsidRPr="00B1766A">
        <w:rPr>
          <w:rFonts w:ascii="Times New Roman" w:hAnsi="Times New Roman" w:cs="Times New Roman"/>
          <w:b/>
          <w:bCs/>
          <w:sz w:val="24"/>
          <w:szCs w:val="24"/>
        </w:rPr>
        <w:t>Kriz Yönetimi Süreci, Örnek Bir Vaka İncelemesi: Soma Faciası</w:t>
      </w:r>
      <w:r w:rsidRPr="00E46694">
        <w:rPr>
          <w:rFonts w:ascii="Times New Roman" w:hAnsi="Times New Roman" w:cs="Times New Roman"/>
          <w:bCs/>
          <w:sz w:val="24"/>
          <w:szCs w:val="24"/>
        </w:rPr>
        <w:t>, Dokuz Eylül Ünivers</w:t>
      </w:r>
      <w:r w:rsidR="00CE6419">
        <w:rPr>
          <w:rFonts w:ascii="Times New Roman" w:hAnsi="Times New Roman" w:cs="Times New Roman"/>
          <w:bCs/>
          <w:sz w:val="24"/>
          <w:szCs w:val="24"/>
        </w:rPr>
        <w:t>itesi Sosyal Bilimler Enstitüsü,</w:t>
      </w:r>
      <w:r w:rsidRPr="00E46694">
        <w:rPr>
          <w:rFonts w:ascii="Times New Roman" w:hAnsi="Times New Roman" w:cs="Times New Roman"/>
          <w:bCs/>
          <w:sz w:val="24"/>
          <w:szCs w:val="24"/>
        </w:rPr>
        <w:t xml:space="preserve"> </w:t>
      </w:r>
      <w:r w:rsidR="00B1766A">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İzmir</w:t>
      </w:r>
      <w:r w:rsidR="00B1766A">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 xml:space="preserve">GÜMÜŞBUĞA Ferhat; </w:t>
      </w:r>
      <w:r w:rsidRPr="00E46694">
        <w:rPr>
          <w:rFonts w:ascii="Times New Roman" w:hAnsi="Times New Roman" w:cs="Times New Roman"/>
          <w:color w:val="000000"/>
          <w:sz w:val="24"/>
          <w:szCs w:val="24"/>
        </w:rPr>
        <w:t>(</w:t>
      </w:r>
      <w:r w:rsidRPr="00E46694">
        <w:rPr>
          <w:rFonts w:ascii="Times New Roman" w:hAnsi="Times New Roman" w:cs="Times New Roman"/>
          <w:bCs/>
          <w:color w:val="000000"/>
          <w:sz w:val="24"/>
          <w:szCs w:val="24"/>
        </w:rPr>
        <w:t xml:space="preserve">2012), </w:t>
      </w:r>
      <w:r w:rsidRPr="00B1766A">
        <w:rPr>
          <w:rFonts w:ascii="Times New Roman" w:hAnsi="Times New Roman" w:cs="Times New Roman"/>
          <w:b/>
          <w:bCs/>
          <w:color w:val="000000"/>
          <w:sz w:val="24"/>
          <w:szCs w:val="24"/>
        </w:rPr>
        <w:t xml:space="preserve">Afet Yönetimi Kapsamında Hata Ağacı Analizi İle </w:t>
      </w:r>
      <w:r w:rsidRPr="00B1766A">
        <w:rPr>
          <w:rFonts w:ascii="Times New Roman" w:hAnsi="Times New Roman" w:cs="Times New Roman"/>
          <w:b/>
          <w:color w:val="000000"/>
          <w:sz w:val="24"/>
          <w:szCs w:val="24"/>
        </w:rPr>
        <w:t>Risk</w:t>
      </w:r>
      <w:r w:rsidRPr="00B1766A">
        <w:rPr>
          <w:rFonts w:ascii="Times New Roman" w:hAnsi="Times New Roman" w:cs="Times New Roman"/>
          <w:b/>
          <w:bCs/>
          <w:color w:val="000000"/>
          <w:sz w:val="24"/>
          <w:szCs w:val="24"/>
        </w:rPr>
        <w:t xml:space="preserve"> Tabanlı Tesis Yer Seçimi</w:t>
      </w:r>
      <w:r w:rsidR="00B1766A">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Kara Harp Okulu </w:t>
      </w:r>
      <w:r w:rsidRPr="00E46694">
        <w:rPr>
          <w:rFonts w:ascii="Times New Roman" w:hAnsi="Times New Roman" w:cs="Times New Roman"/>
          <w:color w:val="000000"/>
          <w:sz w:val="24"/>
          <w:szCs w:val="24"/>
        </w:rPr>
        <w:t>Savunma</w:t>
      </w:r>
      <w:r w:rsidRPr="00E46694">
        <w:rPr>
          <w:rFonts w:ascii="Times New Roman" w:hAnsi="Times New Roman" w:cs="Times New Roman"/>
          <w:bCs/>
          <w:color w:val="000000"/>
          <w:sz w:val="24"/>
          <w:szCs w:val="24"/>
        </w:rPr>
        <w:t xml:space="preserve"> Bilimleri Enstitüsü </w:t>
      </w:r>
      <w:r w:rsidR="002A1FAF">
        <w:rPr>
          <w:rFonts w:ascii="Times New Roman" w:hAnsi="Times New Roman" w:cs="Times New Roman"/>
          <w:bCs/>
          <w:color w:val="000000"/>
          <w:sz w:val="24"/>
          <w:szCs w:val="24"/>
        </w:rPr>
        <w:t xml:space="preserve">Yayımlanmış </w:t>
      </w:r>
      <w:r w:rsidRPr="00E46694">
        <w:rPr>
          <w:rFonts w:ascii="Times New Roman" w:hAnsi="Times New Roman" w:cs="Times New Roman"/>
          <w:bCs/>
          <w:color w:val="000000"/>
          <w:sz w:val="24"/>
          <w:szCs w:val="24"/>
        </w:rPr>
        <w:t>Yüksek Lisans Tezi, A</w:t>
      </w:r>
      <w:r w:rsidR="00B1766A">
        <w:rPr>
          <w:rFonts w:ascii="Times New Roman" w:hAnsi="Times New Roman" w:cs="Times New Roman"/>
          <w:bCs/>
          <w:color w:val="000000"/>
          <w:sz w:val="24"/>
          <w:szCs w:val="24"/>
        </w:rPr>
        <w:t>nkara.</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GÜNDOĞDU Fevziye Deniz ; (2014), </w:t>
      </w:r>
      <w:r w:rsidRPr="00B1766A">
        <w:rPr>
          <w:rFonts w:ascii="Times New Roman" w:hAnsi="Times New Roman" w:cs="Times New Roman"/>
          <w:b/>
          <w:bCs/>
          <w:sz w:val="24"/>
          <w:szCs w:val="24"/>
        </w:rPr>
        <w:t>Tarihi Çevrelerde Afet Risk Yönetimi İçin Bir Model Önerisi</w:t>
      </w:r>
      <w:r w:rsidR="00B1766A">
        <w:rPr>
          <w:rFonts w:ascii="Times New Roman" w:hAnsi="Times New Roman" w:cs="Times New Roman"/>
          <w:bCs/>
          <w:sz w:val="24"/>
          <w:szCs w:val="24"/>
        </w:rPr>
        <w:t>,</w:t>
      </w:r>
      <w:r w:rsidRPr="00E46694">
        <w:rPr>
          <w:rFonts w:ascii="Times New Roman" w:hAnsi="Times New Roman" w:cs="Times New Roman"/>
          <w:bCs/>
          <w:sz w:val="24"/>
          <w:szCs w:val="24"/>
        </w:rPr>
        <w:t xml:space="preserve"> Yıldız Teknik Üniversitesi </w:t>
      </w:r>
      <w:r w:rsidRPr="00E46694">
        <w:rPr>
          <w:rFonts w:ascii="Times New Roman" w:hAnsi="Times New Roman" w:cs="Times New Roman"/>
          <w:sz w:val="24"/>
          <w:szCs w:val="24"/>
        </w:rPr>
        <w:t>Fen</w:t>
      </w:r>
      <w:r w:rsidRPr="00E46694">
        <w:rPr>
          <w:rFonts w:ascii="Times New Roman" w:hAnsi="Times New Roman" w:cs="Times New Roman"/>
          <w:bCs/>
          <w:sz w:val="24"/>
          <w:szCs w:val="24"/>
        </w:rPr>
        <w:t xml:space="preserve"> Bilimleri Enstitüsü </w:t>
      </w:r>
      <w:r w:rsidR="00B1766A">
        <w:rPr>
          <w:rFonts w:ascii="Times New Roman" w:hAnsi="Times New Roman" w:cs="Times New Roman"/>
          <w:sz w:val="24"/>
          <w:szCs w:val="24"/>
        </w:rPr>
        <w:t xml:space="preserve">Yayımlanmış </w:t>
      </w:r>
      <w:r w:rsidRPr="00E46694">
        <w:rPr>
          <w:rFonts w:ascii="Times New Roman" w:hAnsi="Times New Roman" w:cs="Times New Roman"/>
          <w:bCs/>
          <w:sz w:val="24"/>
          <w:szCs w:val="24"/>
        </w:rPr>
        <w:t>Doktora Tezi, İstanbul</w:t>
      </w:r>
      <w:r w:rsidR="00B1766A">
        <w:rPr>
          <w:rFonts w:ascii="Times New Roman" w:hAnsi="Times New Roman" w:cs="Times New Roman"/>
          <w:bCs/>
          <w:sz w:val="24"/>
          <w:szCs w:val="24"/>
        </w:rPr>
        <w:t>.</w:t>
      </w:r>
    </w:p>
    <w:p w:rsidR="00513C3F" w:rsidRPr="00E46694" w:rsidRDefault="00513C3F"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GÜNDÜZ İsmail; (2008),  </w:t>
      </w:r>
      <w:r w:rsidRPr="00B1766A">
        <w:rPr>
          <w:rFonts w:ascii="Times New Roman" w:hAnsi="Times New Roman" w:cs="Times New Roman"/>
          <w:b/>
          <w:bCs/>
          <w:sz w:val="24"/>
          <w:szCs w:val="24"/>
        </w:rPr>
        <w:t>Türkiye’de Afet Yönetimi Uygulaması ve Yeni Bir Model Önerisi</w:t>
      </w:r>
      <w:r w:rsidRPr="00E46694">
        <w:rPr>
          <w:rFonts w:ascii="Times New Roman" w:hAnsi="Times New Roman" w:cs="Times New Roman"/>
          <w:bCs/>
          <w:sz w:val="24"/>
          <w:szCs w:val="24"/>
        </w:rPr>
        <w:t xml:space="preserve">, Uludağ Üniversitesi Sosyal Bilimler Enstitüsü </w:t>
      </w:r>
      <w:r w:rsidR="00B1766A">
        <w:rPr>
          <w:rFonts w:ascii="Times New Roman" w:hAnsi="Times New Roman" w:cs="Times New Roman"/>
          <w:sz w:val="24"/>
          <w:szCs w:val="24"/>
        </w:rPr>
        <w:t xml:space="preserve">Yayımlanmış </w:t>
      </w:r>
      <w:r w:rsidRPr="00E46694">
        <w:rPr>
          <w:rFonts w:ascii="Times New Roman" w:hAnsi="Times New Roman" w:cs="Times New Roman"/>
          <w:bCs/>
          <w:sz w:val="24"/>
          <w:szCs w:val="24"/>
        </w:rPr>
        <w:t xml:space="preserve">Doktora </w:t>
      </w:r>
      <w:proofErr w:type="gramStart"/>
      <w:r w:rsidRPr="00E46694">
        <w:rPr>
          <w:rFonts w:ascii="Times New Roman" w:hAnsi="Times New Roman" w:cs="Times New Roman"/>
          <w:bCs/>
          <w:sz w:val="24"/>
          <w:szCs w:val="24"/>
        </w:rPr>
        <w:t>Tezi</w:t>
      </w:r>
      <w:r w:rsidR="00B1766A">
        <w:rPr>
          <w:rFonts w:ascii="Times New Roman" w:hAnsi="Times New Roman" w:cs="Times New Roman"/>
          <w:bCs/>
          <w:sz w:val="24"/>
          <w:szCs w:val="24"/>
        </w:rPr>
        <w:t>,Bursa</w:t>
      </w:r>
      <w:proofErr w:type="gramEnd"/>
      <w:r w:rsidR="00B1766A">
        <w:rPr>
          <w:rFonts w:ascii="Times New Roman" w:hAnsi="Times New Roman" w:cs="Times New Roman"/>
          <w:bCs/>
          <w:sz w:val="24"/>
          <w:szCs w:val="24"/>
        </w:rPr>
        <w:t>.</w:t>
      </w:r>
      <w:r w:rsidRPr="00E46694">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GÜZEL Havva; (2013), </w:t>
      </w:r>
      <w:r w:rsidRPr="00B1766A">
        <w:rPr>
          <w:rFonts w:ascii="Times New Roman" w:hAnsi="Times New Roman" w:cs="Times New Roman"/>
          <w:b/>
          <w:bCs/>
          <w:sz w:val="24"/>
          <w:szCs w:val="24"/>
        </w:rPr>
        <w:t>Afet Sonrası İyileştirme Ve Yeniden Yapılanma Çalışmalarına Yönelik Afet Yönetimi Bilgi Sistemi Tasarımı</w:t>
      </w:r>
      <w:r w:rsidRPr="00E46694">
        <w:rPr>
          <w:rFonts w:ascii="Times New Roman" w:hAnsi="Times New Roman" w:cs="Times New Roman"/>
          <w:bCs/>
          <w:sz w:val="24"/>
          <w:szCs w:val="24"/>
        </w:rPr>
        <w:t xml:space="preserve">, Bülent Ecevit Üniversitesi Fen Enstitüsü </w:t>
      </w:r>
      <w:r w:rsidR="00B1766A">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w:t>
      </w:r>
      <w:r w:rsidR="00B1766A">
        <w:rPr>
          <w:rFonts w:ascii="Times New Roman" w:hAnsi="Times New Roman" w:cs="Times New Roman"/>
          <w:bCs/>
          <w:sz w:val="24"/>
          <w:szCs w:val="24"/>
        </w:rPr>
        <w:t xml:space="preserve"> Zonguldak.</w:t>
      </w:r>
    </w:p>
    <w:p w:rsidR="00524372" w:rsidRPr="00E46694" w:rsidRDefault="00E879DA"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lastRenderedPageBreak/>
        <w:t>GÜNER Samet; CEBECİ Halil İbrahim; (2015),</w:t>
      </w:r>
      <w:r w:rsidRPr="00E46694">
        <w:rPr>
          <w:rFonts w:ascii="Times New Roman" w:hAnsi="Times New Roman" w:cs="Times New Roman"/>
          <w:bCs/>
          <w:sz w:val="24"/>
          <w:szCs w:val="24"/>
        </w:rPr>
        <w:t xml:space="preserve"> </w:t>
      </w:r>
      <w:r w:rsidRPr="00B1766A">
        <w:rPr>
          <w:rFonts w:ascii="Times New Roman" w:hAnsi="Times New Roman" w:cs="Times New Roman"/>
          <w:b/>
          <w:bCs/>
          <w:sz w:val="24"/>
          <w:szCs w:val="24"/>
        </w:rPr>
        <w:t>İnşaat Sektöründe Tedarik Zinciri Yönetimi ve Lojistik Uygulamaları</w:t>
      </w:r>
      <w:r w:rsidRPr="00E46694">
        <w:rPr>
          <w:rFonts w:ascii="Times New Roman" w:hAnsi="Times New Roman" w:cs="Times New Roman"/>
          <w:sz w:val="24"/>
          <w:szCs w:val="24"/>
        </w:rPr>
        <w:t xml:space="preserve">,  Birinci Basım, , </w:t>
      </w:r>
      <w:r w:rsidRPr="00B1766A">
        <w:rPr>
          <w:rFonts w:ascii="Times New Roman" w:hAnsi="Times New Roman" w:cs="Times New Roman"/>
          <w:sz w:val="24"/>
          <w:szCs w:val="24"/>
        </w:rPr>
        <w:t>Sakarya Üniversitesi Yayınları Yayınevi</w:t>
      </w:r>
      <w:r w:rsidR="00B1766A">
        <w:rPr>
          <w:rFonts w:ascii="Times New Roman" w:hAnsi="Times New Roman" w:cs="Times New Roman"/>
          <w:sz w:val="24"/>
          <w:szCs w:val="24"/>
        </w:rPr>
        <w:t>, Sakarya.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HAGELSTEEN Magnus</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 BURKE Joanne; (2016),</w:t>
      </w:r>
      <w:r w:rsidRPr="00E46694">
        <w:rPr>
          <w:rFonts w:ascii="Times New Roman" w:eastAsia="Times New Roman" w:hAnsi="Times New Roman" w:cs="Times New Roman"/>
          <w:sz w:val="24"/>
          <w:szCs w:val="24"/>
          <w:lang w:eastAsia="tr-TR"/>
        </w:rPr>
        <w:t xml:space="preserve"> “</w:t>
      </w:r>
      <w:r w:rsidRPr="00E46694">
        <w:rPr>
          <w:rFonts w:ascii="Times New Roman" w:hAnsi="Times New Roman" w:cs="Times New Roman"/>
          <w:sz w:val="24"/>
          <w:szCs w:val="24"/>
        </w:rPr>
        <w:t xml:space="preserve"> Practical </w:t>
      </w:r>
      <w:r w:rsidR="002A1FAF">
        <w:rPr>
          <w:rFonts w:ascii="Times New Roman" w:hAnsi="Times New Roman" w:cs="Times New Roman"/>
          <w:sz w:val="24"/>
          <w:szCs w:val="24"/>
        </w:rPr>
        <w:t>Aspects of Capacity Development in t</w:t>
      </w:r>
      <w:r w:rsidR="002A1FAF" w:rsidRPr="00E46694">
        <w:rPr>
          <w:rFonts w:ascii="Times New Roman" w:hAnsi="Times New Roman" w:cs="Times New Roman"/>
          <w:sz w:val="24"/>
          <w:szCs w:val="24"/>
        </w:rPr>
        <w:t xml:space="preserve">he </w:t>
      </w:r>
      <w:r w:rsidRPr="00E46694">
        <w:rPr>
          <w:rFonts w:ascii="Times New Roman" w:hAnsi="Times New Roman" w:cs="Times New Roman"/>
          <w:sz w:val="24"/>
          <w:szCs w:val="24"/>
        </w:rPr>
        <w:t xml:space="preserve">Context </w:t>
      </w:r>
      <w:r w:rsidR="002A1FAF">
        <w:rPr>
          <w:rFonts w:ascii="Times New Roman" w:hAnsi="Times New Roman" w:cs="Times New Roman"/>
          <w:sz w:val="24"/>
          <w:szCs w:val="24"/>
        </w:rPr>
        <w:t>o</w:t>
      </w:r>
      <w:r w:rsidR="002A1FAF" w:rsidRPr="00E46694">
        <w:rPr>
          <w:rFonts w:ascii="Times New Roman" w:hAnsi="Times New Roman" w:cs="Times New Roman"/>
          <w:sz w:val="24"/>
          <w:szCs w:val="24"/>
        </w:rPr>
        <w:t xml:space="preserve">f Disaster Risk </w:t>
      </w:r>
      <w:r w:rsidRPr="00E46694">
        <w:rPr>
          <w:rFonts w:ascii="Times New Roman" w:hAnsi="Times New Roman" w:cs="Times New Roman"/>
          <w:sz w:val="24"/>
          <w:szCs w:val="24"/>
        </w:rPr>
        <w:t>Reduction</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B1766A">
        <w:rPr>
          <w:rFonts w:ascii="Times New Roman" w:hAnsi="Times New Roman" w:cs="Times New Roman"/>
          <w:b/>
          <w:sz w:val="24"/>
          <w:szCs w:val="24"/>
        </w:rPr>
        <w:t>International Journal of Disaster Risk Reduction</w:t>
      </w:r>
      <w:r w:rsidR="00B1766A">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16, </w:t>
      </w:r>
      <w:r w:rsidR="00B1766A" w:rsidRPr="00C059C0">
        <w:rPr>
          <w:rFonts w:ascii="Times New Roman" w:hAnsi="Times New Roman" w:cs="Times New Roman"/>
          <w:sz w:val="24"/>
          <w:szCs w:val="24"/>
        </w:rPr>
        <w:t>ss.</w:t>
      </w:r>
      <w:r w:rsidRPr="00C059C0">
        <w:rPr>
          <w:rFonts w:ascii="Times New Roman" w:hAnsi="Times New Roman" w:cs="Times New Roman"/>
          <w:sz w:val="24"/>
          <w:szCs w:val="24"/>
        </w:rPr>
        <w:t>43–52</w:t>
      </w:r>
      <w:r w:rsidR="00B1766A" w:rsidRPr="00C059C0">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HAKOĞLU Onur; (2013), </w:t>
      </w:r>
      <w:r w:rsidRPr="00B1766A">
        <w:rPr>
          <w:rFonts w:ascii="Times New Roman" w:hAnsi="Times New Roman" w:cs="Times New Roman"/>
          <w:b/>
          <w:bCs/>
          <w:sz w:val="24"/>
          <w:szCs w:val="24"/>
        </w:rPr>
        <w:t>Hastane Afet Planı Bilgi ve İletişim Sistemlerinin Karşılaştırılması: Afet Durumunda Hastane Personeli İle İletişim Sağlama Sistemlerinin Geliştirilmesi ve Hastanenin Lojistik İhtiyaçlarının Duyurulması</w:t>
      </w:r>
      <w:r w:rsidR="00B1766A">
        <w:rPr>
          <w:rFonts w:ascii="Times New Roman" w:hAnsi="Times New Roman" w:cs="Times New Roman"/>
          <w:bCs/>
          <w:sz w:val="24"/>
          <w:szCs w:val="24"/>
        </w:rPr>
        <w:t>,</w:t>
      </w:r>
      <w:r w:rsidRPr="00E46694">
        <w:rPr>
          <w:rFonts w:ascii="Times New Roman" w:hAnsi="Times New Roman" w:cs="Times New Roman"/>
          <w:bCs/>
          <w:sz w:val="24"/>
          <w:szCs w:val="24"/>
        </w:rPr>
        <w:t xml:space="preserve"> Gazi Üniversitesi Tıp Fakültesi Acil Tıp Ana Bilim Dalı</w:t>
      </w:r>
      <w:r w:rsidRPr="00E46694">
        <w:rPr>
          <w:rFonts w:ascii="Times New Roman" w:hAnsi="Times New Roman" w:cs="Times New Roman"/>
          <w:sz w:val="24"/>
          <w:szCs w:val="24"/>
        </w:rPr>
        <w:t xml:space="preserve"> </w:t>
      </w:r>
      <w:r w:rsidR="00B1766A">
        <w:rPr>
          <w:rFonts w:ascii="Times New Roman" w:hAnsi="Times New Roman" w:cs="Times New Roman"/>
          <w:bCs/>
          <w:sz w:val="24"/>
          <w:szCs w:val="24"/>
        </w:rPr>
        <w:t>Uzmanlık Tezi, Ankara.</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HALL M.L</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MARAHATTA S.; SİMKHADA P. ; (2017),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The 2015 Nepal Earthquake Disaster: Lessons Learned One Year On</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A1FAF">
        <w:rPr>
          <w:rFonts w:ascii="Times New Roman" w:hAnsi="Times New Roman" w:cs="Times New Roman"/>
          <w:b/>
          <w:sz w:val="24"/>
          <w:szCs w:val="24"/>
        </w:rPr>
        <w:t>Public  Health</w:t>
      </w:r>
      <w:r w:rsidRPr="00E46694">
        <w:rPr>
          <w:rFonts w:ascii="Times New Roman" w:hAnsi="Times New Roman" w:cs="Times New Roman"/>
          <w:sz w:val="24"/>
          <w:szCs w:val="24"/>
        </w:rPr>
        <w:t>,  Volume</w:t>
      </w:r>
      <w:r w:rsidR="002A1FAF">
        <w:rPr>
          <w:rFonts w:ascii="Times New Roman" w:hAnsi="Times New Roman" w:cs="Times New Roman"/>
          <w:sz w:val="24"/>
          <w:szCs w:val="24"/>
        </w:rPr>
        <w:t>:</w:t>
      </w:r>
      <w:r w:rsidRPr="00E46694">
        <w:rPr>
          <w:rFonts w:ascii="Times New Roman" w:hAnsi="Times New Roman" w:cs="Times New Roman"/>
          <w:sz w:val="24"/>
          <w:szCs w:val="24"/>
        </w:rPr>
        <w:t xml:space="preserve">145, </w:t>
      </w:r>
      <w:r w:rsidR="00B1766A">
        <w:rPr>
          <w:rFonts w:ascii="Times New Roman" w:hAnsi="Times New Roman" w:cs="Times New Roman"/>
          <w:sz w:val="24"/>
          <w:szCs w:val="24"/>
        </w:rPr>
        <w:t>ss.</w:t>
      </w:r>
      <w:r w:rsidRPr="00E46694">
        <w:rPr>
          <w:rFonts w:ascii="Times New Roman" w:hAnsi="Times New Roman" w:cs="Times New Roman"/>
          <w:sz w:val="24"/>
          <w:szCs w:val="24"/>
        </w:rPr>
        <w:t>39-45.</w:t>
      </w:r>
      <w:r w:rsidRPr="00E46694">
        <w:rPr>
          <w:rFonts w:ascii="Times New Roman" w:hAnsi="Times New Roman" w:cs="Times New Roman"/>
          <w:bCs/>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HANÇER Zuhal Yonca; (</w:t>
      </w:r>
      <w:r w:rsidRPr="00E46694">
        <w:rPr>
          <w:rFonts w:ascii="Times New Roman" w:hAnsi="Times New Roman" w:cs="Times New Roman"/>
          <w:sz w:val="24"/>
          <w:szCs w:val="24"/>
        </w:rPr>
        <w:t>2009),</w:t>
      </w:r>
      <w:r w:rsidRPr="00E46694">
        <w:rPr>
          <w:rFonts w:ascii="Times New Roman" w:hAnsi="Times New Roman" w:cs="Times New Roman"/>
          <w:color w:val="000000"/>
          <w:sz w:val="24"/>
          <w:szCs w:val="24"/>
        </w:rPr>
        <w:t xml:space="preserve"> </w:t>
      </w:r>
      <w:r w:rsidRPr="00B1766A">
        <w:rPr>
          <w:rFonts w:ascii="Times New Roman" w:hAnsi="Times New Roman" w:cs="Times New Roman"/>
          <w:b/>
          <w:bCs/>
          <w:color w:val="000000"/>
          <w:sz w:val="24"/>
          <w:szCs w:val="24"/>
        </w:rPr>
        <w:t>Sürdürülebilir Afet Yönetimi ve Kadın</w:t>
      </w:r>
      <w:r w:rsidRPr="00E46694">
        <w:rPr>
          <w:rFonts w:ascii="Times New Roman" w:hAnsi="Times New Roman" w:cs="Times New Roman"/>
          <w:bCs/>
          <w:color w:val="000000"/>
          <w:sz w:val="24"/>
          <w:szCs w:val="24"/>
        </w:rPr>
        <w:t xml:space="preserve">, Ankara Üniversitesi Sosyal Bilimler </w:t>
      </w:r>
      <w:proofErr w:type="gramStart"/>
      <w:r w:rsidRPr="00E46694">
        <w:rPr>
          <w:rFonts w:ascii="Times New Roman" w:hAnsi="Times New Roman" w:cs="Times New Roman"/>
          <w:bCs/>
          <w:color w:val="000000"/>
          <w:sz w:val="24"/>
          <w:szCs w:val="24"/>
        </w:rPr>
        <w:t xml:space="preserve">Enstitüsü </w:t>
      </w:r>
      <w:r w:rsidR="002A1FAF">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w:t>
      </w:r>
      <w:r w:rsidR="00B1766A">
        <w:rPr>
          <w:rFonts w:ascii="Times New Roman" w:hAnsi="Times New Roman" w:cs="Times New Roman"/>
          <w:sz w:val="24"/>
          <w:szCs w:val="24"/>
        </w:rPr>
        <w:t>Yayımlanmış</w:t>
      </w:r>
      <w:proofErr w:type="gramEnd"/>
      <w:r w:rsidR="00B1766A">
        <w:rPr>
          <w:rFonts w:ascii="Times New Roman" w:hAnsi="Times New Roman" w:cs="Times New Roman"/>
          <w:sz w:val="24"/>
          <w:szCs w:val="24"/>
        </w:rPr>
        <w:t xml:space="preserve"> </w:t>
      </w:r>
      <w:r w:rsidRPr="00E46694">
        <w:rPr>
          <w:rFonts w:ascii="Times New Roman" w:hAnsi="Times New Roman" w:cs="Times New Roman"/>
          <w:color w:val="000000"/>
          <w:sz w:val="24"/>
          <w:szCs w:val="24"/>
        </w:rPr>
        <w:t xml:space="preserve">Doktora Tezi, </w:t>
      </w:r>
      <w:r w:rsidRPr="00E46694">
        <w:rPr>
          <w:rFonts w:ascii="Times New Roman" w:hAnsi="Times New Roman" w:cs="Times New Roman"/>
          <w:sz w:val="24"/>
          <w:szCs w:val="24"/>
        </w:rPr>
        <w:t>Ankara</w:t>
      </w:r>
      <w:r w:rsidR="00B1766A">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hAnsi="Times New Roman" w:cs="Times New Roman"/>
          <w:sz w:val="24"/>
          <w:szCs w:val="24"/>
          <w:shd w:val="clear" w:color="auto" w:fill="FFFFFF"/>
        </w:rPr>
        <w:t>HARRİSON Colin G</w:t>
      </w:r>
      <w:proofErr w:type="gramStart"/>
      <w:r w:rsidRPr="00E46694">
        <w:rPr>
          <w:rFonts w:ascii="Times New Roman" w:hAnsi="Times New Roman" w:cs="Times New Roman"/>
          <w:sz w:val="24"/>
          <w:szCs w:val="24"/>
          <w:shd w:val="clear" w:color="auto" w:fill="FFFFFF"/>
        </w:rPr>
        <w:t>.;</w:t>
      </w:r>
      <w:proofErr w:type="gramEnd"/>
      <w:r w:rsidRPr="00E46694">
        <w:rPr>
          <w:rFonts w:ascii="Times New Roman" w:hAnsi="Times New Roman" w:cs="Times New Roman"/>
          <w:sz w:val="24"/>
          <w:szCs w:val="24"/>
          <w:shd w:val="clear" w:color="auto" w:fill="FFFFFF"/>
        </w:rPr>
        <w:t xml:space="preserve"> WİLLİAMS Peter R.;</w:t>
      </w:r>
      <w:r w:rsidRPr="00E46694">
        <w:rPr>
          <w:rFonts w:ascii="Times New Roman" w:eastAsia="Times New Roman" w:hAnsi="Times New Roman" w:cs="Times New Roman"/>
          <w:sz w:val="24"/>
          <w:szCs w:val="24"/>
          <w:lang w:eastAsia="tr-TR"/>
        </w:rPr>
        <w:t xml:space="preserve"> (2016), </w:t>
      </w:r>
      <w:r w:rsidRPr="00E46694">
        <w:rPr>
          <w:rFonts w:ascii="Times New Roman" w:hAnsi="Times New Roman" w:cs="Times New Roman"/>
          <w:sz w:val="24"/>
          <w:szCs w:val="24"/>
          <w:shd w:val="clear" w:color="auto" w:fill="FFFFFF"/>
        </w:rPr>
        <w:t xml:space="preserve"> </w:t>
      </w:r>
      <w:r w:rsidRPr="00E46694">
        <w:rPr>
          <w:rFonts w:ascii="Times New Roman" w:hAnsi="Times New Roman" w:cs="Times New Roman"/>
          <w:sz w:val="24"/>
          <w:szCs w:val="24"/>
        </w:rPr>
        <w:t>“</w:t>
      </w:r>
      <w:r w:rsidR="002A1FAF">
        <w:rPr>
          <w:rFonts w:ascii="Times New Roman" w:eastAsia="Times New Roman" w:hAnsi="Times New Roman" w:cs="Times New Roman"/>
          <w:kern w:val="36"/>
          <w:sz w:val="24"/>
          <w:szCs w:val="24"/>
          <w:lang w:eastAsia="tr-TR"/>
        </w:rPr>
        <w:t>A Systems Approach  t</w:t>
      </w:r>
      <w:r w:rsidRPr="00E46694">
        <w:rPr>
          <w:rFonts w:ascii="Times New Roman" w:eastAsia="Times New Roman" w:hAnsi="Times New Roman" w:cs="Times New Roman"/>
          <w:kern w:val="36"/>
          <w:sz w:val="24"/>
          <w:szCs w:val="24"/>
          <w:lang w:eastAsia="tr-TR"/>
        </w:rPr>
        <w:t>o Natural Disaster Resilience</w:t>
      </w:r>
      <w:r w:rsidR="002A1FAF">
        <w:rPr>
          <w:rFonts w:ascii="Times New Roman" w:eastAsia="Times New Roman" w:hAnsi="Times New Roman" w:cs="Times New Roman"/>
          <w:kern w:val="36"/>
          <w:sz w:val="24"/>
          <w:szCs w:val="24"/>
          <w:lang w:eastAsia="tr-TR"/>
        </w:rPr>
        <w:t xml:space="preserve"> Simulation Modelling Practice a</w:t>
      </w:r>
      <w:r w:rsidRPr="00E46694">
        <w:rPr>
          <w:rFonts w:ascii="Times New Roman" w:eastAsia="Times New Roman" w:hAnsi="Times New Roman" w:cs="Times New Roman"/>
          <w:kern w:val="36"/>
          <w:sz w:val="24"/>
          <w:szCs w:val="24"/>
          <w:lang w:eastAsia="tr-TR"/>
        </w:rPr>
        <w:t>nd Theory</w:t>
      </w:r>
      <w:r w:rsidRPr="00E46694">
        <w:rPr>
          <w:rFonts w:ascii="Times New Roman" w:hAnsi="Times New Roman" w:cs="Times New Roman"/>
          <w:sz w:val="24"/>
          <w:szCs w:val="24"/>
        </w:rPr>
        <w:t>”,</w:t>
      </w:r>
      <w:r w:rsidRPr="00E46694">
        <w:rPr>
          <w:rFonts w:ascii="Times New Roman" w:eastAsia="Times New Roman" w:hAnsi="Times New Roman" w:cs="Times New Roman"/>
          <w:sz w:val="24"/>
          <w:szCs w:val="24"/>
          <w:lang w:eastAsia="tr-TR"/>
        </w:rPr>
        <w:t xml:space="preserve"> </w:t>
      </w:r>
      <w:r w:rsidRPr="00C059C0">
        <w:rPr>
          <w:rFonts w:ascii="Times New Roman" w:eastAsia="Times New Roman" w:hAnsi="Times New Roman" w:cs="Times New Roman"/>
          <w:sz w:val="24"/>
          <w:szCs w:val="24"/>
          <w:lang w:eastAsia="tr-TR"/>
        </w:rPr>
        <w:t>Volume</w:t>
      </w:r>
      <w:r w:rsidR="00C059C0" w:rsidRPr="00C059C0">
        <w:rPr>
          <w:rFonts w:ascii="Times New Roman" w:eastAsia="Times New Roman" w:hAnsi="Times New Roman" w:cs="Times New Roman"/>
          <w:sz w:val="24"/>
          <w:szCs w:val="24"/>
          <w:lang w:eastAsia="tr-TR"/>
        </w:rPr>
        <w:t>:10</w:t>
      </w:r>
      <w:r w:rsidRPr="00C059C0">
        <w:rPr>
          <w:rFonts w:ascii="Times New Roman" w:eastAsia="Times New Roman" w:hAnsi="Times New Roman" w:cs="Times New Roman"/>
          <w:sz w:val="24"/>
          <w:szCs w:val="24"/>
          <w:lang w:eastAsia="tr-TR"/>
        </w:rPr>
        <w:t xml:space="preserve">,  </w:t>
      </w:r>
      <w:r w:rsidR="00B1766A" w:rsidRPr="00C059C0">
        <w:rPr>
          <w:rFonts w:ascii="Times New Roman" w:eastAsia="Times New Roman" w:hAnsi="Times New Roman" w:cs="Times New Roman"/>
          <w:sz w:val="24"/>
          <w:szCs w:val="24"/>
          <w:lang w:eastAsia="tr-TR"/>
        </w:rPr>
        <w:t>ss.</w:t>
      </w:r>
      <w:r w:rsidRPr="00C059C0">
        <w:rPr>
          <w:rFonts w:ascii="Times New Roman" w:eastAsia="Times New Roman" w:hAnsi="Times New Roman" w:cs="Times New Roman"/>
          <w:sz w:val="24"/>
          <w:szCs w:val="24"/>
          <w:lang w:eastAsia="tr-TR"/>
        </w:rPr>
        <w:t>11-31.</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HE Fei;</w:t>
      </w:r>
      <w:r w:rsidRPr="00E46694">
        <w:rPr>
          <w:rFonts w:ascii="Times New Roman" w:eastAsia="LDJGD F+ MTSY" w:hAnsi="Times New Roman" w:cs="Times New Roman"/>
          <w:color w:val="000000"/>
          <w:sz w:val="24"/>
          <w:szCs w:val="24"/>
        </w:rPr>
        <w:t xml:space="preserve"> ZHUANG</w:t>
      </w:r>
      <w:r w:rsidRPr="00E46694">
        <w:rPr>
          <w:rFonts w:ascii="Times New Roman" w:hAnsi="Times New Roman" w:cs="Times New Roman"/>
          <w:color w:val="000000"/>
          <w:sz w:val="24"/>
          <w:szCs w:val="24"/>
        </w:rPr>
        <w:t xml:space="preserve"> </w:t>
      </w:r>
      <w:r w:rsidRPr="00E46694">
        <w:rPr>
          <w:rFonts w:ascii="Times New Roman" w:eastAsia="LDJGD F+ MTSY" w:hAnsi="Times New Roman" w:cs="Times New Roman"/>
          <w:color w:val="000000"/>
          <w:sz w:val="24"/>
          <w:szCs w:val="24"/>
        </w:rPr>
        <w:t>Jun;</w:t>
      </w:r>
      <w:r w:rsidRPr="00E46694">
        <w:rPr>
          <w:rFonts w:ascii="Times New Roman" w:hAnsi="Times New Roman" w:cs="Times New Roman"/>
          <w:sz w:val="24"/>
          <w:szCs w:val="24"/>
        </w:rPr>
        <w:t xml:space="preserve"> (2016) ,</w:t>
      </w:r>
      <w:r w:rsidRPr="00E46694">
        <w:rPr>
          <w:rFonts w:ascii="Times New Roman" w:eastAsia="LDJGD F+ MTSY" w:hAnsi="Times New Roman" w:cs="Times New Roman"/>
          <w:color w:val="000000"/>
          <w:sz w:val="24"/>
          <w:szCs w:val="24"/>
        </w:rPr>
        <w:t xml:space="preserve"> </w:t>
      </w:r>
      <w:r w:rsidRPr="00E46694">
        <w:rPr>
          <w:rFonts w:ascii="Times New Roman" w:hAnsi="Times New Roman" w:cs="Times New Roman"/>
          <w:bCs/>
          <w:sz w:val="24"/>
          <w:szCs w:val="24"/>
        </w:rPr>
        <w:t>“</w:t>
      </w:r>
      <w:r w:rsidRPr="00E46694">
        <w:rPr>
          <w:rFonts w:ascii="Times New Roman" w:eastAsia="LDJGD F+ MTSY" w:hAnsi="Times New Roman" w:cs="Times New Roman"/>
          <w:color w:val="000000"/>
          <w:sz w:val="24"/>
          <w:szCs w:val="24"/>
        </w:rPr>
        <w:t xml:space="preserve"> </w:t>
      </w:r>
      <w:r w:rsidRPr="00E46694">
        <w:rPr>
          <w:rFonts w:ascii="Times New Roman" w:hAnsi="Times New Roman" w:cs="Times New Roman"/>
          <w:color w:val="000000"/>
          <w:sz w:val="24"/>
          <w:szCs w:val="24"/>
        </w:rPr>
        <w:t>Balan</w:t>
      </w:r>
      <w:r w:rsidR="002A1FAF">
        <w:rPr>
          <w:rFonts w:ascii="Times New Roman" w:hAnsi="Times New Roman" w:cs="Times New Roman"/>
          <w:color w:val="000000"/>
          <w:sz w:val="24"/>
          <w:szCs w:val="24"/>
        </w:rPr>
        <w:t>cing Pre-Disaster Preparedness a</w:t>
      </w:r>
      <w:r w:rsidRPr="00E46694">
        <w:rPr>
          <w:rFonts w:ascii="Times New Roman" w:hAnsi="Times New Roman" w:cs="Times New Roman"/>
          <w:color w:val="000000"/>
          <w:sz w:val="24"/>
          <w:szCs w:val="24"/>
        </w:rPr>
        <w:t xml:space="preserve">nd Post-Disaster Relief </w:t>
      </w:r>
      <w:r w:rsidRPr="00E46694">
        <w:rPr>
          <w:rFonts w:ascii="Times New Roman" w:hAnsi="Times New Roman" w:cs="Times New Roman"/>
          <w:bCs/>
          <w:sz w:val="24"/>
          <w:szCs w:val="24"/>
        </w:rPr>
        <w:t>”,</w:t>
      </w:r>
      <w:r w:rsidRPr="00E46694">
        <w:rPr>
          <w:rFonts w:ascii="Times New Roman" w:hAnsi="Times New Roman" w:cs="Times New Roman"/>
          <w:color w:val="000000"/>
          <w:sz w:val="24"/>
          <w:szCs w:val="24"/>
        </w:rPr>
        <w:t xml:space="preserve"> </w:t>
      </w:r>
      <w:r w:rsidR="002A1FAF">
        <w:rPr>
          <w:rFonts w:ascii="Times New Roman" w:hAnsi="Times New Roman" w:cs="Times New Roman"/>
          <w:b/>
          <w:sz w:val="24"/>
          <w:szCs w:val="24"/>
        </w:rPr>
        <w:t>European Journal o</w:t>
      </w:r>
      <w:r w:rsidRPr="00B1766A">
        <w:rPr>
          <w:rFonts w:ascii="Times New Roman" w:hAnsi="Times New Roman" w:cs="Times New Roman"/>
          <w:b/>
          <w:sz w:val="24"/>
          <w:szCs w:val="24"/>
        </w:rPr>
        <w:t>f Operational Research</w:t>
      </w:r>
      <w:r w:rsidR="002A1FAF">
        <w:rPr>
          <w:rFonts w:ascii="Times New Roman" w:hAnsi="Times New Roman" w:cs="Times New Roman"/>
          <w:sz w:val="24"/>
          <w:szCs w:val="24"/>
        </w:rPr>
        <w:t>, Volume:</w:t>
      </w:r>
      <w:r w:rsidRPr="00E46694">
        <w:rPr>
          <w:rFonts w:ascii="Times New Roman" w:hAnsi="Times New Roman" w:cs="Times New Roman"/>
          <w:sz w:val="24"/>
          <w:szCs w:val="24"/>
        </w:rPr>
        <w:t xml:space="preserve">252, </w:t>
      </w:r>
      <w:r w:rsidR="00B1766A">
        <w:rPr>
          <w:rFonts w:ascii="Times New Roman" w:hAnsi="Times New Roman" w:cs="Times New Roman"/>
          <w:sz w:val="24"/>
          <w:szCs w:val="24"/>
        </w:rPr>
        <w:t>ss.</w:t>
      </w:r>
      <w:r w:rsidRPr="00E46694">
        <w:rPr>
          <w:rFonts w:ascii="Times New Roman" w:hAnsi="Times New Roman" w:cs="Times New Roman"/>
          <w:sz w:val="24"/>
          <w:szCs w:val="24"/>
        </w:rPr>
        <w:t>246–256</w:t>
      </w:r>
      <w:r w:rsidR="00B1766A">
        <w:rPr>
          <w:rFonts w:ascii="Times New Roman" w:hAnsi="Times New Roman" w:cs="Times New Roman"/>
          <w:sz w:val="24"/>
          <w:szCs w:val="24"/>
        </w:rPr>
        <w:t>.</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HE Yuxuan; LİU Nan; (2015), </w:t>
      </w:r>
      <w:r w:rsidRPr="00AB12B9">
        <w:rPr>
          <w:rFonts w:ascii="Times New Roman" w:eastAsia="Times New Roman" w:hAnsi="Times New Roman" w:cs="Times New Roman"/>
          <w:sz w:val="24"/>
          <w:szCs w:val="24"/>
          <w:lang w:eastAsia="tr-TR"/>
        </w:rPr>
        <w:t>“</w:t>
      </w:r>
      <w:r w:rsidRPr="00AB12B9">
        <w:rPr>
          <w:rFonts w:ascii="Times New Roman" w:hAnsi="Times New Roman" w:cs="Times New Roman"/>
          <w:sz w:val="24"/>
          <w:szCs w:val="24"/>
        </w:rPr>
        <w:t xml:space="preserve">Methodology </w:t>
      </w:r>
      <w:r w:rsidR="002A1FAF">
        <w:rPr>
          <w:rFonts w:ascii="Times New Roman" w:hAnsi="Times New Roman" w:cs="Times New Roman"/>
          <w:sz w:val="24"/>
          <w:szCs w:val="24"/>
        </w:rPr>
        <w:t>of Emergency Medical Logistics f</w:t>
      </w:r>
      <w:r w:rsidR="002A1FAF" w:rsidRPr="00AB12B9">
        <w:rPr>
          <w:rFonts w:ascii="Times New Roman" w:hAnsi="Times New Roman" w:cs="Times New Roman"/>
          <w:sz w:val="24"/>
          <w:szCs w:val="24"/>
        </w:rPr>
        <w:t>or Public Health Emergencies</w:t>
      </w:r>
      <w:r w:rsidRPr="00AB12B9">
        <w:rPr>
          <w:rFonts w:ascii="Times New Roman" w:hAnsi="Times New Roman" w:cs="Times New Roman"/>
          <w:bCs/>
          <w:sz w:val="24"/>
          <w:szCs w:val="24"/>
        </w:rPr>
        <w:t>”</w:t>
      </w:r>
      <w:r w:rsidRPr="00AB12B9">
        <w:rPr>
          <w:rFonts w:ascii="Times New Roman" w:hAnsi="Times New Roman" w:cs="Times New Roman"/>
          <w:sz w:val="24"/>
          <w:szCs w:val="24"/>
        </w:rPr>
        <w:t xml:space="preserve">, </w:t>
      </w:r>
      <w:r w:rsidRPr="00AB12B9">
        <w:rPr>
          <w:rFonts w:ascii="Times New Roman" w:hAnsi="Times New Roman" w:cs="Times New Roman"/>
          <w:b/>
          <w:sz w:val="24"/>
          <w:szCs w:val="24"/>
        </w:rPr>
        <w:t>Transportation Research Part E</w:t>
      </w:r>
      <w:r w:rsidR="00AB12B9" w:rsidRPr="00AB12B9">
        <w:rPr>
          <w:rFonts w:ascii="Times New Roman" w:hAnsi="Times New Roman" w:cs="Times New Roman"/>
          <w:sz w:val="24"/>
          <w:szCs w:val="24"/>
        </w:rPr>
        <w:t>,</w:t>
      </w:r>
      <w:r w:rsidRPr="00AB12B9">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79, </w:t>
      </w:r>
      <w:r w:rsidR="00B1766A" w:rsidRPr="00C059C0">
        <w:rPr>
          <w:rFonts w:ascii="Times New Roman" w:hAnsi="Times New Roman" w:cs="Times New Roman"/>
          <w:sz w:val="24"/>
          <w:szCs w:val="24"/>
        </w:rPr>
        <w:t>ss.</w:t>
      </w:r>
      <w:r w:rsidRPr="00C059C0">
        <w:rPr>
          <w:rFonts w:ascii="Times New Roman" w:hAnsi="Times New Roman" w:cs="Times New Roman"/>
          <w:sz w:val="24"/>
          <w:szCs w:val="24"/>
        </w:rPr>
        <w:t xml:space="preserve">178–200. </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HEASLİP Graham; SHARİF Amir M</w:t>
      </w:r>
      <w:proofErr w:type="gramStart"/>
      <w:r w:rsidRPr="00AB12B9">
        <w:rPr>
          <w:rFonts w:ascii="Times New Roman" w:hAnsi="Times New Roman" w:cs="Times New Roman"/>
          <w:sz w:val="24"/>
          <w:szCs w:val="24"/>
        </w:rPr>
        <w:t>.;</w:t>
      </w:r>
      <w:proofErr w:type="gramEnd"/>
      <w:r w:rsidRPr="00AB12B9">
        <w:rPr>
          <w:rFonts w:ascii="Times New Roman" w:hAnsi="Times New Roman" w:cs="Times New Roman"/>
          <w:sz w:val="24"/>
          <w:szCs w:val="24"/>
        </w:rPr>
        <w:t xml:space="preserve"> ALTHONAYA</w:t>
      </w:r>
      <w:r w:rsidR="002A1FAF">
        <w:rPr>
          <w:rFonts w:ascii="Times New Roman" w:hAnsi="Times New Roman" w:cs="Times New Roman"/>
          <w:sz w:val="24"/>
          <w:szCs w:val="24"/>
        </w:rPr>
        <w:t>N  Abrahim; (2012), “Employing a Systems-Based Perspective to the Identification of I</w:t>
      </w:r>
      <w:r w:rsidRPr="00AB12B9">
        <w:rPr>
          <w:rFonts w:ascii="Times New Roman" w:hAnsi="Times New Roman" w:cs="Times New Roman"/>
          <w:sz w:val="24"/>
          <w:szCs w:val="24"/>
        </w:rPr>
        <w:t xml:space="preserve">nter-Relationships Within Humanitarian Logistics”, </w:t>
      </w:r>
      <w:r w:rsidRPr="00AB12B9">
        <w:rPr>
          <w:rFonts w:ascii="Times New Roman" w:hAnsi="Times New Roman" w:cs="Times New Roman"/>
          <w:b/>
          <w:sz w:val="24"/>
          <w:szCs w:val="24"/>
        </w:rPr>
        <w:t>Int. J. Production Economics</w:t>
      </w:r>
      <w:r w:rsidRPr="00AB12B9">
        <w:rPr>
          <w:rFonts w:ascii="Times New Roman" w:hAnsi="Times New Roman" w:cs="Times New Roman"/>
          <w:sz w:val="24"/>
          <w:szCs w:val="24"/>
        </w:rPr>
        <w:t xml:space="preserve">, </w:t>
      </w:r>
      <w:r w:rsidR="00C059C0" w:rsidRPr="00C059C0">
        <w:rPr>
          <w:rFonts w:ascii="Times New Roman" w:hAnsi="Times New Roman" w:cs="Times New Roman"/>
          <w:sz w:val="24"/>
          <w:szCs w:val="24"/>
        </w:rPr>
        <w:t>Issue:</w:t>
      </w:r>
      <w:r w:rsidRPr="00C059C0">
        <w:rPr>
          <w:rFonts w:ascii="Times New Roman" w:hAnsi="Times New Roman" w:cs="Times New Roman"/>
          <w:sz w:val="24"/>
          <w:szCs w:val="24"/>
        </w:rPr>
        <w:t xml:space="preserve">139, </w:t>
      </w:r>
      <w:r w:rsidR="00B1766A" w:rsidRPr="00C059C0">
        <w:rPr>
          <w:rFonts w:ascii="Times New Roman" w:hAnsi="Times New Roman" w:cs="Times New Roman"/>
          <w:sz w:val="24"/>
          <w:szCs w:val="24"/>
        </w:rPr>
        <w:t>ss.</w:t>
      </w:r>
      <w:r w:rsidRPr="00C059C0">
        <w:rPr>
          <w:rFonts w:ascii="Times New Roman" w:hAnsi="Times New Roman" w:cs="Times New Roman"/>
          <w:sz w:val="24"/>
          <w:szCs w:val="24"/>
        </w:rPr>
        <w:t xml:space="preserve">377–392. </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HEAT</w:t>
      </w:r>
      <w:r w:rsidR="002A1FAF">
        <w:rPr>
          <w:rFonts w:ascii="Times New Roman" w:hAnsi="Times New Roman" w:cs="Times New Roman"/>
          <w:sz w:val="24"/>
          <w:szCs w:val="24"/>
        </w:rPr>
        <w:t>H Robert; (1998), Dealing With t</w:t>
      </w:r>
      <w:r w:rsidRPr="00AB12B9">
        <w:rPr>
          <w:rFonts w:ascii="Times New Roman" w:hAnsi="Times New Roman" w:cs="Times New Roman"/>
          <w:sz w:val="24"/>
          <w:szCs w:val="24"/>
        </w:rPr>
        <w:t xml:space="preserve">he Complete Crisisithe Crisis Management Shell Structure, </w:t>
      </w:r>
      <w:r w:rsidRPr="00AB12B9">
        <w:rPr>
          <w:rFonts w:ascii="Times New Roman" w:hAnsi="Times New Roman" w:cs="Times New Roman"/>
          <w:b/>
          <w:sz w:val="24"/>
          <w:szCs w:val="24"/>
        </w:rPr>
        <w:t>Safety Science</w:t>
      </w:r>
      <w:r w:rsidR="00AB12B9" w:rsidRPr="00AB12B9">
        <w:rPr>
          <w:rFonts w:ascii="Times New Roman" w:hAnsi="Times New Roman" w:cs="Times New Roman"/>
          <w:sz w:val="24"/>
          <w:szCs w:val="24"/>
        </w:rPr>
        <w:t>,</w:t>
      </w:r>
      <w:r w:rsidRPr="00AB12B9">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30, </w:t>
      </w:r>
      <w:r w:rsidR="00B1766A" w:rsidRPr="00C059C0">
        <w:rPr>
          <w:rFonts w:ascii="Times New Roman" w:hAnsi="Times New Roman" w:cs="Times New Roman"/>
          <w:sz w:val="24"/>
          <w:szCs w:val="24"/>
        </w:rPr>
        <w:t>ss.</w:t>
      </w:r>
      <w:r w:rsidRPr="00C059C0">
        <w:rPr>
          <w:rFonts w:ascii="Times New Roman" w:hAnsi="Times New Roman" w:cs="Times New Roman"/>
          <w:sz w:val="24"/>
          <w:szCs w:val="24"/>
        </w:rPr>
        <w:t>139-150.</w:t>
      </w:r>
    </w:p>
    <w:p w:rsidR="00513C3F" w:rsidRDefault="00513C3F" w:rsidP="00500799">
      <w:pPr>
        <w:pStyle w:val="AralkYok"/>
        <w:spacing w:after="0"/>
        <w:ind w:left="709" w:hanging="709"/>
        <w:jc w:val="both"/>
        <w:rPr>
          <w:rFonts w:ascii="Times New Roman" w:eastAsia="Times New Roman" w:hAnsi="Times New Roman" w:cs="Times New Roman"/>
          <w:b/>
          <w:sz w:val="24"/>
          <w:szCs w:val="24"/>
          <w:lang w:eastAsia="tr-TR"/>
        </w:rPr>
      </w:pPr>
      <w:r w:rsidRPr="00E46694">
        <w:rPr>
          <w:rFonts w:ascii="Times New Roman" w:hAnsi="Times New Roman" w:cs="Times New Roman"/>
          <w:sz w:val="24"/>
          <w:szCs w:val="24"/>
        </w:rPr>
        <w:lastRenderedPageBreak/>
        <w:t xml:space="preserve">HENKEY </w:t>
      </w:r>
      <w:hyperlink r:id="rId158" w:history="1">
        <w:r w:rsidRPr="00E46694">
          <w:rPr>
            <w:rFonts w:ascii="Times New Roman" w:hAnsi="Times New Roman" w:cs="Times New Roman"/>
            <w:sz w:val="24"/>
            <w:szCs w:val="24"/>
            <w:bdr w:val="none" w:sz="0" w:space="0" w:color="auto" w:frame="1"/>
            <w:shd w:val="clear" w:color="auto" w:fill="FFFFFF"/>
          </w:rPr>
          <w:t xml:space="preserve">Thomas </w:t>
        </w:r>
      </w:hyperlink>
      <w:r w:rsidRPr="00E46694">
        <w:rPr>
          <w:rFonts w:ascii="Times New Roman" w:hAnsi="Times New Roman" w:cs="Times New Roman"/>
          <w:sz w:val="24"/>
          <w:szCs w:val="24"/>
        </w:rPr>
        <w:t xml:space="preserve">; (2018), </w:t>
      </w:r>
      <w:r w:rsidR="00C059C0" w:rsidRPr="0088544C">
        <w:rPr>
          <w:rFonts w:ascii="Times New Roman" w:hAnsi="Times New Roman" w:cs="Times New Roman"/>
          <w:b/>
          <w:sz w:val="24"/>
          <w:szCs w:val="24"/>
        </w:rPr>
        <w:t>Kentsel Acil Durum Yönetimi 21</w:t>
      </w:r>
      <w:r w:rsidR="00C059C0" w:rsidRPr="0088544C">
        <w:rPr>
          <w:rFonts w:ascii="Times New Roman" w:eastAsia="Times New Roman" w:hAnsi="Times New Roman" w:cs="Times New Roman"/>
          <w:b/>
          <w:sz w:val="24"/>
          <w:szCs w:val="24"/>
          <w:lang w:eastAsia="tr-TR"/>
        </w:rPr>
        <w:t>. Yüzyıl İçin Planlama ve Müdahale</w:t>
      </w:r>
      <w:r w:rsidR="00C059C0" w:rsidRPr="00D20A5B">
        <w:rPr>
          <w:rFonts w:ascii="Times New Roman" w:eastAsia="Times New Roman" w:hAnsi="Times New Roman" w:cs="Times New Roman"/>
          <w:sz w:val="24"/>
          <w:szCs w:val="24"/>
          <w:lang w:eastAsia="tr-TR"/>
        </w:rPr>
        <w:t xml:space="preserve">, </w:t>
      </w:r>
      <w:r w:rsidR="00B51C17" w:rsidRPr="0088544C">
        <w:rPr>
          <w:rFonts w:ascii="Times New Roman" w:eastAsia="Times New Roman" w:hAnsi="Times New Roman" w:cs="Times New Roman"/>
          <w:sz w:val="24"/>
          <w:szCs w:val="24"/>
          <w:lang w:eastAsia="tr-TR"/>
        </w:rPr>
        <w:t xml:space="preserve">Elsevier </w:t>
      </w:r>
      <w:r w:rsidR="00C059C0" w:rsidRPr="0088544C">
        <w:rPr>
          <w:rFonts w:ascii="Times New Roman" w:eastAsia="Times New Roman" w:hAnsi="Times New Roman" w:cs="Times New Roman"/>
          <w:sz w:val="24"/>
          <w:szCs w:val="24"/>
          <w:lang w:eastAsia="tr-TR"/>
        </w:rPr>
        <w:t>Yayın Evi.</w:t>
      </w:r>
    </w:p>
    <w:p w:rsidR="00DC2F7B" w:rsidRPr="00AB12B9" w:rsidRDefault="00DC2F7B" w:rsidP="00500799">
      <w:pPr>
        <w:pStyle w:val="AralkYok"/>
        <w:spacing w:after="0"/>
        <w:ind w:left="709" w:hanging="709"/>
        <w:jc w:val="both"/>
        <w:rPr>
          <w:rFonts w:ascii="Times New Roman" w:hAnsi="Times New Roman" w:cs="Times New Roman"/>
          <w:bCs/>
          <w:sz w:val="24"/>
          <w:szCs w:val="24"/>
        </w:rPr>
      </w:pPr>
      <w:r w:rsidRPr="00AB12B9">
        <w:rPr>
          <w:rFonts w:ascii="Times New Roman" w:hAnsi="Times New Roman" w:cs="Times New Roman"/>
          <w:sz w:val="24"/>
          <w:szCs w:val="24"/>
        </w:rPr>
        <w:t xml:space="preserve">HERGÜLLÜ İlker; (2009), </w:t>
      </w:r>
      <w:r w:rsidRPr="00AB12B9">
        <w:rPr>
          <w:rFonts w:ascii="Times New Roman" w:hAnsi="Times New Roman" w:cs="Times New Roman"/>
          <w:b/>
          <w:bCs/>
          <w:sz w:val="24"/>
          <w:szCs w:val="24"/>
        </w:rPr>
        <w:t>Lojistik Fonksiyonlarda Dış Kaynak Kullanımı – 3pl Lojistik</w:t>
      </w:r>
      <w:r w:rsidR="00AB12B9">
        <w:rPr>
          <w:rFonts w:ascii="Times New Roman" w:hAnsi="Times New Roman" w:cs="Times New Roman"/>
          <w:bCs/>
          <w:sz w:val="24"/>
          <w:szCs w:val="24"/>
        </w:rPr>
        <w:t>,</w:t>
      </w:r>
      <w:r w:rsidRPr="00AB12B9">
        <w:rPr>
          <w:rFonts w:ascii="Times New Roman" w:hAnsi="Times New Roman" w:cs="Times New Roman"/>
          <w:bCs/>
          <w:sz w:val="24"/>
          <w:szCs w:val="24"/>
        </w:rPr>
        <w:t xml:space="preserve"> </w:t>
      </w:r>
      <w:r w:rsidR="00CB46E6">
        <w:rPr>
          <w:rFonts w:ascii="Times New Roman" w:hAnsi="Times New Roman" w:cs="Times New Roman"/>
          <w:bCs/>
          <w:sz w:val="24"/>
          <w:szCs w:val="24"/>
        </w:rPr>
        <w:t>Dokuz Eylül Üniversitesi Sosyal Bilimler Enstitüsü,</w:t>
      </w:r>
      <w:r w:rsidR="00CB46E6" w:rsidRPr="00AB12B9">
        <w:rPr>
          <w:rFonts w:ascii="Times New Roman" w:hAnsi="Times New Roman" w:cs="Times New Roman"/>
          <w:bCs/>
          <w:sz w:val="24"/>
          <w:szCs w:val="24"/>
        </w:rPr>
        <w:t xml:space="preserve"> </w:t>
      </w:r>
      <w:r w:rsidR="00AB12B9" w:rsidRPr="00AB12B9">
        <w:rPr>
          <w:rFonts w:ascii="Times New Roman" w:hAnsi="Times New Roman" w:cs="Times New Roman"/>
          <w:bCs/>
          <w:sz w:val="24"/>
          <w:szCs w:val="24"/>
        </w:rPr>
        <w:t xml:space="preserve">Yayımlanmış </w:t>
      </w:r>
      <w:r w:rsidRPr="00AB12B9">
        <w:rPr>
          <w:rFonts w:ascii="Times New Roman" w:hAnsi="Times New Roman" w:cs="Times New Roman"/>
          <w:bCs/>
          <w:sz w:val="24"/>
          <w:szCs w:val="24"/>
        </w:rPr>
        <w:t>Yüksek Lisans Tezi, İzmir</w:t>
      </w:r>
      <w:r w:rsidR="00B1766A" w:rsidRPr="00AB12B9">
        <w:rPr>
          <w:rFonts w:ascii="Times New Roman" w:hAnsi="Times New Roman" w:cs="Times New Roman"/>
          <w:bCs/>
          <w:sz w:val="24"/>
          <w:szCs w:val="24"/>
        </w:rPr>
        <w:t>.</w:t>
      </w:r>
      <w:r w:rsidRPr="00AB12B9">
        <w:rPr>
          <w:rFonts w:ascii="Times New Roman" w:hAnsi="Times New Roman" w:cs="Times New Roman"/>
          <w:bCs/>
          <w:sz w:val="24"/>
          <w:szCs w:val="24"/>
        </w:rPr>
        <w:t xml:space="preserve"> </w:t>
      </w:r>
    </w:p>
    <w:p w:rsidR="00DC2F7B"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sz w:val="24"/>
          <w:szCs w:val="24"/>
          <w:lang w:eastAsia="tr-TR"/>
        </w:rPr>
        <w:t xml:space="preserve">HU </w:t>
      </w:r>
      <w:hyperlink r:id="rId159" w:anchor="!" w:history="1">
        <w:r w:rsidRPr="00E46694">
          <w:rPr>
            <w:rFonts w:ascii="Times New Roman" w:eastAsia="Times New Roman" w:hAnsi="Times New Roman" w:cs="Times New Roman"/>
            <w:sz w:val="24"/>
            <w:szCs w:val="24"/>
            <w:lang w:eastAsia="tr-TR"/>
          </w:rPr>
          <w:t xml:space="preserve">Zhi-Hua; </w:t>
        </w:r>
      </w:hyperlink>
      <w:r w:rsidRPr="00E46694">
        <w:rPr>
          <w:rFonts w:ascii="Times New Roman" w:hAnsi="Times New Roman" w:cs="Times New Roman"/>
          <w:sz w:val="24"/>
          <w:szCs w:val="24"/>
          <w:lang w:eastAsia="tr-TR"/>
        </w:rPr>
        <w:t xml:space="preserve"> </w:t>
      </w:r>
      <w:r w:rsidRPr="00E46694">
        <w:rPr>
          <w:rFonts w:ascii="Times New Roman" w:eastAsia="Times New Roman" w:hAnsi="Times New Roman" w:cs="Times New Roman"/>
          <w:sz w:val="24"/>
          <w:szCs w:val="24"/>
          <w:lang w:eastAsia="tr-TR"/>
        </w:rPr>
        <w:t xml:space="preserve">SHEU </w:t>
      </w:r>
      <w:hyperlink r:id="rId160" w:anchor="!" w:history="1">
        <w:r w:rsidRPr="00E46694">
          <w:rPr>
            <w:rFonts w:ascii="Times New Roman" w:eastAsia="Times New Roman" w:hAnsi="Times New Roman" w:cs="Times New Roman"/>
            <w:sz w:val="24"/>
            <w:szCs w:val="24"/>
            <w:lang w:eastAsia="tr-TR"/>
          </w:rPr>
          <w:t xml:space="preserve">Jiuh-Biing ; (2013),“ </w:t>
        </w:r>
      </w:hyperlink>
      <w:r w:rsidRPr="00E46694">
        <w:rPr>
          <w:rFonts w:ascii="Times New Roman" w:eastAsia="Times New Roman" w:hAnsi="Times New Roman" w:cs="Times New Roman"/>
          <w:kern w:val="36"/>
          <w:sz w:val="24"/>
          <w:szCs w:val="24"/>
          <w:lang w:eastAsia="tr-TR"/>
        </w:rPr>
        <w:t>Post-Disaster Debris Reverse Logistics Management Under Psychological Cost Minimization</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eastAsia="Times New Roman" w:hAnsi="Times New Roman" w:cs="Times New Roman"/>
          <w:kern w:val="36"/>
          <w:sz w:val="24"/>
          <w:szCs w:val="24"/>
          <w:lang w:eastAsia="tr-TR"/>
        </w:rPr>
        <w:t xml:space="preserve"> </w:t>
      </w:r>
      <w:r w:rsidRPr="00466554">
        <w:rPr>
          <w:rFonts w:ascii="Times New Roman" w:eastAsia="Times New Roman" w:hAnsi="Times New Roman" w:cs="Times New Roman"/>
          <w:b/>
          <w:kern w:val="36"/>
          <w:sz w:val="24"/>
          <w:szCs w:val="24"/>
          <w:lang w:eastAsia="tr-TR"/>
        </w:rPr>
        <w:t>Transportation Research Part B: Methodological</w:t>
      </w:r>
      <w:r w:rsidR="00466554">
        <w:rPr>
          <w:rFonts w:ascii="Times New Roman" w:eastAsia="Times New Roman" w:hAnsi="Times New Roman" w:cs="Times New Roman"/>
          <w:kern w:val="36"/>
          <w:sz w:val="24"/>
          <w:szCs w:val="24"/>
          <w:lang w:eastAsia="tr-TR"/>
        </w:rPr>
        <w:t>,</w:t>
      </w:r>
      <w:r w:rsidRPr="00E46694">
        <w:rPr>
          <w:rFonts w:ascii="Times New Roman" w:eastAsia="Times New Roman" w:hAnsi="Times New Roman" w:cs="Times New Roman"/>
          <w:kern w:val="36"/>
          <w:sz w:val="24"/>
          <w:szCs w:val="24"/>
          <w:lang w:eastAsia="tr-TR"/>
        </w:rPr>
        <w:t xml:space="preserve"> Issue 55, </w:t>
      </w:r>
      <w:r w:rsidR="00466554">
        <w:rPr>
          <w:rFonts w:ascii="Times New Roman" w:eastAsia="Times New Roman" w:hAnsi="Times New Roman" w:cs="Times New Roman"/>
          <w:kern w:val="36"/>
          <w:sz w:val="24"/>
          <w:szCs w:val="24"/>
          <w:lang w:eastAsia="tr-TR"/>
        </w:rPr>
        <w:t>ss.</w:t>
      </w:r>
      <w:r w:rsidRPr="00E46694">
        <w:rPr>
          <w:rFonts w:ascii="Times New Roman" w:eastAsia="Times New Roman" w:hAnsi="Times New Roman" w:cs="Times New Roman"/>
          <w:kern w:val="36"/>
          <w:sz w:val="24"/>
          <w:szCs w:val="24"/>
          <w:lang w:eastAsia="tr-TR"/>
        </w:rPr>
        <w:t>118-141.</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ISLAM Dewam Md Zahurul; MEJER J. Fabian; ADİTJANDRA T.Paulu; ZUNDER H</w:t>
      </w:r>
      <w:proofErr w:type="gramStart"/>
      <w:r w:rsidRPr="00AB12B9">
        <w:rPr>
          <w:rFonts w:ascii="Times New Roman" w:hAnsi="Times New Roman" w:cs="Times New Roman"/>
          <w:sz w:val="24"/>
          <w:szCs w:val="24"/>
        </w:rPr>
        <w:t>.;</w:t>
      </w:r>
      <w:proofErr w:type="gramEnd"/>
      <w:r w:rsidRPr="00AB12B9">
        <w:rPr>
          <w:rFonts w:ascii="Times New Roman" w:hAnsi="Times New Roman" w:cs="Times New Roman"/>
          <w:sz w:val="24"/>
          <w:szCs w:val="24"/>
        </w:rPr>
        <w:t xml:space="preserve"> PACE Giuseppe; ( 2013), </w:t>
      </w:r>
      <w:r w:rsidR="002A1FAF">
        <w:rPr>
          <w:rFonts w:ascii="Times New Roman" w:hAnsi="Times New Roman" w:cs="Times New Roman"/>
          <w:sz w:val="24"/>
          <w:szCs w:val="24"/>
        </w:rPr>
        <w:t>Logistics a</w:t>
      </w:r>
      <w:r w:rsidRPr="00AB12B9">
        <w:rPr>
          <w:rFonts w:ascii="Times New Roman" w:hAnsi="Times New Roman" w:cs="Times New Roman"/>
          <w:sz w:val="24"/>
          <w:szCs w:val="24"/>
        </w:rPr>
        <w:t xml:space="preserve">nd Supply Chain Management, </w:t>
      </w:r>
      <w:r w:rsidR="002A1FAF">
        <w:rPr>
          <w:rFonts w:ascii="Times New Roman" w:hAnsi="Times New Roman" w:cs="Times New Roman"/>
          <w:b/>
          <w:sz w:val="24"/>
          <w:szCs w:val="24"/>
        </w:rPr>
        <w:t>Research i</w:t>
      </w:r>
      <w:r w:rsidRPr="00AB12B9">
        <w:rPr>
          <w:rFonts w:ascii="Times New Roman" w:hAnsi="Times New Roman" w:cs="Times New Roman"/>
          <w:b/>
          <w:sz w:val="24"/>
          <w:szCs w:val="24"/>
        </w:rPr>
        <w:t>n Transportation Economics</w:t>
      </w:r>
      <w:r w:rsidRPr="00AB12B9">
        <w:rPr>
          <w:rFonts w:ascii="Times New Roman" w:hAnsi="Times New Roman" w:cs="Times New Roman"/>
          <w:sz w:val="24"/>
          <w:szCs w:val="24"/>
        </w:rPr>
        <w:t xml:space="preserve">, </w:t>
      </w:r>
      <w:r w:rsidR="00C059C0">
        <w:rPr>
          <w:rFonts w:ascii="Times New Roman" w:hAnsi="Times New Roman" w:cs="Times New Roman"/>
          <w:sz w:val="24"/>
          <w:szCs w:val="24"/>
        </w:rPr>
        <w:t>Issue:</w:t>
      </w:r>
      <w:r w:rsidRPr="00C059C0">
        <w:rPr>
          <w:rFonts w:ascii="Times New Roman" w:hAnsi="Times New Roman" w:cs="Times New Roman"/>
          <w:sz w:val="24"/>
          <w:szCs w:val="24"/>
        </w:rPr>
        <w:t xml:space="preserve">41, </w:t>
      </w:r>
      <w:r w:rsidR="00466554" w:rsidRPr="00C059C0">
        <w:rPr>
          <w:rFonts w:ascii="Times New Roman" w:hAnsi="Times New Roman" w:cs="Times New Roman"/>
          <w:sz w:val="24"/>
          <w:szCs w:val="24"/>
        </w:rPr>
        <w:t>ss.</w:t>
      </w:r>
      <w:r w:rsidRPr="00C059C0">
        <w:rPr>
          <w:rFonts w:ascii="Times New Roman" w:hAnsi="Times New Roman" w:cs="Times New Roman"/>
          <w:sz w:val="24"/>
          <w:szCs w:val="24"/>
        </w:rPr>
        <w:t>3- 16.</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ISMAİL Dzulkarnaen; MAJİD Taksiah A; ROOSLİ Ruhizal; SAMAH Noorazam Ab; (2014), </w:t>
      </w:r>
      <w:r w:rsidRPr="00AB12B9">
        <w:rPr>
          <w:rFonts w:ascii="Times New Roman" w:eastAsia="Times New Roman" w:hAnsi="Times New Roman" w:cs="Times New Roman"/>
          <w:sz w:val="24"/>
          <w:szCs w:val="24"/>
          <w:lang w:eastAsia="tr-TR"/>
        </w:rPr>
        <w:t>“</w:t>
      </w:r>
      <w:r w:rsidR="002A1FAF">
        <w:rPr>
          <w:rFonts w:ascii="Times New Roman" w:hAnsi="Times New Roman" w:cs="Times New Roman"/>
          <w:sz w:val="24"/>
          <w:szCs w:val="24"/>
        </w:rPr>
        <w:t>Project Management Success f</w:t>
      </w:r>
      <w:r w:rsidRPr="00AB12B9">
        <w:rPr>
          <w:rFonts w:ascii="Times New Roman" w:hAnsi="Times New Roman" w:cs="Times New Roman"/>
          <w:sz w:val="24"/>
          <w:szCs w:val="24"/>
        </w:rPr>
        <w:t>or Post-Disaster Reconstruction</w:t>
      </w:r>
      <w:r w:rsidRPr="00AB12B9">
        <w:rPr>
          <w:rFonts w:ascii="Times New Roman" w:eastAsia="Times New Roman" w:hAnsi="Times New Roman" w:cs="Times New Roman"/>
          <w:kern w:val="36"/>
          <w:sz w:val="24"/>
          <w:szCs w:val="24"/>
          <w:lang w:eastAsia="tr-TR"/>
        </w:rPr>
        <w:t xml:space="preserve"> </w:t>
      </w:r>
      <w:r w:rsidRPr="00AB12B9">
        <w:rPr>
          <w:rFonts w:ascii="Times New Roman" w:hAnsi="Times New Roman" w:cs="Times New Roman"/>
          <w:sz w:val="24"/>
          <w:szCs w:val="24"/>
        </w:rPr>
        <w:t>Projects: International Ngos Perspectives</w:t>
      </w:r>
      <w:r w:rsidRPr="00AB12B9">
        <w:rPr>
          <w:rFonts w:ascii="Times New Roman" w:hAnsi="Times New Roman" w:cs="Times New Roman"/>
          <w:bCs/>
          <w:sz w:val="24"/>
          <w:szCs w:val="24"/>
        </w:rPr>
        <w:t>”</w:t>
      </w:r>
      <w:r w:rsidRPr="00AB12B9">
        <w:rPr>
          <w:rFonts w:ascii="Times New Roman" w:hAnsi="Times New Roman" w:cs="Times New Roman"/>
          <w:sz w:val="24"/>
          <w:szCs w:val="24"/>
        </w:rPr>
        <w:t xml:space="preserve">,  </w:t>
      </w:r>
      <w:r w:rsidR="002A1FAF">
        <w:rPr>
          <w:rFonts w:ascii="Times New Roman" w:hAnsi="Times New Roman" w:cs="Times New Roman"/>
          <w:b/>
          <w:sz w:val="24"/>
          <w:szCs w:val="24"/>
        </w:rPr>
        <w:t>Procedia Economics a</w:t>
      </w:r>
      <w:r w:rsidRPr="00AB12B9">
        <w:rPr>
          <w:rFonts w:ascii="Times New Roman" w:hAnsi="Times New Roman" w:cs="Times New Roman"/>
          <w:b/>
          <w:sz w:val="24"/>
          <w:szCs w:val="24"/>
        </w:rPr>
        <w:t>nd Finance</w:t>
      </w:r>
      <w:r w:rsidRPr="00AB12B9">
        <w:rPr>
          <w:rFonts w:ascii="Times New Roman" w:hAnsi="Times New Roman" w:cs="Times New Roman"/>
          <w:sz w:val="24"/>
          <w:szCs w:val="24"/>
        </w:rPr>
        <w:t xml:space="preserve">, </w:t>
      </w:r>
      <w:r w:rsidRPr="00AB12B9">
        <w:rPr>
          <w:rFonts w:ascii="Times New Roman" w:eastAsia="Times New Roman" w:hAnsi="Times New Roman" w:cs="Times New Roman"/>
          <w:kern w:val="36"/>
          <w:sz w:val="24"/>
          <w:szCs w:val="24"/>
          <w:lang w:eastAsia="tr-TR"/>
        </w:rPr>
        <w:t>Issue</w:t>
      </w:r>
      <w:r w:rsidRPr="00AB12B9">
        <w:rPr>
          <w:rFonts w:ascii="Times New Roman" w:hAnsi="Times New Roman" w:cs="Times New Roman"/>
          <w:sz w:val="24"/>
          <w:szCs w:val="24"/>
        </w:rPr>
        <w:t xml:space="preserve"> 18, </w:t>
      </w:r>
      <w:r w:rsidR="00466554" w:rsidRPr="00AB12B9">
        <w:rPr>
          <w:rFonts w:ascii="Times New Roman" w:hAnsi="Times New Roman" w:cs="Times New Roman"/>
          <w:sz w:val="24"/>
          <w:szCs w:val="24"/>
        </w:rPr>
        <w:t>ss.</w:t>
      </w:r>
      <w:r w:rsidRPr="00AB12B9">
        <w:rPr>
          <w:rFonts w:ascii="Times New Roman" w:hAnsi="Times New Roman" w:cs="Times New Roman"/>
          <w:sz w:val="24"/>
          <w:szCs w:val="24"/>
        </w:rPr>
        <w:t>120-127.</w:t>
      </w:r>
    </w:p>
    <w:p w:rsidR="00DC2F7B" w:rsidRPr="00E46694" w:rsidRDefault="00DC2F7B" w:rsidP="00500799">
      <w:pPr>
        <w:pStyle w:val="AralkYok"/>
        <w:spacing w:after="0"/>
        <w:ind w:left="709" w:hanging="709"/>
        <w:jc w:val="both"/>
        <w:rPr>
          <w:rFonts w:ascii="Times New Roman" w:hAnsi="Times New Roman" w:cs="Times New Roman"/>
          <w:iCs/>
          <w:color w:val="000000"/>
          <w:sz w:val="24"/>
          <w:szCs w:val="24"/>
        </w:rPr>
      </w:pPr>
      <w:r w:rsidRPr="00E46694">
        <w:rPr>
          <w:rFonts w:ascii="Times New Roman" w:hAnsi="Times New Roman" w:cs="Times New Roman"/>
          <w:bCs/>
          <w:sz w:val="24"/>
          <w:szCs w:val="24"/>
        </w:rPr>
        <w:t>IŞIK Özden;</w:t>
      </w:r>
      <w:r w:rsidRPr="00E46694">
        <w:rPr>
          <w:rFonts w:ascii="Times New Roman" w:hAnsi="Times New Roman" w:cs="Times New Roman"/>
          <w:bCs/>
          <w:color w:val="000000"/>
          <w:sz w:val="24"/>
          <w:szCs w:val="24"/>
        </w:rPr>
        <w:t xml:space="preserve"> AYDINLIOĞLU</w:t>
      </w:r>
      <w:r w:rsidRPr="00E46694">
        <w:rPr>
          <w:rFonts w:ascii="Times New Roman" w:hAnsi="Times New Roman" w:cs="Times New Roman"/>
          <w:bCs/>
          <w:sz w:val="24"/>
          <w:szCs w:val="24"/>
        </w:rPr>
        <w:t xml:space="preserve"> </w:t>
      </w:r>
      <w:r w:rsidRPr="00E46694">
        <w:rPr>
          <w:rFonts w:ascii="Times New Roman" w:hAnsi="Times New Roman" w:cs="Times New Roman"/>
          <w:bCs/>
          <w:color w:val="000000"/>
          <w:sz w:val="24"/>
          <w:szCs w:val="24"/>
        </w:rPr>
        <w:t xml:space="preserve">Hakan Mehmet; KOÇ Selma; GÜNDOĞDU Oğuz; KORKMAZ Gülcan; AY Asime ; (2012), </w:t>
      </w:r>
      <w:r w:rsidRPr="00E46694">
        <w:rPr>
          <w:rFonts w:ascii="Times New Roman" w:hAnsi="Times New Roman" w:cs="Times New Roman"/>
          <w:sz w:val="24"/>
          <w:szCs w:val="24"/>
        </w:rPr>
        <w:t>“</w:t>
      </w:r>
      <w:r w:rsidRPr="00E46694">
        <w:rPr>
          <w:rFonts w:ascii="Times New Roman" w:hAnsi="Times New Roman" w:cs="Times New Roman"/>
          <w:bCs/>
          <w:color w:val="000000"/>
          <w:sz w:val="24"/>
          <w:szCs w:val="24"/>
        </w:rPr>
        <w:t>Afet Yönetimi ve Afet Odaklı Sağlık Hizmetleri</w:t>
      </w:r>
      <w:r w:rsidRPr="00E46694">
        <w:rPr>
          <w:rFonts w:ascii="Times New Roman" w:hAnsi="Times New Roman" w:cs="Times New Roman"/>
          <w:sz w:val="24"/>
          <w:szCs w:val="24"/>
        </w:rPr>
        <w:t xml:space="preserve"> ”,</w:t>
      </w:r>
      <w:r w:rsidRPr="00E46694">
        <w:rPr>
          <w:rFonts w:ascii="Times New Roman" w:hAnsi="Times New Roman" w:cs="Times New Roman"/>
          <w:iCs/>
          <w:color w:val="000000"/>
          <w:sz w:val="24"/>
          <w:szCs w:val="24"/>
        </w:rPr>
        <w:t xml:space="preserve"> </w:t>
      </w:r>
      <w:r w:rsidRPr="00466554">
        <w:rPr>
          <w:rFonts w:ascii="Times New Roman" w:hAnsi="Times New Roman" w:cs="Times New Roman"/>
          <w:b/>
          <w:iCs/>
          <w:color w:val="000000"/>
          <w:sz w:val="24"/>
          <w:szCs w:val="24"/>
        </w:rPr>
        <w:t>Okmeydanı Tıp Dergisi 28</w:t>
      </w:r>
      <w:r w:rsidR="00466554">
        <w:rPr>
          <w:rFonts w:ascii="Times New Roman" w:hAnsi="Times New Roman" w:cs="Times New Roman"/>
          <w:iCs/>
          <w:color w:val="000000"/>
          <w:sz w:val="24"/>
          <w:szCs w:val="24"/>
        </w:rPr>
        <w:t>,</w:t>
      </w:r>
      <w:r w:rsidRPr="00E46694">
        <w:rPr>
          <w:rFonts w:ascii="Times New Roman" w:hAnsi="Times New Roman" w:cs="Times New Roman"/>
          <w:iCs/>
          <w:color w:val="000000"/>
          <w:sz w:val="24"/>
          <w:szCs w:val="24"/>
        </w:rPr>
        <w:t xml:space="preserve"> (Ek Sayı 2), </w:t>
      </w:r>
      <w:r w:rsidR="00466554">
        <w:rPr>
          <w:rFonts w:ascii="Times New Roman" w:hAnsi="Times New Roman" w:cs="Times New Roman"/>
          <w:iCs/>
          <w:color w:val="000000"/>
          <w:sz w:val="24"/>
          <w:szCs w:val="24"/>
        </w:rPr>
        <w:t>ss.</w:t>
      </w:r>
      <w:r w:rsidRPr="00E46694">
        <w:rPr>
          <w:rFonts w:ascii="Times New Roman" w:hAnsi="Times New Roman" w:cs="Times New Roman"/>
          <w:iCs/>
          <w:color w:val="000000"/>
          <w:sz w:val="24"/>
          <w:szCs w:val="24"/>
        </w:rPr>
        <w:t>82-123.</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IŞIK Selami; (2013),</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Afetlerde İl Düzeyi</w:t>
      </w:r>
      <w:r w:rsidR="002A1FAF">
        <w:rPr>
          <w:rFonts w:ascii="Times New Roman" w:hAnsi="Times New Roman" w:cs="Times New Roman"/>
          <w:bCs/>
          <w:sz w:val="24"/>
          <w:szCs w:val="24"/>
        </w:rPr>
        <w:t>nde Yönetimler Arası İlişkiler v</w:t>
      </w:r>
      <w:r w:rsidRPr="00E46694">
        <w:rPr>
          <w:rFonts w:ascii="Times New Roman" w:hAnsi="Times New Roman" w:cs="Times New Roman"/>
          <w:bCs/>
          <w:sz w:val="24"/>
          <w:szCs w:val="24"/>
        </w:rPr>
        <w:t>e</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Karşılaşılan Sorunlar, Uşak Ünivers</w:t>
      </w:r>
      <w:r w:rsidR="002A1FAF">
        <w:rPr>
          <w:rFonts w:ascii="Times New Roman" w:hAnsi="Times New Roman" w:cs="Times New Roman"/>
          <w:bCs/>
          <w:sz w:val="24"/>
          <w:szCs w:val="24"/>
        </w:rPr>
        <w:t xml:space="preserve">itesi Sosyal Bilimler Enstitüsü, Yayımlanmış </w:t>
      </w:r>
      <w:r w:rsidRPr="00E46694">
        <w:rPr>
          <w:rFonts w:ascii="Times New Roman" w:hAnsi="Times New Roman" w:cs="Times New Roman"/>
          <w:bCs/>
          <w:sz w:val="24"/>
          <w:szCs w:val="24"/>
        </w:rPr>
        <w:t>Yüksek Lisans Tezi, Uşak</w:t>
      </w:r>
      <w:r w:rsidR="002A1FAF">
        <w:rPr>
          <w:rFonts w:ascii="Times New Roman" w:hAnsi="Times New Roman" w:cs="Times New Roman"/>
          <w:bCs/>
          <w:sz w:val="24"/>
          <w:szCs w:val="24"/>
        </w:rPr>
        <w:t>.</w:t>
      </w:r>
    </w:p>
    <w:p w:rsidR="005350F4" w:rsidRPr="00E46694" w:rsidRDefault="005350F4" w:rsidP="00500799">
      <w:pPr>
        <w:pStyle w:val="AralkYok"/>
        <w:spacing w:after="0"/>
        <w:ind w:left="709" w:hanging="709"/>
        <w:jc w:val="both"/>
        <w:rPr>
          <w:rFonts w:ascii="Times New Roman" w:hAnsi="Times New Roman" w:cs="Times New Roman"/>
          <w:sz w:val="24"/>
          <w:szCs w:val="24"/>
        </w:rPr>
      </w:pPr>
      <w:r w:rsidRPr="00E46694">
        <w:rPr>
          <w:rFonts w:ascii="Times New Roman" w:eastAsia="Times New Roman" w:hAnsi="Times New Roman" w:cs="Times New Roman"/>
          <w:kern w:val="36"/>
          <w:sz w:val="24"/>
          <w:szCs w:val="24"/>
          <w:lang w:eastAsia="tr-TR"/>
        </w:rPr>
        <w:t xml:space="preserve">IWATA Kazuyuki; ITO Yutaka; MANAGİ Shunsuke; (2014), </w:t>
      </w:r>
      <w:r w:rsidR="0010114E">
        <w:rPr>
          <w:rFonts w:ascii="Times New Roman" w:hAnsi="Times New Roman" w:cs="Times New Roman"/>
          <w:sz w:val="24"/>
          <w:szCs w:val="24"/>
        </w:rPr>
        <w:t>“Public a</w:t>
      </w:r>
      <w:r w:rsidRPr="00E46694">
        <w:rPr>
          <w:rFonts w:ascii="Times New Roman" w:hAnsi="Times New Roman" w:cs="Times New Roman"/>
          <w:sz w:val="24"/>
          <w:szCs w:val="24"/>
        </w:rPr>
        <w:t>nd Private Mi</w:t>
      </w:r>
      <w:r w:rsidR="0010114E">
        <w:rPr>
          <w:rFonts w:ascii="Times New Roman" w:hAnsi="Times New Roman" w:cs="Times New Roman"/>
          <w:sz w:val="24"/>
          <w:szCs w:val="24"/>
        </w:rPr>
        <w:t>tigation f</w:t>
      </w:r>
      <w:r w:rsidR="002A1FAF">
        <w:rPr>
          <w:rFonts w:ascii="Times New Roman" w:hAnsi="Times New Roman" w:cs="Times New Roman"/>
          <w:sz w:val="24"/>
          <w:szCs w:val="24"/>
        </w:rPr>
        <w:t>or Natural Disasters i</w:t>
      </w:r>
      <w:r w:rsidRPr="00E46694">
        <w:rPr>
          <w:rFonts w:ascii="Times New Roman" w:hAnsi="Times New Roman" w:cs="Times New Roman"/>
          <w:sz w:val="24"/>
          <w:szCs w:val="24"/>
        </w:rPr>
        <w:t xml:space="preserve">n Japan”, </w:t>
      </w:r>
      <w:r w:rsidR="002A1FAF">
        <w:rPr>
          <w:rFonts w:ascii="Times New Roman" w:hAnsi="Times New Roman" w:cs="Times New Roman"/>
          <w:b/>
          <w:sz w:val="24"/>
          <w:szCs w:val="24"/>
        </w:rPr>
        <w:t>International Journal o</w:t>
      </w:r>
      <w:r w:rsidRPr="00466554">
        <w:rPr>
          <w:rFonts w:ascii="Times New Roman" w:hAnsi="Times New Roman" w:cs="Times New Roman"/>
          <w:b/>
          <w:sz w:val="24"/>
          <w:szCs w:val="24"/>
        </w:rPr>
        <w:t>f Disaster Risk Reduction</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2A1FAF">
        <w:rPr>
          <w:rFonts w:ascii="Times New Roman" w:hAnsi="Times New Roman" w:cs="Times New Roman"/>
          <w:sz w:val="24"/>
          <w:szCs w:val="24"/>
        </w:rPr>
        <w:t>:</w:t>
      </w:r>
      <w:r w:rsidRPr="00E46694">
        <w:rPr>
          <w:rFonts w:ascii="Times New Roman" w:hAnsi="Times New Roman" w:cs="Times New Roman"/>
          <w:sz w:val="24"/>
          <w:szCs w:val="24"/>
        </w:rPr>
        <w:t xml:space="preserve">7, </w:t>
      </w:r>
      <w:r w:rsidR="00466554">
        <w:rPr>
          <w:rFonts w:ascii="Times New Roman" w:hAnsi="Times New Roman" w:cs="Times New Roman"/>
          <w:sz w:val="24"/>
          <w:szCs w:val="24"/>
        </w:rPr>
        <w:t>ss.</w:t>
      </w:r>
      <w:r w:rsidRPr="00E46694">
        <w:rPr>
          <w:rFonts w:ascii="Times New Roman" w:hAnsi="Times New Roman" w:cs="Times New Roman"/>
          <w:sz w:val="24"/>
          <w:szCs w:val="24"/>
        </w:rPr>
        <w:t>39-50.</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B</w:t>
      </w:r>
      <w:r w:rsidRPr="00E46694">
        <w:rPr>
          <w:rFonts w:ascii="Times New Roman" w:eastAsia="TimesNewRoman,Bold" w:hAnsi="Times New Roman" w:cs="Times New Roman"/>
          <w:bCs/>
          <w:sz w:val="24"/>
          <w:szCs w:val="24"/>
        </w:rPr>
        <w:t>İŞ</w:t>
      </w:r>
      <w:r w:rsidRPr="00E46694">
        <w:rPr>
          <w:rFonts w:ascii="Times New Roman" w:hAnsi="Times New Roman" w:cs="Times New Roman"/>
          <w:bCs/>
          <w:sz w:val="24"/>
          <w:szCs w:val="24"/>
        </w:rPr>
        <w:t xml:space="preserve"> Emsal; (2014)</w:t>
      </w:r>
      <w:r w:rsidRPr="00E46694">
        <w:rPr>
          <w:rFonts w:ascii="Times New Roman" w:eastAsia="TimesNewRoman,Bold" w:hAnsi="Times New Roman" w:cs="Times New Roman"/>
          <w:bCs/>
          <w:sz w:val="24"/>
          <w:szCs w:val="24"/>
        </w:rPr>
        <w:t xml:space="preserve">, </w:t>
      </w:r>
      <w:r w:rsidRPr="00466554">
        <w:rPr>
          <w:rFonts w:ascii="Times New Roman" w:hAnsi="Times New Roman" w:cs="Times New Roman"/>
          <w:b/>
          <w:bCs/>
          <w:sz w:val="24"/>
          <w:szCs w:val="24"/>
        </w:rPr>
        <w:t>Afetlerde Med</w:t>
      </w:r>
      <w:r w:rsidRPr="00466554">
        <w:rPr>
          <w:rFonts w:ascii="Times New Roman" w:eastAsia="TimesNewRoman,Bold" w:hAnsi="Times New Roman" w:cs="Times New Roman"/>
          <w:b/>
          <w:bCs/>
          <w:sz w:val="24"/>
          <w:szCs w:val="24"/>
        </w:rPr>
        <w:t>i</w:t>
      </w:r>
      <w:r w:rsidRPr="00466554">
        <w:rPr>
          <w:rFonts w:ascii="Times New Roman" w:hAnsi="Times New Roman" w:cs="Times New Roman"/>
          <w:b/>
          <w:bCs/>
          <w:sz w:val="24"/>
          <w:szCs w:val="24"/>
        </w:rPr>
        <w:t>kal Kurtarma ve Sosyal H</w:t>
      </w:r>
      <w:r w:rsidRPr="00466554">
        <w:rPr>
          <w:rFonts w:ascii="Times New Roman" w:eastAsia="TimesNewRoman,Bold" w:hAnsi="Times New Roman" w:cs="Times New Roman"/>
          <w:b/>
          <w:bCs/>
          <w:sz w:val="24"/>
          <w:szCs w:val="24"/>
        </w:rPr>
        <w:t>i</w:t>
      </w:r>
      <w:r w:rsidRPr="00466554">
        <w:rPr>
          <w:rFonts w:ascii="Times New Roman" w:hAnsi="Times New Roman" w:cs="Times New Roman"/>
          <w:b/>
          <w:bCs/>
          <w:sz w:val="24"/>
          <w:szCs w:val="24"/>
        </w:rPr>
        <w:t xml:space="preserve">zmet </w:t>
      </w:r>
      <w:r w:rsidRPr="00466554">
        <w:rPr>
          <w:rFonts w:ascii="Times New Roman" w:eastAsia="TimesNewRoman,Bold" w:hAnsi="Times New Roman" w:cs="Times New Roman"/>
          <w:b/>
          <w:bCs/>
          <w:sz w:val="24"/>
          <w:szCs w:val="24"/>
        </w:rPr>
        <w:t>İ</w:t>
      </w:r>
      <w:r w:rsidRPr="00466554">
        <w:rPr>
          <w:rFonts w:ascii="Times New Roman" w:hAnsi="Times New Roman" w:cs="Times New Roman"/>
          <w:b/>
          <w:bCs/>
          <w:sz w:val="24"/>
          <w:szCs w:val="24"/>
        </w:rPr>
        <w:t>l</w:t>
      </w:r>
      <w:r w:rsidRPr="00466554">
        <w:rPr>
          <w:rFonts w:ascii="Times New Roman" w:eastAsia="TimesNewRoman,Bold" w:hAnsi="Times New Roman" w:cs="Times New Roman"/>
          <w:b/>
          <w:bCs/>
          <w:sz w:val="24"/>
          <w:szCs w:val="24"/>
        </w:rPr>
        <w:t>iş</w:t>
      </w:r>
      <w:r w:rsidRPr="00466554">
        <w:rPr>
          <w:rFonts w:ascii="Times New Roman" w:hAnsi="Times New Roman" w:cs="Times New Roman"/>
          <w:b/>
          <w:bCs/>
          <w:sz w:val="24"/>
          <w:szCs w:val="24"/>
        </w:rPr>
        <w:t>k</w:t>
      </w:r>
      <w:r w:rsidRPr="00466554">
        <w:rPr>
          <w:rFonts w:ascii="Times New Roman" w:eastAsia="TimesNewRoman,Bold" w:hAnsi="Times New Roman" w:cs="Times New Roman"/>
          <w:b/>
          <w:bCs/>
          <w:sz w:val="24"/>
          <w:szCs w:val="24"/>
        </w:rPr>
        <w:t>i</w:t>
      </w:r>
      <w:r w:rsidRPr="00466554">
        <w:rPr>
          <w:rFonts w:ascii="Times New Roman" w:hAnsi="Times New Roman" w:cs="Times New Roman"/>
          <w:b/>
          <w:bCs/>
          <w:sz w:val="24"/>
          <w:szCs w:val="24"/>
        </w:rPr>
        <w:t>s</w:t>
      </w:r>
      <w:r w:rsidRPr="00466554">
        <w:rPr>
          <w:rFonts w:ascii="Times New Roman" w:eastAsia="TimesNewRoman,Bold" w:hAnsi="Times New Roman" w:cs="Times New Roman"/>
          <w:b/>
          <w:bCs/>
          <w:sz w:val="24"/>
          <w:szCs w:val="24"/>
        </w:rPr>
        <w:t>i</w:t>
      </w:r>
      <w:r w:rsidR="00466554">
        <w:rPr>
          <w:rFonts w:ascii="Times New Roman" w:hAnsi="Times New Roman" w:cs="Times New Roman"/>
          <w:bCs/>
          <w:sz w:val="24"/>
          <w:szCs w:val="24"/>
        </w:rPr>
        <w:t>,</w:t>
      </w:r>
      <w:r w:rsidRPr="00E46694">
        <w:rPr>
          <w:rFonts w:ascii="Times New Roman" w:hAnsi="Times New Roman" w:cs="Times New Roman"/>
          <w:bCs/>
          <w:sz w:val="24"/>
          <w:szCs w:val="24"/>
        </w:rPr>
        <w:t xml:space="preserve"> Yalova Ün</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vers</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tes</w:t>
      </w:r>
      <w:r w:rsidRPr="00E46694">
        <w:rPr>
          <w:rFonts w:ascii="Times New Roman" w:eastAsia="TimesNewRoman,Bold" w:hAnsi="Times New Roman" w:cs="Times New Roman"/>
          <w:bCs/>
          <w:sz w:val="24"/>
          <w:szCs w:val="24"/>
        </w:rPr>
        <w:t xml:space="preserve">i </w:t>
      </w:r>
      <w:r w:rsidRPr="00E46694">
        <w:rPr>
          <w:rFonts w:ascii="Times New Roman" w:hAnsi="Times New Roman" w:cs="Times New Roman"/>
          <w:bCs/>
          <w:sz w:val="24"/>
          <w:szCs w:val="24"/>
        </w:rPr>
        <w:t>Sosyal B</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l</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mler Enst</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 xml:space="preserve">tüsü </w:t>
      </w:r>
      <w:r w:rsidR="00466554">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sans Tez</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 Yalova</w:t>
      </w:r>
      <w:r w:rsidR="00466554">
        <w:rPr>
          <w:rFonts w:ascii="Times New Roman" w:hAnsi="Times New Roman" w:cs="Times New Roman"/>
          <w:bCs/>
          <w:sz w:val="24"/>
          <w:szCs w:val="24"/>
        </w:rPr>
        <w:t>.</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İBOŞ Fatma; (2000), </w:t>
      </w:r>
      <w:r w:rsidRPr="00AB12B9">
        <w:rPr>
          <w:rFonts w:ascii="Times New Roman" w:hAnsi="Times New Roman" w:cs="Times New Roman"/>
          <w:b/>
          <w:sz w:val="24"/>
          <w:szCs w:val="24"/>
        </w:rPr>
        <w:t>Arz Zinciri Yönetimi ve Lojistik</w:t>
      </w:r>
      <w:r w:rsidR="00AB12B9" w:rsidRPr="00AB12B9">
        <w:rPr>
          <w:rFonts w:ascii="Times New Roman" w:hAnsi="Times New Roman" w:cs="Times New Roman"/>
          <w:sz w:val="24"/>
          <w:szCs w:val="24"/>
        </w:rPr>
        <w:t>,</w:t>
      </w:r>
      <w:r w:rsidRPr="00AB12B9">
        <w:rPr>
          <w:rFonts w:ascii="Times New Roman" w:hAnsi="Times New Roman" w:cs="Times New Roman"/>
          <w:sz w:val="24"/>
          <w:szCs w:val="24"/>
        </w:rPr>
        <w:t xml:space="preserve"> </w:t>
      </w:r>
      <w:r w:rsidR="00C059C0" w:rsidRPr="009318D1">
        <w:rPr>
          <w:rFonts w:ascii="Times New Roman" w:hAnsi="Times New Roman" w:cs="Times New Roman"/>
          <w:sz w:val="24"/>
          <w:szCs w:val="24"/>
        </w:rPr>
        <w:t xml:space="preserve">İstanbul Teknik Üniversitesi Fen Bilimleri </w:t>
      </w:r>
      <w:proofErr w:type="gramStart"/>
      <w:r w:rsidR="00C059C0" w:rsidRPr="009318D1">
        <w:rPr>
          <w:rFonts w:ascii="Times New Roman" w:hAnsi="Times New Roman" w:cs="Times New Roman"/>
          <w:sz w:val="24"/>
          <w:szCs w:val="24"/>
        </w:rPr>
        <w:t>Enstitüsü</w:t>
      </w:r>
      <w:r w:rsidR="00C059C0" w:rsidRPr="002A1FAF">
        <w:rPr>
          <w:rFonts w:ascii="Times New Roman" w:hAnsi="Times New Roman" w:cs="Times New Roman"/>
          <w:bCs/>
          <w:color w:val="FF0000"/>
          <w:sz w:val="24"/>
          <w:szCs w:val="24"/>
        </w:rPr>
        <w:t xml:space="preserve"> </w:t>
      </w:r>
      <w:r w:rsidR="00C059C0" w:rsidRPr="00C059C0">
        <w:rPr>
          <w:rFonts w:ascii="Times New Roman" w:hAnsi="Times New Roman" w:cs="Times New Roman"/>
          <w:bCs/>
          <w:sz w:val="24"/>
          <w:szCs w:val="24"/>
        </w:rPr>
        <w:t>,</w:t>
      </w:r>
      <w:r w:rsidR="00AB12B9" w:rsidRPr="00C059C0">
        <w:rPr>
          <w:rFonts w:ascii="Times New Roman" w:hAnsi="Times New Roman" w:cs="Times New Roman"/>
          <w:bCs/>
          <w:sz w:val="24"/>
          <w:szCs w:val="24"/>
        </w:rPr>
        <w:t>Yayımlanmış</w:t>
      </w:r>
      <w:proofErr w:type="gramEnd"/>
      <w:r w:rsidR="00AB12B9" w:rsidRPr="00C059C0">
        <w:rPr>
          <w:rFonts w:ascii="Times New Roman" w:hAnsi="Times New Roman" w:cs="Times New Roman"/>
          <w:bCs/>
          <w:sz w:val="24"/>
          <w:szCs w:val="24"/>
        </w:rPr>
        <w:t xml:space="preserve"> </w:t>
      </w:r>
      <w:r w:rsidRPr="00C059C0">
        <w:rPr>
          <w:rFonts w:ascii="Times New Roman" w:hAnsi="Times New Roman" w:cs="Times New Roman"/>
          <w:sz w:val="24"/>
          <w:szCs w:val="24"/>
        </w:rPr>
        <w:t>Yüksek Lisans Tezi, İstanbul</w:t>
      </w:r>
      <w:r w:rsidR="00AB12B9" w:rsidRPr="00C059C0">
        <w:rPr>
          <w:rFonts w:ascii="Times New Roman" w:hAnsi="Times New Roman" w:cs="Times New Roman"/>
          <w:sz w:val="24"/>
          <w:szCs w:val="24"/>
        </w:rPr>
        <w:t>.</w:t>
      </w:r>
    </w:p>
    <w:p w:rsidR="00CF1307"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İLHAN Ali Murat</w:t>
      </w:r>
      <w:r w:rsidRPr="00E46694">
        <w:rPr>
          <w:rFonts w:ascii="Times New Roman" w:hAnsi="Times New Roman" w:cs="Times New Roman"/>
          <w:sz w:val="24"/>
          <w:szCs w:val="24"/>
        </w:rPr>
        <w:t xml:space="preserve">; (2013), </w:t>
      </w:r>
      <w:r w:rsidRPr="00E46694">
        <w:rPr>
          <w:rFonts w:ascii="Times New Roman" w:eastAsia="Times New Roman" w:hAnsi="Times New Roman" w:cs="Times New Roman"/>
          <w:sz w:val="24"/>
          <w:szCs w:val="24"/>
          <w:lang w:eastAsia="tr-TR"/>
        </w:rPr>
        <w:t>“</w:t>
      </w:r>
      <w:r w:rsidR="002A1FAF">
        <w:rPr>
          <w:rFonts w:ascii="Times New Roman" w:hAnsi="Times New Roman" w:cs="Times New Roman"/>
          <w:bCs/>
          <w:sz w:val="24"/>
          <w:szCs w:val="24"/>
        </w:rPr>
        <w:t>Afetler v</w:t>
      </w:r>
      <w:r w:rsidRPr="00E46694">
        <w:rPr>
          <w:rFonts w:ascii="Times New Roman" w:hAnsi="Times New Roman" w:cs="Times New Roman"/>
          <w:bCs/>
          <w:sz w:val="24"/>
          <w:szCs w:val="24"/>
        </w:rPr>
        <w:t>e İnsani Yardım Operasyonlarında Silahlı</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Kuvvetlerin Rolü”,</w:t>
      </w:r>
      <w:r w:rsidRPr="00E46694">
        <w:rPr>
          <w:rFonts w:ascii="Times New Roman" w:hAnsi="Times New Roman" w:cs="Times New Roman"/>
          <w:iCs/>
          <w:sz w:val="24"/>
          <w:szCs w:val="24"/>
        </w:rPr>
        <w:t xml:space="preserve"> </w:t>
      </w:r>
      <w:r w:rsidRPr="00466554">
        <w:rPr>
          <w:rFonts w:ascii="Times New Roman" w:hAnsi="Times New Roman" w:cs="Times New Roman"/>
          <w:b/>
          <w:iCs/>
          <w:sz w:val="24"/>
          <w:szCs w:val="24"/>
        </w:rPr>
        <w:t>Güvenlik Bilimleri Dergisi</w:t>
      </w:r>
      <w:r w:rsidRPr="00E46694">
        <w:rPr>
          <w:rFonts w:ascii="Times New Roman" w:hAnsi="Times New Roman" w:cs="Times New Roman"/>
          <w:iCs/>
          <w:sz w:val="24"/>
          <w:szCs w:val="24"/>
        </w:rPr>
        <w:t xml:space="preserve">, </w:t>
      </w:r>
      <w:r w:rsidR="002A1FAF">
        <w:rPr>
          <w:rFonts w:ascii="Times New Roman" w:hAnsi="Times New Roman" w:cs="Times New Roman"/>
          <w:sz w:val="24"/>
          <w:szCs w:val="24"/>
        </w:rPr>
        <w:t>Cilt:2,Sayı:1,</w:t>
      </w:r>
      <w:r w:rsidRPr="00E46694">
        <w:rPr>
          <w:rFonts w:ascii="Times New Roman" w:hAnsi="Times New Roman" w:cs="Times New Roman"/>
          <w:sz w:val="24"/>
          <w:szCs w:val="24"/>
        </w:rPr>
        <w:t xml:space="preserve"> </w:t>
      </w:r>
      <w:r w:rsidR="00466554">
        <w:rPr>
          <w:rFonts w:ascii="Times New Roman" w:hAnsi="Times New Roman" w:cs="Times New Roman"/>
          <w:sz w:val="24"/>
          <w:szCs w:val="24"/>
        </w:rPr>
        <w:t>ss.</w:t>
      </w:r>
      <w:r w:rsidRPr="00E46694">
        <w:rPr>
          <w:rFonts w:ascii="Times New Roman" w:hAnsi="Times New Roman" w:cs="Times New Roman"/>
          <w:sz w:val="24"/>
          <w:szCs w:val="24"/>
        </w:rPr>
        <w:t>107 – 129.</w:t>
      </w:r>
    </w:p>
    <w:p w:rsidR="00D33CB7" w:rsidRPr="00E46694" w:rsidRDefault="00D33CB7"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İLKİ Alper; Gürbüz Tuba; DEMİR Cem; (2008), </w:t>
      </w:r>
      <w:r w:rsidRPr="0010114E">
        <w:rPr>
          <w:rFonts w:ascii="Times New Roman" w:hAnsi="Times New Roman" w:cs="Times New Roman"/>
          <w:b/>
          <w:sz w:val="24"/>
          <w:szCs w:val="24"/>
        </w:rPr>
        <w:t>Afet Zararlarını Azaltmanın Temel İlkeleri</w:t>
      </w:r>
      <w:r w:rsidRPr="00E46694">
        <w:rPr>
          <w:rFonts w:ascii="Times New Roman" w:hAnsi="Times New Roman" w:cs="Times New Roman"/>
          <w:sz w:val="24"/>
          <w:szCs w:val="24"/>
        </w:rPr>
        <w:t xml:space="preserve">, Birinci Basım, </w:t>
      </w:r>
      <w:r w:rsidRPr="002A1FAF">
        <w:rPr>
          <w:rFonts w:ascii="Times New Roman" w:hAnsi="Times New Roman" w:cs="Times New Roman"/>
          <w:sz w:val="24"/>
          <w:szCs w:val="24"/>
        </w:rPr>
        <w:t>JICA Türkiye O</w:t>
      </w:r>
      <w:r w:rsidR="00466554" w:rsidRPr="002A1FAF">
        <w:rPr>
          <w:rFonts w:ascii="Times New Roman" w:hAnsi="Times New Roman" w:cs="Times New Roman"/>
          <w:sz w:val="24"/>
          <w:szCs w:val="24"/>
        </w:rPr>
        <w:t>fisi</w:t>
      </w:r>
      <w:r w:rsidR="00466554">
        <w:rPr>
          <w:rFonts w:ascii="Times New Roman" w:hAnsi="Times New Roman" w:cs="Times New Roman"/>
          <w:sz w:val="24"/>
          <w:szCs w:val="24"/>
        </w:rPr>
        <w:t>, Ankara.</w:t>
      </w:r>
    </w:p>
    <w:p w:rsidR="00DC2F7B" w:rsidRPr="00E46694" w:rsidRDefault="00DE2A3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 </w:t>
      </w:r>
      <w:r w:rsidR="00DC2F7B" w:rsidRPr="00E46694">
        <w:rPr>
          <w:rFonts w:ascii="Times New Roman" w:hAnsi="Times New Roman" w:cs="Times New Roman"/>
          <w:sz w:val="24"/>
          <w:szCs w:val="24"/>
        </w:rPr>
        <w:t>İSKENDER Hikmet; ERDOĞAN Nihan; (</w:t>
      </w:r>
      <w:r w:rsidR="00CF1307" w:rsidRPr="00E46694">
        <w:rPr>
          <w:rFonts w:ascii="Times New Roman" w:hAnsi="Times New Roman" w:cs="Times New Roman"/>
          <w:sz w:val="24"/>
          <w:szCs w:val="24"/>
        </w:rPr>
        <w:t>2007</w:t>
      </w:r>
      <w:r w:rsidR="00DC2F7B" w:rsidRPr="00E46694">
        <w:rPr>
          <w:rFonts w:ascii="Times New Roman" w:hAnsi="Times New Roman" w:cs="Times New Roman"/>
          <w:sz w:val="24"/>
          <w:szCs w:val="24"/>
        </w:rPr>
        <w:t xml:space="preserve">), </w:t>
      </w:r>
      <w:r w:rsidR="00DC2F7B" w:rsidRPr="00466554">
        <w:rPr>
          <w:rFonts w:ascii="Times New Roman" w:hAnsi="Times New Roman" w:cs="Times New Roman"/>
          <w:sz w:val="24"/>
          <w:szCs w:val="24"/>
        </w:rPr>
        <w:t>“</w:t>
      </w:r>
      <w:r w:rsidR="00DC2F7B" w:rsidRPr="00466554">
        <w:rPr>
          <w:rFonts w:ascii="Times New Roman" w:hAnsi="Times New Roman" w:cs="Times New Roman"/>
          <w:bCs/>
          <w:iCs/>
          <w:sz w:val="24"/>
          <w:szCs w:val="24"/>
        </w:rPr>
        <w:t>Afet Durum İyileştirme Plânlamasında Gönüllü</w:t>
      </w:r>
      <w:r w:rsidR="00DC2F7B" w:rsidRPr="00466554">
        <w:rPr>
          <w:rFonts w:ascii="Times New Roman" w:hAnsi="Times New Roman" w:cs="Times New Roman"/>
          <w:sz w:val="24"/>
          <w:szCs w:val="24"/>
        </w:rPr>
        <w:t xml:space="preserve"> </w:t>
      </w:r>
      <w:r w:rsidR="00DC2F7B" w:rsidRPr="00466554">
        <w:rPr>
          <w:rFonts w:ascii="Times New Roman" w:hAnsi="Times New Roman" w:cs="Times New Roman"/>
          <w:bCs/>
          <w:iCs/>
          <w:sz w:val="24"/>
          <w:szCs w:val="24"/>
        </w:rPr>
        <w:t>Kaynakların Yönetimi</w:t>
      </w:r>
      <w:r w:rsidR="00DC2F7B" w:rsidRPr="00466554">
        <w:rPr>
          <w:rFonts w:ascii="Times New Roman" w:hAnsi="Times New Roman" w:cs="Times New Roman"/>
          <w:sz w:val="24"/>
          <w:szCs w:val="24"/>
        </w:rPr>
        <w:t>”</w:t>
      </w:r>
      <w:r w:rsidR="00DC2F7B" w:rsidRPr="00466554">
        <w:rPr>
          <w:rFonts w:ascii="Times New Roman" w:hAnsi="Times New Roman" w:cs="Times New Roman"/>
          <w:b/>
          <w:sz w:val="24"/>
          <w:szCs w:val="24"/>
        </w:rPr>
        <w:t>, TMMOB Afet Sempozyumu</w:t>
      </w:r>
      <w:r w:rsidR="00DC2F7B" w:rsidRPr="00E46694">
        <w:rPr>
          <w:rFonts w:ascii="Times New Roman" w:hAnsi="Times New Roman" w:cs="Times New Roman"/>
          <w:sz w:val="24"/>
          <w:szCs w:val="24"/>
        </w:rPr>
        <w:t xml:space="preserve">, </w:t>
      </w:r>
      <w:r w:rsidR="00466554">
        <w:rPr>
          <w:rFonts w:ascii="Times New Roman" w:hAnsi="Times New Roman" w:cs="Times New Roman"/>
          <w:sz w:val="24"/>
          <w:szCs w:val="24"/>
        </w:rPr>
        <w:t>ss</w:t>
      </w:r>
      <w:r w:rsidR="00DC2F7B" w:rsidRPr="00E46694">
        <w:rPr>
          <w:rFonts w:ascii="Times New Roman" w:hAnsi="Times New Roman" w:cs="Times New Roman"/>
          <w:sz w:val="24"/>
          <w:szCs w:val="24"/>
        </w:rPr>
        <w:t>323-327.</w:t>
      </w:r>
    </w:p>
    <w:p w:rsidR="005350F4" w:rsidRPr="00AB12B9" w:rsidRDefault="005350F4"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İSMEP Rehber Kitaplar 5, ( 2014), </w:t>
      </w:r>
      <w:r w:rsidRPr="00AB12B9">
        <w:rPr>
          <w:rFonts w:ascii="Times New Roman" w:hAnsi="Times New Roman" w:cs="Times New Roman"/>
          <w:b/>
          <w:sz w:val="24"/>
          <w:szCs w:val="24"/>
        </w:rPr>
        <w:t>Toplumsal Kapasitenin Geliştirilmesi ve Toplum Eğitimleri</w:t>
      </w:r>
      <w:r w:rsidRPr="00AB12B9">
        <w:rPr>
          <w:rFonts w:ascii="Times New Roman" w:hAnsi="Times New Roman" w:cs="Times New Roman"/>
          <w:sz w:val="24"/>
          <w:szCs w:val="24"/>
        </w:rPr>
        <w:t>, İstanbul</w:t>
      </w:r>
      <w:r w:rsidR="00466554" w:rsidRPr="00AB12B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İVGİN Mehmet; (2013), </w:t>
      </w:r>
      <w:r w:rsidRPr="00E46694">
        <w:rPr>
          <w:rFonts w:ascii="Times New Roman" w:eastAsia="Times New Roman" w:hAnsi="Times New Roman" w:cs="Times New Roman"/>
          <w:sz w:val="24"/>
          <w:szCs w:val="24"/>
          <w:lang w:eastAsia="tr-TR"/>
        </w:rPr>
        <w:t>“</w:t>
      </w:r>
      <w:r w:rsidR="002A1FAF">
        <w:rPr>
          <w:rFonts w:ascii="Times New Roman" w:hAnsi="Times New Roman" w:cs="Times New Roman"/>
          <w:sz w:val="24"/>
          <w:szCs w:val="24"/>
        </w:rPr>
        <w:t>The Decision-Making Models for Relief Assetmanagement and I</w:t>
      </w:r>
      <w:r w:rsidRPr="00E46694">
        <w:rPr>
          <w:rFonts w:ascii="Times New Roman" w:hAnsi="Times New Roman" w:cs="Times New Roman"/>
          <w:sz w:val="24"/>
          <w:szCs w:val="24"/>
        </w:rPr>
        <w:t xml:space="preserve">nteraction With Disaster Mitigation </w:t>
      </w:r>
      <w:r w:rsidRPr="00466554">
        <w:rPr>
          <w:rFonts w:ascii="Times New Roman" w:hAnsi="Times New Roman" w:cs="Times New Roman"/>
          <w:b/>
          <w:bCs/>
          <w:sz w:val="24"/>
          <w:szCs w:val="24"/>
        </w:rPr>
        <w:t>”</w:t>
      </w:r>
      <w:r w:rsidRPr="00466554">
        <w:rPr>
          <w:rFonts w:ascii="Times New Roman" w:hAnsi="Times New Roman" w:cs="Times New Roman"/>
          <w:b/>
          <w:sz w:val="24"/>
          <w:szCs w:val="24"/>
        </w:rPr>
        <w:t>, Internati</w:t>
      </w:r>
      <w:r w:rsidR="002A1FAF">
        <w:rPr>
          <w:rFonts w:ascii="Times New Roman" w:hAnsi="Times New Roman" w:cs="Times New Roman"/>
          <w:b/>
          <w:sz w:val="24"/>
          <w:szCs w:val="24"/>
        </w:rPr>
        <w:t>onal Journal o</w:t>
      </w:r>
      <w:r w:rsidRPr="00466554">
        <w:rPr>
          <w:rFonts w:ascii="Times New Roman" w:hAnsi="Times New Roman" w:cs="Times New Roman"/>
          <w:b/>
          <w:sz w:val="24"/>
          <w:szCs w:val="24"/>
        </w:rPr>
        <w:t>f Disaster Risk Reduction</w:t>
      </w:r>
      <w:r w:rsidR="00857A59"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Issue</w:t>
      </w:r>
      <w:r w:rsidR="002A1FAF">
        <w:rPr>
          <w:rFonts w:ascii="Times New Roman" w:hAnsi="Times New Roman" w:cs="Times New Roman"/>
          <w:sz w:val="24"/>
          <w:szCs w:val="24"/>
        </w:rPr>
        <w:t>:</w:t>
      </w:r>
      <w:r w:rsidRPr="00E46694">
        <w:rPr>
          <w:rFonts w:ascii="Times New Roman" w:hAnsi="Times New Roman" w:cs="Times New Roman"/>
          <w:sz w:val="24"/>
          <w:szCs w:val="24"/>
        </w:rPr>
        <w:t xml:space="preserve">5, </w:t>
      </w:r>
      <w:r w:rsidR="00466554">
        <w:rPr>
          <w:rFonts w:ascii="Times New Roman" w:hAnsi="Times New Roman" w:cs="Times New Roman"/>
          <w:sz w:val="24"/>
          <w:szCs w:val="24"/>
        </w:rPr>
        <w:t>ss.</w:t>
      </w:r>
      <w:r w:rsidRPr="00E46694">
        <w:rPr>
          <w:rFonts w:ascii="Times New Roman" w:hAnsi="Times New Roman" w:cs="Times New Roman"/>
          <w:sz w:val="24"/>
          <w:szCs w:val="24"/>
        </w:rPr>
        <w:t>107–116.</w:t>
      </w:r>
    </w:p>
    <w:p w:rsidR="00524372"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İYİGÜN İsmail; (2016</w:t>
      </w:r>
      <w:r w:rsidRPr="00466554">
        <w:rPr>
          <w:rFonts w:ascii="Times New Roman" w:hAnsi="Times New Roman" w:cs="Times New Roman"/>
          <w:b/>
          <w:bCs/>
          <w:sz w:val="24"/>
          <w:szCs w:val="24"/>
        </w:rPr>
        <w:t>), Zinciri Ve Kurumsal Yönetişim Bağlamında Satış ve Lojistik Yeteneğinin İlişkinin Sürekliliği Üzerine Etkisi: Lojistik İşletmelerde Bir Uygulama</w:t>
      </w:r>
      <w:r w:rsidR="00466554">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C059C0" w:rsidRPr="009318D1">
        <w:rPr>
          <w:rFonts w:ascii="Times New Roman" w:hAnsi="Times New Roman" w:cs="Times New Roman"/>
          <w:bCs/>
          <w:sz w:val="24"/>
          <w:szCs w:val="24"/>
        </w:rPr>
        <w:t xml:space="preserve">Gebze Teknik Üniversitesi Sosyal Bilimler </w:t>
      </w:r>
      <w:proofErr w:type="gramStart"/>
      <w:r w:rsidR="00C059C0" w:rsidRPr="00C059C0">
        <w:rPr>
          <w:rFonts w:ascii="Times New Roman" w:hAnsi="Times New Roman" w:cs="Times New Roman"/>
          <w:bCs/>
          <w:sz w:val="24"/>
          <w:szCs w:val="24"/>
        </w:rPr>
        <w:t>Enstitüsü ,</w:t>
      </w:r>
      <w:r w:rsidR="00AB12B9" w:rsidRPr="00C059C0">
        <w:rPr>
          <w:rFonts w:ascii="Times New Roman" w:hAnsi="Times New Roman" w:cs="Times New Roman"/>
          <w:bCs/>
          <w:sz w:val="24"/>
          <w:szCs w:val="24"/>
        </w:rPr>
        <w:t>Yayımlanmış</w:t>
      </w:r>
      <w:proofErr w:type="gramEnd"/>
      <w:r w:rsidR="00AB12B9" w:rsidRPr="00C059C0">
        <w:rPr>
          <w:rFonts w:ascii="Times New Roman" w:hAnsi="Times New Roman" w:cs="Times New Roman"/>
          <w:bCs/>
          <w:sz w:val="24"/>
          <w:szCs w:val="24"/>
        </w:rPr>
        <w:t xml:space="preserve"> </w:t>
      </w:r>
      <w:r w:rsidRPr="00C059C0">
        <w:rPr>
          <w:rFonts w:ascii="Times New Roman" w:hAnsi="Times New Roman" w:cs="Times New Roman"/>
          <w:bCs/>
          <w:sz w:val="24"/>
          <w:szCs w:val="24"/>
        </w:rPr>
        <w:t>Doktora Tezi, Gebze</w:t>
      </w:r>
      <w:r w:rsidR="00AB12B9" w:rsidRPr="00C059C0">
        <w:rPr>
          <w:rFonts w:ascii="Times New Roman" w:hAnsi="Times New Roman" w:cs="Times New Roman"/>
          <w:bCs/>
          <w:sz w:val="24"/>
          <w:szCs w:val="24"/>
        </w:rPr>
        <w:t>.</w:t>
      </w:r>
    </w:p>
    <w:p w:rsidR="00DC2F7B" w:rsidRPr="00E46694" w:rsidRDefault="001505D9"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JABAR</w:t>
      </w:r>
      <w:r w:rsidR="00DC2F7B" w:rsidRPr="00E46694">
        <w:rPr>
          <w:rFonts w:ascii="Times New Roman" w:hAnsi="Times New Roman" w:cs="Times New Roman"/>
          <w:sz w:val="24"/>
          <w:szCs w:val="24"/>
        </w:rPr>
        <w:t xml:space="preserve"> Melvin A. ; LAMBERTE Exaltacion E. ; (2017), “</w:t>
      </w:r>
      <w:r w:rsidR="00DC2F7B" w:rsidRPr="00E46694">
        <w:rPr>
          <w:rFonts w:ascii="Times New Roman" w:hAnsi="Times New Roman" w:cs="Times New Roman"/>
          <w:bCs/>
          <w:sz w:val="24"/>
          <w:szCs w:val="24"/>
        </w:rPr>
        <w:t xml:space="preserve"> </w:t>
      </w:r>
      <w:r w:rsidR="00B47381">
        <w:rPr>
          <w:rFonts w:ascii="Times New Roman" w:hAnsi="Times New Roman" w:cs="Times New Roman"/>
          <w:sz w:val="24"/>
          <w:szCs w:val="24"/>
        </w:rPr>
        <w:t>Local Leadership a</w:t>
      </w:r>
      <w:r w:rsidR="00DC2F7B" w:rsidRPr="00E46694">
        <w:rPr>
          <w:rFonts w:ascii="Times New Roman" w:hAnsi="Times New Roman" w:cs="Times New Roman"/>
          <w:sz w:val="24"/>
          <w:szCs w:val="24"/>
        </w:rPr>
        <w:t xml:space="preserve">nd Community Matter: Establishing A Transit Station </w:t>
      </w:r>
      <w:r w:rsidR="00B47381">
        <w:rPr>
          <w:rFonts w:ascii="Times New Roman" w:hAnsi="Times New Roman" w:cs="Times New Roman"/>
          <w:sz w:val="24"/>
          <w:szCs w:val="24"/>
        </w:rPr>
        <w:t>f</w:t>
      </w:r>
      <w:r w:rsidR="00DC2F7B" w:rsidRPr="00E46694">
        <w:rPr>
          <w:rFonts w:ascii="Times New Roman" w:hAnsi="Times New Roman" w:cs="Times New Roman"/>
          <w:sz w:val="24"/>
          <w:szCs w:val="24"/>
        </w:rPr>
        <w:t xml:space="preserve">or Exiting Disaster Survivors”, </w:t>
      </w:r>
      <w:r w:rsidR="00DC2F7B" w:rsidRPr="00466554">
        <w:rPr>
          <w:rFonts w:ascii="Times New Roman" w:hAnsi="Times New Roman" w:cs="Times New Roman"/>
          <w:b/>
          <w:sz w:val="24"/>
          <w:szCs w:val="24"/>
        </w:rPr>
        <w:t xml:space="preserve">International Journal </w:t>
      </w:r>
      <w:r w:rsidR="0010114E">
        <w:rPr>
          <w:rFonts w:ascii="Times New Roman" w:hAnsi="Times New Roman" w:cs="Times New Roman"/>
          <w:b/>
          <w:sz w:val="24"/>
          <w:szCs w:val="24"/>
        </w:rPr>
        <w:t>o</w:t>
      </w:r>
      <w:r w:rsidR="00DC2F7B" w:rsidRPr="00466554">
        <w:rPr>
          <w:rFonts w:ascii="Times New Roman" w:hAnsi="Times New Roman" w:cs="Times New Roman"/>
          <w:b/>
          <w:sz w:val="24"/>
          <w:szCs w:val="24"/>
        </w:rPr>
        <w:t>f Disaster Risk Reduction</w:t>
      </w:r>
      <w:r w:rsidR="00DC2F7B"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B47381">
        <w:rPr>
          <w:rFonts w:ascii="Times New Roman" w:hAnsi="Times New Roman" w:cs="Times New Roman"/>
          <w:sz w:val="24"/>
          <w:szCs w:val="24"/>
        </w:rPr>
        <w:t>:</w:t>
      </w:r>
      <w:r w:rsidR="00DC2F7B" w:rsidRPr="00E46694">
        <w:rPr>
          <w:rFonts w:ascii="Times New Roman" w:hAnsi="Times New Roman" w:cs="Times New Roman"/>
          <w:sz w:val="24"/>
          <w:szCs w:val="24"/>
        </w:rPr>
        <w:t xml:space="preserve">24, </w:t>
      </w:r>
      <w:r w:rsidR="00466554">
        <w:rPr>
          <w:rFonts w:ascii="Times New Roman" w:hAnsi="Times New Roman" w:cs="Times New Roman"/>
          <w:sz w:val="24"/>
          <w:szCs w:val="24"/>
        </w:rPr>
        <w:t>ss.</w:t>
      </w:r>
      <w:r w:rsidR="00DC2F7B" w:rsidRPr="00E46694">
        <w:rPr>
          <w:rFonts w:ascii="Times New Roman" w:hAnsi="Times New Roman" w:cs="Times New Roman"/>
          <w:sz w:val="24"/>
          <w:szCs w:val="24"/>
        </w:rPr>
        <w:t>91–99.</w:t>
      </w:r>
    </w:p>
    <w:p w:rsidR="00DC2F7B" w:rsidRPr="00292B49" w:rsidRDefault="00D4509E" w:rsidP="00500799">
      <w:pPr>
        <w:pStyle w:val="AralkYok"/>
        <w:spacing w:after="0"/>
        <w:ind w:left="709" w:hanging="709"/>
        <w:jc w:val="both"/>
        <w:rPr>
          <w:rFonts w:ascii="Times New Roman" w:hAnsi="Times New Roman" w:cs="Times New Roman"/>
          <w:sz w:val="24"/>
          <w:szCs w:val="24"/>
        </w:rPr>
      </w:pPr>
      <w:hyperlink r:id="rId161" w:history="1">
        <w:r w:rsidR="001505D9" w:rsidRPr="00292B49">
          <w:rPr>
            <w:rFonts w:ascii="Times New Roman" w:eastAsia="Times New Roman" w:hAnsi="Times New Roman" w:cs="Times New Roman"/>
            <w:sz w:val="24"/>
            <w:szCs w:val="24"/>
            <w:bdr w:val="none" w:sz="0" w:space="0" w:color="auto" w:frame="1"/>
            <w:lang w:eastAsia="tr-TR"/>
          </w:rPr>
          <w:t>JACK</w:t>
        </w:r>
        <w:r w:rsidR="00DC2F7B" w:rsidRPr="00292B49">
          <w:rPr>
            <w:rFonts w:ascii="Times New Roman" w:eastAsia="Times New Roman" w:hAnsi="Times New Roman" w:cs="Times New Roman"/>
            <w:sz w:val="24"/>
            <w:szCs w:val="24"/>
            <w:bdr w:val="none" w:sz="0" w:space="0" w:color="auto" w:frame="1"/>
            <w:lang w:eastAsia="tr-TR"/>
          </w:rPr>
          <w:t xml:space="preserve"> E. Smith II</w:t>
        </w:r>
      </w:hyperlink>
      <w:r w:rsidR="00DC2F7B" w:rsidRPr="00292B49">
        <w:rPr>
          <w:rFonts w:ascii="Times New Roman" w:eastAsia="Times New Roman" w:hAnsi="Times New Roman" w:cs="Times New Roman"/>
          <w:sz w:val="24"/>
          <w:szCs w:val="24"/>
          <w:lang w:eastAsia="tr-TR"/>
        </w:rPr>
        <w:t>;</w:t>
      </w:r>
      <w:r w:rsidR="00524372" w:rsidRPr="00292B49">
        <w:rPr>
          <w:rFonts w:ascii="Times New Roman" w:eastAsia="Times New Roman" w:hAnsi="Times New Roman" w:cs="Times New Roman"/>
          <w:sz w:val="24"/>
          <w:szCs w:val="24"/>
          <w:lang w:eastAsia="tr-TR"/>
        </w:rPr>
        <w:t xml:space="preserve"> </w:t>
      </w:r>
      <w:r w:rsidR="005350F4" w:rsidRPr="00292B49">
        <w:rPr>
          <w:rFonts w:ascii="Times New Roman" w:eastAsia="Times New Roman" w:hAnsi="Times New Roman" w:cs="Times New Roman"/>
          <w:sz w:val="24"/>
          <w:szCs w:val="24"/>
          <w:lang w:eastAsia="tr-TR"/>
        </w:rPr>
        <w:t xml:space="preserve"> </w:t>
      </w:r>
      <w:r w:rsidR="00524372" w:rsidRPr="00292B49">
        <w:rPr>
          <w:rFonts w:ascii="Times New Roman" w:eastAsia="Times New Roman" w:hAnsi="Times New Roman" w:cs="Times New Roman"/>
          <w:sz w:val="24"/>
          <w:szCs w:val="24"/>
          <w:lang w:eastAsia="tr-TR"/>
        </w:rPr>
        <w:t>(2016),</w:t>
      </w:r>
      <w:r w:rsidR="005350F4" w:rsidRPr="00292B49">
        <w:rPr>
          <w:rFonts w:ascii="Times New Roman" w:eastAsia="Times New Roman" w:hAnsi="Times New Roman" w:cs="Times New Roman"/>
          <w:sz w:val="24"/>
          <w:szCs w:val="24"/>
          <w:lang w:eastAsia="tr-TR"/>
        </w:rPr>
        <w:t xml:space="preserve"> </w:t>
      </w:r>
      <w:r w:rsidR="00524372" w:rsidRPr="00292B49">
        <w:rPr>
          <w:rFonts w:ascii="Times New Roman" w:hAnsi="Times New Roman" w:cs="Times New Roman"/>
          <w:sz w:val="24"/>
          <w:szCs w:val="24"/>
        </w:rPr>
        <w:t>“</w:t>
      </w:r>
      <w:r w:rsidR="00524372" w:rsidRPr="00292B49">
        <w:rPr>
          <w:rFonts w:ascii="Times New Roman" w:hAnsi="Times New Roman" w:cs="Times New Roman"/>
          <w:bCs/>
          <w:sz w:val="24"/>
          <w:szCs w:val="24"/>
        </w:rPr>
        <w:t xml:space="preserve"> </w:t>
      </w:r>
      <w:r w:rsidR="00524372" w:rsidRPr="00292B49">
        <w:rPr>
          <w:rFonts w:ascii="Times New Roman" w:eastAsia="Times New Roman" w:hAnsi="Times New Roman" w:cs="Times New Roman"/>
          <w:kern w:val="36"/>
          <w:sz w:val="24"/>
          <w:szCs w:val="24"/>
          <w:lang w:eastAsia="tr-TR"/>
        </w:rPr>
        <w:t xml:space="preserve">Management of Mass Fatalities </w:t>
      </w:r>
      <w:r w:rsidR="00524372" w:rsidRPr="00292B49">
        <w:rPr>
          <w:rFonts w:ascii="Times New Roman" w:hAnsi="Times New Roman" w:cs="Times New Roman"/>
          <w:sz w:val="24"/>
          <w:szCs w:val="24"/>
        </w:rPr>
        <w:t>”,</w:t>
      </w:r>
      <w:r w:rsidR="00DC2F7B" w:rsidRPr="00292B49">
        <w:rPr>
          <w:rFonts w:ascii="Times New Roman" w:hAnsi="Times New Roman" w:cs="Times New Roman"/>
          <w:sz w:val="24"/>
          <w:szCs w:val="24"/>
        </w:rPr>
        <w:t xml:space="preserve"> </w:t>
      </w:r>
      <w:r w:rsidR="005350F4" w:rsidRPr="00292B49">
        <w:rPr>
          <w:rFonts w:ascii="Times New Roman" w:hAnsi="Times New Roman" w:cs="Times New Roman"/>
          <w:sz w:val="24"/>
          <w:szCs w:val="24"/>
        </w:rPr>
        <w:t xml:space="preserve"> </w:t>
      </w:r>
      <w:r w:rsidR="009E3C00" w:rsidRPr="00292B49">
        <w:rPr>
          <w:rFonts w:ascii="Times New Roman" w:hAnsi="Times New Roman" w:cs="Times New Roman"/>
          <w:b/>
          <w:sz w:val="24"/>
          <w:szCs w:val="24"/>
        </w:rPr>
        <w:t xml:space="preserve">Ciottone’s Disaster Medicine, </w:t>
      </w:r>
      <w:r w:rsidR="00466554" w:rsidRPr="00292B49">
        <w:rPr>
          <w:rFonts w:ascii="Times New Roman" w:hAnsi="Times New Roman" w:cs="Times New Roman"/>
          <w:sz w:val="24"/>
          <w:szCs w:val="24"/>
        </w:rPr>
        <w:t>ss.</w:t>
      </w:r>
      <w:r w:rsidR="000639C9" w:rsidRPr="00292B49">
        <w:rPr>
          <w:rFonts w:ascii="Times New Roman" w:hAnsi="Times New Roman" w:cs="Times New Roman"/>
          <w:sz w:val="24"/>
          <w:szCs w:val="24"/>
        </w:rPr>
        <w:t xml:space="preserve">317-323. </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JAHRE Marianne; ERGÜN Özlem; GOENTZEL Jarrod; (2015), </w:t>
      </w:r>
      <w:r w:rsidRPr="00AB12B9">
        <w:rPr>
          <w:rFonts w:ascii="Times New Roman" w:eastAsia="Times New Roman" w:hAnsi="Times New Roman" w:cs="Times New Roman"/>
          <w:sz w:val="24"/>
          <w:szCs w:val="24"/>
          <w:lang w:eastAsia="tr-TR"/>
        </w:rPr>
        <w:t>“</w:t>
      </w:r>
      <w:r w:rsidRPr="00AB12B9">
        <w:rPr>
          <w:rFonts w:ascii="Times New Roman" w:hAnsi="Times New Roman" w:cs="Times New Roman"/>
          <w:sz w:val="24"/>
          <w:szCs w:val="24"/>
        </w:rPr>
        <w:t>One Size Fits Al</w:t>
      </w:r>
      <w:r w:rsidR="00B47381">
        <w:rPr>
          <w:rFonts w:ascii="Times New Roman" w:hAnsi="Times New Roman" w:cs="Times New Roman"/>
          <w:sz w:val="24"/>
          <w:szCs w:val="24"/>
        </w:rPr>
        <w:t>l? Using Standard Global Tools i</w:t>
      </w:r>
      <w:r w:rsidRPr="00AB12B9">
        <w:rPr>
          <w:rFonts w:ascii="Times New Roman" w:hAnsi="Times New Roman" w:cs="Times New Roman"/>
          <w:sz w:val="24"/>
          <w:szCs w:val="24"/>
        </w:rPr>
        <w:t>n Humanitarian Logistics</w:t>
      </w:r>
      <w:r w:rsidRPr="00AB12B9">
        <w:rPr>
          <w:rFonts w:ascii="Times New Roman" w:hAnsi="Times New Roman" w:cs="Times New Roman"/>
          <w:bCs/>
          <w:sz w:val="24"/>
          <w:szCs w:val="24"/>
        </w:rPr>
        <w:t>”</w:t>
      </w:r>
      <w:r w:rsidRPr="00AB12B9">
        <w:rPr>
          <w:rFonts w:ascii="Times New Roman" w:hAnsi="Times New Roman" w:cs="Times New Roman"/>
          <w:sz w:val="24"/>
          <w:szCs w:val="24"/>
        </w:rPr>
        <w:t xml:space="preserve">, </w:t>
      </w:r>
      <w:r w:rsidRPr="00AB12B9">
        <w:rPr>
          <w:rFonts w:ascii="Times New Roman" w:hAnsi="Times New Roman" w:cs="Times New Roman"/>
          <w:b/>
          <w:sz w:val="24"/>
          <w:szCs w:val="24"/>
        </w:rPr>
        <w:t>Procedia Engineering</w:t>
      </w:r>
      <w:r w:rsidR="00857A59" w:rsidRPr="00AB12B9">
        <w:rPr>
          <w:rFonts w:ascii="Times New Roman" w:hAnsi="Times New Roman" w:cs="Times New Roman"/>
          <w:sz w:val="24"/>
          <w:szCs w:val="24"/>
        </w:rPr>
        <w:t>,</w:t>
      </w:r>
      <w:r w:rsidR="00857A59" w:rsidRPr="00AB12B9">
        <w:rPr>
          <w:rFonts w:ascii="Times New Roman" w:eastAsia="Times New Roman" w:hAnsi="Times New Roman" w:cs="Times New Roman"/>
          <w:kern w:val="36"/>
          <w:sz w:val="24"/>
          <w:szCs w:val="24"/>
          <w:lang w:eastAsia="tr-TR"/>
        </w:rPr>
        <w:t xml:space="preserve"> Issue</w:t>
      </w:r>
      <w:r w:rsidR="00B47381">
        <w:rPr>
          <w:rFonts w:ascii="Times New Roman" w:hAnsi="Times New Roman" w:cs="Times New Roman"/>
          <w:sz w:val="24"/>
          <w:szCs w:val="24"/>
        </w:rPr>
        <w:t>:</w:t>
      </w:r>
      <w:r w:rsidRPr="00AB12B9">
        <w:rPr>
          <w:rFonts w:ascii="Times New Roman" w:hAnsi="Times New Roman" w:cs="Times New Roman"/>
          <w:sz w:val="24"/>
          <w:szCs w:val="24"/>
        </w:rPr>
        <w:t xml:space="preserve">107, </w:t>
      </w:r>
      <w:r w:rsidR="00466554" w:rsidRPr="00AB12B9">
        <w:rPr>
          <w:rFonts w:ascii="Times New Roman" w:hAnsi="Times New Roman" w:cs="Times New Roman"/>
          <w:sz w:val="24"/>
          <w:szCs w:val="24"/>
        </w:rPr>
        <w:t>ss.</w:t>
      </w:r>
      <w:r w:rsidRPr="00AB12B9">
        <w:rPr>
          <w:rFonts w:ascii="Times New Roman" w:hAnsi="Times New Roman" w:cs="Times New Roman"/>
          <w:sz w:val="24"/>
          <w:szCs w:val="24"/>
        </w:rPr>
        <w:t>18 – 26.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JAHRE Marianne; KEMBRO Joakim; REZVANİAN Tina; ERGUN Ozlem; HÅPNES Svein J. ; BERLİNG Peter; (2016), </w:t>
      </w:r>
      <w:r w:rsidRPr="00E46694">
        <w:rPr>
          <w:rFonts w:ascii="Times New Roman" w:eastAsia="Times New Roman" w:hAnsi="Times New Roman" w:cs="Times New Roman"/>
          <w:sz w:val="24"/>
          <w:szCs w:val="24"/>
          <w:lang w:eastAsia="tr-TR"/>
        </w:rPr>
        <w:t>“</w:t>
      </w:r>
      <w:r w:rsidR="00B47381">
        <w:rPr>
          <w:rFonts w:ascii="Times New Roman" w:hAnsi="Times New Roman" w:cs="Times New Roman"/>
          <w:sz w:val="24"/>
          <w:szCs w:val="24"/>
        </w:rPr>
        <w:t>Integrating Supply Chains for Emergencies and Ongoing Operations i</w:t>
      </w:r>
      <w:r w:rsidRPr="00E46694">
        <w:rPr>
          <w:rFonts w:ascii="Times New Roman" w:hAnsi="Times New Roman" w:cs="Times New Roman"/>
          <w:sz w:val="24"/>
          <w:szCs w:val="24"/>
        </w:rPr>
        <w:t>n UNHCR</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B47381">
        <w:rPr>
          <w:rFonts w:ascii="Times New Roman" w:hAnsi="Times New Roman" w:cs="Times New Roman"/>
          <w:b/>
          <w:sz w:val="24"/>
          <w:szCs w:val="24"/>
        </w:rPr>
        <w:t>Journal o</w:t>
      </w:r>
      <w:r w:rsidRPr="00466554">
        <w:rPr>
          <w:rFonts w:ascii="Times New Roman" w:hAnsi="Times New Roman" w:cs="Times New Roman"/>
          <w:b/>
          <w:sz w:val="24"/>
          <w:szCs w:val="24"/>
        </w:rPr>
        <w:t>f Operations Management</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B47381">
        <w:rPr>
          <w:rFonts w:ascii="Times New Roman" w:hAnsi="Times New Roman" w:cs="Times New Roman"/>
          <w:sz w:val="24"/>
          <w:szCs w:val="24"/>
        </w:rPr>
        <w:t>:</w:t>
      </w:r>
      <w:r w:rsidRPr="00E46694">
        <w:rPr>
          <w:rFonts w:ascii="Times New Roman" w:hAnsi="Times New Roman" w:cs="Times New Roman"/>
          <w:sz w:val="24"/>
          <w:szCs w:val="24"/>
        </w:rPr>
        <w:t xml:space="preserve">45, </w:t>
      </w:r>
      <w:r w:rsidR="00B47381">
        <w:rPr>
          <w:rFonts w:ascii="Times New Roman" w:hAnsi="Times New Roman" w:cs="Times New Roman"/>
          <w:sz w:val="24"/>
          <w:szCs w:val="24"/>
        </w:rPr>
        <w:t>ss.</w:t>
      </w:r>
      <w:r w:rsidRPr="00E46694">
        <w:rPr>
          <w:rFonts w:ascii="Times New Roman" w:hAnsi="Times New Roman" w:cs="Times New Roman"/>
          <w:sz w:val="24"/>
          <w:szCs w:val="24"/>
        </w:rPr>
        <w:t>57-72.</w:t>
      </w:r>
    </w:p>
    <w:p w:rsidR="006264ED" w:rsidRPr="00466554" w:rsidRDefault="006264ED" w:rsidP="00500799">
      <w:pPr>
        <w:pStyle w:val="AralkYok"/>
        <w:spacing w:after="0"/>
        <w:ind w:left="709" w:hanging="709"/>
        <w:jc w:val="both"/>
        <w:rPr>
          <w:rFonts w:ascii="Times New Roman" w:hAnsi="Times New Roman" w:cs="Times New Roman"/>
          <w:color w:val="FF0000"/>
          <w:sz w:val="24"/>
          <w:szCs w:val="24"/>
        </w:rPr>
      </w:pPr>
      <w:r w:rsidRPr="00292B49">
        <w:rPr>
          <w:rFonts w:ascii="Times New Roman" w:hAnsi="Times New Roman" w:cs="Times New Roman"/>
          <w:sz w:val="24"/>
          <w:szCs w:val="24"/>
        </w:rPr>
        <w:t xml:space="preserve">JASLOW </w:t>
      </w:r>
      <w:hyperlink r:id="rId162" w:history="1">
        <w:r w:rsidRPr="00292B49">
          <w:rPr>
            <w:rFonts w:ascii="Times New Roman" w:hAnsi="Times New Roman" w:cs="Times New Roman"/>
            <w:sz w:val="24"/>
            <w:szCs w:val="24"/>
            <w:bdr w:val="none" w:sz="0" w:space="0" w:color="auto" w:frame="1"/>
            <w:shd w:val="clear" w:color="auto" w:fill="FFFFFF"/>
          </w:rPr>
          <w:t>David</w:t>
        </w:r>
      </w:hyperlink>
      <w:r w:rsidRPr="00292B49">
        <w:rPr>
          <w:rFonts w:ascii="Times New Roman" w:hAnsi="Times New Roman" w:cs="Times New Roman"/>
          <w:sz w:val="24"/>
          <w:szCs w:val="24"/>
        </w:rPr>
        <w:t xml:space="preserve">; (2016), </w:t>
      </w:r>
      <w:r w:rsidR="00292B49" w:rsidRPr="0088544C">
        <w:rPr>
          <w:rFonts w:ascii="Times New Roman" w:hAnsi="Times New Roman" w:cs="Times New Roman"/>
          <w:sz w:val="24"/>
          <w:szCs w:val="24"/>
        </w:rPr>
        <w:t>“Disaster Medicine”,</w:t>
      </w:r>
      <w:r w:rsidR="00292B49">
        <w:rPr>
          <w:rFonts w:ascii="Times New Roman" w:hAnsi="Times New Roman" w:cs="Times New Roman"/>
          <w:sz w:val="24"/>
          <w:szCs w:val="24"/>
        </w:rPr>
        <w:t xml:space="preserve"> </w:t>
      </w:r>
      <w:r w:rsidR="00292B49" w:rsidRPr="0088544C">
        <w:rPr>
          <w:rFonts w:ascii="Times New Roman" w:hAnsi="Times New Roman" w:cs="Times New Roman"/>
          <w:sz w:val="24"/>
          <w:szCs w:val="24"/>
        </w:rPr>
        <w:t xml:space="preserve"> </w:t>
      </w:r>
      <w:r w:rsidR="00292B49" w:rsidRPr="0088544C">
        <w:rPr>
          <w:rFonts w:ascii="Times New Roman" w:hAnsi="Times New Roman" w:cs="Times New Roman"/>
          <w:b/>
          <w:sz w:val="24"/>
          <w:szCs w:val="24"/>
        </w:rPr>
        <w:t>Publisher Elsevier</w:t>
      </w:r>
      <w:r w:rsidR="00292B49" w:rsidRPr="0088544C">
        <w:rPr>
          <w:rFonts w:ascii="Times New Roman" w:hAnsi="Times New Roman" w:cs="Times New Roman"/>
          <w:sz w:val="24"/>
          <w:szCs w:val="24"/>
        </w:rPr>
        <w:t xml:space="preserve">, </w:t>
      </w:r>
      <w:r w:rsidR="00292B49" w:rsidRPr="0088544C">
        <w:rPr>
          <w:rFonts w:ascii="Times New Roman" w:eastAsia="Times New Roman" w:hAnsi="Times New Roman" w:cs="Times New Roman"/>
          <w:kern w:val="36"/>
          <w:sz w:val="24"/>
          <w:szCs w:val="24"/>
          <w:lang w:eastAsia="tr-TR"/>
        </w:rPr>
        <w:t>Issue 29, ss.203.</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eastAsia="Times New Roman" w:hAnsi="Times New Roman" w:cs="Times New Roman"/>
          <w:kern w:val="36"/>
          <w:sz w:val="24"/>
          <w:szCs w:val="24"/>
          <w:lang w:eastAsia="tr-TR"/>
        </w:rPr>
        <w:t xml:space="preserve">JASSEMPOUR Khalil; </w:t>
      </w:r>
      <w:r w:rsidRPr="00E46694">
        <w:rPr>
          <w:rFonts w:ascii="Times New Roman" w:eastAsia="Times New Roman" w:hAnsi="Times New Roman" w:cs="Times New Roman"/>
          <w:sz w:val="24"/>
          <w:szCs w:val="24"/>
          <w:lang w:eastAsia="tr-TR"/>
        </w:rPr>
        <w:t xml:space="preserve">SHİRAZ </w:t>
      </w:r>
      <w:hyperlink r:id="rId163" w:anchor="!" w:history="1">
        <w:r w:rsidRPr="00E46694">
          <w:rPr>
            <w:rFonts w:ascii="Times New Roman" w:eastAsia="Times New Roman" w:hAnsi="Times New Roman" w:cs="Times New Roman"/>
            <w:sz w:val="24"/>
            <w:szCs w:val="24"/>
            <w:lang w:eastAsia="tr-TR"/>
          </w:rPr>
          <w:t xml:space="preserve">Kambiz Karimzadeh </w:t>
        </w:r>
      </w:hyperlink>
      <w:r w:rsidRPr="00E46694">
        <w:rPr>
          <w:rFonts w:ascii="Times New Roman" w:eastAsia="Times New Roman" w:hAnsi="Times New Roman" w:cs="Times New Roman"/>
          <w:sz w:val="24"/>
          <w:szCs w:val="24"/>
          <w:lang w:eastAsia="tr-TR"/>
        </w:rPr>
        <w:t xml:space="preserve">;  </w:t>
      </w:r>
      <w:bookmarkStart w:id="184" w:name="bau0015"/>
      <w:r w:rsidRPr="00E46694">
        <w:rPr>
          <w:rFonts w:ascii="Times New Roman" w:eastAsia="Times New Roman" w:hAnsi="Times New Roman" w:cs="Times New Roman"/>
          <w:sz w:val="24"/>
          <w:szCs w:val="24"/>
          <w:lang w:eastAsia="tr-TR"/>
        </w:rPr>
        <w:t xml:space="preserve">FARAROOEİ  </w:t>
      </w:r>
      <w:hyperlink r:id="rId164" w:anchor="!" w:history="1">
        <w:r w:rsidRPr="00E46694">
          <w:rPr>
            <w:rFonts w:ascii="Times New Roman" w:eastAsia="Times New Roman" w:hAnsi="Times New Roman" w:cs="Times New Roman"/>
            <w:sz w:val="24"/>
            <w:szCs w:val="24"/>
            <w:lang w:eastAsia="tr-TR"/>
          </w:rPr>
          <w:t xml:space="preserve">Mohammad </w:t>
        </w:r>
      </w:hyperlink>
      <w:bookmarkEnd w:id="184"/>
      <w:r w:rsidRPr="00E46694">
        <w:rPr>
          <w:rFonts w:ascii="Times New Roman" w:eastAsia="Times New Roman" w:hAnsi="Times New Roman" w:cs="Times New Roman"/>
          <w:sz w:val="24"/>
          <w:szCs w:val="24"/>
          <w:lang w:eastAsia="tr-TR"/>
        </w:rPr>
        <w:t>; SHAMS</w:t>
      </w:r>
      <w:r w:rsidRPr="00E46694">
        <w:rPr>
          <w:rFonts w:ascii="Times New Roman" w:hAnsi="Times New Roman" w:cs="Times New Roman"/>
          <w:sz w:val="24"/>
          <w:szCs w:val="24"/>
        </w:rPr>
        <w:t xml:space="preserve"> </w:t>
      </w:r>
      <w:hyperlink r:id="rId165" w:anchor="!" w:history="1">
        <w:r w:rsidRPr="00E46694">
          <w:rPr>
            <w:rStyle w:val="text"/>
            <w:rFonts w:ascii="Times New Roman" w:hAnsi="Times New Roman" w:cs="Times New Roman"/>
            <w:sz w:val="24"/>
            <w:szCs w:val="24"/>
          </w:rPr>
          <w:t>Mohsen</w:t>
        </w:r>
      </w:hyperlink>
      <w:hyperlink r:id="rId166" w:anchor="!" w:history="1"/>
      <w:hyperlink r:id="rId167" w:anchor="!" w:history="1">
        <w:r w:rsidRPr="00E46694">
          <w:rPr>
            <w:rFonts w:ascii="Times New Roman" w:eastAsia="Times New Roman" w:hAnsi="Times New Roman" w:cs="Times New Roman"/>
            <w:sz w:val="24"/>
            <w:szCs w:val="24"/>
            <w:lang w:eastAsia="tr-TR"/>
          </w:rPr>
          <w:t>;</w:t>
        </w:r>
      </w:hyperlink>
      <w:r w:rsidRPr="00E46694">
        <w:rPr>
          <w:rFonts w:ascii="Times New Roman" w:eastAsia="Times New Roman" w:hAnsi="Times New Roman" w:cs="Times New Roman"/>
          <w:sz w:val="24"/>
          <w:szCs w:val="24"/>
          <w:lang w:eastAsia="tr-TR"/>
        </w:rPr>
        <w:t xml:space="preserve"> SHİRAZİ </w:t>
      </w:r>
      <w:hyperlink r:id="rId168" w:anchor="!" w:history="1">
        <w:r w:rsidRPr="00E46694">
          <w:rPr>
            <w:rFonts w:ascii="Times New Roman" w:eastAsia="Times New Roman" w:hAnsi="Times New Roman" w:cs="Times New Roman"/>
            <w:sz w:val="24"/>
            <w:szCs w:val="24"/>
            <w:lang w:eastAsia="tr-TR"/>
          </w:rPr>
          <w:t xml:space="preserve">Alireza Raygan; (2014), </w:t>
        </w:r>
      </w:hyperlink>
      <w:r w:rsidRPr="00E46694">
        <w:rPr>
          <w:rFonts w:ascii="Times New Roman" w:hAnsi="Times New Roman" w:cs="Times New Roman"/>
          <w:sz w:val="24"/>
          <w:szCs w:val="24"/>
        </w:rPr>
        <w:t>“</w:t>
      </w:r>
      <w:r w:rsidR="00B47381">
        <w:rPr>
          <w:rFonts w:ascii="Times New Roman" w:eastAsia="Times New Roman" w:hAnsi="Times New Roman" w:cs="Times New Roman"/>
          <w:kern w:val="36"/>
          <w:sz w:val="24"/>
          <w:szCs w:val="24"/>
          <w:lang w:eastAsia="tr-TR"/>
        </w:rPr>
        <w:t>The Impact of Educational Intervention f</w:t>
      </w:r>
      <w:r w:rsidRPr="00E46694">
        <w:rPr>
          <w:rFonts w:ascii="Times New Roman" w:eastAsia="Times New Roman" w:hAnsi="Times New Roman" w:cs="Times New Roman"/>
          <w:kern w:val="36"/>
          <w:sz w:val="24"/>
          <w:szCs w:val="24"/>
          <w:lang w:eastAsia="tr-TR"/>
        </w:rPr>
        <w:t xml:space="preserve">or Providing Disaster Survival Kit: Applying </w:t>
      </w:r>
      <w:r w:rsidRPr="00E46694">
        <w:rPr>
          <w:rFonts w:ascii="Times New Roman" w:eastAsia="Times New Roman" w:hAnsi="Times New Roman" w:cs="Times New Roman"/>
          <w:kern w:val="36"/>
          <w:sz w:val="24"/>
          <w:szCs w:val="24"/>
          <w:lang w:eastAsia="tr-TR"/>
        </w:rPr>
        <w:lastRenderedPageBreak/>
        <w:t>Precaution Adoption Process Model</w:t>
      </w:r>
      <w:r w:rsidRPr="00E46694">
        <w:rPr>
          <w:rFonts w:ascii="Times New Roman" w:hAnsi="Times New Roman" w:cs="Times New Roman"/>
          <w:sz w:val="24"/>
          <w:szCs w:val="24"/>
        </w:rPr>
        <w:t xml:space="preserve">”, </w:t>
      </w:r>
      <w:r w:rsidR="00B47381">
        <w:rPr>
          <w:rFonts w:ascii="Times New Roman" w:hAnsi="Times New Roman" w:cs="Times New Roman"/>
          <w:b/>
          <w:sz w:val="24"/>
          <w:szCs w:val="24"/>
        </w:rPr>
        <w:t>International Journal o</w:t>
      </w:r>
      <w:r w:rsidRPr="00466554">
        <w:rPr>
          <w:rFonts w:ascii="Times New Roman" w:hAnsi="Times New Roman" w:cs="Times New Roman"/>
          <w:b/>
          <w:sz w:val="24"/>
          <w:szCs w:val="24"/>
        </w:rPr>
        <w:t>f Disaster Risk Reduction</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B47381">
        <w:rPr>
          <w:rFonts w:ascii="Times New Roman" w:hAnsi="Times New Roman" w:cs="Times New Roman"/>
          <w:sz w:val="24"/>
          <w:szCs w:val="24"/>
        </w:rPr>
        <w:t>:</w:t>
      </w:r>
      <w:r w:rsidRPr="00E46694">
        <w:rPr>
          <w:rFonts w:ascii="Times New Roman" w:hAnsi="Times New Roman" w:cs="Times New Roman"/>
          <w:sz w:val="24"/>
          <w:szCs w:val="24"/>
        </w:rPr>
        <w:t xml:space="preserve">10, </w:t>
      </w:r>
      <w:r w:rsidR="00466554">
        <w:rPr>
          <w:rFonts w:ascii="Times New Roman" w:hAnsi="Times New Roman" w:cs="Times New Roman"/>
          <w:sz w:val="24"/>
          <w:szCs w:val="24"/>
        </w:rPr>
        <w:t>ss.</w:t>
      </w:r>
      <w:r w:rsidRPr="00E46694">
        <w:rPr>
          <w:rFonts w:ascii="Times New Roman" w:hAnsi="Times New Roman" w:cs="Times New Roman"/>
          <w:sz w:val="24"/>
          <w:szCs w:val="24"/>
        </w:rPr>
        <w:t>374-380</w:t>
      </w:r>
      <w:r w:rsidR="00466554">
        <w:rPr>
          <w:rFonts w:ascii="Times New Roman" w:hAnsi="Times New Roman" w:cs="Times New Roman"/>
          <w:sz w:val="24"/>
          <w:szCs w:val="24"/>
        </w:rPr>
        <w:t>.</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JOBE Kath</w:t>
      </w:r>
      <w:r w:rsidR="00B47381">
        <w:rPr>
          <w:rFonts w:ascii="Times New Roman" w:hAnsi="Times New Roman" w:cs="Times New Roman"/>
          <w:sz w:val="24"/>
          <w:szCs w:val="24"/>
        </w:rPr>
        <w:t>leen; (2011), “Disaster Relief i</w:t>
      </w:r>
      <w:r w:rsidRPr="00AB12B9">
        <w:rPr>
          <w:rFonts w:ascii="Times New Roman" w:hAnsi="Times New Roman" w:cs="Times New Roman"/>
          <w:sz w:val="24"/>
          <w:szCs w:val="24"/>
        </w:rPr>
        <w:t>n Post-Earthquake H</w:t>
      </w:r>
      <w:r w:rsidR="00B47381">
        <w:rPr>
          <w:rFonts w:ascii="Times New Roman" w:hAnsi="Times New Roman" w:cs="Times New Roman"/>
          <w:sz w:val="24"/>
          <w:szCs w:val="24"/>
        </w:rPr>
        <w:t>aiti: Unintended Consequences o</w:t>
      </w:r>
      <w:r w:rsidRPr="00AB12B9">
        <w:rPr>
          <w:rFonts w:ascii="Times New Roman" w:hAnsi="Times New Roman" w:cs="Times New Roman"/>
          <w:sz w:val="24"/>
          <w:szCs w:val="24"/>
        </w:rPr>
        <w:t>f Humanitarian Volunteerism ”,</w:t>
      </w:r>
      <w:r w:rsidR="00B47381">
        <w:rPr>
          <w:rFonts w:ascii="Times New Roman" w:hAnsi="Times New Roman" w:cs="Times New Roman"/>
          <w:b/>
          <w:sz w:val="24"/>
          <w:szCs w:val="24"/>
        </w:rPr>
        <w:t>Travel Medicine a</w:t>
      </w:r>
      <w:r w:rsidRPr="00AB12B9">
        <w:rPr>
          <w:rFonts w:ascii="Times New Roman" w:hAnsi="Times New Roman" w:cs="Times New Roman"/>
          <w:b/>
          <w:sz w:val="24"/>
          <w:szCs w:val="24"/>
        </w:rPr>
        <w:t>nd Infectious Disease</w:t>
      </w:r>
      <w:r w:rsidRPr="00AB12B9">
        <w:rPr>
          <w:rFonts w:ascii="Times New Roman" w:hAnsi="Times New Roman" w:cs="Times New Roman"/>
          <w:sz w:val="24"/>
          <w:szCs w:val="24"/>
        </w:rPr>
        <w:t xml:space="preserve">, </w:t>
      </w:r>
      <w:r w:rsidR="00857A59" w:rsidRPr="00AB12B9">
        <w:rPr>
          <w:rFonts w:ascii="Times New Roman" w:eastAsia="Times New Roman" w:hAnsi="Times New Roman" w:cs="Times New Roman"/>
          <w:kern w:val="36"/>
          <w:sz w:val="24"/>
          <w:szCs w:val="24"/>
          <w:lang w:eastAsia="tr-TR"/>
        </w:rPr>
        <w:t>Issue</w:t>
      </w:r>
      <w:r w:rsidR="00B47381">
        <w:rPr>
          <w:rFonts w:ascii="Times New Roman" w:hAnsi="Times New Roman" w:cs="Times New Roman"/>
          <w:sz w:val="24"/>
          <w:szCs w:val="24"/>
        </w:rPr>
        <w:t>:</w:t>
      </w:r>
      <w:r w:rsidRPr="00AB12B9">
        <w:rPr>
          <w:rFonts w:ascii="Times New Roman" w:hAnsi="Times New Roman" w:cs="Times New Roman"/>
          <w:sz w:val="24"/>
          <w:szCs w:val="24"/>
        </w:rPr>
        <w:t xml:space="preserve">9, </w:t>
      </w:r>
      <w:r w:rsidR="00466554" w:rsidRPr="00AB12B9">
        <w:rPr>
          <w:rFonts w:ascii="Times New Roman" w:hAnsi="Times New Roman" w:cs="Times New Roman"/>
          <w:sz w:val="24"/>
          <w:szCs w:val="24"/>
        </w:rPr>
        <w:t>ss.</w:t>
      </w:r>
      <w:r w:rsidRPr="00AB12B9">
        <w:rPr>
          <w:rFonts w:ascii="Times New Roman" w:hAnsi="Times New Roman" w:cs="Times New Roman"/>
          <w:sz w:val="24"/>
          <w:szCs w:val="24"/>
        </w:rPr>
        <w:t>1-5.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KABRA Gaurav; RAMESH A. ; ARSHİNDER Kaur; (2015), “Identification </w:t>
      </w:r>
      <w:r w:rsidR="00B47381">
        <w:rPr>
          <w:rFonts w:ascii="Times New Roman" w:hAnsi="Times New Roman" w:cs="Times New Roman"/>
          <w:sz w:val="24"/>
          <w:szCs w:val="24"/>
        </w:rPr>
        <w:t>and Prioritization of Coordination Barriers i</w:t>
      </w:r>
      <w:r w:rsidR="00B47381" w:rsidRPr="00E46694">
        <w:rPr>
          <w:rFonts w:ascii="Times New Roman" w:hAnsi="Times New Roman" w:cs="Times New Roman"/>
          <w:sz w:val="24"/>
          <w:szCs w:val="24"/>
        </w:rPr>
        <w:t>n Humani- Tarian Supply Chain Management</w:t>
      </w:r>
      <w:r w:rsidRPr="00E46694">
        <w:rPr>
          <w:rFonts w:ascii="Times New Roman" w:hAnsi="Times New Roman" w:cs="Times New Roman"/>
          <w:sz w:val="24"/>
          <w:szCs w:val="24"/>
        </w:rPr>
        <w:t xml:space="preserve">”, </w:t>
      </w:r>
      <w:r w:rsidRPr="00466554">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B47381">
        <w:rPr>
          <w:rFonts w:ascii="Times New Roman" w:hAnsi="Times New Roman" w:cs="Times New Roman"/>
          <w:sz w:val="24"/>
          <w:szCs w:val="24"/>
        </w:rPr>
        <w:t>:</w:t>
      </w:r>
      <w:r w:rsidRPr="00E46694">
        <w:rPr>
          <w:rFonts w:ascii="Times New Roman" w:hAnsi="Times New Roman" w:cs="Times New Roman"/>
          <w:sz w:val="24"/>
          <w:szCs w:val="24"/>
        </w:rPr>
        <w:t xml:space="preserve">13, </w:t>
      </w:r>
      <w:r w:rsidR="00466554">
        <w:rPr>
          <w:rFonts w:ascii="Times New Roman" w:hAnsi="Times New Roman" w:cs="Times New Roman"/>
          <w:sz w:val="24"/>
          <w:szCs w:val="24"/>
        </w:rPr>
        <w:t>ss.</w:t>
      </w:r>
      <w:r w:rsidRPr="00E46694">
        <w:rPr>
          <w:rFonts w:ascii="Times New Roman" w:hAnsi="Times New Roman" w:cs="Times New Roman"/>
          <w:sz w:val="24"/>
          <w:szCs w:val="24"/>
        </w:rPr>
        <w:t>128–138.</w:t>
      </w:r>
    </w:p>
    <w:p w:rsidR="001D7953" w:rsidRPr="00AB12B9" w:rsidRDefault="001D7953"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KADIOĞLU Miktad; (2008), </w:t>
      </w:r>
      <w:r w:rsidRPr="00B47381">
        <w:rPr>
          <w:rFonts w:ascii="Times New Roman" w:hAnsi="Times New Roman" w:cs="Times New Roman"/>
          <w:b/>
          <w:sz w:val="24"/>
          <w:szCs w:val="24"/>
        </w:rPr>
        <w:t>Afet Zararlarını Azaltmanın Temel İlkeleri</w:t>
      </w:r>
      <w:r w:rsidRPr="00AB12B9">
        <w:rPr>
          <w:rFonts w:ascii="Times New Roman" w:hAnsi="Times New Roman" w:cs="Times New Roman"/>
          <w:sz w:val="24"/>
          <w:szCs w:val="24"/>
        </w:rPr>
        <w:t xml:space="preserve">, Birinci Basım, </w:t>
      </w:r>
      <w:r w:rsidRPr="00B47381">
        <w:rPr>
          <w:rFonts w:ascii="Times New Roman" w:hAnsi="Times New Roman" w:cs="Times New Roman"/>
          <w:sz w:val="24"/>
          <w:szCs w:val="24"/>
        </w:rPr>
        <w:t>JICA Türkiye Ofisi</w:t>
      </w:r>
      <w:r w:rsidR="00B47381">
        <w:rPr>
          <w:rFonts w:ascii="Times New Roman" w:hAnsi="Times New Roman" w:cs="Times New Roman"/>
          <w:sz w:val="24"/>
          <w:szCs w:val="24"/>
        </w:rPr>
        <w:t>, Ankara.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KALANLAR Bilge; (2013), </w:t>
      </w:r>
      <w:r w:rsidRPr="00466554">
        <w:rPr>
          <w:rFonts w:ascii="Times New Roman" w:hAnsi="Times New Roman" w:cs="Times New Roman"/>
          <w:b/>
          <w:bCs/>
          <w:sz w:val="24"/>
          <w:szCs w:val="24"/>
        </w:rPr>
        <w:t>Afet Hemşireliği ve Yönetimi’nin Hemşire Öğrencilere Öğretimi: Jennıng’in Hemşirelikte Afet Yönetim Modeli’nin Kullanılması</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Hacettepe Üniversitesi Sağlık Bilimleri Enstitüsü </w:t>
      </w:r>
      <w:r w:rsidR="00466554">
        <w:rPr>
          <w:rFonts w:ascii="Times New Roman" w:hAnsi="Times New Roman" w:cs="Times New Roman"/>
          <w:sz w:val="24"/>
          <w:szCs w:val="24"/>
        </w:rPr>
        <w:t>Yayımlanmış Doktora Tezi, Ankara.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KALAYCIO</w:t>
      </w:r>
      <w:r w:rsidRPr="00E46694">
        <w:rPr>
          <w:rFonts w:ascii="Times New Roman" w:hAnsi="Times New Roman" w:cs="Times New Roman"/>
          <w:sz w:val="24"/>
          <w:szCs w:val="24"/>
        </w:rPr>
        <w:t>G</w:t>
      </w:r>
      <w:r w:rsidRPr="00E46694">
        <w:rPr>
          <w:rFonts w:ascii="Times New Roman" w:hAnsi="Times New Roman" w:cs="Times New Roman"/>
          <w:bCs/>
          <w:sz w:val="24"/>
          <w:szCs w:val="24"/>
        </w:rPr>
        <w:t>LU Barı</w:t>
      </w:r>
      <w:r w:rsidRPr="00E46694">
        <w:rPr>
          <w:rFonts w:ascii="Times New Roman" w:hAnsi="Times New Roman" w:cs="Times New Roman"/>
          <w:sz w:val="24"/>
          <w:szCs w:val="24"/>
        </w:rPr>
        <w:t xml:space="preserve">ş; (2008), </w:t>
      </w:r>
      <w:r w:rsidRPr="00E46694">
        <w:rPr>
          <w:rFonts w:ascii="Times New Roman" w:hAnsi="Times New Roman" w:cs="Times New Roman"/>
          <w:bCs/>
          <w:sz w:val="24"/>
          <w:szCs w:val="24"/>
        </w:rPr>
        <w:t xml:space="preserve"> </w:t>
      </w:r>
      <w:r w:rsidRPr="00466554">
        <w:rPr>
          <w:rFonts w:ascii="Times New Roman" w:hAnsi="Times New Roman" w:cs="Times New Roman"/>
          <w:b/>
          <w:bCs/>
          <w:sz w:val="24"/>
          <w:szCs w:val="24"/>
        </w:rPr>
        <w:t>Afet Yönet</w:t>
      </w:r>
      <w:r w:rsidRPr="00466554">
        <w:rPr>
          <w:rFonts w:ascii="Times New Roman" w:hAnsi="Times New Roman" w:cs="Times New Roman"/>
          <w:b/>
          <w:sz w:val="24"/>
          <w:szCs w:val="24"/>
        </w:rPr>
        <w:t>i</w:t>
      </w:r>
      <w:r w:rsidRPr="00466554">
        <w:rPr>
          <w:rFonts w:ascii="Times New Roman" w:hAnsi="Times New Roman" w:cs="Times New Roman"/>
          <w:b/>
          <w:bCs/>
          <w:sz w:val="24"/>
          <w:szCs w:val="24"/>
        </w:rPr>
        <w:t>m</w:t>
      </w:r>
      <w:r w:rsidRPr="00466554">
        <w:rPr>
          <w:rFonts w:ascii="Times New Roman" w:hAnsi="Times New Roman" w:cs="Times New Roman"/>
          <w:b/>
          <w:sz w:val="24"/>
          <w:szCs w:val="24"/>
        </w:rPr>
        <w:t>i</w:t>
      </w:r>
      <w:r w:rsidRPr="00466554">
        <w:rPr>
          <w:rFonts w:ascii="Times New Roman" w:hAnsi="Times New Roman" w:cs="Times New Roman"/>
          <w:b/>
          <w:bCs/>
          <w:sz w:val="24"/>
          <w:szCs w:val="24"/>
        </w:rPr>
        <w:t>nde Kontrol S</w:t>
      </w:r>
      <w:r w:rsidRPr="00466554">
        <w:rPr>
          <w:rFonts w:ascii="Times New Roman" w:hAnsi="Times New Roman" w:cs="Times New Roman"/>
          <w:b/>
          <w:sz w:val="24"/>
          <w:szCs w:val="24"/>
        </w:rPr>
        <w:t>i</w:t>
      </w:r>
      <w:r w:rsidRPr="00466554">
        <w:rPr>
          <w:rFonts w:ascii="Times New Roman" w:hAnsi="Times New Roman" w:cs="Times New Roman"/>
          <w:b/>
          <w:bCs/>
          <w:sz w:val="24"/>
          <w:szCs w:val="24"/>
        </w:rPr>
        <w:t>stemler</w:t>
      </w:r>
      <w:r w:rsidRPr="00466554">
        <w:rPr>
          <w:rFonts w:ascii="Times New Roman" w:hAnsi="Times New Roman" w:cs="Times New Roman"/>
          <w:b/>
          <w:sz w:val="24"/>
          <w:szCs w:val="24"/>
        </w:rPr>
        <w:t>i</w:t>
      </w:r>
      <w:r w:rsidRPr="00466554">
        <w:rPr>
          <w:rFonts w:ascii="Times New Roman" w:hAnsi="Times New Roman" w:cs="Times New Roman"/>
          <w:b/>
          <w:bCs/>
          <w:sz w:val="24"/>
          <w:szCs w:val="24"/>
        </w:rPr>
        <w:t xml:space="preserve"> Bazlı Karar Destek S</w:t>
      </w:r>
      <w:r w:rsidRPr="00466554">
        <w:rPr>
          <w:rFonts w:ascii="Times New Roman" w:hAnsi="Times New Roman" w:cs="Times New Roman"/>
          <w:b/>
          <w:sz w:val="24"/>
          <w:szCs w:val="24"/>
        </w:rPr>
        <w:t>i</w:t>
      </w:r>
      <w:r w:rsidRPr="00466554">
        <w:rPr>
          <w:rFonts w:ascii="Times New Roman" w:hAnsi="Times New Roman" w:cs="Times New Roman"/>
          <w:b/>
          <w:bCs/>
          <w:sz w:val="24"/>
          <w:szCs w:val="24"/>
        </w:rPr>
        <w:t>stemler</w:t>
      </w:r>
      <w:r w:rsidRPr="00466554">
        <w:rPr>
          <w:rFonts w:ascii="Times New Roman" w:hAnsi="Times New Roman" w:cs="Times New Roman"/>
          <w:b/>
          <w:sz w:val="24"/>
          <w:szCs w:val="24"/>
        </w:rPr>
        <w:t>i</w:t>
      </w:r>
      <w:r w:rsidR="00466554">
        <w:rPr>
          <w:rFonts w:ascii="Times New Roman" w:hAnsi="Times New Roman" w:cs="Times New Roman"/>
          <w:bCs/>
          <w:sz w:val="24"/>
          <w:szCs w:val="24"/>
        </w:rPr>
        <w:t>,</w:t>
      </w:r>
      <w:r w:rsidRPr="00E46694">
        <w:rPr>
          <w:rFonts w:ascii="Times New Roman" w:hAnsi="Times New Roman" w:cs="Times New Roman"/>
          <w:bCs/>
          <w:sz w:val="24"/>
          <w:szCs w:val="24"/>
        </w:rPr>
        <w:t xml:space="preserve"> Gaz</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Ün</w:t>
      </w:r>
      <w:r w:rsidRPr="00E46694">
        <w:rPr>
          <w:rFonts w:ascii="Times New Roman" w:hAnsi="Times New Roman" w:cs="Times New Roman"/>
          <w:sz w:val="24"/>
          <w:szCs w:val="24"/>
        </w:rPr>
        <w:t>i</w:t>
      </w:r>
      <w:r w:rsidRPr="00E46694">
        <w:rPr>
          <w:rFonts w:ascii="Times New Roman" w:hAnsi="Times New Roman" w:cs="Times New Roman"/>
          <w:bCs/>
          <w:sz w:val="24"/>
          <w:szCs w:val="24"/>
        </w:rPr>
        <w:t>vers</w:t>
      </w:r>
      <w:r w:rsidRPr="00E46694">
        <w:rPr>
          <w:rFonts w:ascii="Times New Roman" w:hAnsi="Times New Roman" w:cs="Times New Roman"/>
          <w:sz w:val="24"/>
          <w:szCs w:val="24"/>
        </w:rPr>
        <w:t>i</w:t>
      </w:r>
      <w:r w:rsidRPr="00E46694">
        <w:rPr>
          <w:rFonts w:ascii="Times New Roman" w:hAnsi="Times New Roman" w:cs="Times New Roman"/>
          <w:bCs/>
          <w:sz w:val="24"/>
          <w:szCs w:val="24"/>
        </w:rPr>
        <w:t>tes</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Fen B</w:t>
      </w:r>
      <w:r w:rsidRPr="00E46694">
        <w:rPr>
          <w:rFonts w:ascii="Times New Roman" w:hAnsi="Times New Roman" w:cs="Times New Roman"/>
          <w:sz w:val="24"/>
          <w:szCs w:val="24"/>
        </w:rPr>
        <w:t>i</w:t>
      </w:r>
      <w:r w:rsidRPr="00E46694">
        <w:rPr>
          <w:rFonts w:ascii="Times New Roman" w:hAnsi="Times New Roman" w:cs="Times New Roman"/>
          <w:bCs/>
          <w:sz w:val="24"/>
          <w:szCs w:val="24"/>
        </w:rPr>
        <w:t>l</w:t>
      </w:r>
      <w:r w:rsidRPr="00E46694">
        <w:rPr>
          <w:rFonts w:ascii="Times New Roman" w:hAnsi="Times New Roman" w:cs="Times New Roman"/>
          <w:sz w:val="24"/>
          <w:szCs w:val="24"/>
        </w:rPr>
        <w:t>i</w:t>
      </w:r>
      <w:r w:rsidRPr="00E46694">
        <w:rPr>
          <w:rFonts w:ascii="Times New Roman" w:hAnsi="Times New Roman" w:cs="Times New Roman"/>
          <w:bCs/>
          <w:sz w:val="24"/>
          <w:szCs w:val="24"/>
        </w:rPr>
        <w:t>mler</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Enst</w:t>
      </w:r>
      <w:r w:rsidRPr="00E46694">
        <w:rPr>
          <w:rFonts w:ascii="Times New Roman" w:hAnsi="Times New Roman" w:cs="Times New Roman"/>
          <w:sz w:val="24"/>
          <w:szCs w:val="24"/>
        </w:rPr>
        <w:t>i</w:t>
      </w:r>
      <w:r w:rsidRPr="00E46694">
        <w:rPr>
          <w:rFonts w:ascii="Times New Roman" w:hAnsi="Times New Roman" w:cs="Times New Roman"/>
          <w:bCs/>
          <w:sz w:val="24"/>
          <w:szCs w:val="24"/>
        </w:rPr>
        <w:t>tüsü</w:t>
      </w:r>
      <w:r w:rsidRPr="00E46694">
        <w:rPr>
          <w:rFonts w:ascii="Times New Roman" w:hAnsi="Times New Roman" w:cs="Times New Roman"/>
          <w:sz w:val="24"/>
          <w:szCs w:val="24"/>
        </w:rPr>
        <w:t xml:space="preserve"> </w:t>
      </w:r>
      <w:r w:rsidR="00466554">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w:t>
      </w:r>
      <w:r w:rsidRPr="00E46694">
        <w:rPr>
          <w:rFonts w:ascii="Times New Roman" w:hAnsi="Times New Roman" w:cs="Times New Roman"/>
          <w:sz w:val="24"/>
          <w:szCs w:val="24"/>
        </w:rPr>
        <w:t>i</w:t>
      </w:r>
      <w:r w:rsidRPr="00E46694">
        <w:rPr>
          <w:rFonts w:ascii="Times New Roman" w:hAnsi="Times New Roman" w:cs="Times New Roman"/>
          <w:bCs/>
          <w:sz w:val="24"/>
          <w:szCs w:val="24"/>
        </w:rPr>
        <w:t>sans Tez</w:t>
      </w:r>
      <w:r w:rsidRPr="00E46694">
        <w:rPr>
          <w:rFonts w:ascii="Times New Roman" w:hAnsi="Times New Roman" w:cs="Times New Roman"/>
          <w:sz w:val="24"/>
          <w:szCs w:val="24"/>
        </w:rPr>
        <w:t>i, Ankara</w:t>
      </w:r>
      <w:r w:rsidR="00466554">
        <w:rPr>
          <w:rFonts w:ascii="Times New Roman" w:hAnsi="Times New Roman" w:cs="Times New Roman"/>
          <w:sz w:val="24"/>
          <w:szCs w:val="24"/>
        </w:rPr>
        <w:t>.</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KANJİ Repaul;  PATEL Purvishkumar; (2015), </w:t>
      </w:r>
      <w:r w:rsidRPr="00AB12B9">
        <w:rPr>
          <w:rFonts w:ascii="Times New Roman" w:eastAsia="Times New Roman" w:hAnsi="Times New Roman" w:cs="Times New Roman"/>
          <w:sz w:val="24"/>
          <w:szCs w:val="24"/>
          <w:lang w:eastAsia="tr-TR"/>
        </w:rPr>
        <w:t>“</w:t>
      </w:r>
      <w:r w:rsidRPr="00AB12B9">
        <w:rPr>
          <w:rFonts w:ascii="Times New Roman" w:hAnsi="Times New Roman" w:cs="Times New Roman"/>
          <w:sz w:val="24"/>
          <w:szCs w:val="24"/>
        </w:rPr>
        <w:t xml:space="preserve">Technology </w:t>
      </w:r>
      <w:r w:rsidR="00B47381">
        <w:rPr>
          <w:rFonts w:ascii="Times New Roman" w:hAnsi="Times New Roman" w:cs="Times New Roman"/>
          <w:sz w:val="24"/>
          <w:szCs w:val="24"/>
        </w:rPr>
        <w:t>in Times o</w:t>
      </w:r>
      <w:r w:rsidRPr="00AB12B9">
        <w:rPr>
          <w:rFonts w:ascii="Times New Roman" w:hAnsi="Times New Roman" w:cs="Times New Roman"/>
          <w:sz w:val="24"/>
          <w:szCs w:val="24"/>
        </w:rPr>
        <w:t>f Disaster: An Indian Step Towards Resource Management</w:t>
      </w:r>
      <w:r w:rsidRPr="00AB12B9">
        <w:rPr>
          <w:rFonts w:ascii="Times New Roman" w:hAnsi="Times New Roman" w:cs="Times New Roman"/>
          <w:bCs/>
          <w:sz w:val="24"/>
          <w:szCs w:val="24"/>
        </w:rPr>
        <w:t>”</w:t>
      </w:r>
      <w:r w:rsidR="00375906" w:rsidRPr="00AB12B9">
        <w:rPr>
          <w:rFonts w:ascii="Times New Roman" w:hAnsi="Times New Roman" w:cs="Times New Roman"/>
          <w:sz w:val="24"/>
          <w:szCs w:val="24"/>
        </w:rPr>
        <w:t xml:space="preserve">, </w:t>
      </w:r>
      <w:r w:rsidR="00375906" w:rsidRPr="00AB12B9">
        <w:rPr>
          <w:rFonts w:ascii="Times New Roman" w:hAnsi="Times New Roman" w:cs="Times New Roman"/>
          <w:b/>
          <w:sz w:val="24"/>
          <w:szCs w:val="24"/>
        </w:rPr>
        <w:t>Procedia Engineering</w:t>
      </w:r>
      <w:r w:rsidR="00375906" w:rsidRPr="00AB12B9">
        <w:rPr>
          <w:rFonts w:ascii="Times New Roman" w:hAnsi="Times New Roman" w:cs="Times New Roman"/>
          <w:sz w:val="24"/>
          <w:szCs w:val="24"/>
        </w:rPr>
        <w:t>,</w:t>
      </w:r>
      <w:r w:rsidR="00857A59" w:rsidRPr="00AB12B9">
        <w:rPr>
          <w:rFonts w:ascii="Times New Roman" w:eastAsia="Times New Roman" w:hAnsi="Times New Roman" w:cs="Times New Roman"/>
          <w:kern w:val="36"/>
          <w:sz w:val="24"/>
          <w:szCs w:val="24"/>
          <w:lang w:eastAsia="tr-TR"/>
        </w:rPr>
        <w:t xml:space="preserve"> Issue</w:t>
      </w:r>
      <w:r w:rsidR="00B47381">
        <w:rPr>
          <w:rFonts w:ascii="Times New Roman" w:eastAsia="Times New Roman" w:hAnsi="Times New Roman" w:cs="Times New Roman"/>
          <w:kern w:val="36"/>
          <w:sz w:val="24"/>
          <w:szCs w:val="24"/>
          <w:lang w:eastAsia="tr-TR"/>
        </w:rPr>
        <w:t>:</w:t>
      </w:r>
      <w:r w:rsidRPr="00AB12B9">
        <w:rPr>
          <w:rFonts w:ascii="Times New Roman" w:hAnsi="Times New Roman" w:cs="Times New Roman"/>
          <w:sz w:val="24"/>
          <w:szCs w:val="24"/>
        </w:rPr>
        <w:t xml:space="preserve">107, </w:t>
      </w:r>
      <w:r w:rsidR="00466554" w:rsidRPr="00AB12B9">
        <w:rPr>
          <w:rFonts w:ascii="Times New Roman" w:hAnsi="Times New Roman" w:cs="Times New Roman"/>
          <w:sz w:val="24"/>
          <w:szCs w:val="24"/>
        </w:rPr>
        <w:t>ss.</w:t>
      </w:r>
      <w:r w:rsidRPr="00AB12B9">
        <w:rPr>
          <w:rFonts w:ascii="Times New Roman" w:hAnsi="Times New Roman" w:cs="Times New Roman"/>
          <w:sz w:val="24"/>
          <w:szCs w:val="24"/>
        </w:rPr>
        <w:t>73 – 80.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KANLI İ. Bakır; (2003), </w:t>
      </w:r>
      <w:r w:rsidRPr="00466554">
        <w:rPr>
          <w:rFonts w:ascii="Times New Roman" w:hAnsi="Times New Roman" w:cs="Times New Roman"/>
          <w:b/>
          <w:sz w:val="24"/>
          <w:szCs w:val="24"/>
        </w:rPr>
        <w:t>Türkiye’de Üst Düzey Planlama Sistemi ve Yönetimine Afet Yönetimi Kapsamında Bakış</w:t>
      </w:r>
      <w:r w:rsidRPr="00E46694">
        <w:rPr>
          <w:rFonts w:ascii="Times New Roman" w:hAnsi="Times New Roman" w:cs="Times New Roman"/>
          <w:sz w:val="24"/>
          <w:szCs w:val="24"/>
        </w:rPr>
        <w:t xml:space="preserve">, İstanbul Üniversitesi Fen Bilimleri Enstitüsü </w:t>
      </w:r>
      <w:r w:rsidR="00466554">
        <w:rPr>
          <w:rFonts w:ascii="Times New Roman" w:hAnsi="Times New Roman" w:cs="Times New Roman"/>
          <w:sz w:val="24"/>
          <w:szCs w:val="24"/>
        </w:rPr>
        <w:t>Yayımlanmış Doktora Tezi, İstanbul.</w:t>
      </w:r>
    </w:p>
    <w:p w:rsidR="00DC2F7B" w:rsidRPr="00E46694" w:rsidRDefault="00DC2F7B"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bCs/>
          <w:sz w:val="24"/>
          <w:szCs w:val="24"/>
        </w:rPr>
        <w:t xml:space="preserve">KANLI İ. Bakır; ÜNAL Yücel; (2004), </w:t>
      </w:r>
      <w:r w:rsidRPr="00E46694">
        <w:rPr>
          <w:rFonts w:ascii="Times New Roman" w:hAnsi="Times New Roman" w:cs="Times New Roman"/>
          <w:sz w:val="24"/>
          <w:szCs w:val="24"/>
        </w:rPr>
        <w:t>“</w:t>
      </w:r>
      <w:r w:rsidRPr="00E46694">
        <w:rPr>
          <w:rFonts w:ascii="Times New Roman" w:hAnsi="Times New Roman" w:cs="Times New Roman"/>
          <w:color w:val="000000"/>
          <w:sz w:val="24"/>
          <w:szCs w:val="24"/>
        </w:rPr>
        <w:t>Üst Düzey Planlama Sistemi ve Afet Yönetimi İlişkileri</w:t>
      </w:r>
      <w:r w:rsidRPr="00E46694">
        <w:rPr>
          <w:rFonts w:ascii="Times New Roman" w:hAnsi="Times New Roman" w:cs="Times New Roman"/>
          <w:sz w:val="24"/>
          <w:szCs w:val="24"/>
        </w:rPr>
        <w:t>”,</w:t>
      </w:r>
      <w:r w:rsidRPr="00E46694">
        <w:rPr>
          <w:rFonts w:ascii="Times New Roman" w:hAnsi="Times New Roman" w:cs="Times New Roman"/>
          <w:color w:val="000000"/>
          <w:sz w:val="24"/>
          <w:szCs w:val="24"/>
        </w:rPr>
        <w:t xml:space="preserve"> </w:t>
      </w:r>
      <w:r w:rsidRPr="00466554">
        <w:rPr>
          <w:rFonts w:ascii="Times New Roman" w:hAnsi="Times New Roman" w:cs="Times New Roman"/>
          <w:b/>
          <w:bCs/>
          <w:color w:val="000000"/>
          <w:sz w:val="24"/>
          <w:szCs w:val="24"/>
        </w:rPr>
        <w:t xml:space="preserve">İTÜ </w:t>
      </w:r>
      <w:r w:rsidRPr="00466554">
        <w:rPr>
          <w:rFonts w:ascii="Times New Roman" w:hAnsi="Times New Roman" w:cs="Times New Roman"/>
          <w:b/>
          <w:color w:val="000000"/>
          <w:sz w:val="24"/>
          <w:szCs w:val="24"/>
        </w:rPr>
        <w:t xml:space="preserve">Dergisi/ </w:t>
      </w:r>
      <w:r w:rsidRPr="00466554">
        <w:rPr>
          <w:rFonts w:ascii="Times New Roman" w:hAnsi="Times New Roman" w:cs="Times New Roman"/>
          <w:b/>
          <w:bCs/>
          <w:i/>
          <w:iCs/>
          <w:color w:val="000000"/>
          <w:sz w:val="24"/>
          <w:szCs w:val="24"/>
        </w:rPr>
        <w:t xml:space="preserve">A </w:t>
      </w:r>
      <w:r w:rsidRPr="00466554">
        <w:rPr>
          <w:rFonts w:ascii="Times New Roman" w:hAnsi="Times New Roman" w:cs="Times New Roman"/>
          <w:b/>
          <w:bCs/>
          <w:color w:val="000000"/>
          <w:sz w:val="24"/>
          <w:szCs w:val="24"/>
        </w:rPr>
        <w:t>Mimarlık, Planlama, Tasarım</w:t>
      </w:r>
      <w:r w:rsidRPr="00E46694">
        <w:rPr>
          <w:rFonts w:ascii="Times New Roman" w:hAnsi="Times New Roman" w:cs="Times New Roman"/>
          <w:bCs/>
          <w:color w:val="000000"/>
          <w:sz w:val="24"/>
          <w:szCs w:val="24"/>
        </w:rPr>
        <w:t>,</w:t>
      </w:r>
      <w:r w:rsidRPr="00E46694">
        <w:rPr>
          <w:rFonts w:ascii="Times New Roman" w:hAnsi="Times New Roman" w:cs="Times New Roman"/>
          <w:color w:val="000000"/>
          <w:sz w:val="24"/>
          <w:szCs w:val="24"/>
        </w:rPr>
        <w:t xml:space="preserve"> Sayı:1, </w:t>
      </w:r>
      <w:r w:rsidR="00466554">
        <w:rPr>
          <w:rFonts w:ascii="Times New Roman" w:hAnsi="Times New Roman" w:cs="Times New Roman"/>
          <w:color w:val="000000"/>
          <w:sz w:val="24"/>
          <w:szCs w:val="24"/>
        </w:rPr>
        <w:t>ss.</w:t>
      </w:r>
      <w:r w:rsidRPr="00E46694">
        <w:rPr>
          <w:rFonts w:ascii="Times New Roman" w:hAnsi="Times New Roman" w:cs="Times New Roman"/>
          <w:color w:val="000000"/>
          <w:sz w:val="24"/>
          <w:szCs w:val="24"/>
        </w:rPr>
        <w:t>103-112.</w:t>
      </w:r>
    </w:p>
    <w:p w:rsidR="005D4FC3" w:rsidRPr="00E46694" w:rsidRDefault="00B47381" w:rsidP="00500799">
      <w:pPr>
        <w:pStyle w:val="AralkYok"/>
        <w:spacing w:after="0"/>
        <w:ind w:left="709" w:hanging="709"/>
        <w:jc w:val="both"/>
        <w:rPr>
          <w:rFonts w:ascii="Times New Roman" w:hAnsi="Times New Roman" w:cs="Times New Roman"/>
          <w:color w:val="000000"/>
          <w:sz w:val="24"/>
          <w:szCs w:val="24"/>
        </w:rPr>
      </w:pPr>
      <w:r>
        <w:rPr>
          <w:rFonts w:ascii="Times New Roman" w:hAnsi="Times New Roman" w:cs="Times New Roman"/>
          <w:sz w:val="24"/>
          <w:szCs w:val="24"/>
        </w:rPr>
        <w:t xml:space="preserve">KARA </w:t>
      </w:r>
      <w:proofErr w:type="gramStart"/>
      <w:r>
        <w:rPr>
          <w:rFonts w:ascii="Times New Roman" w:hAnsi="Times New Roman" w:cs="Times New Roman"/>
          <w:sz w:val="24"/>
          <w:szCs w:val="24"/>
        </w:rPr>
        <w:t>Mehmet;</w:t>
      </w:r>
      <w:r w:rsidR="005D4FC3" w:rsidRPr="00E46694">
        <w:rPr>
          <w:rFonts w:ascii="Times New Roman" w:hAnsi="Times New Roman" w:cs="Times New Roman"/>
          <w:sz w:val="24"/>
          <w:szCs w:val="24"/>
        </w:rPr>
        <w:t>TAYFUR</w:t>
      </w:r>
      <w:proofErr w:type="gramEnd"/>
      <w:r w:rsidR="005D4FC3" w:rsidRPr="00E46694">
        <w:rPr>
          <w:rFonts w:ascii="Times New Roman" w:hAnsi="Times New Roman" w:cs="Times New Roman"/>
          <w:sz w:val="24"/>
          <w:szCs w:val="24"/>
        </w:rPr>
        <w:t xml:space="preserve"> Lütfü; BASIK Hamit; (2009),</w:t>
      </w:r>
      <w:r w:rsidR="005D4FC3" w:rsidRPr="00E46694">
        <w:rPr>
          <w:rFonts w:ascii="Times New Roman" w:hAnsi="Times New Roman" w:cs="Times New Roman"/>
          <w:color w:val="000000"/>
          <w:sz w:val="24"/>
          <w:szCs w:val="24"/>
        </w:rPr>
        <w:t xml:space="preserve"> </w:t>
      </w:r>
      <w:r w:rsidR="00375906" w:rsidRPr="00E46694">
        <w:rPr>
          <w:rFonts w:ascii="Times New Roman" w:eastAsia="Times New Roman" w:hAnsi="Times New Roman" w:cs="Times New Roman"/>
          <w:sz w:val="24"/>
          <w:szCs w:val="24"/>
          <w:lang w:eastAsia="tr-TR"/>
        </w:rPr>
        <w:t>“</w:t>
      </w:r>
      <w:r w:rsidR="00375906" w:rsidRPr="00E46694">
        <w:rPr>
          <w:rFonts w:ascii="Times New Roman" w:hAnsi="Times New Roman" w:cs="Times New Roman"/>
          <w:sz w:val="24"/>
          <w:szCs w:val="24"/>
        </w:rPr>
        <w:t>Küresel Ti</w:t>
      </w:r>
      <w:r>
        <w:rPr>
          <w:rFonts w:ascii="Times New Roman" w:hAnsi="Times New Roman" w:cs="Times New Roman"/>
          <w:sz w:val="24"/>
          <w:szCs w:val="24"/>
        </w:rPr>
        <w:t>carette Lojistik Üslerin Önemi v</w:t>
      </w:r>
      <w:r w:rsidR="00375906" w:rsidRPr="00E46694">
        <w:rPr>
          <w:rFonts w:ascii="Times New Roman" w:hAnsi="Times New Roman" w:cs="Times New Roman"/>
          <w:sz w:val="24"/>
          <w:szCs w:val="24"/>
        </w:rPr>
        <w:t>e Türkiye</w:t>
      </w:r>
      <w:r w:rsidR="00375906" w:rsidRPr="00E46694">
        <w:rPr>
          <w:rFonts w:ascii="Times New Roman" w:hAnsi="Times New Roman" w:cs="Times New Roman"/>
          <w:bCs/>
          <w:sz w:val="24"/>
          <w:szCs w:val="24"/>
        </w:rPr>
        <w:t>”</w:t>
      </w:r>
      <w:r w:rsidR="00375906" w:rsidRPr="00E46694">
        <w:rPr>
          <w:rFonts w:ascii="Times New Roman" w:hAnsi="Times New Roman" w:cs="Times New Roman"/>
          <w:sz w:val="24"/>
          <w:szCs w:val="24"/>
        </w:rPr>
        <w:t xml:space="preserve">, </w:t>
      </w:r>
      <w:r w:rsidR="00375906" w:rsidRPr="00466554">
        <w:rPr>
          <w:rFonts w:ascii="Times New Roman" w:hAnsi="Times New Roman" w:cs="Times New Roman"/>
          <w:b/>
          <w:sz w:val="24"/>
          <w:szCs w:val="24"/>
        </w:rPr>
        <w:t>Mustafa Kemal Üniversitesi Sosyal Bilimler Enstitüsü Dergisi</w:t>
      </w:r>
      <w:r>
        <w:rPr>
          <w:rFonts w:ascii="Times New Roman" w:hAnsi="Times New Roman" w:cs="Times New Roman"/>
          <w:sz w:val="24"/>
          <w:szCs w:val="24"/>
        </w:rPr>
        <w:t>, Sayı:</w:t>
      </w:r>
      <w:r w:rsidR="00375906" w:rsidRPr="00E46694">
        <w:rPr>
          <w:rFonts w:ascii="Times New Roman" w:hAnsi="Times New Roman" w:cs="Times New Roman"/>
          <w:sz w:val="24"/>
          <w:szCs w:val="24"/>
        </w:rPr>
        <w:t xml:space="preserve">11, </w:t>
      </w:r>
      <w:r>
        <w:rPr>
          <w:rFonts w:ascii="Times New Roman" w:hAnsi="Times New Roman" w:cs="Times New Roman"/>
          <w:sz w:val="24"/>
          <w:szCs w:val="24"/>
        </w:rPr>
        <w:t>ss.</w:t>
      </w:r>
      <w:r w:rsidR="00375906" w:rsidRPr="00E46694">
        <w:rPr>
          <w:rFonts w:ascii="Times New Roman" w:hAnsi="Times New Roman" w:cs="Times New Roman"/>
          <w:sz w:val="24"/>
          <w:szCs w:val="24"/>
        </w:rPr>
        <w:t>69-84.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KARABIYIK Fatih; (2010), </w:t>
      </w:r>
      <w:r w:rsidRPr="00466554">
        <w:rPr>
          <w:rFonts w:ascii="Times New Roman" w:hAnsi="Times New Roman" w:cs="Times New Roman"/>
          <w:b/>
          <w:bCs/>
          <w:sz w:val="24"/>
          <w:szCs w:val="24"/>
        </w:rPr>
        <w:t>Sağlık Afet Yönetiminde Planlama ve Risk Analizleri</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Beykent Üniversitesi Sosyal Bilimleri Enstitüsü </w:t>
      </w:r>
      <w:r w:rsidR="00466554">
        <w:rPr>
          <w:rFonts w:ascii="Times New Roman" w:hAnsi="Times New Roman" w:cs="Times New Roman"/>
          <w:sz w:val="24"/>
          <w:szCs w:val="24"/>
        </w:rPr>
        <w:t xml:space="preserve">Yayımlanmış </w:t>
      </w:r>
      <w:r w:rsidRPr="00E46694">
        <w:rPr>
          <w:rFonts w:ascii="Times New Roman" w:hAnsi="Times New Roman" w:cs="Times New Roman"/>
          <w:sz w:val="24"/>
          <w:szCs w:val="24"/>
        </w:rPr>
        <w:t>Yüksek Lisans Tezi, İstanbul</w:t>
      </w:r>
      <w:r w:rsidR="00466554">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lastRenderedPageBreak/>
        <w:t xml:space="preserve">KARAMAN Zerrin Toprak; </w:t>
      </w:r>
      <w:r w:rsidRPr="00E46694">
        <w:rPr>
          <w:rFonts w:ascii="Times New Roman" w:hAnsi="Times New Roman" w:cs="Times New Roman"/>
          <w:bCs/>
          <w:sz w:val="24"/>
          <w:szCs w:val="24"/>
        </w:rPr>
        <w:t xml:space="preserve">(2016), </w:t>
      </w:r>
      <w:r w:rsidRPr="0010114E">
        <w:rPr>
          <w:rFonts w:ascii="Times New Roman" w:hAnsi="Times New Roman" w:cs="Times New Roman"/>
          <w:b/>
          <w:bCs/>
          <w:sz w:val="24"/>
          <w:szCs w:val="24"/>
        </w:rPr>
        <w:t>Bütünleşik Afet Yönetim Sistemi</w:t>
      </w:r>
      <w:r w:rsidRPr="00E46694">
        <w:rPr>
          <w:rFonts w:ascii="Times New Roman" w:hAnsi="Times New Roman" w:cs="Times New Roman"/>
          <w:bCs/>
          <w:sz w:val="24"/>
          <w:szCs w:val="24"/>
        </w:rPr>
        <w:t xml:space="preserve">, 1. Baskı, </w:t>
      </w:r>
      <w:r w:rsidR="00B47381">
        <w:rPr>
          <w:rFonts w:ascii="Times New Roman" w:hAnsi="Times New Roman" w:cs="Times New Roman"/>
          <w:bCs/>
          <w:sz w:val="24"/>
          <w:szCs w:val="24"/>
        </w:rPr>
        <w:t>İlkem Kitabevi, İzmir.</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KARANCI Nuray;  (</w:t>
      </w:r>
      <w:r w:rsidRPr="00E46694">
        <w:rPr>
          <w:rFonts w:ascii="Times New Roman" w:hAnsi="Times New Roman" w:cs="Times New Roman"/>
          <w:sz w:val="24"/>
          <w:szCs w:val="24"/>
        </w:rPr>
        <w:t>2005),</w:t>
      </w:r>
      <w:r w:rsidRPr="00E46694">
        <w:rPr>
          <w:rFonts w:ascii="Times New Roman" w:hAnsi="Times New Roman" w:cs="Times New Roman"/>
          <w:bCs/>
          <w:sz w:val="24"/>
          <w:szCs w:val="24"/>
        </w:rPr>
        <w:t xml:space="preserve"> “Afetlere Hazırlıklı Olma Davranışlarının Psikolojik Boyutları”,</w:t>
      </w:r>
      <w:r w:rsidRPr="00E46694">
        <w:rPr>
          <w:rFonts w:ascii="Times New Roman" w:hAnsi="Times New Roman" w:cs="Times New Roman"/>
          <w:sz w:val="24"/>
          <w:szCs w:val="24"/>
        </w:rPr>
        <w:t xml:space="preserve"> </w:t>
      </w:r>
      <w:r w:rsidRPr="00466554">
        <w:rPr>
          <w:rFonts w:ascii="Times New Roman" w:hAnsi="Times New Roman" w:cs="Times New Roman"/>
          <w:b/>
          <w:sz w:val="24"/>
          <w:szCs w:val="24"/>
        </w:rPr>
        <w:t>3. İstanbul ve Deprem Sempozyumu</w:t>
      </w:r>
      <w:r w:rsidR="00466554">
        <w:rPr>
          <w:rFonts w:ascii="Times New Roman" w:hAnsi="Times New Roman" w:cs="Times New Roman"/>
          <w:sz w:val="24"/>
          <w:szCs w:val="24"/>
        </w:rPr>
        <w:t>,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KARATAŞ İbrahim; IŞIK Ali Hakan; YÜKSEL Mehmet Erkan; (2015), </w:t>
      </w:r>
      <w:r w:rsidRPr="00E46694">
        <w:rPr>
          <w:rFonts w:ascii="Times New Roman" w:hAnsi="Times New Roman" w:cs="Times New Roman"/>
          <w:sz w:val="24"/>
          <w:szCs w:val="24"/>
        </w:rPr>
        <w:t xml:space="preserve">“ </w:t>
      </w:r>
      <w:r w:rsidR="001505D9" w:rsidRPr="00E46694">
        <w:rPr>
          <w:rFonts w:ascii="Times New Roman" w:hAnsi="Times New Roman" w:cs="Times New Roman"/>
          <w:bCs/>
          <w:sz w:val="24"/>
          <w:szCs w:val="24"/>
        </w:rPr>
        <w:t>Afet Yönetimi v</w:t>
      </w:r>
      <w:r w:rsidRPr="00E46694">
        <w:rPr>
          <w:rFonts w:ascii="Times New Roman" w:hAnsi="Times New Roman" w:cs="Times New Roman"/>
          <w:bCs/>
          <w:sz w:val="24"/>
          <w:szCs w:val="24"/>
        </w:rPr>
        <w:t xml:space="preserve">e Karar Destek Mekanizması Yazılımı </w:t>
      </w:r>
      <w:r w:rsidRPr="00E46694">
        <w:rPr>
          <w:rFonts w:ascii="Times New Roman" w:hAnsi="Times New Roman" w:cs="Times New Roman"/>
          <w:sz w:val="24"/>
          <w:szCs w:val="24"/>
        </w:rPr>
        <w:t xml:space="preserve">”, </w:t>
      </w:r>
      <w:r w:rsidRPr="00466554">
        <w:rPr>
          <w:rFonts w:ascii="Times New Roman" w:hAnsi="Times New Roman" w:cs="Times New Roman"/>
          <w:b/>
          <w:bCs/>
          <w:sz w:val="24"/>
          <w:szCs w:val="24"/>
        </w:rPr>
        <w:t xml:space="preserve">International Burdur Earthquake &amp; Environment Symposium (Ibees2015) </w:t>
      </w:r>
      <w:r w:rsidR="00B47381">
        <w:rPr>
          <w:rFonts w:ascii="Times New Roman" w:hAnsi="Times New Roman" w:cs="Times New Roman"/>
          <w:b/>
          <w:bCs/>
          <w:iCs/>
          <w:sz w:val="24"/>
          <w:szCs w:val="24"/>
        </w:rPr>
        <w:t>Uluslararası Burdur Deprem v</w:t>
      </w:r>
      <w:r w:rsidRPr="00466554">
        <w:rPr>
          <w:rFonts w:ascii="Times New Roman" w:hAnsi="Times New Roman" w:cs="Times New Roman"/>
          <w:b/>
          <w:bCs/>
          <w:iCs/>
          <w:sz w:val="24"/>
          <w:szCs w:val="24"/>
        </w:rPr>
        <w:t>e Çevre Sempozyumu</w:t>
      </w:r>
      <w:r w:rsidRPr="00E46694">
        <w:rPr>
          <w:rFonts w:ascii="Times New Roman" w:hAnsi="Times New Roman" w:cs="Times New Roman"/>
          <w:bCs/>
          <w:iCs/>
          <w:sz w:val="24"/>
          <w:szCs w:val="24"/>
        </w:rPr>
        <w:t xml:space="preserve">, </w:t>
      </w:r>
      <w:r w:rsidRPr="00E46694">
        <w:rPr>
          <w:rFonts w:ascii="Times New Roman" w:hAnsi="Times New Roman" w:cs="Times New Roman"/>
          <w:bCs/>
          <w:sz w:val="24"/>
          <w:szCs w:val="24"/>
        </w:rPr>
        <w:t>Mehmet Akif Ersoy University, Burdur</w:t>
      </w:r>
      <w:r w:rsidR="00466554">
        <w:rPr>
          <w:rFonts w:ascii="Times New Roman" w:hAnsi="Times New Roman" w:cs="Times New Roman"/>
          <w:bCs/>
          <w:sz w:val="24"/>
          <w:szCs w:val="24"/>
        </w:rPr>
        <w:t>.</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 xml:space="preserve">KARATOP Buket; (2016), </w:t>
      </w:r>
      <w:r w:rsidRPr="00AB12B9">
        <w:rPr>
          <w:rFonts w:ascii="Times New Roman" w:hAnsi="Times New Roman" w:cs="Times New Roman"/>
          <w:b/>
          <w:sz w:val="24"/>
          <w:szCs w:val="24"/>
        </w:rPr>
        <w:t>Afetlerde</w:t>
      </w:r>
      <w:r w:rsidR="001505D9" w:rsidRPr="00AB12B9">
        <w:rPr>
          <w:rFonts w:ascii="Times New Roman" w:hAnsi="Times New Roman" w:cs="Times New Roman"/>
          <w:b/>
          <w:sz w:val="24"/>
          <w:szCs w:val="24"/>
        </w:rPr>
        <w:t xml:space="preserve"> Lojistik Yönetimi Acil Yardım v</w:t>
      </w:r>
      <w:r w:rsidRPr="00AB12B9">
        <w:rPr>
          <w:rFonts w:ascii="Times New Roman" w:hAnsi="Times New Roman" w:cs="Times New Roman"/>
          <w:b/>
          <w:sz w:val="24"/>
          <w:szCs w:val="24"/>
        </w:rPr>
        <w:t>e Afet Yönetimi Lisans Tamamlama Programı Ders Kitabı</w:t>
      </w:r>
      <w:r w:rsidR="00B47381">
        <w:rPr>
          <w:rFonts w:ascii="Times New Roman" w:hAnsi="Times New Roman" w:cs="Times New Roman"/>
          <w:sz w:val="24"/>
          <w:szCs w:val="24"/>
        </w:rPr>
        <w:t>, İstanbul Üniversitesi Açık v</w:t>
      </w:r>
      <w:r w:rsidRPr="00AB12B9">
        <w:rPr>
          <w:rFonts w:ascii="Times New Roman" w:hAnsi="Times New Roman" w:cs="Times New Roman"/>
          <w:sz w:val="24"/>
          <w:szCs w:val="24"/>
        </w:rPr>
        <w:t>e Uzaktan Eğitim Fakültesi</w:t>
      </w:r>
      <w:r w:rsidR="00466554" w:rsidRPr="00AB12B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KARCIOĞLU Reşat; TEMELLİ Fatma; (2014), </w:t>
      </w:r>
      <w:r w:rsidRPr="00E46694">
        <w:rPr>
          <w:rFonts w:ascii="Times New Roman" w:hAnsi="Times New Roman" w:cs="Times New Roman"/>
          <w:sz w:val="24"/>
          <w:szCs w:val="24"/>
        </w:rPr>
        <w:t>“</w:t>
      </w:r>
      <w:r w:rsidR="001505D9" w:rsidRPr="00E46694">
        <w:rPr>
          <w:rFonts w:ascii="Times New Roman" w:hAnsi="Times New Roman" w:cs="Times New Roman"/>
          <w:bCs/>
          <w:sz w:val="24"/>
          <w:szCs w:val="24"/>
        </w:rPr>
        <w:t>Lojistik Faaliyetler v</w:t>
      </w:r>
      <w:r w:rsidRPr="00E46694">
        <w:rPr>
          <w:rFonts w:ascii="Times New Roman" w:hAnsi="Times New Roman" w:cs="Times New Roman"/>
          <w:bCs/>
          <w:sz w:val="24"/>
          <w:szCs w:val="24"/>
        </w:rPr>
        <w:t>e Yönetimi: Erzurum'daki Lojistik Kargo Firması Çalışanlarına Yönelik Bir Araştırma</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466554">
        <w:rPr>
          <w:rFonts w:ascii="Times New Roman" w:hAnsi="Times New Roman" w:cs="Times New Roman"/>
          <w:b/>
          <w:bCs/>
          <w:sz w:val="24"/>
          <w:szCs w:val="24"/>
        </w:rPr>
        <w:t>Bitlis Eren Üniversitesi Sosyal Bilimler Enstitüsü Dergisi</w:t>
      </w:r>
      <w:r w:rsidR="00B47381">
        <w:rPr>
          <w:rFonts w:ascii="Times New Roman" w:hAnsi="Times New Roman" w:cs="Times New Roman"/>
          <w:bCs/>
          <w:sz w:val="24"/>
          <w:szCs w:val="24"/>
        </w:rPr>
        <w:t>, Sayı:</w:t>
      </w:r>
      <w:r w:rsidRPr="00E46694">
        <w:rPr>
          <w:rFonts w:ascii="Times New Roman" w:hAnsi="Times New Roman" w:cs="Times New Roman"/>
          <w:bCs/>
          <w:sz w:val="24"/>
          <w:szCs w:val="24"/>
        </w:rPr>
        <w:t xml:space="preserve">2, </w:t>
      </w:r>
      <w:r w:rsidR="00466554">
        <w:rPr>
          <w:rFonts w:ascii="Times New Roman" w:hAnsi="Times New Roman" w:cs="Times New Roman"/>
          <w:bCs/>
          <w:sz w:val="24"/>
          <w:szCs w:val="24"/>
        </w:rPr>
        <w:t>ss.</w:t>
      </w:r>
      <w:r w:rsidRPr="00E46694">
        <w:rPr>
          <w:rFonts w:ascii="Times New Roman" w:hAnsi="Times New Roman" w:cs="Times New Roman"/>
          <w:bCs/>
          <w:sz w:val="24"/>
          <w:szCs w:val="24"/>
        </w:rPr>
        <w:t>23-42.</w:t>
      </w:r>
    </w:p>
    <w:p w:rsidR="00524372" w:rsidRPr="00B730AE" w:rsidRDefault="00F42C87" w:rsidP="00500799">
      <w:pPr>
        <w:pStyle w:val="AralkYok"/>
        <w:spacing w:after="0"/>
        <w:ind w:left="709" w:hanging="709"/>
        <w:jc w:val="both"/>
        <w:rPr>
          <w:rFonts w:ascii="Times New Roman" w:hAnsi="Times New Roman" w:cs="Times New Roman"/>
          <w:sz w:val="24"/>
          <w:szCs w:val="24"/>
        </w:rPr>
      </w:pPr>
      <w:r w:rsidRPr="00810D39">
        <w:rPr>
          <w:rFonts w:ascii="Times New Roman" w:hAnsi="Times New Roman" w:cs="Times New Roman"/>
          <w:bCs/>
          <w:sz w:val="24"/>
          <w:szCs w:val="24"/>
        </w:rPr>
        <w:t xml:space="preserve">KAWATA Yoshiaki; (2018), </w:t>
      </w:r>
      <w:r w:rsidRPr="00810D39">
        <w:rPr>
          <w:rFonts w:ascii="Times New Roman" w:hAnsi="Times New Roman" w:cs="Times New Roman"/>
          <w:sz w:val="24"/>
          <w:szCs w:val="24"/>
        </w:rPr>
        <w:t>“</w:t>
      </w:r>
      <w:r w:rsidRPr="00810D39">
        <w:rPr>
          <w:rFonts w:ascii="Times New Roman" w:hAnsi="Times New Roman" w:cs="Times New Roman"/>
          <w:bCs/>
          <w:sz w:val="24"/>
          <w:szCs w:val="24"/>
        </w:rPr>
        <w:t>Problems With “Disaster Relief Volunteers”</w:t>
      </w:r>
      <w:r w:rsidR="00CB46E6">
        <w:rPr>
          <w:rFonts w:ascii="Times New Roman" w:hAnsi="Times New Roman" w:cs="Times New Roman"/>
          <w:bCs/>
          <w:sz w:val="24"/>
          <w:szCs w:val="24"/>
        </w:rPr>
        <w:t xml:space="preserve"> ”</w:t>
      </w:r>
      <w:r w:rsidR="00CB46E6">
        <w:rPr>
          <w:rFonts w:ascii="Times New Roman" w:hAnsi="Times New Roman" w:cs="Times New Roman"/>
          <w:sz w:val="24"/>
          <w:szCs w:val="24"/>
        </w:rPr>
        <w:t xml:space="preserve"> t</w:t>
      </w:r>
      <w:r w:rsidRPr="00810D39">
        <w:rPr>
          <w:rFonts w:ascii="Times New Roman" w:hAnsi="Times New Roman" w:cs="Times New Roman"/>
          <w:sz w:val="24"/>
          <w:szCs w:val="24"/>
        </w:rPr>
        <w:t xml:space="preserve">he Fukushima and Tohoku Disaster, </w:t>
      </w:r>
      <w:r w:rsidRPr="00810D39">
        <w:rPr>
          <w:rFonts w:ascii="Times New Roman" w:hAnsi="Times New Roman" w:cs="Times New Roman"/>
          <w:b/>
          <w:sz w:val="24"/>
          <w:szCs w:val="24"/>
        </w:rPr>
        <w:t>A Review of the Five-Year Reconstruction Efforts</w:t>
      </w:r>
      <w:r w:rsidRPr="00810D39">
        <w:rPr>
          <w:rFonts w:ascii="Times New Roman" w:hAnsi="Times New Roman" w:cs="Times New Roman"/>
          <w:sz w:val="24"/>
          <w:szCs w:val="24"/>
        </w:rPr>
        <w:t xml:space="preserve">, </w:t>
      </w:r>
      <w:r w:rsidR="000A47A1" w:rsidRPr="00810D39">
        <w:rPr>
          <w:rFonts w:ascii="Times New Roman" w:hAnsi="Times New Roman" w:cs="Times New Roman"/>
          <w:sz w:val="24"/>
          <w:szCs w:val="24"/>
        </w:rPr>
        <w:t>ss.</w:t>
      </w:r>
      <w:r w:rsidRPr="00810D39">
        <w:rPr>
          <w:rFonts w:ascii="Times New Roman" w:hAnsi="Times New Roman" w:cs="Times New Roman"/>
          <w:sz w:val="24"/>
          <w:szCs w:val="24"/>
        </w:rPr>
        <w:t>195–216</w:t>
      </w:r>
      <w:r w:rsidR="00810D39" w:rsidRPr="00810D3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KAYA Mustafa; (2013), </w:t>
      </w:r>
      <w:r w:rsidRPr="00E46694">
        <w:rPr>
          <w:rFonts w:ascii="Times New Roman" w:hAnsi="Times New Roman" w:cs="Times New Roman"/>
          <w:bCs/>
          <w:sz w:val="24"/>
          <w:szCs w:val="24"/>
        </w:rPr>
        <w:t>Afet Yönetiminde Sivil Toplum Kuruluşları ve Gönüllülük İşlevi,</w:t>
      </w:r>
      <w:r w:rsidRPr="00E46694">
        <w:rPr>
          <w:rFonts w:ascii="Times New Roman" w:hAnsi="Times New Roman" w:cs="Times New Roman"/>
          <w:sz w:val="24"/>
          <w:szCs w:val="24"/>
        </w:rPr>
        <w:t xml:space="preserve"> </w:t>
      </w:r>
      <w:r w:rsidRPr="000A47A1">
        <w:rPr>
          <w:rFonts w:ascii="Times New Roman" w:hAnsi="Times New Roman" w:cs="Times New Roman"/>
          <w:b/>
          <w:sz w:val="24"/>
          <w:szCs w:val="24"/>
        </w:rPr>
        <w:t>Adaleti Savunanlar Stratejik Araştırmalar Merkezi Derneği</w:t>
      </w:r>
      <w:r w:rsidRPr="00E46694">
        <w:rPr>
          <w:rFonts w:ascii="Times New Roman" w:hAnsi="Times New Roman" w:cs="Times New Roman"/>
          <w:sz w:val="24"/>
          <w:szCs w:val="24"/>
        </w:rPr>
        <w:t xml:space="preserve">, </w:t>
      </w:r>
      <w:r w:rsidR="000A47A1">
        <w:rPr>
          <w:rFonts w:ascii="Times New Roman" w:hAnsi="Times New Roman" w:cs="Times New Roman"/>
          <w:sz w:val="24"/>
          <w:szCs w:val="24"/>
        </w:rPr>
        <w:t>ss.</w:t>
      </w:r>
      <w:r w:rsidRPr="00E46694">
        <w:rPr>
          <w:rFonts w:ascii="Times New Roman" w:hAnsi="Times New Roman" w:cs="Times New Roman"/>
          <w:sz w:val="24"/>
          <w:szCs w:val="24"/>
        </w:rPr>
        <w:t>1-206.</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KAYA Mustafa; (2013), </w:t>
      </w:r>
      <w:r w:rsidRPr="000A47A1">
        <w:rPr>
          <w:rFonts w:ascii="Times New Roman" w:hAnsi="Times New Roman" w:cs="Times New Roman"/>
          <w:b/>
          <w:bCs/>
          <w:sz w:val="24"/>
          <w:szCs w:val="24"/>
        </w:rPr>
        <w:t>Türk Kamu Yönetimi</w:t>
      </w:r>
      <w:r w:rsidR="00B47381">
        <w:rPr>
          <w:rFonts w:ascii="Times New Roman" w:hAnsi="Times New Roman" w:cs="Times New Roman"/>
          <w:b/>
          <w:bCs/>
          <w:sz w:val="24"/>
          <w:szCs w:val="24"/>
        </w:rPr>
        <w:t xml:space="preserve">nde Gönüllülük ve Afet Yönetimi, </w:t>
      </w:r>
      <w:r w:rsidRPr="00B47381">
        <w:rPr>
          <w:rFonts w:ascii="Times New Roman" w:hAnsi="Times New Roman" w:cs="Times New Roman"/>
          <w:bCs/>
          <w:sz w:val="24"/>
          <w:szCs w:val="24"/>
        </w:rPr>
        <w:t xml:space="preserve">Atılım Üniversitesi Sosyal Bilimler Enstitüsü </w:t>
      </w:r>
      <w:r w:rsidR="000A47A1" w:rsidRPr="00B47381">
        <w:rPr>
          <w:rFonts w:ascii="Times New Roman" w:hAnsi="Times New Roman" w:cs="Times New Roman"/>
          <w:sz w:val="24"/>
          <w:szCs w:val="24"/>
        </w:rPr>
        <w:t xml:space="preserve">Yayımlanmış </w:t>
      </w:r>
      <w:r w:rsidRPr="00B47381">
        <w:rPr>
          <w:rFonts w:ascii="Times New Roman" w:hAnsi="Times New Roman" w:cs="Times New Roman"/>
          <w:bCs/>
          <w:sz w:val="24"/>
          <w:szCs w:val="24"/>
        </w:rPr>
        <w:t>Yüksek Lisans Tezi</w:t>
      </w:r>
      <w:r w:rsidR="00B47381">
        <w:rPr>
          <w:rFonts w:ascii="Times New Roman" w:hAnsi="Times New Roman" w:cs="Times New Roman"/>
          <w:bCs/>
          <w:sz w:val="24"/>
          <w:szCs w:val="24"/>
        </w:rPr>
        <w:t>, Ankara.</w:t>
      </w:r>
    </w:p>
    <w:p w:rsidR="00EE565E" w:rsidRPr="00E46694" w:rsidRDefault="00DC2F7B" w:rsidP="00500799">
      <w:pPr>
        <w:pStyle w:val="AralkYok"/>
        <w:spacing w:after="0"/>
        <w:ind w:left="709" w:hanging="709"/>
        <w:jc w:val="both"/>
        <w:rPr>
          <w:rFonts w:ascii="Times New Roman" w:hAnsi="Times New Roman" w:cs="Times New Roman"/>
          <w:bCs/>
          <w:sz w:val="24"/>
          <w:szCs w:val="24"/>
        </w:rPr>
      </w:pPr>
      <w:r w:rsidRPr="00AB12B9">
        <w:rPr>
          <w:rFonts w:ascii="Times New Roman" w:hAnsi="Times New Roman" w:cs="Times New Roman"/>
          <w:sz w:val="24"/>
          <w:szCs w:val="24"/>
        </w:rPr>
        <w:t xml:space="preserve">KAYABAŞI Aydın; (2007), </w:t>
      </w:r>
      <w:r w:rsidRPr="00AB12B9">
        <w:rPr>
          <w:rFonts w:ascii="Times New Roman" w:hAnsi="Times New Roman" w:cs="Times New Roman"/>
          <w:b/>
          <w:sz w:val="24"/>
          <w:szCs w:val="24"/>
        </w:rPr>
        <w:t>İş</w:t>
      </w:r>
      <w:r w:rsidRPr="00AB12B9">
        <w:rPr>
          <w:rFonts w:ascii="Times New Roman" w:hAnsi="Times New Roman" w:cs="Times New Roman"/>
          <w:b/>
          <w:bCs/>
          <w:sz w:val="24"/>
          <w:szCs w:val="24"/>
        </w:rPr>
        <w:t>letmeler</w:t>
      </w:r>
      <w:r w:rsidRPr="00AB12B9">
        <w:rPr>
          <w:rFonts w:ascii="Times New Roman" w:hAnsi="Times New Roman" w:cs="Times New Roman"/>
          <w:b/>
          <w:sz w:val="24"/>
          <w:szCs w:val="24"/>
        </w:rPr>
        <w:t>i</w:t>
      </w:r>
      <w:r w:rsidRPr="00AB12B9">
        <w:rPr>
          <w:rFonts w:ascii="Times New Roman" w:hAnsi="Times New Roman" w:cs="Times New Roman"/>
          <w:b/>
          <w:bCs/>
          <w:sz w:val="24"/>
          <w:szCs w:val="24"/>
        </w:rPr>
        <w:t>n Rekabet Gücünün Gel</w:t>
      </w:r>
      <w:r w:rsidRPr="00AB12B9">
        <w:rPr>
          <w:rFonts w:ascii="Times New Roman" w:hAnsi="Times New Roman" w:cs="Times New Roman"/>
          <w:b/>
          <w:sz w:val="24"/>
          <w:szCs w:val="24"/>
        </w:rPr>
        <w:t>iş</w:t>
      </w:r>
      <w:r w:rsidRPr="00AB12B9">
        <w:rPr>
          <w:rFonts w:ascii="Times New Roman" w:hAnsi="Times New Roman" w:cs="Times New Roman"/>
          <w:b/>
          <w:bCs/>
          <w:sz w:val="24"/>
          <w:szCs w:val="24"/>
        </w:rPr>
        <w:t>t</w:t>
      </w:r>
      <w:r w:rsidRPr="00AB12B9">
        <w:rPr>
          <w:rFonts w:ascii="Times New Roman" w:hAnsi="Times New Roman" w:cs="Times New Roman"/>
          <w:b/>
          <w:sz w:val="24"/>
          <w:szCs w:val="24"/>
        </w:rPr>
        <w:t>i</w:t>
      </w:r>
      <w:r w:rsidRPr="00AB12B9">
        <w:rPr>
          <w:rFonts w:ascii="Times New Roman" w:hAnsi="Times New Roman" w:cs="Times New Roman"/>
          <w:b/>
          <w:bCs/>
          <w:sz w:val="24"/>
          <w:szCs w:val="24"/>
        </w:rPr>
        <w:t>r</w:t>
      </w:r>
      <w:r w:rsidRPr="00AB12B9">
        <w:rPr>
          <w:rFonts w:ascii="Times New Roman" w:hAnsi="Times New Roman" w:cs="Times New Roman"/>
          <w:b/>
          <w:sz w:val="24"/>
          <w:szCs w:val="24"/>
        </w:rPr>
        <w:t>i</w:t>
      </w:r>
      <w:r w:rsidRPr="00AB12B9">
        <w:rPr>
          <w:rFonts w:ascii="Times New Roman" w:hAnsi="Times New Roman" w:cs="Times New Roman"/>
          <w:b/>
          <w:bCs/>
          <w:sz w:val="24"/>
          <w:szCs w:val="24"/>
        </w:rPr>
        <w:t>lmes</w:t>
      </w:r>
      <w:r w:rsidRPr="00AB12B9">
        <w:rPr>
          <w:rFonts w:ascii="Times New Roman" w:hAnsi="Times New Roman" w:cs="Times New Roman"/>
          <w:b/>
          <w:sz w:val="24"/>
          <w:szCs w:val="24"/>
        </w:rPr>
        <w:t>i</w:t>
      </w:r>
      <w:r w:rsidRPr="00AB12B9">
        <w:rPr>
          <w:rFonts w:ascii="Times New Roman" w:hAnsi="Times New Roman" w:cs="Times New Roman"/>
          <w:b/>
          <w:bCs/>
          <w:sz w:val="24"/>
          <w:szCs w:val="24"/>
        </w:rPr>
        <w:t>nde Loj</w:t>
      </w:r>
      <w:r w:rsidRPr="00AB12B9">
        <w:rPr>
          <w:rFonts w:ascii="Times New Roman" w:hAnsi="Times New Roman" w:cs="Times New Roman"/>
          <w:b/>
          <w:sz w:val="24"/>
          <w:szCs w:val="24"/>
        </w:rPr>
        <w:t>i</w:t>
      </w:r>
      <w:r w:rsidRPr="00AB12B9">
        <w:rPr>
          <w:rFonts w:ascii="Times New Roman" w:hAnsi="Times New Roman" w:cs="Times New Roman"/>
          <w:b/>
          <w:bCs/>
          <w:sz w:val="24"/>
          <w:szCs w:val="24"/>
        </w:rPr>
        <w:t>st</w:t>
      </w:r>
      <w:r w:rsidRPr="00AB12B9">
        <w:rPr>
          <w:rFonts w:ascii="Times New Roman" w:hAnsi="Times New Roman" w:cs="Times New Roman"/>
          <w:b/>
          <w:sz w:val="24"/>
          <w:szCs w:val="24"/>
        </w:rPr>
        <w:t>i</w:t>
      </w:r>
      <w:r w:rsidRPr="00AB12B9">
        <w:rPr>
          <w:rFonts w:ascii="Times New Roman" w:hAnsi="Times New Roman" w:cs="Times New Roman"/>
          <w:b/>
          <w:bCs/>
          <w:sz w:val="24"/>
          <w:szCs w:val="24"/>
        </w:rPr>
        <w:t>k Faal</w:t>
      </w:r>
      <w:r w:rsidRPr="00AB12B9">
        <w:rPr>
          <w:rFonts w:ascii="Times New Roman" w:hAnsi="Times New Roman" w:cs="Times New Roman"/>
          <w:b/>
          <w:sz w:val="24"/>
          <w:szCs w:val="24"/>
        </w:rPr>
        <w:t>i</w:t>
      </w:r>
      <w:r w:rsidRPr="00AB12B9">
        <w:rPr>
          <w:rFonts w:ascii="Times New Roman" w:hAnsi="Times New Roman" w:cs="Times New Roman"/>
          <w:b/>
          <w:bCs/>
          <w:sz w:val="24"/>
          <w:szCs w:val="24"/>
        </w:rPr>
        <w:t>yetler</w:t>
      </w:r>
      <w:r w:rsidRPr="00AB12B9">
        <w:rPr>
          <w:rFonts w:ascii="Times New Roman" w:hAnsi="Times New Roman" w:cs="Times New Roman"/>
          <w:b/>
          <w:sz w:val="24"/>
          <w:szCs w:val="24"/>
        </w:rPr>
        <w:t>i</w:t>
      </w:r>
      <w:r w:rsidRPr="00AB12B9">
        <w:rPr>
          <w:rFonts w:ascii="Times New Roman" w:hAnsi="Times New Roman" w:cs="Times New Roman"/>
          <w:b/>
          <w:bCs/>
          <w:sz w:val="24"/>
          <w:szCs w:val="24"/>
        </w:rPr>
        <w:t>n Performansının Arttırılması: Üret</w:t>
      </w:r>
      <w:r w:rsidRPr="00AB12B9">
        <w:rPr>
          <w:rFonts w:ascii="Times New Roman" w:hAnsi="Times New Roman" w:cs="Times New Roman"/>
          <w:b/>
          <w:sz w:val="24"/>
          <w:szCs w:val="24"/>
        </w:rPr>
        <w:t>i</w:t>
      </w:r>
      <w:r w:rsidRPr="00AB12B9">
        <w:rPr>
          <w:rFonts w:ascii="Times New Roman" w:hAnsi="Times New Roman" w:cs="Times New Roman"/>
          <w:b/>
          <w:bCs/>
          <w:sz w:val="24"/>
          <w:szCs w:val="24"/>
        </w:rPr>
        <w:t xml:space="preserve">m </w:t>
      </w:r>
      <w:r w:rsidRPr="00AB12B9">
        <w:rPr>
          <w:rFonts w:ascii="Times New Roman" w:hAnsi="Times New Roman" w:cs="Times New Roman"/>
          <w:b/>
          <w:sz w:val="24"/>
          <w:szCs w:val="24"/>
        </w:rPr>
        <w:t>İş</w:t>
      </w:r>
      <w:r w:rsidRPr="00AB12B9">
        <w:rPr>
          <w:rFonts w:ascii="Times New Roman" w:hAnsi="Times New Roman" w:cs="Times New Roman"/>
          <w:b/>
          <w:bCs/>
          <w:sz w:val="24"/>
          <w:szCs w:val="24"/>
        </w:rPr>
        <w:t>letmeler</w:t>
      </w:r>
      <w:r w:rsidRPr="00AB12B9">
        <w:rPr>
          <w:rFonts w:ascii="Times New Roman" w:hAnsi="Times New Roman" w:cs="Times New Roman"/>
          <w:b/>
          <w:sz w:val="24"/>
          <w:szCs w:val="24"/>
        </w:rPr>
        <w:t xml:space="preserve">i </w:t>
      </w:r>
      <w:r w:rsidRPr="00AB12B9">
        <w:rPr>
          <w:rFonts w:ascii="Times New Roman" w:hAnsi="Times New Roman" w:cs="Times New Roman"/>
          <w:b/>
          <w:bCs/>
          <w:sz w:val="24"/>
          <w:szCs w:val="24"/>
        </w:rPr>
        <w:t>Üzer</w:t>
      </w:r>
      <w:r w:rsidRPr="00AB12B9">
        <w:rPr>
          <w:rFonts w:ascii="Times New Roman" w:hAnsi="Times New Roman" w:cs="Times New Roman"/>
          <w:b/>
          <w:sz w:val="24"/>
          <w:szCs w:val="24"/>
        </w:rPr>
        <w:t>i</w:t>
      </w:r>
      <w:r w:rsidRPr="00AB12B9">
        <w:rPr>
          <w:rFonts w:ascii="Times New Roman" w:hAnsi="Times New Roman" w:cs="Times New Roman"/>
          <w:b/>
          <w:bCs/>
          <w:sz w:val="24"/>
          <w:szCs w:val="24"/>
        </w:rPr>
        <w:t>ne B</w:t>
      </w:r>
      <w:r w:rsidRPr="00AB12B9">
        <w:rPr>
          <w:rFonts w:ascii="Times New Roman" w:hAnsi="Times New Roman" w:cs="Times New Roman"/>
          <w:b/>
          <w:sz w:val="24"/>
          <w:szCs w:val="24"/>
        </w:rPr>
        <w:t>i</w:t>
      </w:r>
      <w:r w:rsidRPr="00AB12B9">
        <w:rPr>
          <w:rFonts w:ascii="Times New Roman" w:hAnsi="Times New Roman" w:cs="Times New Roman"/>
          <w:b/>
          <w:bCs/>
          <w:sz w:val="24"/>
          <w:szCs w:val="24"/>
        </w:rPr>
        <w:t>r Uygulama</w:t>
      </w:r>
      <w:r w:rsidR="00AB12B9" w:rsidRPr="00AB12B9">
        <w:rPr>
          <w:rFonts w:ascii="Times New Roman" w:hAnsi="Times New Roman" w:cs="Times New Roman"/>
          <w:bCs/>
          <w:sz w:val="24"/>
          <w:szCs w:val="24"/>
        </w:rPr>
        <w:t>,</w:t>
      </w:r>
      <w:r w:rsidRPr="00AB12B9">
        <w:rPr>
          <w:rFonts w:ascii="Times New Roman" w:hAnsi="Times New Roman" w:cs="Times New Roman"/>
          <w:bCs/>
          <w:sz w:val="24"/>
          <w:szCs w:val="24"/>
        </w:rPr>
        <w:t xml:space="preserve"> </w:t>
      </w:r>
      <w:r w:rsidR="00292B49" w:rsidRPr="009318D1">
        <w:rPr>
          <w:rFonts w:ascii="Times New Roman" w:hAnsi="Times New Roman" w:cs="Times New Roman"/>
          <w:bCs/>
          <w:sz w:val="24"/>
          <w:szCs w:val="24"/>
        </w:rPr>
        <w:t xml:space="preserve">Dokuz Eylül Üniversitesi Sosyal Bilimler Enstitüsü,  </w:t>
      </w:r>
      <w:r w:rsidR="00292B49">
        <w:rPr>
          <w:rFonts w:ascii="Times New Roman" w:hAnsi="Times New Roman" w:cs="Times New Roman"/>
          <w:bCs/>
          <w:sz w:val="24"/>
          <w:szCs w:val="24"/>
        </w:rPr>
        <w:t xml:space="preserve">Yayımlanmış </w:t>
      </w:r>
      <w:r w:rsidR="00292B49" w:rsidRPr="00292B49">
        <w:rPr>
          <w:rFonts w:ascii="Times New Roman" w:hAnsi="Times New Roman" w:cs="Times New Roman"/>
          <w:bCs/>
          <w:sz w:val="24"/>
          <w:szCs w:val="24"/>
        </w:rPr>
        <w:t>Doktora Tezi,</w:t>
      </w:r>
      <w:r w:rsidRPr="00292B49">
        <w:rPr>
          <w:rFonts w:ascii="Times New Roman" w:hAnsi="Times New Roman" w:cs="Times New Roman"/>
          <w:bCs/>
          <w:sz w:val="24"/>
          <w:szCs w:val="24"/>
        </w:rPr>
        <w:t xml:space="preserve"> İzmir</w:t>
      </w:r>
      <w:r w:rsidR="000A47A1" w:rsidRPr="00292B49">
        <w:rPr>
          <w:rFonts w:ascii="Times New Roman" w:hAnsi="Times New Roman" w:cs="Times New Roman"/>
          <w:bCs/>
          <w:sz w:val="24"/>
          <w:szCs w:val="24"/>
        </w:rPr>
        <w:t>.</w:t>
      </w:r>
    </w:p>
    <w:p w:rsidR="00EE565E" w:rsidRPr="00E46694" w:rsidRDefault="00EE565E"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hAnsi="Times New Roman" w:cs="Times New Roman"/>
          <w:sz w:val="24"/>
          <w:szCs w:val="24"/>
        </w:rPr>
        <w:t>KAYABAŞI Aydın;  ÖZDEMİR Ali; (2008), “</w:t>
      </w:r>
      <w:hyperlink r:id="rId169" w:history="1">
        <w:r w:rsidRPr="00E46694">
          <w:rPr>
            <w:rFonts w:ascii="Times New Roman" w:hAnsi="Times New Roman" w:cs="Times New Roman"/>
            <w:sz w:val="24"/>
            <w:szCs w:val="24"/>
            <w:shd w:val="clear" w:color="auto" w:fill="FFFFFF"/>
          </w:rPr>
          <w:t>Üretim İşletmelerinde Lojistik Yönetimi Faaliyetlerinde Performans Yönetimine Bakış: Beklenti-Fayda Farkı Analizi Uygulaması</w:t>
        </w:r>
      </w:hyperlink>
      <w:r w:rsidRPr="00E46694">
        <w:rPr>
          <w:rFonts w:ascii="Times New Roman" w:hAnsi="Times New Roman" w:cs="Times New Roman"/>
          <w:sz w:val="24"/>
          <w:szCs w:val="24"/>
        </w:rPr>
        <w:t xml:space="preserve">”, </w:t>
      </w:r>
      <w:hyperlink r:id="rId170" w:history="1">
        <w:r w:rsidRPr="000A47A1">
          <w:rPr>
            <w:rFonts w:ascii="Times New Roman" w:eastAsia="Times New Roman" w:hAnsi="Times New Roman" w:cs="Times New Roman"/>
            <w:b/>
            <w:bCs/>
            <w:sz w:val="24"/>
            <w:szCs w:val="24"/>
            <w:lang w:eastAsia="tr-TR"/>
          </w:rPr>
          <w:t>Atatürk Üniversitesi İktisadi ve İdari Bilimler Dergisi</w:t>
        </w:r>
      </w:hyperlink>
      <w:r w:rsidR="00B47381">
        <w:rPr>
          <w:rFonts w:ascii="Times New Roman" w:eastAsia="Times New Roman" w:hAnsi="Times New Roman" w:cs="Times New Roman"/>
          <w:sz w:val="24"/>
          <w:szCs w:val="24"/>
          <w:lang w:eastAsia="tr-TR"/>
        </w:rPr>
        <w:t>, Sayı:</w:t>
      </w:r>
      <w:r w:rsidRPr="00E46694">
        <w:rPr>
          <w:rFonts w:ascii="Times New Roman" w:eastAsia="Times New Roman" w:hAnsi="Times New Roman" w:cs="Times New Roman"/>
          <w:sz w:val="24"/>
          <w:szCs w:val="24"/>
          <w:lang w:eastAsia="tr-TR"/>
        </w:rPr>
        <w:t xml:space="preserve">1, </w:t>
      </w:r>
      <w:r w:rsidR="000A47A1">
        <w:rPr>
          <w:rFonts w:ascii="Times New Roman" w:eastAsia="Times New Roman" w:hAnsi="Times New Roman" w:cs="Times New Roman"/>
          <w:sz w:val="24"/>
          <w:szCs w:val="24"/>
          <w:lang w:eastAsia="tr-TR"/>
        </w:rPr>
        <w:t>ss.</w:t>
      </w:r>
      <w:r w:rsidRPr="00E46694">
        <w:rPr>
          <w:rFonts w:ascii="Times New Roman" w:eastAsia="Times New Roman" w:hAnsi="Times New Roman" w:cs="Times New Roman"/>
          <w:sz w:val="24"/>
          <w:szCs w:val="24"/>
          <w:lang w:eastAsia="tr-TR"/>
        </w:rPr>
        <w:t>195 – 209.</w:t>
      </w:r>
    </w:p>
    <w:p w:rsidR="00DC2F7B" w:rsidRPr="00E46694" w:rsidRDefault="00EE565E"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color w:val="212529"/>
          <w:sz w:val="24"/>
          <w:szCs w:val="24"/>
          <w:lang w:eastAsia="tr-TR"/>
        </w:rPr>
        <w:lastRenderedPageBreak/>
        <w:t> </w:t>
      </w:r>
      <w:r w:rsidR="00DC2F7B" w:rsidRPr="00E46694">
        <w:rPr>
          <w:rFonts w:ascii="Times New Roman" w:eastAsia="Times New Roman" w:hAnsi="Times New Roman" w:cs="Times New Roman"/>
          <w:sz w:val="24"/>
          <w:szCs w:val="24"/>
          <w:lang w:eastAsia="tr-TR"/>
        </w:rPr>
        <w:t xml:space="preserve">KEENEY </w:t>
      </w:r>
      <w:hyperlink r:id="rId171" w:anchor="!" w:history="1">
        <w:r w:rsidR="00DC2F7B" w:rsidRPr="00E46694">
          <w:rPr>
            <w:rFonts w:ascii="Times New Roman" w:eastAsia="Times New Roman" w:hAnsi="Times New Roman" w:cs="Times New Roman"/>
            <w:sz w:val="24"/>
            <w:szCs w:val="24"/>
            <w:lang w:eastAsia="tr-TR"/>
          </w:rPr>
          <w:t xml:space="preserve">Gwen Brumbaugh </w:t>
        </w:r>
      </w:hyperlink>
      <w:r w:rsidR="00DC2F7B" w:rsidRPr="00E46694">
        <w:rPr>
          <w:rFonts w:ascii="Times New Roman" w:eastAsia="Times New Roman" w:hAnsi="Times New Roman" w:cs="Times New Roman"/>
          <w:sz w:val="24"/>
          <w:szCs w:val="24"/>
          <w:lang w:eastAsia="tr-TR"/>
        </w:rPr>
        <w:t>; (2004), “</w:t>
      </w:r>
      <w:r w:rsidR="00DC2F7B" w:rsidRPr="00E46694">
        <w:rPr>
          <w:rFonts w:ascii="Times New Roman" w:eastAsia="Times New Roman" w:hAnsi="Times New Roman" w:cs="Times New Roman"/>
          <w:kern w:val="36"/>
          <w:sz w:val="24"/>
          <w:szCs w:val="24"/>
          <w:lang w:eastAsia="tr-TR"/>
        </w:rPr>
        <w:t>Disaster Preparedness: What Do We Do Now?</w:t>
      </w:r>
      <w:r w:rsidR="00DC2F7B" w:rsidRPr="00E46694">
        <w:rPr>
          <w:rFonts w:ascii="Times New Roman" w:hAnsi="Times New Roman" w:cs="Times New Roman"/>
          <w:bCs/>
          <w:sz w:val="24"/>
          <w:szCs w:val="24"/>
        </w:rPr>
        <w:t xml:space="preserve"> ”,</w:t>
      </w:r>
      <w:r w:rsidR="00DC2F7B" w:rsidRPr="00E46694">
        <w:rPr>
          <w:rFonts w:ascii="Times New Roman" w:hAnsi="Times New Roman" w:cs="Times New Roman"/>
          <w:sz w:val="24"/>
          <w:szCs w:val="24"/>
        </w:rPr>
        <w:t xml:space="preserve"> </w:t>
      </w:r>
      <w:r w:rsidR="00DC2F7B" w:rsidRPr="00E46694">
        <w:rPr>
          <w:rFonts w:ascii="Times New Roman" w:eastAsia="Times New Roman" w:hAnsi="Times New Roman" w:cs="Times New Roman"/>
          <w:kern w:val="36"/>
          <w:sz w:val="24"/>
          <w:szCs w:val="24"/>
          <w:lang w:eastAsia="tr-TR"/>
        </w:rPr>
        <w:t xml:space="preserve"> </w:t>
      </w:r>
      <w:r w:rsidR="00DC2F7B" w:rsidRPr="000A47A1">
        <w:rPr>
          <w:rFonts w:ascii="Times New Roman" w:eastAsia="Times New Roman" w:hAnsi="Times New Roman" w:cs="Times New Roman"/>
          <w:b/>
          <w:sz w:val="24"/>
          <w:szCs w:val="24"/>
          <w:lang w:eastAsia="tr-TR"/>
        </w:rPr>
        <w:t>Journal</w:t>
      </w:r>
      <w:r w:rsidR="00B47381">
        <w:rPr>
          <w:rFonts w:ascii="Times New Roman" w:eastAsia="Times New Roman" w:hAnsi="Times New Roman" w:cs="Times New Roman"/>
          <w:b/>
          <w:sz w:val="24"/>
          <w:szCs w:val="24"/>
          <w:lang w:eastAsia="tr-TR"/>
        </w:rPr>
        <w:t xml:space="preserve"> o</w:t>
      </w:r>
      <w:r w:rsidR="00857A59" w:rsidRPr="000A47A1">
        <w:rPr>
          <w:rFonts w:ascii="Times New Roman" w:eastAsia="Times New Roman" w:hAnsi="Times New Roman" w:cs="Times New Roman"/>
          <w:b/>
          <w:sz w:val="24"/>
          <w:szCs w:val="24"/>
          <w:lang w:eastAsia="tr-TR"/>
        </w:rPr>
        <w:t>f Midwifery &amp; Women's Health</w:t>
      </w:r>
      <w:r w:rsidR="00857A59" w:rsidRPr="00E46694">
        <w:rPr>
          <w:rFonts w:ascii="Times New Roman" w:eastAsia="Times New Roman" w:hAnsi="Times New Roman" w:cs="Times New Roman"/>
          <w:sz w:val="24"/>
          <w:szCs w:val="24"/>
          <w:lang w:eastAsia="tr-TR"/>
        </w:rPr>
        <w:t xml:space="preserve">, </w:t>
      </w:r>
      <w:r w:rsidR="00DC2F7B" w:rsidRPr="00E46694">
        <w:rPr>
          <w:rFonts w:ascii="Times New Roman" w:eastAsia="Times New Roman" w:hAnsi="Times New Roman" w:cs="Times New Roman"/>
          <w:sz w:val="24"/>
          <w:szCs w:val="24"/>
          <w:lang w:eastAsia="tr-TR"/>
        </w:rPr>
        <w:t xml:space="preserve"> </w:t>
      </w:r>
      <w:r w:rsidR="00857A59" w:rsidRPr="00E46694">
        <w:rPr>
          <w:rFonts w:ascii="Times New Roman" w:eastAsia="Times New Roman" w:hAnsi="Times New Roman" w:cs="Times New Roman"/>
          <w:kern w:val="36"/>
          <w:sz w:val="24"/>
          <w:szCs w:val="24"/>
          <w:lang w:eastAsia="tr-TR"/>
        </w:rPr>
        <w:t>Issue</w:t>
      </w:r>
      <w:r w:rsidR="00B47381">
        <w:rPr>
          <w:rFonts w:ascii="Times New Roman" w:eastAsia="Times New Roman" w:hAnsi="Times New Roman" w:cs="Times New Roman"/>
          <w:sz w:val="24"/>
          <w:szCs w:val="24"/>
          <w:lang w:eastAsia="tr-TR"/>
        </w:rPr>
        <w:t>:</w:t>
      </w:r>
      <w:r w:rsidR="00DC2F7B" w:rsidRPr="00E46694">
        <w:rPr>
          <w:rFonts w:ascii="Times New Roman" w:eastAsia="Times New Roman" w:hAnsi="Times New Roman" w:cs="Times New Roman"/>
          <w:sz w:val="24"/>
          <w:szCs w:val="24"/>
          <w:lang w:eastAsia="tr-TR"/>
        </w:rPr>
        <w:t xml:space="preserve">49, </w:t>
      </w:r>
      <w:r w:rsidR="000A47A1">
        <w:rPr>
          <w:rFonts w:ascii="Times New Roman" w:eastAsia="Times New Roman" w:hAnsi="Times New Roman" w:cs="Times New Roman"/>
          <w:sz w:val="24"/>
          <w:szCs w:val="24"/>
          <w:lang w:eastAsia="tr-TR"/>
        </w:rPr>
        <w:t>ss.</w:t>
      </w:r>
      <w:r w:rsidR="00DC2F7B" w:rsidRPr="00E46694">
        <w:rPr>
          <w:rFonts w:ascii="Times New Roman" w:eastAsia="Times New Roman" w:hAnsi="Times New Roman" w:cs="Times New Roman"/>
          <w:sz w:val="24"/>
          <w:szCs w:val="24"/>
          <w:lang w:eastAsia="tr-TR"/>
        </w:rPr>
        <w:t>2-6</w:t>
      </w:r>
      <w:r w:rsidR="000A47A1">
        <w:rPr>
          <w:rFonts w:ascii="Times New Roman" w:eastAsia="Times New Roman" w:hAnsi="Times New Roman" w:cs="Times New Roman"/>
          <w:sz w:val="24"/>
          <w:szCs w:val="24"/>
          <w:lang w:eastAsia="tr-TR"/>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KELLE Ulaş;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2009), </w:t>
      </w:r>
      <w:r w:rsidRPr="000A47A1">
        <w:rPr>
          <w:rFonts w:ascii="Times New Roman" w:hAnsi="Times New Roman" w:cs="Times New Roman"/>
          <w:b/>
          <w:bCs/>
          <w:sz w:val="24"/>
          <w:szCs w:val="24"/>
        </w:rPr>
        <w:t>Afet Yönetiminde Triyaj Alanı Olarak İlköğretim</w:t>
      </w:r>
      <w:r w:rsidR="00B47381">
        <w:rPr>
          <w:rFonts w:ascii="Times New Roman" w:hAnsi="Times New Roman" w:cs="Times New Roman"/>
          <w:b/>
          <w:bCs/>
          <w:sz w:val="24"/>
          <w:szCs w:val="24"/>
        </w:rPr>
        <w:t xml:space="preserve"> Okullarının Değerlendirilmesi v</w:t>
      </w:r>
      <w:r w:rsidRPr="000A47A1">
        <w:rPr>
          <w:rFonts w:ascii="Times New Roman" w:hAnsi="Times New Roman" w:cs="Times New Roman"/>
          <w:b/>
          <w:bCs/>
          <w:sz w:val="24"/>
          <w:szCs w:val="24"/>
        </w:rPr>
        <w:t>e Beşiktaş İlçesi Uygulama Çalışması</w:t>
      </w:r>
      <w:r w:rsidRPr="00E46694">
        <w:rPr>
          <w:rFonts w:ascii="Times New Roman" w:hAnsi="Times New Roman" w:cs="Times New Roman"/>
          <w:bCs/>
          <w:sz w:val="24"/>
          <w:szCs w:val="24"/>
        </w:rPr>
        <w:t xml:space="preserve">, İstanbul Teknik Üniversitesi </w:t>
      </w:r>
      <w:r w:rsidRPr="00E46694">
        <w:rPr>
          <w:rFonts w:ascii="Times New Roman" w:hAnsi="Times New Roman" w:cs="Times New Roman"/>
          <w:sz w:val="24"/>
          <w:szCs w:val="24"/>
        </w:rPr>
        <w:t>Fen</w:t>
      </w:r>
      <w:r w:rsidRPr="00E46694">
        <w:rPr>
          <w:rFonts w:ascii="Times New Roman" w:hAnsi="Times New Roman" w:cs="Times New Roman"/>
          <w:bCs/>
          <w:sz w:val="24"/>
          <w:szCs w:val="24"/>
        </w:rPr>
        <w:t xml:space="preserve"> Bilimleri Enstitüsü</w:t>
      </w:r>
      <w:r w:rsidRPr="00E46694">
        <w:rPr>
          <w:rFonts w:ascii="Times New Roman" w:hAnsi="Times New Roman" w:cs="Times New Roman"/>
          <w:sz w:val="24"/>
          <w:szCs w:val="24"/>
        </w:rPr>
        <w:t xml:space="preserve"> </w:t>
      </w:r>
      <w:r w:rsidR="000A47A1">
        <w:rPr>
          <w:rFonts w:ascii="Times New Roman" w:hAnsi="Times New Roman" w:cs="Times New Roman"/>
          <w:sz w:val="24"/>
          <w:szCs w:val="24"/>
        </w:rPr>
        <w:t xml:space="preserve">Yayımlanmış </w:t>
      </w:r>
      <w:r w:rsidR="000A47A1">
        <w:rPr>
          <w:rFonts w:ascii="Times New Roman" w:hAnsi="Times New Roman" w:cs="Times New Roman"/>
          <w:bCs/>
          <w:sz w:val="24"/>
          <w:szCs w:val="24"/>
        </w:rPr>
        <w:t>Yüksek Lisans Tezi,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KELLE</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Ulaş; (2009), </w:t>
      </w:r>
      <w:r w:rsidRPr="000A47A1">
        <w:rPr>
          <w:rFonts w:ascii="Times New Roman" w:hAnsi="Times New Roman" w:cs="Times New Roman"/>
          <w:b/>
          <w:bCs/>
          <w:sz w:val="24"/>
          <w:szCs w:val="24"/>
        </w:rPr>
        <w:t>Afet Yönetiminde Triyaj Alanı Olarak İlköğretim Okullarının Değerlendirilmesi ve Beşiktaş İlçesi Uygulama Çalışması</w:t>
      </w:r>
      <w:r w:rsidRPr="00E46694">
        <w:rPr>
          <w:rFonts w:ascii="Times New Roman" w:hAnsi="Times New Roman" w:cs="Times New Roman"/>
          <w:bCs/>
          <w:sz w:val="24"/>
          <w:szCs w:val="24"/>
        </w:rPr>
        <w:t>, İstanbul Teknik Üniversitesi Fen Bilimleri Enstitüsü</w:t>
      </w:r>
      <w:r w:rsidRPr="00E46694">
        <w:rPr>
          <w:rFonts w:ascii="Times New Roman" w:hAnsi="Times New Roman" w:cs="Times New Roman"/>
          <w:sz w:val="24"/>
          <w:szCs w:val="24"/>
        </w:rPr>
        <w:t xml:space="preserve"> </w:t>
      </w:r>
      <w:r w:rsidR="000A47A1">
        <w:rPr>
          <w:rFonts w:ascii="Times New Roman" w:hAnsi="Times New Roman" w:cs="Times New Roman"/>
          <w:sz w:val="24"/>
          <w:szCs w:val="24"/>
        </w:rPr>
        <w:t xml:space="preserve">Yayımlanmış </w:t>
      </w:r>
      <w:r w:rsidRPr="00E46694">
        <w:rPr>
          <w:rFonts w:ascii="Times New Roman" w:hAnsi="Times New Roman" w:cs="Times New Roman"/>
          <w:bCs/>
          <w:sz w:val="24"/>
          <w:szCs w:val="24"/>
        </w:rPr>
        <w:t>Yüksek Lisans Tezi, İstanbul</w:t>
      </w:r>
      <w:r w:rsidR="000A47A1">
        <w:rPr>
          <w:rFonts w:ascii="Times New Roman" w:hAnsi="Times New Roman" w:cs="Times New Roman"/>
          <w:bCs/>
          <w:sz w:val="24"/>
          <w:szCs w:val="24"/>
        </w:rPr>
        <w:t>.</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KHERBACH Oualid; MO</w:t>
      </w:r>
      <w:r w:rsidR="00B47381">
        <w:rPr>
          <w:rFonts w:ascii="Times New Roman" w:hAnsi="Times New Roman" w:cs="Times New Roman"/>
          <w:sz w:val="24"/>
          <w:szCs w:val="24"/>
        </w:rPr>
        <w:t>CAN Marian Liviu; (2016), “The Importance of Logistics and Supply Chain Management in the Enhancement o</w:t>
      </w:r>
      <w:r w:rsidRPr="00AB12B9">
        <w:rPr>
          <w:rFonts w:ascii="Times New Roman" w:hAnsi="Times New Roman" w:cs="Times New Roman"/>
          <w:sz w:val="24"/>
          <w:szCs w:val="24"/>
        </w:rPr>
        <w:t xml:space="preserve">f Romanian Smes”, </w:t>
      </w:r>
      <w:r w:rsidRPr="00AB12B9">
        <w:rPr>
          <w:rFonts w:ascii="Times New Roman" w:hAnsi="Times New Roman" w:cs="Times New Roman"/>
          <w:b/>
          <w:sz w:val="24"/>
          <w:szCs w:val="24"/>
        </w:rPr>
        <w:t xml:space="preserve">Procedia - Social </w:t>
      </w:r>
      <w:r w:rsidR="00B47381">
        <w:rPr>
          <w:rFonts w:ascii="Times New Roman" w:hAnsi="Times New Roman" w:cs="Times New Roman"/>
          <w:b/>
          <w:sz w:val="24"/>
          <w:szCs w:val="24"/>
        </w:rPr>
        <w:t>a</w:t>
      </w:r>
      <w:r w:rsidRPr="00AB12B9">
        <w:rPr>
          <w:rFonts w:ascii="Times New Roman" w:hAnsi="Times New Roman" w:cs="Times New Roman"/>
          <w:b/>
          <w:sz w:val="24"/>
          <w:szCs w:val="24"/>
        </w:rPr>
        <w:t>nd Behavioral Sciences</w:t>
      </w:r>
      <w:r w:rsidR="00857A59" w:rsidRPr="00AB12B9">
        <w:rPr>
          <w:rFonts w:ascii="Times New Roman" w:hAnsi="Times New Roman" w:cs="Times New Roman"/>
          <w:sz w:val="24"/>
          <w:szCs w:val="24"/>
        </w:rPr>
        <w:t xml:space="preserve">, </w:t>
      </w:r>
      <w:r w:rsidR="00857A59" w:rsidRPr="00AB12B9">
        <w:rPr>
          <w:rFonts w:ascii="Times New Roman" w:eastAsia="Times New Roman" w:hAnsi="Times New Roman" w:cs="Times New Roman"/>
          <w:kern w:val="36"/>
          <w:sz w:val="24"/>
          <w:szCs w:val="24"/>
          <w:lang w:eastAsia="tr-TR"/>
        </w:rPr>
        <w:t>Issue</w:t>
      </w:r>
      <w:r w:rsidR="00B47381">
        <w:rPr>
          <w:rFonts w:ascii="Times New Roman" w:hAnsi="Times New Roman" w:cs="Times New Roman"/>
          <w:sz w:val="24"/>
          <w:szCs w:val="24"/>
        </w:rPr>
        <w:t>:</w:t>
      </w:r>
      <w:r w:rsidRPr="00AB12B9">
        <w:rPr>
          <w:rFonts w:ascii="Times New Roman" w:hAnsi="Times New Roman" w:cs="Times New Roman"/>
          <w:sz w:val="24"/>
          <w:szCs w:val="24"/>
        </w:rPr>
        <w:t xml:space="preserve">221, </w:t>
      </w:r>
      <w:r w:rsidR="000A47A1" w:rsidRPr="00AB12B9">
        <w:rPr>
          <w:rFonts w:ascii="Times New Roman" w:hAnsi="Times New Roman" w:cs="Times New Roman"/>
          <w:sz w:val="24"/>
          <w:szCs w:val="24"/>
        </w:rPr>
        <w:t>ss.</w:t>
      </w:r>
      <w:r w:rsidRPr="00AB12B9">
        <w:rPr>
          <w:rFonts w:ascii="Times New Roman" w:hAnsi="Times New Roman" w:cs="Times New Roman"/>
          <w:sz w:val="24"/>
          <w:szCs w:val="24"/>
        </w:rPr>
        <w:t>405 – 413.</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 xml:space="preserve">KIR Feyza;(2016), </w:t>
      </w:r>
      <w:r w:rsidRPr="000A47A1">
        <w:rPr>
          <w:rFonts w:ascii="Times New Roman" w:hAnsi="Times New Roman" w:cs="Times New Roman"/>
          <w:b/>
          <w:bCs/>
          <w:sz w:val="24"/>
          <w:szCs w:val="24"/>
        </w:rPr>
        <w:t xml:space="preserve">Türkiye’nin Konumu Açısından Lojistik Köylerin </w:t>
      </w:r>
      <w:r w:rsidRPr="000A47A1">
        <w:rPr>
          <w:rFonts w:ascii="Times New Roman" w:hAnsi="Times New Roman" w:cs="Times New Roman"/>
          <w:b/>
          <w:sz w:val="24"/>
          <w:szCs w:val="24"/>
        </w:rPr>
        <w:t>Önemi</w:t>
      </w:r>
      <w:r w:rsidRPr="000A47A1">
        <w:rPr>
          <w:rFonts w:ascii="Times New Roman" w:hAnsi="Times New Roman" w:cs="Times New Roman"/>
          <w:b/>
          <w:bCs/>
          <w:sz w:val="24"/>
          <w:szCs w:val="24"/>
        </w:rPr>
        <w:t>: Kars Lojistik Köy Örneği</w:t>
      </w:r>
      <w:r w:rsidR="000A47A1">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292B49">
        <w:rPr>
          <w:rFonts w:ascii="Times New Roman" w:hAnsi="Times New Roman" w:cs="Times New Roman"/>
          <w:bCs/>
          <w:sz w:val="24"/>
          <w:szCs w:val="24"/>
        </w:rPr>
        <w:t>Kili</w:t>
      </w:r>
      <w:r w:rsidR="00292B49" w:rsidRPr="009318D1">
        <w:rPr>
          <w:rFonts w:ascii="Times New Roman" w:hAnsi="Times New Roman" w:cs="Times New Roman"/>
          <w:bCs/>
          <w:sz w:val="24"/>
          <w:szCs w:val="24"/>
        </w:rPr>
        <w:t>s 7 Aralık Üniversitesi Sosyal Bilimler Enstitüsü</w:t>
      </w:r>
      <w:r w:rsidR="00292B49">
        <w:rPr>
          <w:rFonts w:ascii="Times New Roman" w:hAnsi="Times New Roman" w:cs="Times New Roman"/>
          <w:bCs/>
          <w:sz w:val="24"/>
          <w:szCs w:val="24"/>
        </w:rPr>
        <w:t>,</w:t>
      </w:r>
      <w:r w:rsidR="00292B49" w:rsidRPr="00B47381">
        <w:rPr>
          <w:rFonts w:ascii="Times New Roman" w:hAnsi="Times New Roman" w:cs="Times New Roman"/>
          <w:color w:val="FF0000"/>
          <w:sz w:val="24"/>
          <w:szCs w:val="24"/>
        </w:rPr>
        <w:t xml:space="preserve"> </w:t>
      </w:r>
      <w:r w:rsidR="000A47A1" w:rsidRPr="00292B49">
        <w:rPr>
          <w:rFonts w:ascii="Times New Roman" w:hAnsi="Times New Roman" w:cs="Times New Roman"/>
          <w:sz w:val="24"/>
          <w:szCs w:val="24"/>
        </w:rPr>
        <w:t xml:space="preserve">Yayımlanmış </w:t>
      </w:r>
      <w:r w:rsidRPr="00292B49">
        <w:rPr>
          <w:rFonts w:ascii="Times New Roman" w:hAnsi="Times New Roman" w:cs="Times New Roman"/>
          <w:bCs/>
          <w:sz w:val="24"/>
          <w:szCs w:val="24"/>
        </w:rPr>
        <w:t>Yüksek Lisans Tezi, Kilis</w:t>
      </w:r>
      <w:r w:rsidR="000A47A1" w:rsidRPr="00292B4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iCs/>
          <w:sz w:val="24"/>
          <w:szCs w:val="24"/>
        </w:rPr>
      </w:pPr>
      <w:r w:rsidRPr="00E46694">
        <w:rPr>
          <w:rFonts w:ascii="Times New Roman" w:hAnsi="Times New Roman" w:cs="Times New Roman"/>
          <w:bCs/>
          <w:sz w:val="24"/>
          <w:szCs w:val="24"/>
        </w:rPr>
        <w:t>KIRÇIN</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Pınar Naime; ÇABUK</w:t>
      </w:r>
      <w:r w:rsidRPr="00E46694">
        <w:rPr>
          <w:rFonts w:ascii="Times New Roman" w:hAnsi="Times New Roman" w:cs="Times New Roman"/>
          <w:bCs/>
          <w:iCs/>
          <w:sz w:val="24"/>
          <w:szCs w:val="24"/>
        </w:rPr>
        <w:t xml:space="preserve"> </w:t>
      </w:r>
      <w:r w:rsidRPr="00E46694">
        <w:rPr>
          <w:rFonts w:ascii="Times New Roman" w:hAnsi="Times New Roman" w:cs="Times New Roman"/>
          <w:bCs/>
          <w:sz w:val="24"/>
          <w:szCs w:val="24"/>
        </w:rPr>
        <w:t xml:space="preserve">Saye Nihan; AKSOY Kürşat; ÇABUK Alper; ( 2017), </w:t>
      </w:r>
      <w:r w:rsidRPr="00E46694">
        <w:rPr>
          <w:rFonts w:ascii="Times New Roman" w:hAnsi="Times New Roman" w:cs="Times New Roman"/>
          <w:sz w:val="24"/>
          <w:szCs w:val="24"/>
        </w:rPr>
        <w:t>“</w:t>
      </w:r>
      <w:r w:rsidRPr="00E46694">
        <w:rPr>
          <w:rFonts w:ascii="Times New Roman" w:hAnsi="Times New Roman" w:cs="Times New Roman"/>
          <w:bCs/>
          <w:sz w:val="24"/>
          <w:szCs w:val="24"/>
        </w:rPr>
        <w:t>Ülkemizde Yeşil Alanların Afet Sonrası Toplanma Alanı Olarak Kullanılma Olanaklarının Artırılması Üzerine Bir Araştırma</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0A47A1">
        <w:rPr>
          <w:rFonts w:ascii="Times New Roman" w:hAnsi="Times New Roman" w:cs="Times New Roman"/>
          <w:b/>
          <w:bCs/>
          <w:iCs/>
          <w:sz w:val="24"/>
          <w:szCs w:val="24"/>
        </w:rPr>
        <w:t>4. Ul</w:t>
      </w:r>
      <w:r w:rsidR="00B47381">
        <w:rPr>
          <w:rFonts w:ascii="Times New Roman" w:hAnsi="Times New Roman" w:cs="Times New Roman"/>
          <w:b/>
          <w:bCs/>
          <w:iCs/>
          <w:sz w:val="24"/>
          <w:szCs w:val="24"/>
        </w:rPr>
        <w:t>uslararası Deprem Mühendisliği v</w:t>
      </w:r>
      <w:r w:rsidRPr="000A47A1">
        <w:rPr>
          <w:rFonts w:ascii="Times New Roman" w:hAnsi="Times New Roman" w:cs="Times New Roman"/>
          <w:b/>
          <w:bCs/>
          <w:iCs/>
          <w:sz w:val="24"/>
          <w:szCs w:val="24"/>
        </w:rPr>
        <w:t>e Sismoloji Konferansı</w:t>
      </w:r>
      <w:r w:rsidR="000A47A1">
        <w:rPr>
          <w:rFonts w:ascii="Times New Roman" w:hAnsi="Times New Roman" w:cs="Times New Roman"/>
          <w:bCs/>
          <w:iCs/>
          <w:sz w:val="24"/>
          <w:szCs w:val="24"/>
        </w:rPr>
        <w:t>, Eskişehir.</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KIYMETLİ ŞEN</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İlker; (2014),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Lojistik Faaliyetlerin Yönetimi ve Maliyetleme Yaklaşımları </w:t>
      </w:r>
      <w:r w:rsidRPr="00E46694">
        <w:rPr>
          <w:rFonts w:ascii="Times New Roman" w:hAnsi="Times New Roman" w:cs="Times New Roman"/>
          <w:sz w:val="24"/>
          <w:szCs w:val="24"/>
        </w:rPr>
        <w:t xml:space="preserve">”, </w:t>
      </w:r>
      <w:r w:rsidRPr="000A47A1">
        <w:rPr>
          <w:rFonts w:ascii="Times New Roman" w:hAnsi="Times New Roman" w:cs="Times New Roman"/>
          <w:b/>
          <w:sz w:val="24"/>
          <w:szCs w:val="24"/>
        </w:rPr>
        <w:t>Çankırı Karatekin Üniversitesi İktisadi ve İdari Bilimler Fakültesi Dergisi</w:t>
      </w:r>
      <w:r w:rsidR="00B47381">
        <w:rPr>
          <w:rFonts w:ascii="Times New Roman" w:hAnsi="Times New Roman" w:cs="Times New Roman"/>
          <w:sz w:val="24"/>
          <w:szCs w:val="24"/>
        </w:rPr>
        <w:t>, Sayı:</w:t>
      </w:r>
      <w:r w:rsidRPr="00E46694">
        <w:rPr>
          <w:rFonts w:ascii="Times New Roman" w:hAnsi="Times New Roman" w:cs="Times New Roman"/>
          <w:sz w:val="24"/>
          <w:szCs w:val="24"/>
        </w:rPr>
        <w:t xml:space="preserve">1, </w:t>
      </w:r>
      <w:r w:rsidR="000A47A1">
        <w:rPr>
          <w:rFonts w:ascii="Times New Roman" w:hAnsi="Times New Roman" w:cs="Times New Roman"/>
          <w:sz w:val="24"/>
          <w:szCs w:val="24"/>
        </w:rPr>
        <w:t>ss.</w:t>
      </w:r>
      <w:r w:rsidRPr="00E46694">
        <w:rPr>
          <w:rFonts w:ascii="Times New Roman" w:hAnsi="Times New Roman" w:cs="Times New Roman"/>
          <w:sz w:val="24"/>
          <w:szCs w:val="24"/>
        </w:rPr>
        <w:t>83-106.</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KIZILOVA Ömer; (2014), </w:t>
      </w:r>
      <w:r w:rsidRPr="000A47A1">
        <w:rPr>
          <w:rFonts w:ascii="Times New Roman" w:hAnsi="Times New Roman" w:cs="Times New Roman"/>
          <w:b/>
          <w:bCs/>
          <w:sz w:val="24"/>
          <w:szCs w:val="24"/>
        </w:rPr>
        <w:t>Afet Odaklı Kriz Yönetimi: Afad Örneği</w:t>
      </w:r>
      <w:r w:rsidR="000A47A1">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İnönü Ünivers</w:t>
      </w:r>
      <w:r w:rsidR="00B47381">
        <w:rPr>
          <w:rFonts w:ascii="Times New Roman" w:hAnsi="Times New Roman" w:cs="Times New Roman"/>
          <w:sz w:val="24"/>
          <w:szCs w:val="24"/>
        </w:rPr>
        <w:t xml:space="preserve">itesi Sosyal Bilimler </w:t>
      </w:r>
      <w:proofErr w:type="gramStart"/>
      <w:r w:rsidR="00B47381">
        <w:rPr>
          <w:rFonts w:ascii="Times New Roman" w:hAnsi="Times New Roman" w:cs="Times New Roman"/>
          <w:sz w:val="24"/>
          <w:szCs w:val="24"/>
        </w:rPr>
        <w:t>Enstitüsü,</w:t>
      </w:r>
      <w:r w:rsidR="000A47A1">
        <w:rPr>
          <w:rFonts w:ascii="Times New Roman" w:hAnsi="Times New Roman" w:cs="Times New Roman"/>
          <w:sz w:val="24"/>
          <w:szCs w:val="24"/>
        </w:rPr>
        <w:t>Yayımlanmış</w:t>
      </w:r>
      <w:proofErr w:type="gramEnd"/>
      <w:r w:rsidR="000A47A1">
        <w:rPr>
          <w:rFonts w:ascii="Times New Roman" w:hAnsi="Times New Roman" w:cs="Times New Roman"/>
          <w:sz w:val="24"/>
          <w:szCs w:val="24"/>
        </w:rPr>
        <w:t xml:space="preserve"> </w:t>
      </w:r>
      <w:r w:rsidR="000A47A1">
        <w:rPr>
          <w:rFonts w:ascii="Times New Roman" w:hAnsi="Times New Roman" w:cs="Times New Roman"/>
          <w:bCs/>
          <w:sz w:val="24"/>
          <w:szCs w:val="24"/>
        </w:rPr>
        <w:t>Yüksek Lisans Tezi, Malatya.</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lang w:eastAsia="tr-TR"/>
        </w:rPr>
        <w:t xml:space="preserve">KİM Josehp; HO Keung; (1997), </w:t>
      </w:r>
      <w:r w:rsidRPr="00E46694">
        <w:rPr>
          <w:rFonts w:ascii="Times New Roman" w:hAnsi="Times New Roman" w:cs="Times New Roman"/>
          <w:sz w:val="24"/>
          <w:szCs w:val="24"/>
        </w:rPr>
        <w:t>“</w:t>
      </w:r>
      <w:r w:rsidRPr="00E46694">
        <w:rPr>
          <w:rFonts w:ascii="Times New Roman" w:hAnsi="Times New Roman" w:cs="Times New Roman"/>
          <w:sz w:val="24"/>
          <w:szCs w:val="24"/>
          <w:lang w:eastAsia="tr-TR"/>
        </w:rPr>
        <w:t>What Can Contemporary System</w:t>
      </w:r>
      <w:r w:rsidR="00B47381">
        <w:rPr>
          <w:rFonts w:ascii="Times New Roman" w:hAnsi="Times New Roman" w:cs="Times New Roman"/>
          <w:sz w:val="24"/>
          <w:szCs w:val="24"/>
          <w:lang w:eastAsia="tr-TR"/>
        </w:rPr>
        <w:t>s Thinking Offer to Logistics Management as a</w:t>
      </w:r>
      <w:r w:rsidRPr="00E46694">
        <w:rPr>
          <w:rFonts w:ascii="Times New Roman" w:hAnsi="Times New Roman" w:cs="Times New Roman"/>
          <w:sz w:val="24"/>
          <w:szCs w:val="24"/>
          <w:lang w:eastAsia="tr-TR"/>
        </w:rPr>
        <w:t xml:space="preserve"> Management Discipline </w:t>
      </w:r>
      <w:r w:rsidRPr="00E46694">
        <w:rPr>
          <w:rFonts w:ascii="Times New Roman" w:hAnsi="Times New Roman" w:cs="Times New Roman"/>
          <w:sz w:val="24"/>
          <w:szCs w:val="24"/>
        </w:rPr>
        <w:t xml:space="preserve">”, </w:t>
      </w:r>
      <w:r w:rsidR="00B47381">
        <w:rPr>
          <w:rFonts w:ascii="Times New Roman" w:hAnsi="Times New Roman" w:cs="Times New Roman"/>
          <w:b/>
          <w:sz w:val="24"/>
          <w:szCs w:val="24"/>
        </w:rPr>
        <w:t>European Journal o</w:t>
      </w:r>
      <w:r w:rsidRPr="000A47A1">
        <w:rPr>
          <w:rFonts w:ascii="Times New Roman" w:hAnsi="Times New Roman" w:cs="Times New Roman"/>
          <w:b/>
          <w:sz w:val="24"/>
          <w:szCs w:val="24"/>
        </w:rPr>
        <w:t xml:space="preserve">f Purchasing </w:t>
      </w:r>
      <w:r w:rsidR="00B47381">
        <w:rPr>
          <w:rFonts w:ascii="Times New Roman" w:hAnsi="Times New Roman" w:cs="Times New Roman"/>
          <w:b/>
          <w:sz w:val="24"/>
          <w:szCs w:val="24"/>
        </w:rPr>
        <w:t>a</w:t>
      </w:r>
      <w:r w:rsidRPr="000A47A1">
        <w:rPr>
          <w:rFonts w:ascii="Times New Roman" w:hAnsi="Times New Roman" w:cs="Times New Roman"/>
          <w:b/>
          <w:sz w:val="24"/>
          <w:szCs w:val="24"/>
        </w:rPr>
        <w:t>nd Suppiy Management</w:t>
      </w:r>
      <w:r w:rsidRPr="00E46694">
        <w:rPr>
          <w:rFonts w:ascii="Times New Roman" w:hAnsi="Times New Roman" w:cs="Times New Roman"/>
          <w:sz w:val="24"/>
          <w:szCs w:val="24"/>
        </w:rPr>
        <w:t xml:space="preserve">, </w:t>
      </w:r>
      <w:r w:rsidR="00B47381">
        <w:rPr>
          <w:rFonts w:ascii="Times New Roman" w:hAnsi="Times New Roman" w:cs="Times New Roman"/>
          <w:sz w:val="24"/>
          <w:szCs w:val="24"/>
        </w:rPr>
        <w:t>Issue:</w:t>
      </w:r>
      <w:r w:rsidRPr="00E46694">
        <w:rPr>
          <w:rFonts w:ascii="Times New Roman" w:hAnsi="Times New Roman" w:cs="Times New Roman"/>
          <w:sz w:val="24"/>
          <w:szCs w:val="24"/>
        </w:rPr>
        <w:t xml:space="preserve"> 2, </w:t>
      </w:r>
      <w:r w:rsidR="000A47A1">
        <w:rPr>
          <w:rFonts w:ascii="Times New Roman" w:hAnsi="Times New Roman" w:cs="Times New Roman"/>
          <w:sz w:val="24"/>
          <w:szCs w:val="24"/>
        </w:rPr>
        <w:t>ss.</w:t>
      </w:r>
      <w:r w:rsidRPr="00E46694">
        <w:rPr>
          <w:rFonts w:ascii="Times New Roman" w:hAnsi="Times New Roman" w:cs="Times New Roman"/>
          <w:sz w:val="24"/>
          <w:szCs w:val="24"/>
        </w:rPr>
        <w:t>77-81.</w:t>
      </w:r>
    </w:p>
    <w:p w:rsidR="00BC71C3"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t>KİM Sung-han; (2003),</w:t>
      </w:r>
      <w:r w:rsidRPr="00AB12B9">
        <w:rPr>
          <w:rFonts w:ascii="Times New Roman" w:eastAsia="Times New Roman" w:hAnsi="Times New Roman" w:cs="Times New Roman"/>
          <w:kern w:val="36"/>
          <w:sz w:val="24"/>
          <w:szCs w:val="24"/>
          <w:lang w:eastAsia="tr-TR"/>
        </w:rPr>
        <w:t xml:space="preserve"> </w:t>
      </w:r>
      <w:r w:rsidRPr="00AB12B9">
        <w:rPr>
          <w:rFonts w:ascii="Times New Roman" w:hAnsi="Times New Roman" w:cs="Times New Roman"/>
          <w:sz w:val="24"/>
          <w:szCs w:val="24"/>
        </w:rPr>
        <w:t>“The End of Humanitarian Intervention? ”</w:t>
      </w:r>
      <w:r w:rsidR="00BC71C3" w:rsidRPr="00AB12B9">
        <w:rPr>
          <w:rFonts w:ascii="Times New Roman" w:hAnsi="Times New Roman" w:cs="Times New Roman"/>
          <w:sz w:val="24"/>
          <w:szCs w:val="24"/>
        </w:rPr>
        <w:t xml:space="preserve">, </w:t>
      </w:r>
      <w:r w:rsidR="00BC71C3" w:rsidRPr="00AB12B9">
        <w:rPr>
          <w:rFonts w:ascii="Times New Roman" w:hAnsi="Times New Roman" w:cs="Times New Roman"/>
          <w:b/>
          <w:sz w:val="24"/>
          <w:szCs w:val="24"/>
        </w:rPr>
        <w:t>Orbis</w:t>
      </w:r>
      <w:r w:rsidR="00BC71C3" w:rsidRPr="00AB12B9">
        <w:rPr>
          <w:rFonts w:ascii="Times New Roman" w:hAnsi="Times New Roman" w:cs="Times New Roman"/>
          <w:sz w:val="24"/>
          <w:szCs w:val="24"/>
        </w:rPr>
        <w:t xml:space="preserve">, </w:t>
      </w:r>
      <w:proofErr w:type="gramStart"/>
      <w:r w:rsidR="00BC71C3" w:rsidRPr="00AB12B9">
        <w:rPr>
          <w:rFonts w:ascii="Times New Roman" w:hAnsi="Times New Roman" w:cs="Times New Roman"/>
          <w:sz w:val="24"/>
          <w:szCs w:val="24"/>
        </w:rPr>
        <w:t xml:space="preserve">Issue </w:t>
      </w:r>
      <w:r w:rsidR="00B47381">
        <w:rPr>
          <w:rFonts w:ascii="Times New Roman" w:hAnsi="Times New Roman" w:cs="Times New Roman"/>
          <w:sz w:val="24"/>
          <w:szCs w:val="24"/>
        </w:rPr>
        <w:t>:</w:t>
      </w:r>
      <w:r w:rsidR="00BC71C3" w:rsidRPr="00AB12B9">
        <w:rPr>
          <w:rFonts w:ascii="Times New Roman" w:hAnsi="Times New Roman" w:cs="Times New Roman"/>
          <w:sz w:val="24"/>
          <w:szCs w:val="24"/>
        </w:rPr>
        <w:t>4</w:t>
      </w:r>
      <w:proofErr w:type="gramEnd"/>
      <w:r w:rsidR="00BC71C3" w:rsidRPr="00AB12B9">
        <w:rPr>
          <w:rFonts w:ascii="Times New Roman" w:hAnsi="Times New Roman" w:cs="Times New Roman"/>
          <w:sz w:val="24"/>
          <w:szCs w:val="24"/>
        </w:rPr>
        <w:t>, 721-736.</w:t>
      </w:r>
    </w:p>
    <w:p w:rsidR="00DC2F7B" w:rsidRPr="00AB12B9" w:rsidRDefault="00DC2F7B" w:rsidP="00500799">
      <w:pPr>
        <w:pStyle w:val="AralkYok"/>
        <w:spacing w:after="0"/>
        <w:ind w:left="709" w:hanging="709"/>
        <w:jc w:val="both"/>
        <w:rPr>
          <w:rFonts w:ascii="Times New Roman" w:hAnsi="Times New Roman" w:cs="Times New Roman"/>
          <w:sz w:val="24"/>
          <w:szCs w:val="24"/>
        </w:rPr>
      </w:pPr>
      <w:r w:rsidRPr="00AB12B9">
        <w:rPr>
          <w:rFonts w:ascii="Times New Roman" w:hAnsi="Times New Roman" w:cs="Times New Roman"/>
          <w:sz w:val="24"/>
          <w:szCs w:val="24"/>
        </w:rPr>
        <w:lastRenderedPageBreak/>
        <w:t>KİNN Moshe Chaim; ABBOTT Carl; (2014),</w:t>
      </w:r>
      <w:r w:rsidRPr="00AB12B9">
        <w:rPr>
          <w:rFonts w:ascii="Times New Roman" w:eastAsia="Times New Roman" w:hAnsi="Times New Roman" w:cs="Times New Roman"/>
          <w:kern w:val="36"/>
          <w:sz w:val="24"/>
          <w:szCs w:val="24"/>
          <w:lang w:eastAsia="tr-TR"/>
        </w:rPr>
        <w:t xml:space="preserve"> </w:t>
      </w:r>
      <w:r w:rsidRPr="00AB12B9">
        <w:rPr>
          <w:rFonts w:ascii="Times New Roman" w:hAnsi="Times New Roman" w:cs="Times New Roman"/>
          <w:sz w:val="24"/>
          <w:szCs w:val="24"/>
        </w:rPr>
        <w:t xml:space="preserve">“To </w:t>
      </w:r>
      <w:r w:rsidR="00B47381">
        <w:rPr>
          <w:rFonts w:ascii="Times New Roman" w:hAnsi="Times New Roman" w:cs="Times New Roman"/>
          <w:sz w:val="24"/>
          <w:szCs w:val="24"/>
        </w:rPr>
        <w:t>What Extent i</w:t>
      </w:r>
      <w:r w:rsidR="00B47381" w:rsidRPr="00AB12B9">
        <w:rPr>
          <w:rFonts w:ascii="Times New Roman" w:hAnsi="Times New Roman" w:cs="Times New Roman"/>
          <w:sz w:val="24"/>
          <w:szCs w:val="24"/>
        </w:rPr>
        <w:t xml:space="preserve">s Electricity Central </w:t>
      </w:r>
      <w:r w:rsidR="00B47381">
        <w:rPr>
          <w:rFonts w:ascii="Times New Roman" w:hAnsi="Times New Roman" w:cs="Times New Roman"/>
          <w:sz w:val="24"/>
          <w:szCs w:val="24"/>
        </w:rPr>
        <w:t xml:space="preserve">to Resilience </w:t>
      </w:r>
      <w:proofErr w:type="gramStart"/>
      <w:r w:rsidR="00B47381">
        <w:rPr>
          <w:rFonts w:ascii="Times New Roman" w:hAnsi="Times New Roman" w:cs="Times New Roman"/>
          <w:sz w:val="24"/>
          <w:szCs w:val="24"/>
        </w:rPr>
        <w:t>a</w:t>
      </w:r>
      <w:r w:rsidR="00B47381" w:rsidRPr="00AB12B9">
        <w:rPr>
          <w:rFonts w:ascii="Times New Roman" w:hAnsi="Times New Roman" w:cs="Times New Roman"/>
          <w:sz w:val="24"/>
          <w:szCs w:val="24"/>
        </w:rPr>
        <w:t xml:space="preserve">nd </w:t>
      </w:r>
      <w:r w:rsidR="00B47381">
        <w:rPr>
          <w:rFonts w:ascii="Times New Roman" w:hAnsi="Times New Roman" w:cs="Times New Roman"/>
          <w:sz w:val="24"/>
          <w:szCs w:val="24"/>
        </w:rPr>
        <w:t xml:space="preserve"> </w:t>
      </w:r>
      <w:r w:rsidR="00B47381" w:rsidRPr="00AB12B9">
        <w:rPr>
          <w:rFonts w:ascii="Times New Roman" w:hAnsi="Times New Roman" w:cs="Times New Roman"/>
          <w:sz w:val="24"/>
          <w:szCs w:val="24"/>
        </w:rPr>
        <w:t>Disaster</w:t>
      </w:r>
      <w:proofErr w:type="gramEnd"/>
      <w:r w:rsidR="00B47381" w:rsidRPr="00AB12B9">
        <w:rPr>
          <w:rFonts w:ascii="Times New Roman" w:eastAsia="Times New Roman" w:hAnsi="Times New Roman" w:cs="Times New Roman"/>
          <w:kern w:val="36"/>
          <w:sz w:val="24"/>
          <w:szCs w:val="24"/>
          <w:lang w:eastAsia="tr-TR"/>
        </w:rPr>
        <w:t xml:space="preserve"> </w:t>
      </w:r>
      <w:r w:rsidR="00B47381">
        <w:rPr>
          <w:rFonts w:ascii="Times New Roman" w:hAnsi="Times New Roman" w:cs="Times New Roman"/>
          <w:sz w:val="24"/>
          <w:szCs w:val="24"/>
        </w:rPr>
        <w:t>Management of t</w:t>
      </w:r>
      <w:r w:rsidR="00B47381" w:rsidRPr="00AB12B9">
        <w:rPr>
          <w:rFonts w:ascii="Times New Roman" w:hAnsi="Times New Roman" w:cs="Times New Roman"/>
          <w:sz w:val="24"/>
          <w:szCs w:val="24"/>
        </w:rPr>
        <w:t>he Built Environment</w:t>
      </w:r>
      <w:r w:rsidRPr="00AB12B9">
        <w:rPr>
          <w:rFonts w:ascii="Times New Roman" w:hAnsi="Times New Roman" w:cs="Times New Roman"/>
          <w:sz w:val="24"/>
          <w:szCs w:val="24"/>
        </w:rPr>
        <w:t xml:space="preserve">? ”,  </w:t>
      </w:r>
      <w:r w:rsidRPr="00AB12B9">
        <w:rPr>
          <w:rFonts w:ascii="Times New Roman" w:hAnsi="Times New Roman" w:cs="Times New Roman"/>
          <w:b/>
          <w:sz w:val="24"/>
          <w:szCs w:val="24"/>
        </w:rPr>
        <w:t>Procedia Economics and Finance</w:t>
      </w:r>
      <w:r w:rsidR="00857A59" w:rsidRPr="00AB12B9">
        <w:rPr>
          <w:rFonts w:ascii="Times New Roman" w:hAnsi="Times New Roman" w:cs="Times New Roman"/>
          <w:b/>
          <w:sz w:val="24"/>
          <w:szCs w:val="24"/>
        </w:rPr>
        <w:t>,</w:t>
      </w:r>
      <w:r w:rsidR="00857A59" w:rsidRPr="00AB12B9">
        <w:rPr>
          <w:rFonts w:ascii="Times New Roman" w:eastAsia="Times New Roman" w:hAnsi="Times New Roman" w:cs="Times New Roman"/>
          <w:kern w:val="36"/>
          <w:sz w:val="24"/>
          <w:szCs w:val="24"/>
          <w:lang w:eastAsia="tr-TR"/>
        </w:rPr>
        <w:t xml:space="preserve"> Issue</w:t>
      </w:r>
      <w:r w:rsidR="00B47381">
        <w:rPr>
          <w:rFonts w:ascii="Times New Roman" w:hAnsi="Times New Roman" w:cs="Times New Roman"/>
          <w:sz w:val="24"/>
          <w:szCs w:val="24"/>
        </w:rPr>
        <w:t>:</w:t>
      </w:r>
      <w:r w:rsidRPr="00AB12B9">
        <w:rPr>
          <w:rFonts w:ascii="Times New Roman" w:hAnsi="Times New Roman" w:cs="Times New Roman"/>
          <w:sz w:val="24"/>
          <w:szCs w:val="24"/>
        </w:rPr>
        <w:t xml:space="preserve">18, </w:t>
      </w:r>
      <w:r w:rsidR="000A47A1" w:rsidRPr="00AB12B9">
        <w:rPr>
          <w:rFonts w:ascii="Times New Roman" w:hAnsi="Times New Roman" w:cs="Times New Roman"/>
          <w:sz w:val="24"/>
          <w:szCs w:val="24"/>
        </w:rPr>
        <w:t>ss.</w:t>
      </w:r>
      <w:r w:rsidRPr="00AB12B9">
        <w:rPr>
          <w:rFonts w:ascii="Times New Roman" w:hAnsi="Times New Roman" w:cs="Times New Roman"/>
          <w:sz w:val="24"/>
          <w:szCs w:val="24"/>
        </w:rPr>
        <w:t>238 – 246.</w:t>
      </w:r>
    </w:p>
    <w:p w:rsidR="00F71456" w:rsidRPr="009318D1" w:rsidRDefault="00DC2F7B" w:rsidP="00F71456">
      <w:pPr>
        <w:pStyle w:val="AralkYok"/>
        <w:spacing w:after="0"/>
        <w:ind w:left="709" w:hanging="709"/>
        <w:jc w:val="both"/>
        <w:rPr>
          <w:rFonts w:ascii="Times New Roman" w:hAnsi="Times New Roman" w:cs="Times New Roman"/>
          <w:sz w:val="24"/>
          <w:szCs w:val="24"/>
        </w:rPr>
      </w:pPr>
      <w:r w:rsidRPr="00F71456">
        <w:rPr>
          <w:rFonts w:ascii="Times New Roman" w:hAnsi="Times New Roman" w:cs="Times New Roman"/>
          <w:sz w:val="24"/>
          <w:szCs w:val="24"/>
        </w:rPr>
        <w:t xml:space="preserve">KONU Ayşe Sinem; (2014), </w:t>
      </w:r>
      <w:r w:rsidR="00F71456" w:rsidRPr="00F71456">
        <w:rPr>
          <w:rFonts w:ascii="Times New Roman" w:hAnsi="Times New Roman" w:cs="Times New Roman"/>
          <w:b/>
          <w:sz w:val="24"/>
          <w:szCs w:val="24"/>
        </w:rPr>
        <w:t>Humanitarian Logıstıcs: Pre-Posıtıonıng of Relıef n Items in İstanbul</w:t>
      </w:r>
      <w:r w:rsidR="0010114E">
        <w:rPr>
          <w:rFonts w:ascii="Times New Roman" w:hAnsi="Times New Roman" w:cs="Times New Roman"/>
          <w:sz w:val="24"/>
          <w:szCs w:val="24"/>
        </w:rPr>
        <w:t>,</w:t>
      </w:r>
      <w:r w:rsidR="00F71456" w:rsidRPr="00F71456">
        <w:rPr>
          <w:rFonts w:ascii="Times New Roman" w:hAnsi="Times New Roman" w:cs="Times New Roman"/>
          <w:b/>
          <w:sz w:val="24"/>
          <w:szCs w:val="24"/>
        </w:rPr>
        <w:t xml:space="preserve"> </w:t>
      </w:r>
      <w:r w:rsidR="0010114E">
        <w:rPr>
          <w:rFonts w:ascii="Times New Roman" w:hAnsi="Times New Roman" w:cs="Times New Roman"/>
          <w:sz w:val="24"/>
          <w:szCs w:val="24"/>
        </w:rPr>
        <w:t>A</w:t>
      </w:r>
      <w:r w:rsidR="00F71456" w:rsidRPr="00F71456">
        <w:rPr>
          <w:rFonts w:ascii="Times New Roman" w:hAnsi="Times New Roman" w:cs="Times New Roman"/>
          <w:sz w:val="24"/>
          <w:szCs w:val="24"/>
        </w:rPr>
        <w:t xml:space="preserve"> Thesıs Submıtted to the Graduate School of Natural and Applıed Scıences of Mıddle East Technıcal Unıversıty in Partıal Fulfıllment of the Requırements for the </w:t>
      </w:r>
      <w:r w:rsidR="00F71456" w:rsidRPr="009318D1">
        <w:rPr>
          <w:rFonts w:ascii="Times New Roman" w:hAnsi="Times New Roman" w:cs="Times New Roman"/>
          <w:sz w:val="24"/>
          <w:szCs w:val="24"/>
        </w:rPr>
        <w:t xml:space="preserve">Degree </w:t>
      </w:r>
      <w:proofErr w:type="gramStart"/>
      <w:r w:rsidR="00F71456" w:rsidRPr="009318D1">
        <w:rPr>
          <w:rFonts w:ascii="Times New Roman" w:hAnsi="Times New Roman" w:cs="Times New Roman"/>
          <w:sz w:val="24"/>
          <w:szCs w:val="24"/>
        </w:rPr>
        <w:t xml:space="preserve">of </w:t>
      </w:r>
      <w:r w:rsidR="00F71456">
        <w:rPr>
          <w:rFonts w:ascii="Times New Roman" w:hAnsi="Times New Roman" w:cs="Times New Roman"/>
          <w:sz w:val="24"/>
          <w:szCs w:val="24"/>
        </w:rPr>
        <w:t xml:space="preserve"> </w:t>
      </w:r>
      <w:r w:rsidR="00F71456" w:rsidRPr="009318D1">
        <w:rPr>
          <w:rFonts w:ascii="Times New Roman" w:hAnsi="Times New Roman" w:cs="Times New Roman"/>
          <w:sz w:val="24"/>
          <w:szCs w:val="24"/>
        </w:rPr>
        <w:t>Master</w:t>
      </w:r>
      <w:proofErr w:type="gramEnd"/>
      <w:r w:rsidR="00F71456" w:rsidRPr="009318D1">
        <w:rPr>
          <w:rFonts w:ascii="Times New Roman" w:hAnsi="Times New Roman" w:cs="Times New Roman"/>
          <w:sz w:val="24"/>
          <w:szCs w:val="24"/>
        </w:rPr>
        <w:t xml:space="preserve"> of Scıence in Industrıal Engıneerıng, Ankara.</w:t>
      </w:r>
    </w:p>
    <w:p w:rsidR="00DC2F7B" w:rsidRPr="004612D8" w:rsidRDefault="00DC2F7B" w:rsidP="00500799">
      <w:pPr>
        <w:pStyle w:val="AralkYok"/>
        <w:spacing w:after="0"/>
        <w:ind w:left="709" w:hanging="709"/>
        <w:jc w:val="both"/>
        <w:rPr>
          <w:rFonts w:ascii="Times New Roman" w:hAnsi="Times New Roman" w:cs="Times New Roman"/>
          <w:sz w:val="24"/>
          <w:szCs w:val="24"/>
        </w:rPr>
      </w:pPr>
      <w:proofErr w:type="gramStart"/>
      <w:r w:rsidRPr="004612D8">
        <w:rPr>
          <w:rFonts w:ascii="Times New Roman" w:hAnsi="Times New Roman" w:cs="Times New Roman"/>
          <w:iCs/>
          <w:sz w:val="24"/>
          <w:szCs w:val="24"/>
        </w:rPr>
        <w:t>KÖSTEN</w:t>
      </w:r>
      <w:r w:rsidRPr="004612D8">
        <w:rPr>
          <w:rFonts w:ascii="Times New Roman" w:hAnsi="Times New Roman" w:cs="Times New Roman"/>
          <w:sz w:val="24"/>
          <w:szCs w:val="24"/>
        </w:rPr>
        <w:t xml:space="preserve"> </w:t>
      </w:r>
      <w:r w:rsidRPr="004612D8">
        <w:rPr>
          <w:rFonts w:ascii="Times New Roman" w:hAnsi="Times New Roman" w:cs="Times New Roman"/>
          <w:iCs/>
          <w:sz w:val="24"/>
          <w:szCs w:val="24"/>
        </w:rPr>
        <w:t>Elif Yeşim</w:t>
      </w:r>
      <w:r w:rsidRPr="004612D8">
        <w:rPr>
          <w:rFonts w:ascii="Times New Roman" w:hAnsi="Times New Roman" w:cs="Times New Roman"/>
          <w:sz w:val="24"/>
          <w:szCs w:val="24"/>
        </w:rPr>
        <w:t xml:space="preserve">; </w:t>
      </w:r>
      <w:r w:rsidRPr="004612D8">
        <w:rPr>
          <w:rFonts w:ascii="Times New Roman" w:hAnsi="Times New Roman" w:cs="Times New Roman"/>
          <w:iCs/>
          <w:sz w:val="24"/>
          <w:szCs w:val="24"/>
        </w:rPr>
        <w:t>KUTLUCA</w:t>
      </w:r>
      <w:r w:rsidRPr="004612D8">
        <w:rPr>
          <w:rFonts w:ascii="Times New Roman" w:hAnsi="Times New Roman" w:cs="Times New Roman"/>
          <w:sz w:val="24"/>
          <w:szCs w:val="24"/>
        </w:rPr>
        <w:t xml:space="preserve"> Ahmet</w:t>
      </w:r>
      <w:r w:rsidRPr="004612D8">
        <w:rPr>
          <w:rFonts w:ascii="Times New Roman" w:hAnsi="Times New Roman" w:cs="Times New Roman"/>
          <w:iCs/>
          <w:sz w:val="24"/>
          <w:szCs w:val="24"/>
        </w:rPr>
        <w:t xml:space="preserve"> Kıvanç, GÜVEN İsmail Talih;</w:t>
      </w:r>
      <w:r w:rsidRPr="004612D8">
        <w:rPr>
          <w:rFonts w:ascii="Times New Roman" w:hAnsi="Times New Roman" w:cs="Times New Roman"/>
          <w:sz w:val="24"/>
          <w:szCs w:val="24"/>
        </w:rPr>
        <w:t xml:space="preserve"> </w:t>
      </w:r>
      <w:r w:rsidRPr="004612D8">
        <w:rPr>
          <w:rFonts w:ascii="Times New Roman" w:hAnsi="Times New Roman" w:cs="Times New Roman"/>
          <w:iCs/>
          <w:sz w:val="24"/>
          <w:szCs w:val="24"/>
        </w:rPr>
        <w:t xml:space="preserve">ÖZTEKİN Duygu;  DAĞDELEN Kevser; LİVAOĞLU Hamdullah;  IRMAK Tahir Serkan; ÖZER Mithat Fırat; </w:t>
      </w:r>
      <w:r w:rsidRPr="004612D8">
        <w:rPr>
          <w:rFonts w:ascii="Times New Roman" w:eastAsia="Times New Roman" w:hAnsi="Times New Roman" w:cs="Times New Roman"/>
          <w:kern w:val="36"/>
          <w:sz w:val="24"/>
          <w:szCs w:val="24"/>
          <w:lang w:eastAsia="tr-TR"/>
        </w:rPr>
        <w:t xml:space="preserve">KUNZ Nathan; REİNER Gerald; </w:t>
      </w:r>
      <w:r w:rsidR="00BC71C3" w:rsidRPr="004612D8">
        <w:rPr>
          <w:rFonts w:ascii="Times New Roman" w:eastAsia="Times New Roman" w:hAnsi="Times New Roman" w:cs="Times New Roman"/>
          <w:kern w:val="36"/>
          <w:sz w:val="24"/>
          <w:szCs w:val="24"/>
          <w:lang w:eastAsia="tr-TR"/>
        </w:rPr>
        <w:t xml:space="preserve">GOLD </w:t>
      </w:r>
      <w:hyperlink r:id="rId172" w:anchor="!" w:history="1">
        <w:r w:rsidRPr="004612D8">
          <w:rPr>
            <w:rFonts w:ascii="Times New Roman" w:eastAsia="Times New Roman" w:hAnsi="Times New Roman" w:cs="Times New Roman"/>
            <w:sz w:val="24"/>
            <w:szCs w:val="24"/>
            <w:lang w:eastAsia="tr-TR"/>
          </w:rPr>
          <w:t xml:space="preserve">Stefan </w:t>
        </w:r>
      </w:hyperlink>
      <w:r w:rsidRPr="004612D8">
        <w:rPr>
          <w:rFonts w:ascii="Times New Roman" w:eastAsia="Times New Roman" w:hAnsi="Times New Roman" w:cs="Times New Roman"/>
          <w:sz w:val="24"/>
          <w:szCs w:val="24"/>
          <w:lang w:eastAsia="tr-TR"/>
        </w:rPr>
        <w:t>;</w:t>
      </w:r>
      <w:r w:rsidRPr="004612D8">
        <w:rPr>
          <w:rFonts w:ascii="Times New Roman" w:eastAsia="Times New Roman" w:hAnsi="Times New Roman" w:cs="Times New Roman"/>
          <w:kern w:val="36"/>
          <w:sz w:val="24"/>
          <w:szCs w:val="24"/>
          <w:lang w:eastAsia="tr-TR"/>
        </w:rPr>
        <w:t xml:space="preserve"> </w:t>
      </w:r>
      <w:r w:rsidRPr="004612D8">
        <w:rPr>
          <w:rStyle w:val="A2"/>
          <w:rFonts w:ascii="Times New Roman" w:hAnsi="Times New Roman" w:cs="Times New Roman"/>
          <w:color w:val="auto"/>
          <w:sz w:val="24"/>
          <w:szCs w:val="24"/>
        </w:rPr>
        <w:t xml:space="preserve">(2014) </w:t>
      </w:r>
      <w:r w:rsidRPr="004612D8">
        <w:rPr>
          <w:rFonts w:ascii="Times New Roman" w:eastAsia="Times New Roman" w:hAnsi="Times New Roman" w:cs="Times New Roman"/>
          <w:sz w:val="24"/>
          <w:szCs w:val="24"/>
          <w:lang w:eastAsia="tr-TR"/>
        </w:rPr>
        <w:t>“</w:t>
      </w:r>
      <w:r w:rsidR="0085417E">
        <w:rPr>
          <w:rFonts w:ascii="Times New Roman" w:eastAsia="Times New Roman" w:hAnsi="Times New Roman" w:cs="Times New Roman"/>
          <w:kern w:val="36"/>
          <w:sz w:val="24"/>
          <w:szCs w:val="24"/>
          <w:lang w:eastAsia="tr-TR"/>
        </w:rPr>
        <w:t>Investing i</w:t>
      </w:r>
      <w:r w:rsidRPr="004612D8">
        <w:rPr>
          <w:rFonts w:ascii="Times New Roman" w:eastAsia="Times New Roman" w:hAnsi="Times New Roman" w:cs="Times New Roman"/>
          <w:kern w:val="36"/>
          <w:sz w:val="24"/>
          <w:szCs w:val="24"/>
          <w:lang w:eastAsia="tr-TR"/>
        </w:rPr>
        <w:t>n Disaster Management Capabilities</w:t>
      </w:r>
      <w:r w:rsidRPr="004612D8">
        <w:rPr>
          <w:rFonts w:ascii="Times New Roman" w:eastAsia="Times New Roman" w:hAnsi="Times New Roman" w:cs="Times New Roman"/>
          <w:sz w:val="24"/>
          <w:szCs w:val="24"/>
          <w:lang w:eastAsia="tr-TR"/>
        </w:rPr>
        <w:t xml:space="preserve"> Versus</w:t>
      </w:r>
      <w:r w:rsidR="0085417E">
        <w:rPr>
          <w:rFonts w:ascii="Times New Roman" w:eastAsia="Times New Roman" w:hAnsi="Times New Roman" w:cs="Times New Roman"/>
          <w:kern w:val="36"/>
          <w:sz w:val="24"/>
          <w:szCs w:val="24"/>
          <w:lang w:eastAsia="tr-TR"/>
        </w:rPr>
        <w:t xml:space="preserve"> Pre-Positioning Inventory: A New Approach t</w:t>
      </w:r>
      <w:r w:rsidRPr="004612D8">
        <w:rPr>
          <w:rFonts w:ascii="Times New Roman" w:eastAsia="Times New Roman" w:hAnsi="Times New Roman" w:cs="Times New Roman"/>
          <w:kern w:val="36"/>
          <w:sz w:val="24"/>
          <w:szCs w:val="24"/>
          <w:lang w:eastAsia="tr-TR"/>
        </w:rPr>
        <w:t>o Disaster Preparedness</w:t>
      </w:r>
      <w:r w:rsidRPr="004612D8">
        <w:rPr>
          <w:rFonts w:ascii="Times New Roman" w:hAnsi="Times New Roman" w:cs="Times New Roman"/>
          <w:bCs/>
          <w:sz w:val="24"/>
          <w:szCs w:val="24"/>
        </w:rPr>
        <w:t xml:space="preserve">”, </w:t>
      </w:r>
      <w:r w:rsidRPr="004612D8">
        <w:rPr>
          <w:rFonts w:ascii="Times New Roman" w:hAnsi="Times New Roman" w:cs="Times New Roman"/>
          <w:sz w:val="24"/>
          <w:szCs w:val="24"/>
        </w:rPr>
        <w:t xml:space="preserve"> </w:t>
      </w:r>
      <w:r w:rsidR="0085417E">
        <w:rPr>
          <w:rFonts w:ascii="Times New Roman" w:hAnsi="Times New Roman" w:cs="Times New Roman"/>
          <w:b/>
          <w:sz w:val="24"/>
          <w:szCs w:val="24"/>
        </w:rPr>
        <w:t>International Journal o</w:t>
      </w:r>
      <w:r w:rsidRPr="004612D8">
        <w:rPr>
          <w:rFonts w:ascii="Times New Roman" w:hAnsi="Times New Roman" w:cs="Times New Roman"/>
          <w:b/>
          <w:sz w:val="24"/>
          <w:szCs w:val="24"/>
        </w:rPr>
        <w:t>f Production Economics</w:t>
      </w:r>
      <w:r w:rsidRPr="004612D8">
        <w:rPr>
          <w:rFonts w:ascii="Times New Roman" w:hAnsi="Times New Roman" w:cs="Times New Roman"/>
          <w:sz w:val="24"/>
          <w:szCs w:val="24"/>
        </w:rPr>
        <w:t xml:space="preserve">, </w:t>
      </w:r>
      <w:r w:rsidR="00857A59" w:rsidRPr="004612D8">
        <w:rPr>
          <w:rFonts w:ascii="Times New Roman" w:eastAsia="Times New Roman" w:hAnsi="Times New Roman" w:cs="Times New Roman"/>
          <w:kern w:val="36"/>
          <w:sz w:val="24"/>
          <w:szCs w:val="24"/>
          <w:lang w:eastAsia="tr-TR"/>
        </w:rPr>
        <w:t>Issue</w:t>
      </w:r>
      <w:r w:rsidR="0085417E">
        <w:rPr>
          <w:rFonts w:ascii="Times New Roman" w:hAnsi="Times New Roman" w:cs="Times New Roman"/>
          <w:sz w:val="24"/>
          <w:szCs w:val="24"/>
        </w:rPr>
        <w:t>:</w:t>
      </w:r>
      <w:r w:rsidRPr="004612D8">
        <w:rPr>
          <w:rFonts w:ascii="Times New Roman" w:hAnsi="Times New Roman" w:cs="Times New Roman"/>
          <w:sz w:val="24"/>
          <w:szCs w:val="24"/>
        </w:rPr>
        <w:t xml:space="preserve">157, </w:t>
      </w:r>
      <w:r w:rsidR="000A47A1" w:rsidRPr="004612D8">
        <w:rPr>
          <w:rFonts w:ascii="Times New Roman" w:hAnsi="Times New Roman" w:cs="Times New Roman"/>
          <w:sz w:val="24"/>
          <w:szCs w:val="24"/>
        </w:rPr>
        <w:t>ss.</w:t>
      </w:r>
      <w:r w:rsidRPr="004612D8">
        <w:rPr>
          <w:rFonts w:ascii="Times New Roman" w:hAnsi="Times New Roman" w:cs="Times New Roman"/>
          <w:sz w:val="24"/>
          <w:szCs w:val="24"/>
        </w:rPr>
        <w:t>261-272.</w:t>
      </w:r>
      <w:proofErr w:type="gramEnd"/>
    </w:p>
    <w:p w:rsidR="00DC2F7B" w:rsidRPr="004612D8" w:rsidRDefault="00DC2F7B" w:rsidP="00500799">
      <w:pPr>
        <w:pStyle w:val="AralkYok"/>
        <w:spacing w:after="0"/>
        <w:ind w:left="709" w:hanging="709"/>
        <w:jc w:val="both"/>
        <w:rPr>
          <w:rFonts w:ascii="Times New Roman" w:hAnsi="Times New Roman" w:cs="Times New Roman"/>
          <w:bCs/>
          <w:sz w:val="24"/>
          <w:szCs w:val="24"/>
        </w:rPr>
      </w:pPr>
      <w:r w:rsidRPr="004612D8">
        <w:rPr>
          <w:rFonts w:ascii="Times New Roman" w:hAnsi="Times New Roman" w:cs="Times New Roman"/>
          <w:sz w:val="24"/>
          <w:szCs w:val="24"/>
        </w:rPr>
        <w:t>KURTCAN Engin; ( 2009),</w:t>
      </w:r>
      <w:r w:rsidRPr="004612D8">
        <w:rPr>
          <w:rFonts w:ascii="Times New Roman" w:hAnsi="Times New Roman" w:cs="Times New Roman"/>
          <w:b/>
          <w:sz w:val="24"/>
          <w:szCs w:val="24"/>
        </w:rPr>
        <w:t>Yalın Lojisti</w:t>
      </w:r>
      <w:r w:rsidR="0085417E">
        <w:rPr>
          <w:rFonts w:ascii="Times New Roman" w:hAnsi="Times New Roman" w:cs="Times New Roman"/>
          <w:b/>
          <w:sz w:val="24"/>
          <w:szCs w:val="24"/>
        </w:rPr>
        <w:t>k Tabanlı Sistemin Bağımsızlık v</w:t>
      </w:r>
      <w:r w:rsidRPr="004612D8">
        <w:rPr>
          <w:rFonts w:ascii="Times New Roman" w:hAnsi="Times New Roman" w:cs="Times New Roman"/>
          <w:b/>
          <w:sz w:val="24"/>
          <w:szCs w:val="24"/>
        </w:rPr>
        <w:t>e Bilgi Aksiyom</w:t>
      </w:r>
      <w:r w:rsidR="0085417E">
        <w:rPr>
          <w:rFonts w:ascii="Times New Roman" w:hAnsi="Times New Roman" w:cs="Times New Roman"/>
          <w:b/>
          <w:sz w:val="24"/>
          <w:szCs w:val="24"/>
        </w:rPr>
        <w:t>ları Kullanılarak Tasarlanması v</w:t>
      </w:r>
      <w:r w:rsidRPr="004612D8">
        <w:rPr>
          <w:rFonts w:ascii="Times New Roman" w:hAnsi="Times New Roman" w:cs="Times New Roman"/>
          <w:b/>
          <w:sz w:val="24"/>
          <w:szCs w:val="24"/>
        </w:rPr>
        <w:t>e Bir Firma Uygulaması</w:t>
      </w:r>
      <w:r w:rsidR="000A47A1" w:rsidRPr="004612D8">
        <w:rPr>
          <w:rFonts w:ascii="Times New Roman" w:hAnsi="Times New Roman" w:cs="Times New Roman"/>
          <w:sz w:val="24"/>
          <w:szCs w:val="24"/>
        </w:rPr>
        <w:t>,</w:t>
      </w:r>
      <w:r w:rsidRPr="004612D8">
        <w:rPr>
          <w:rFonts w:ascii="Times New Roman" w:hAnsi="Times New Roman" w:cs="Times New Roman"/>
          <w:sz w:val="24"/>
          <w:szCs w:val="24"/>
        </w:rPr>
        <w:t xml:space="preserve"> </w:t>
      </w:r>
      <w:r w:rsidR="00F71456" w:rsidRPr="004703B0">
        <w:rPr>
          <w:rFonts w:ascii="Times New Roman" w:hAnsi="Times New Roman" w:cs="Times New Roman"/>
          <w:sz w:val="24"/>
          <w:szCs w:val="24"/>
        </w:rPr>
        <w:t>Yıldız Teknik Üniversitesi Fen Bilimler Enstitüsü</w:t>
      </w:r>
      <w:r w:rsidR="00F71456" w:rsidRPr="00F71456">
        <w:rPr>
          <w:rFonts w:ascii="Times New Roman" w:hAnsi="Times New Roman" w:cs="Times New Roman"/>
          <w:sz w:val="24"/>
          <w:szCs w:val="24"/>
        </w:rPr>
        <w:t xml:space="preserve">, </w:t>
      </w:r>
      <w:r w:rsidR="000A47A1" w:rsidRPr="00F71456">
        <w:rPr>
          <w:rFonts w:ascii="Times New Roman" w:hAnsi="Times New Roman" w:cs="Times New Roman"/>
          <w:sz w:val="24"/>
          <w:szCs w:val="24"/>
        </w:rPr>
        <w:t xml:space="preserve">Yayımlanmış </w:t>
      </w:r>
      <w:r w:rsidRPr="00F71456">
        <w:rPr>
          <w:rFonts w:ascii="Times New Roman" w:hAnsi="Times New Roman" w:cs="Times New Roman"/>
          <w:bCs/>
          <w:sz w:val="24"/>
          <w:szCs w:val="24"/>
        </w:rPr>
        <w:t>Doktora Tezi, İstanbul</w:t>
      </w:r>
      <w:r w:rsidR="000A47A1" w:rsidRPr="00F71456">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KURTULAN GÖKAY; (2010),</w:t>
      </w:r>
      <w:r w:rsidRPr="000A47A1">
        <w:rPr>
          <w:rFonts w:ascii="Times New Roman" w:hAnsi="Times New Roman" w:cs="Times New Roman"/>
          <w:b/>
          <w:bCs/>
          <w:sz w:val="24"/>
          <w:szCs w:val="24"/>
        </w:rPr>
        <w:t>İstanbul Hastanelerinde Stratejik Afet Planlaması Ve Uygulama Model Önerisi</w:t>
      </w:r>
      <w:r w:rsidRPr="00E46694">
        <w:rPr>
          <w:rFonts w:ascii="Times New Roman" w:hAnsi="Times New Roman" w:cs="Times New Roman"/>
          <w:bCs/>
          <w:sz w:val="24"/>
          <w:szCs w:val="24"/>
        </w:rPr>
        <w:t>, Marmara</w:t>
      </w:r>
      <w:r w:rsidRPr="00E46694">
        <w:rPr>
          <w:rFonts w:ascii="Times New Roman" w:hAnsi="Times New Roman" w:cs="Times New Roman"/>
          <w:sz w:val="24"/>
          <w:szCs w:val="24"/>
        </w:rPr>
        <w:t xml:space="preserve"> Üniversitesi Saglık Bilimleri Enstitüsü</w:t>
      </w:r>
      <w:r w:rsidR="000963BC">
        <w:rPr>
          <w:rFonts w:ascii="Times New Roman" w:hAnsi="Times New Roman" w:cs="Times New Roman"/>
          <w:sz w:val="24"/>
          <w:szCs w:val="24"/>
        </w:rPr>
        <w:t>,</w:t>
      </w:r>
      <w:r w:rsidRPr="00E46694">
        <w:rPr>
          <w:rFonts w:ascii="Times New Roman" w:hAnsi="Times New Roman" w:cs="Times New Roman"/>
          <w:sz w:val="24"/>
          <w:szCs w:val="24"/>
        </w:rPr>
        <w:t xml:space="preserve"> </w:t>
      </w:r>
      <w:r w:rsidR="000A47A1">
        <w:rPr>
          <w:rFonts w:ascii="Times New Roman" w:hAnsi="Times New Roman" w:cs="Times New Roman"/>
          <w:sz w:val="24"/>
          <w:szCs w:val="24"/>
        </w:rPr>
        <w:t xml:space="preserve">Yayımlanmış </w:t>
      </w:r>
      <w:r w:rsidRPr="00E46694">
        <w:rPr>
          <w:rFonts w:ascii="Times New Roman" w:hAnsi="Times New Roman" w:cs="Times New Roman"/>
          <w:sz w:val="24"/>
          <w:szCs w:val="24"/>
        </w:rPr>
        <w:t>Doktora, Tezi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KURUCU Hüseyin; (2010), </w:t>
      </w:r>
      <w:r w:rsidRPr="000A47A1">
        <w:rPr>
          <w:rFonts w:ascii="Times New Roman" w:hAnsi="Times New Roman" w:cs="Times New Roman"/>
          <w:b/>
          <w:sz w:val="24"/>
          <w:szCs w:val="24"/>
        </w:rPr>
        <w:t>İ</w:t>
      </w:r>
      <w:r w:rsidRPr="000A47A1">
        <w:rPr>
          <w:rFonts w:ascii="Times New Roman" w:hAnsi="Times New Roman" w:cs="Times New Roman"/>
          <w:b/>
          <w:bCs/>
          <w:sz w:val="24"/>
          <w:szCs w:val="24"/>
        </w:rPr>
        <w:t>stanbul’da Afet Yönetimi ve Acil Ulaşım Yollarının Değerlendirmesi</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İ</w:t>
      </w:r>
      <w:r w:rsidRPr="00E46694">
        <w:rPr>
          <w:rFonts w:ascii="Times New Roman" w:hAnsi="Times New Roman" w:cs="Times New Roman"/>
          <w:bCs/>
          <w:sz w:val="24"/>
          <w:szCs w:val="24"/>
        </w:rPr>
        <w:t>stanbul Teknik Üniversitesi Fen Bilimleri Enstitüsü</w:t>
      </w:r>
      <w:r w:rsidRPr="00E46694">
        <w:rPr>
          <w:rFonts w:ascii="Times New Roman" w:hAnsi="Times New Roman" w:cs="Times New Roman"/>
          <w:sz w:val="24"/>
          <w:szCs w:val="24"/>
        </w:rPr>
        <w:t xml:space="preserve"> </w:t>
      </w:r>
      <w:r w:rsidR="000A47A1">
        <w:rPr>
          <w:rFonts w:ascii="Times New Roman" w:hAnsi="Times New Roman" w:cs="Times New Roman"/>
          <w:sz w:val="24"/>
          <w:szCs w:val="24"/>
        </w:rPr>
        <w:t xml:space="preserve">Yayımlanmış </w:t>
      </w:r>
      <w:r w:rsidRPr="00E46694">
        <w:rPr>
          <w:rFonts w:ascii="Times New Roman" w:hAnsi="Times New Roman" w:cs="Times New Roman"/>
          <w:bCs/>
          <w:sz w:val="24"/>
          <w:szCs w:val="24"/>
        </w:rPr>
        <w:t xml:space="preserve">Yüksek Lisans Tezi, İstanbul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KUSUMASTUTİ Ratih Dyah;  VİVERİTA, HUSODO Zaafri Ananto, SUARDİ Lenny, DANA</w:t>
      </w:r>
      <w:r w:rsidR="0085417E">
        <w:rPr>
          <w:rFonts w:ascii="Times New Roman" w:hAnsi="Times New Roman" w:cs="Times New Roman"/>
          <w:sz w:val="24"/>
          <w:szCs w:val="24"/>
        </w:rPr>
        <w:t>RSARİ Dwi Nastiti; “Developing a Resilience I</w:t>
      </w:r>
      <w:r w:rsidRPr="00E46694">
        <w:rPr>
          <w:rFonts w:ascii="Times New Roman" w:hAnsi="Times New Roman" w:cs="Times New Roman"/>
          <w:sz w:val="24"/>
          <w:szCs w:val="24"/>
        </w:rPr>
        <w:t xml:space="preserve">ndex Towards Natural Disasters </w:t>
      </w:r>
      <w:r w:rsidR="0085417E">
        <w:rPr>
          <w:rFonts w:ascii="Times New Roman" w:hAnsi="Times New Roman" w:cs="Times New Roman"/>
          <w:sz w:val="24"/>
          <w:szCs w:val="24"/>
        </w:rPr>
        <w:t>i</w:t>
      </w:r>
      <w:r w:rsidRPr="00E46694">
        <w:rPr>
          <w:rFonts w:ascii="Times New Roman" w:hAnsi="Times New Roman" w:cs="Times New Roman"/>
          <w:sz w:val="24"/>
          <w:szCs w:val="24"/>
        </w:rPr>
        <w:t xml:space="preserve">n Indonesia”, </w:t>
      </w:r>
      <w:r w:rsidR="0085417E">
        <w:rPr>
          <w:rFonts w:ascii="Times New Roman" w:hAnsi="Times New Roman" w:cs="Times New Roman"/>
          <w:b/>
          <w:sz w:val="24"/>
          <w:szCs w:val="24"/>
        </w:rPr>
        <w:t>International Journal o</w:t>
      </w:r>
      <w:r w:rsidRPr="000A47A1">
        <w:rPr>
          <w:rFonts w:ascii="Times New Roman" w:hAnsi="Times New Roman" w:cs="Times New Roman"/>
          <w:b/>
          <w:sz w:val="24"/>
          <w:szCs w:val="24"/>
        </w:rPr>
        <w:t>f Disaster Risk Reduction</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85417E">
        <w:rPr>
          <w:rFonts w:ascii="Times New Roman" w:hAnsi="Times New Roman" w:cs="Times New Roman"/>
          <w:sz w:val="24"/>
          <w:szCs w:val="24"/>
        </w:rPr>
        <w:t>:</w:t>
      </w:r>
      <w:r w:rsidRPr="00E46694">
        <w:rPr>
          <w:rFonts w:ascii="Times New Roman" w:hAnsi="Times New Roman" w:cs="Times New Roman"/>
          <w:sz w:val="24"/>
          <w:szCs w:val="24"/>
        </w:rPr>
        <w:t xml:space="preserve">10, </w:t>
      </w:r>
      <w:r w:rsidR="000A47A1">
        <w:rPr>
          <w:rFonts w:ascii="Times New Roman" w:hAnsi="Times New Roman" w:cs="Times New Roman"/>
          <w:sz w:val="24"/>
          <w:szCs w:val="24"/>
        </w:rPr>
        <w:t>ss.</w:t>
      </w:r>
      <w:r w:rsidRPr="00E46694">
        <w:rPr>
          <w:rFonts w:ascii="Times New Roman" w:hAnsi="Times New Roman" w:cs="Times New Roman"/>
          <w:sz w:val="24"/>
          <w:szCs w:val="24"/>
        </w:rPr>
        <w:t>327–340.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KUTLUK Ersoy;  (2011), </w:t>
      </w:r>
      <w:r w:rsidRPr="000A47A1">
        <w:rPr>
          <w:rFonts w:ascii="Times New Roman" w:hAnsi="Times New Roman" w:cs="Times New Roman"/>
          <w:b/>
          <w:bCs/>
          <w:sz w:val="24"/>
          <w:szCs w:val="24"/>
        </w:rPr>
        <w:t>Afetlere Müdahale İçin Model Önerisi:</w:t>
      </w:r>
      <w:r w:rsidRPr="000A47A1">
        <w:rPr>
          <w:rFonts w:ascii="Times New Roman" w:hAnsi="Times New Roman" w:cs="Times New Roman"/>
          <w:b/>
          <w:sz w:val="24"/>
          <w:szCs w:val="24"/>
        </w:rPr>
        <w:t xml:space="preserve"> </w:t>
      </w:r>
      <w:r w:rsidRPr="000A47A1">
        <w:rPr>
          <w:rFonts w:ascii="Times New Roman" w:hAnsi="Times New Roman" w:cs="Times New Roman"/>
          <w:b/>
          <w:bCs/>
          <w:sz w:val="24"/>
          <w:szCs w:val="24"/>
        </w:rPr>
        <w:t>Muhtemel İstanbul Depremi Uygulaması</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Marmara Üniversitesi Sosyal Bilimler Enstitüsü </w:t>
      </w:r>
      <w:r w:rsidR="000A47A1">
        <w:rPr>
          <w:rFonts w:ascii="Times New Roman" w:hAnsi="Times New Roman" w:cs="Times New Roman"/>
          <w:sz w:val="24"/>
          <w:szCs w:val="24"/>
        </w:rPr>
        <w:t xml:space="preserve">Yayımlanmış </w:t>
      </w:r>
      <w:r w:rsidRPr="00E46694">
        <w:rPr>
          <w:rFonts w:ascii="Times New Roman" w:hAnsi="Times New Roman" w:cs="Times New Roman"/>
          <w:sz w:val="24"/>
          <w:szCs w:val="24"/>
        </w:rPr>
        <w:t>Doktora Tezi, İstanbul</w:t>
      </w:r>
      <w:r w:rsidR="000A47A1">
        <w:rPr>
          <w:rFonts w:ascii="Times New Roman" w:hAnsi="Times New Roman" w:cs="Times New Roman"/>
          <w:sz w:val="24"/>
          <w:szCs w:val="24"/>
        </w:rPr>
        <w:t>.</w:t>
      </w:r>
    </w:p>
    <w:p w:rsidR="0037680A" w:rsidRPr="00E46694" w:rsidRDefault="005D4FC3" w:rsidP="00500799">
      <w:pPr>
        <w:pStyle w:val="AralkYok"/>
        <w:spacing w:after="0"/>
        <w:ind w:left="709" w:hanging="709"/>
        <w:jc w:val="both"/>
        <w:rPr>
          <w:rFonts w:ascii="Times New Roman" w:hAnsi="Times New Roman" w:cs="Times New Roman"/>
          <w:sz w:val="24"/>
          <w:szCs w:val="24"/>
        </w:rPr>
      </w:pPr>
      <w:r w:rsidRPr="004612D8">
        <w:rPr>
          <w:rFonts w:ascii="Times New Roman" w:hAnsi="Times New Roman" w:cs="Times New Roman"/>
          <w:bCs/>
          <w:sz w:val="24"/>
          <w:szCs w:val="24"/>
        </w:rPr>
        <w:lastRenderedPageBreak/>
        <w:t>KUTLU</w:t>
      </w:r>
      <w:r w:rsidR="0037680A" w:rsidRPr="004612D8">
        <w:rPr>
          <w:rFonts w:ascii="Times New Roman" w:hAnsi="Times New Roman" w:cs="Times New Roman"/>
          <w:bCs/>
          <w:sz w:val="24"/>
          <w:szCs w:val="24"/>
        </w:rPr>
        <w:t xml:space="preserve"> Muhammet; </w:t>
      </w:r>
      <w:r w:rsidRPr="004612D8">
        <w:rPr>
          <w:rFonts w:ascii="Times New Roman" w:hAnsi="Times New Roman" w:cs="Times New Roman"/>
          <w:bCs/>
          <w:sz w:val="24"/>
          <w:szCs w:val="24"/>
        </w:rPr>
        <w:t>GÜNGÖR</w:t>
      </w:r>
      <w:r w:rsidR="0037680A" w:rsidRPr="004612D8">
        <w:rPr>
          <w:rFonts w:ascii="Times New Roman" w:hAnsi="Times New Roman" w:cs="Times New Roman"/>
          <w:bCs/>
          <w:sz w:val="24"/>
          <w:szCs w:val="24"/>
        </w:rPr>
        <w:t xml:space="preserve"> Abdullah Yiğit; </w:t>
      </w:r>
      <w:r w:rsidRPr="004612D8">
        <w:rPr>
          <w:rFonts w:ascii="Times New Roman" w:hAnsi="Times New Roman" w:cs="Times New Roman"/>
          <w:bCs/>
          <w:sz w:val="24"/>
          <w:szCs w:val="24"/>
        </w:rPr>
        <w:t>ERAKKUŞ</w:t>
      </w:r>
      <w:r w:rsidR="0037680A" w:rsidRPr="004612D8">
        <w:rPr>
          <w:rFonts w:ascii="Times New Roman" w:hAnsi="Times New Roman" w:cs="Times New Roman"/>
          <w:bCs/>
          <w:sz w:val="24"/>
          <w:szCs w:val="24"/>
        </w:rPr>
        <w:t xml:space="preserve"> Özgür</w:t>
      </w:r>
      <w:r w:rsidRPr="004612D8">
        <w:rPr>
          <w:rFonts w:ascii="Times New Roman" w:hAnsi="Times New Roman" w:cs="Times New Roman"/>
          <w:bCs/>
          <w:sz w:val="24"/>
          <w:szCs w:val="24"/>
        </w:rPr>
        <w:t>; (</w:t>
      </w:r>
      <w:r w:rsidR="0037680A" w:rsidRPr="004612D8">
        <w:rPr>
          <w:rFonts w:ascii="Times New Roman" w:hAnsi="Times New Roman" w:cs="Times New Roman"/>
          <w:bCs/>
          <w:sz w:val="24"/>
          <w:szCs w:val="24"/>
        </w:rPr>
        <w:t xml:space="preserve">2017), </w:t>
      </w:r>
      <w:r w:rsidR="0037680A" w:rsidRPr="004612D8">
        <w:rPr>
          <w:rFonts w:ascii="Times New Roman" w:hAnsi="Times New Roman" w:cs="Times New Roman"/>
          <w:sz w:val="24"/>
          <w:szCs w:val="24"/>
        </w:rPr>
        <w:t>“</w:t>
      </w:r>
      <w:r w:rsidR="0037680A" w:rsidRPr="004612D8">
        <w:rPr>
          <w:rFonts w:ascii="Times New Roman" w:hAnsi="Times New Roman" w:cs="Times New Roman"/>
          <w:bCs/>
          <w:sz w:val="24"/>
          <w:szCs w:val="24"/>
        </w:rPr>
        <w:t>Az Geliş</w:t>
      </w:r>
      <w:r w:rsidRPr="004612D8">
        <w:rPr>
          <w:rFonts w:ascii="Times New Roman" w:hAnsi="Times New Roman" w:cs="Times New Roman"/>
          <w:bCs/>
          <w:sz w:val="24"/>
          <w:szCs w:val="24"/>
        </w:rPr>
        <w:t>miş Yerlerde Ulaştırma Sektörü v</w:t>
      </w:r>
      <w:r w:rsidR="0037680A" w:rsidRPr="004612D8">
        <w:rPr>
          <w:rFonts w:ascii="Times New Roman" w:hAnsi="Times New Roman" w:cs="Times New Roman"/>
          <w:bCs/>
          <w:sz w:val="24"/>
          <w:szCs w:val="24"/>
        </w:rPr>
        <w:t>e Müşteri Tepkileri</w:t>
      </w:r>
      <w:r w:rsidR="0037680A" w:rsidRPr="004612D8">
        <w:rPr>
          <w:rFonts w:ascii="Times New Roman" w:hAnsi="Times New Roman" w:cs="Times New Roman"/>
          <w:sz w:val="24"/>
          <w:szCs w:val="24"/>
        </w:rPr>
        <w:t>”,</w:t>
      </w:r>
      <w:r w:rsidR="0037680A" w:rsidRPr="004612D8">
        <w:rPr>
          <w:rFonts w:ascii="Times New Roman" w:hAnsi="Times New Roman" w:cs="Times New Roman"/>
          <w:bCs/>
          <w:sz w:val="24"/>
          <w:szCs w:val="24"/>
        </w:rPr>
        <w:t xml:space="preserve"> </w:t>
      </w:r>
      <w:r w:rsidR="0085417E">
        <w:rPr>
          <w:rFonts w:ascii="Times New Roman" w:hAnsi="Times New Roman" w:cs="Times New Roman"/>
          <w:b/>
          <w:bCs/>
          <w:sz w:val="24"/>
          <w:szCs w:val="24"/>
        </w:rPr>
        <w:t>UMTEB- Internatıonal Congress on Vocatıonal a</w:t>
      </w:r>
      <w:r w:rsidR="0037680A" w:rsidRPr="004612D8">
        <w:rPr>
          <w:rFonts w:ascii="Times New Roman" w:hAnsi="Times New Roman" w:cs="Times New Roman"/>
          <w:b/>
          <w:bCs/>
          <w:sz w:val="24"/>
          <w:szCs w:val="24"/>
        </w:rPr>
        <w:t>nd Technıcal Scıences</w:t>
      </w:r>
      <w:r w:rsidRPr="004612D8">
        <w:rPr>
          <w:rFonts w:ascii="Times New Roman" w:hAnsi="Times New Roman" w:cs="Times New Roman"/>
          <w:bCs/>
          <w:sz w:val="24"/>
          <w:szCs w:val="24"/>
        </w:rPr>
        <w:t xml:space="preserve">, </w:t>
      </w:r>
      <w:r w:rsidR="0037680A" w:rsidRPr="004612D8">
        <w:rPr>
          <w:rFonts w:ascii="Times New Roman" w:hAnsi="Times New Roman" w:cs="Times New Roman"/>
          <w:bCs/>
          <w:sz w:val="24"/>
          <w:szCs w:val="24"/>
        </w:rPr>
        <w:t>Batum – Georgıa</w:t>
      </w:r>
      <w:r w:rsidR="000A47A1" w:rsidRPr="004612D8">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KUYUCU</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Çağatay; (2016), </w:t>
      </w:r>
      <w:r w:rsidRPr="00E46694">
        <w:rPr>
          <w:rFonts w:ascii="Times New Roman" w:hAnsi="Times New Roman" w:cs="Times New Roman"/>
          <w:sz w:val="24"/>
          <w:szCs w:val="24"/>
        </w:rPr>
        <w:t xml:space="preserve"> </w:t>
      </w:r>
      <w:r w:rsidRPr="000A47A1">
        <w:rPr>
          <w:rFonts w:ascii="Times New Roman" w:hAnsi="Times New Roman" w:cs="Times New Roman"/>
          <w:b/>
          <w:bCs/>
          <w:sz w:val="24"/>
          <w:szCs w:val="24"/>
        </w:rPr>
        <w:t>Lojistik Faaliyetlerinde Depolama Süreçlerinin İş Sağlığı ve Güvenliği Risklerini</w:t>
      </w:r>
      <w:r w:rsidR="0085417E">
        <w:rPr>
          <w:rFonts w:ascii="Times New Roman" w:hAnsi="Times New Roman" w:cs="Times New Roman"/>
          <w:b/>
          <w:bCs/>
          <w:sz w:val="24"/>
          <w:szCs w:val="24"/>
        </w:rPr>
        <w:t>n Değerlendirilmesi İş Sağlığı v</w:t>
      </w:r>
      <w:r w:rsidRPr="000A47A1">
        <w:rPr>
          <w:rFonts w:ascii="Times New Roman" w:hAnsi="Times New Roman" w:cs="Times New Roman"/>
          <w:b/>
          <w:bCs/>
          <w:sz w:val="24"/>
          <w:szCs w:val="24"/>
        </w:rPr>
        <w:t>e Güvenliği Uzmanlık Tezi</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Ankara</w:t>
      </w:r>
      <w:r w:rsidR="000A47A1">
        <w:rPr>
          <w:rFonts w:ascii="Times New Roman" w:hAnsi="Times New Roman" w:cs="Times New Roman"/>
          <w:bCs/>
          <w:sz w:val="24"/>
          <w:szCs w:val="24"/>
        </w:rPr>
        <w:t>.</w:t>
      </w:r>
    </w:p>
    <w:p w:rsidR="00DC2F7B" w:rsidRPr="004612D8" w:rsidRDefault="00DC2F7B" w:rsidP="00500799">
      <w:pPr>
        <w:pStyle w:val="AralkYok"/>
        <w:spacing w:after="0"/>
        <w:ind w:left="709" w:hanging="709"/>
        <w:jc w:val="both"/>
        <w:rPr>
          <w:rFonts w:ascii="Times New Roman" w:hAnsi="Times New Roman" w:cs="Times New Roman"/>
          <w:sz w:val="24"/>
          <w:szCs w:val="24"/>
        </w:rPr>
      </w:pPr>
      <w:r w:rsidRPr="004612D8">
        <w:rPr>
          <w:rFonts w:ascii="Times New Roman" w:hAnsi="Times New Roman" w:cs="Times New Roman"/>
          <w:bCs/>
          <w:sz w:val="24"/>
          <w:szCs w:val="24"/>
        </w:rPr>
        <w:t xml:space="preserve">KÜÇÜK Orhan; YEŞİLYURT Efser; KARTAL Özge; (2017), </w:t>
      </w:r>
      <w:r w:rsidRPr="004612D8">
        <w:rPr>
          <w:rFonts w:ascii="Times New Roman" w:hAnsi="Times New Roman" w:cs="Times New Roman"/>
          <w:sz w:val="24"/>
          <w:szCs w:val="24"/>
        </w:rPr>
        <w:t>“Lojistik Köy Performans Faktörlerinin Önem Düzeyinin</w:t>
      </w:r>
      <w:r w:rsidRPr="004612D8">
        <w:rPr>
          <w:rFonts w:ascii="Times New Roman" w:hAnsi="Times New Roman" w:cs="Times New Roman"/>
          <w:bCs/>
          <w:sz w:val="24"/>
          <w:szCs w:val="24"/>
        </w:rPr>
        <w:t xml:space="preserve"> </w:t>
      </w:r>
      <w:r w:rsidRPr="004612D8">
        <w:rPr>
          <w:rFonts w:ascii="Times New Roman" w:hAnsi="Times New Roman" w:cs="Times New Roman"/>
          <w:sz w:val="24"/>
          <w:szCs w:val="24"/>
        </w:rPr>
        <w:t xml:space="preserve">Belirlenmesi: Kastamonu Örneği”, </w:t>
      </w:r>
      <w:r w:rsidR="0085417E">
        <w:rPr>
          <w:rFonts w:ascii="Times New Roman" w:hAnsi="Times New Roman" w:cs="Times New Roman"/>
          <w:b/>
          <w:sz w:val="24"/>
          <w:szCs w:val="24"/>
        </w:rPr>
        <w:t>The International New Issues i</w:t>
      </w:r>
      <w:r w:rsidRPr="004612D8">
        <w:rPr>
          <w:rFonts w:ascii="Times New Roman" w:hAnsi="Times New Roman" w:cs="Times New Roman"/>
          <w:b/>
          <w:sz w:val="24"/>
          <w:szCs w:val="24"/>
        </w:rPr>
        <w:t>n Social Sciences</w:t>
      </w:r>
      <w:r w:rsidR="0085417E">
        <w:rPr>
          <w:rFonts w:ascii="Times New Roman" w:hAnsi="Times New Roman" w:cs="Times New Roman"/>
          <w:sz w:val="24"/>
          <w:szCs w:val="24"/>
        </w:rPr>
        <w:t>, Sayı:</w:t>
      </w:r>
      <w:r w:rsidRPr="004612D8">
        <w:rPr>
          <w:rFonts w:ascii="Times New Roman" w:hAnsi="Times New Roman" w:cs="Times New Roman"/>
          <w:sz w:val="24"/>
          <w:szCs w:val="24"/>
        </w:rPr>
        <w:t xml:space="preserve">4, </w:t>
      </w:r>
      <w:r w:rsidR="000A47A1" w:rsidRPr="004612D8">
        <w:rPr>
          <w:rFonts w:ascii="Times New Roman" w:hAnsi="Times New Roman" w:cs="Times New Roman"/>
          <w:sz w:val="24"/>
          <w:szCs w:val="24"/>
        </w:rPr>
        <w:t>ss.</w:t>
      </w:r>
      <w:r w:rsidRPr="004612D8">
        <w:rPr>
          <w:rFonts w:ascii="Times New Roman" w:hAnsi="Times New Roman" w:cs="Times New Roman"/>
          <w:sz w:val="24"/>
          <w:szCs w:val="24"/>
        </w:rPr>
        <w:t>37-42</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KÜÇÜKALTAN BERK; (2012),  </w:t>
      </w:r>
      <w:r w:rsidRPr="000A47A1">
        <w:rPr>
          <w:rFonts w:ascii="Times New Roman" w:hAnsi="Times New Roman" w:cs="Times New Roman"/>
          <w:b/>
          <w:bCs/>
          <w:sz w:val="24"/>
          <w:szCs w:val="24"/>
        </w:rPr>
        <w:t>Uluslararası T</w:t>
      </w:r>
      <w:r w:rsidRPr="000A47A1">
        <w:rPr>
          <w:rFonts w:ascii="Times New Roman" w:hAnsi="Times New Roman" w:cs="Times New Roman"/>
          <w:b/>
          <w:sz w:val="24"/>
          <w:szCs w:val="24"/>
        </w:rPr>
        <w:t>i</w:t>
      </w:r>
      <w:r w:rsidRPr="000A47A1">
        <w:rPr>
          <w:rFonts w:ascii="Times New Roman" w:hAnsi="Times New Roman" w:cs="Times New Roman"/>
          <w:b/>
          <w:bCs/>
          <w:sz w:val="24"/>
          <w:szCs w:val="24"/>
        </w:rPr>
        <w:t>caret Kapsamında Loj</w:t>
      </w:r>
      <w:r w:rsidRPr="000A47A1">
        <w:rPr>
          <w:rFonts w:ascii="Times New Roman" w:hAnsi="Times New Roman" w:cs="Times New Roman"/>
          <w:b/>
          <w:sz w:val="24"/>
          <w:szCs w:val="24"/>
        </w:rPr>
        <w:t>i</w:t>
      </w:r>
      <w:r w:rsidRPr="000A47A1">
        <w:rPr>
          <w:rFonts w:ascii="Times New Roman" w:hAnsi="Times New Roman" w:cs="Times New Roman"/>
          <w:b/>
          <w:bCs/>
          <w:sz w:val="24"/>
          <w:szCs w:val="24"/>
        </w:rPr>
        <w:t>st</w:t>
      </w:r>
      <w:r w:rsidRPr="000A47A1">
        <w:rPr>
          <w:rFonts w:ascii="Times New Roman" w:hAnsi="Times New Roman" w:cs="Times New Roman"/>
          <w:b/>
          <w:sz w:val="24"/>
          <w:szCs w:val="24"/>
        </w:rPr>
        <w:t>i</w:t>
      </w:r>
      <w:r w:rsidRPr="000A47A1">
        <w:rPr>
          <w:rFonts w:ascii="Times New Roman" w:hAnsi="Times New Roman" w:cs="Times New Roman"/>
          <w:b/>
          <w:bCs/>
          <w:sz w:val="24"/>
          <w:szCs w:val="24"/>
        </w:rPr>
        <w:t xml:space="preserve">k </w:t>
      </w:r>
      <w:r w:rsidRPr="000A47A1">
        <w:rPr>
          <w:rFonts w:ascii="Times New Roman" w:hAnsi="Times New Roman" w:cs="Times New Roman"/>
          <w:b/>
          <w:sz w:val="24"/>
          <w:szCs w:val="24"/>
        </w:rPr>
        <w:t>Şi</w:t>
      </w:r>
      <w:r w:rsidRPr="000A47A1">
        <w:rPr>
          <w:rFonts w:ascii="Times New Roman" w:hAnsi="Times New Roman" w:cs="Times New Roman"/>
          <w:b/>
          <w:bCs/>
          <w:sz w:val="24"/>
          <w:szCs w:val="24"/>
        </w:rPr>
        <w:t>rketler</w:t>
      </w:r>
      <w:r w:rsidRPr="000A47A1">
        <w:rPr>
          <w:rFonts w:ascii="Times New Roman" w:hAnsi="Times New Roman" w:cs="Times New Roman"/>
          <w:b/>
          <w:sz w:val="24"/>
          <w:szCs w:val="24"/>
        </w:rPr>
        <w:t>i</w:t>
      </w:r>
      <w:r w:rsidRPr="000A47A1">
        <w:rPr>
          <w:rFonts w:ascii="Times New Roman" w:hAnsi="Times New Roman" w:cs="Times New Roman"/>
          <w:b/>
          <w:bCs/>
          <w:sz w:val="24"/>
          <w:szCs w:val="24"/>
        </w:rPr>
        <w:t>n</w:t>
      </w:r>
      <w:r w:rsidRPr="000A47A1">
        <w:rPr>
          <w:rFonts w:ascii="Times New Roman" w:hAnsi="Times New Roman" w:cs="Times New Roman"/>
          <w:b/>
          <w:sz w:val="24"/>
          <w:szCs w:val="24"/>
        </w:rPr>
        <w:t>i</w:t>
      </w:r>
      <w:r w:rsidRPr="000A47A1">
        <w:rPr>
          <w:rFonts w:ascii="Times New Roman" w:hAnsi="Times New Roman" w:cs="Times New Roman"/>
          <w:b/>
          <w:bCs/>
          <w:sz w:val="24"/>
          <w:szCs w:val="24"/>
        </w:rPr>
        <w:t>n Gümrük Faal</w:t>
      </w:r>
      <w:r w:rsidRPr="000A47A1">
        <w:rPr>
          <w:rFonts w:ascii="Times New Roman" w:hAnsi="Times New Roman" w:cs="Times New Roman"/>
          <w:b/>
          <w:sz w:val="24"/>
          <w:szCs w:val="24"/>
        </w:rPr>
        <w:t>i</w:t>
      </w:r>
      <w:r w:rsidRPr="000A47A1">
        <w:rPr>
          <w:rFonts w:ascii="Times New Roman" w:hAnsi="Times New Roman" w:cs="Times New Roman"/>
          <w:b/>
          <w:bCs/>
          <w:sz w:val="24"/>
          <w:szCs w:val="24"/>
        </w:rPr>
        <w:t>yetler</w:t>
      </w:r>
      <w:r w:rsidRPr="000A47A1">
        <w:rPr>
          <w:rFonts w:ascii="Times New Roman" w:hAnsi="Times New Roman" w:cs="Times New Roman"/>
          <w:b/>
          <w:sz w:val="24"/>
          <w:szCs w:val="24"/>
        </w:rPr>
        <w:t>i</w:t>
      </w:r>
      <w:r w:rsidRPr="000A47A1">
        <w:rPr>
          <w:rFonts w:ascii="Times New Roman" w:hAnsi="Times New Roman" w:cs="Times New Roman"/>
          <w:b/>
          <w:bCs/>
          <w:sz w:val="24"/>
          <w:szCs w:val="24"/>
        </w:rPr>
        <w:t>: Kapıkule Örne</w:t>
      </w:r>
      <w:r w:rsidRPr="000A47A1">
        <w:rPr>
          <w:rFonts w:ascii="Times New Roman" w:hAnsi="Times New Roman" w:cs="Times New Roman"/>
          <w:b/>
          <w:sz w:val="24"/>
          <w:szCs w:val="24"/>
        </w:rPr>
        <w:t>ği</w:t>
      </w:r>
      <w:r w:rsidR="000A47A1">
        <w:rPr>
          <w:rFonts w:ascii="Times New Roman" w:hAnsi="Times New Roman" w:cs="Times New Roman"/>
          <w:sz w:val="24"/>
          <w:szCs w:val="24"/>
        </w:rPr>
        <w:t>,</w:t>
      </w:r>
      <w:r w:rsidRPr="00E46694">
        <w:rPr>
          <w:rFonts w:ascii="Times New Roman" w:hAnsi="Times New Roman" w:cs="Times New Roman"/>
          <w:sz w:val="24"/>
          <w:szCs w:val="24"/>
        </w:rPr>
        <w:t xml:space="preserve"> </w:t>
      </w:r>
      <w:r w:rsidR="00F71456" w:rsidRPr="004703B0">
        <w:rPr>
          <w:rFonts w:ascii="Times New Roman" w:hAnsi="Times New Roman" w:cs="Times New Roman"/>
          <w:sz w:val="24"/>
          <w:szCs w:val="24"/>
        </w:rPr>
        <w:t xml:space="preserve">Marmara Üniversitesi Sosyal Bilimler </w:t>
      </w:r>
      <w:r w:rsidR="00F71456" w:rsidRPr="00F71456">
        <w:rPr>
          <w:rFonts w:ascii="Times New Roman" w:hAnsi="Times New Roman" w:cs="Times New Roman"/>
          <w:sz w:val="24"/>
          <w:szCs w:val="24"/>
        </w:rPr>
        <w:t xml:space="preserve">Enstitüsü, </w:t>
      </w:r>
      <w:r w:rsidR="000A47A1" w:rsidRPr="00F71456">
        <w:rPr>
          <w:rFonts w:ascii="Times New Roman" w:hAnsi="Times New Roman" w:cs="Times New Roman"/>
          <w:sz w:val="24"/>
          <w:szCs w:val="24"/>
        </w:rPr>
        <w:t xml:space="preserve">Yayımlanmış </w:t>
      </w:r>
      <w:r w:rsidRPr="00F71456">
        <w:rPr>
          <w:rFonts w:ascii="Times New Roman" w:hAnsi="Times New Roman" w:cs="Times New Roman"/>
          <w:bCs/>
          <w:sz w:val="24"/>
          <w:szCs w:val="24"/>
        </w:rPr>
        <w:t xml:space="preserve">Yüksek Lisans Tezi, </w:t>
      </w:r>
      <w:r w:rsidRPr="00F71456">
        <w:rPr>
          <w:rFonts w:ascii="Times New Roman" w:hAnsi="Times New Roman" w:cs="Times New Roman"/>
          <w:sz w:val="24"/>
          <w:szCs w:val="24"/>
        </w:rPr>
        <w:t>İ</w:t>
      </w:r>
      <w:r w:rsidRPr="00F71456">
        <w:rPr>
          <w:rFonts w:ascii="Times New Roman" w:hAnsi="Times New Roman" w:cs="Times New Roman"/>
          <w:bCs/>
          <w:sz w:val="24"/>
          <w:szCs w:val="24"/>
        </w:rPr>
        <w:t>stanbul</w:t>
      </w:r>
      <w:r w:rsidR="000A47A1" w:rsidRPr="00F71456">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shd w:val="clear" w:color="auto" w:fill="FFFFFF"/>
        </w:rPr>
      </w:pPr>
      <w:r w:rsidRPr="00E46694">
        <w:rPr>
          <w:rFonts w:ascii="Times New Roman" w:hAnsi="Times New Roman" w:cs="Times New Roman"/>
          <w:sz w:val="24"/>
          <w:szCs w:val="24"/>
          <w:shd w:val="clear" w:color="auto" w:fill="FFFFFF"/>
        </w:rPr>
        <w:t xml:space="preserve">KÜÇÜKCAN Berrin; (2008), Kütüphane Binaları: Deprem ve Diğer Afetlere Hazırlık, </w:t>
      </w:r>
      <w:r w:rsidRPr="000A47A1">
        <w:rPr>
          <w:rFonts w:ascii="Times New Roman" w:hAnsi="Times New Roman" w:cs="Times New Roman"/>
          <w:b/>
          <w:sz w:val="24"/>
          <w:szCs w:val="24"/>
          <w:shd w:val="clear" w:color="auto" w:fill="FFFFFF"/>
        </w:rPr>
        <w:t>İstanbul Üniversitesi Edebiyat Fakültesi Bilgi ve Belge Araştırma Dergisi</w:t>
      </w:r>
      <w:r w:rsidRPr="00E46694">
        <w:rPr>
          <w:rFonts w:ascii="Times New Roman" w:hAnsi="Times New Roman" w:cs="Times New Roman"/>
          <w:sz w:val="24"/>
          <w:szCs w:val="24"/>
          <w:shd w:val="clear" w:color="auto" w:fill="FFFFFF"/>
        </w:rPr>
        <w:t xml:space="preserve">, Sayı 1, </w:t>
      </w:r>
      <w:r w:rsidR="000A47A1">
        <w:rPr>
          <w:rFonts w:ascii="Times New Roman" w:hAnsi="Times New Roman" w:cs="Times New Roman"/>
          <w:sz w:val="24"/>
          <w:szCs w:val="24"/>
          <w:shd w:val="clear" w:color="auto" w:fill="FFFFFF"/>
        </w:rPr>
        <w:t>ss.</w:t>
      </w:r>
      <w:r w:rsidRPr="00E46694">
        <w:rPr>
          <w:rFonts w:ascii="Times New Roman" w:hAnsi="Times New Roman" w:cs="Times New Roman"/>
          <w:sz w:val="24"/>
          <w:szCs w:val="24"/>
          <w:shd w:val="clear" w:color="auto" w:fill="FFFFFF"/>
        </w:rPr>
        <w:t>39-52.</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LAAN Erwin van der; DALEN Jan van; ROHRMOSER Michael; SİMPSON Rob; (2016),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 Demand Forecasting </w:t>
      </w:r>
      <w:r w:rsidR="0085417E">
        <w:rPr>
          <w:rFonts w:ascii="Times New Roman" w:hAnsi="Times New Roman" w:cs="Times New Roman"/>
          <w:sz w:val="24"/>
          <w:szCs w:val="24"/>
        </w:rPr>
        <w:t>and Order Planning f</w:t>
      </w:r>
      <w:r w:rsidRPr="00E46694">
        <w:rPr>
          <w:rFonts w:ascii="Times New Roman" w:hAnsi="Times New Roman" w:cs="Times New Roman"/>
          <w:sz w:val="24"/>
          <w:szCs w:val="24"/>
        </w:rPr>
        <w:t>or Humanitarian Logistics: An Empirical Assessment</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85417E">
        <w:rPr>
          <w:rFonts w:ascii="Times New Roman" w:hAnsi="Times New Roman" w:cs="Times New Roman"/>
          <w:b/>
          <w:sz w:val="24"/>
          <w:szCs w:val="24"/>
        </w:rPr>
        <w:t>Journal o</w:t>
      </w:r>
      <w:r w:rsidRPr="000A47A1">
        <w:rPr>
          <w:rFonts w:ascii="Times New Roman" w:hAnsi="Times New Roman" w:cs="Times New Roman"/>
          <w:b/>
          <w:sz w:val="24"/>
          <w:szCs w:val="24"/>
        </w:rPr>
        <w:t>f Operations Management</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85417E">
        <w:rPr>
          <w:rFonts w:ascii="Times New Roman" w:hAnsi="Times New Roman" w:cs="Times New Roman"/>
          <w:sz w:val="24"/>
          <w:szCs w:val="24"/>
        </w:rPr>
        <w:t>:</w:t>
      </w:r>
      <w:r w:rsidRPr="00E46694">
        <w:rPr>
          <w:rFonts w:ascii="Times New Roman" w:hAnsi="Times New Roman" w:cs="Times New Roman"/>
          <w:sz w:val="24"/>
          <w:szCs w:val="24"/>
        </w:rPr>
        <w:t xml:space="preserve">45, </w:t>
      </w:r>
      <w:r w:rsidR="000A47A1">
        <w:rPr>
          <w:rFonts w:ascii="Times New Roman" w:hAnsi="Times New Roman" w:cs="Times New Roman"/>
          <w:sz w:val="24"/>
          <w:szCs w:val="24"/>
        </w:rPr>
        <w:t>ss.</w:t>
      </w:r>
      <w:r w:rsidRPr="00E46694">
        <w:rPr>
          <w:rFonts w:ascii="Times New Roman" w:hAnsi="Times New Roman" w:cs="Times New Roman"/>
          <w:sz w:val="24"/>
          <w:szCs w:val="24"/>
        </w:rPr>
        <w:t>114-122.</w:t>
      </w:r>
    </w:p>
    <w:p w:rsidR="00DC2F7B" w:rsidRPr="004612D8" w:rsidRDefault="00DC2F7B" w:rsidP="00500799">
      <w:pPr>
        <w:pStyle w:val="AralkYok"/>
        <w:spacing w:after="0"/>
        <w:ind w:left="709" w:hanging="709"/>
        <w:jc w:val="both"/>
        <w:rPr>
          <w:rFonts w:ascii="Times New Roman" w:hAnsi="Times New Roman" w:cs="Times New Roman"/>
          <w:sz w:val="24"/>
          <w:szCs w:val="24"/>
        </w:rPr>
      </w:pPr>
      <w:r w:rsidRPr="004612D8">
        <w:rPr>
          <w:rFonts w:ascii="Times New Roman" w:hAnsi="Times New Roman" w:cs="Times New Roman"/>
          <w:sz w:val="24"/>
          <w:szCs w:val="24"/>
        </w:rPr>
        <w:t>LAN S.L</w:t>
      </w:r>
      <w:proofErr w:type="gramStart"/>
      <w:r w:rsidRPr="004612D8">
        <w:rPr>
          <w:rFonts w:ascii="Times New Roman" w:hAnsi="Times New Roman" w:cs="Times New Roman"/>
          <w:sz w:val="24"/>
          <w:szCs w:val="24"/>
        </w:rPr>
        <w:t>.;</w:t>
      </w:r>
      <w:proofErr w:type="gramEnd"/>
      <w:r w:rsidRPr="004612D8">
        <w:rPr>
          <w:rFonts w:ascii="Times New Roman" w:hAnsi="Times New Roman" w:cs="Times New Roman"/>
          <w:sz w:val="24"/>
          <w:szCs w:val="24"/>
        </w:rPr>
        <w:t xml:space="preserve"> ZHONG Y. Ray; (2016),  “Coordinated Developmen</w:t>
      </w:r>
      <w:r w:rsidR="0085417E">
        <w:rPr>
          <w:rFonts w:ascii="Times New Roman" w:hAnsi="Times New Roman" w:cs="Times New Roman"/>
          <w:sz w:val="24"/>
          <w:szCs w:val="24"/>
        </w:rPr>
        <w:t>t Between Metropolitan Economy and Logistics f</w:t>
      </w:r>
      <w:r w:rsidRPr="004612D8">
        <w:rPr>
          <w:rFonts w:ascii="Times New Roman" w:hAnsi="Times New Roman" w:cs="Times New Roman"/>
          <w:sz w:val="24"/>
          <w:szCs w:val="24"/>
        </w:rPr>
        <w:t xml:space="preserve">or Sustainability ”, </w:t>
      </w:r>
      <w:r w:rsidRPr="004612D8">
        <w:rPr>
          <w:rFonts w:ascii="Times New Roman" w:hAnsi="Times New Roman" w:cs="Times New Roman"/>
          <w:b/>
          <w:sz w:val="24"/>
          <w:szCs w:val="24"/>
        </w:rPr>
        <w:t>Res</w:t>
      </w:r>
      <w:r w:rsidR="0085417E">
        <w:rPr>
          <w:rFonts w:ascii="Times New Roman" w:hAnsi="Times New Roman" w:cs="Times New Roman"/>
          <w:b/>
          <w:sz w:val="24"/>
          <w:szCs w:val="24"/>
        </w:rPr>
        <w:t>ources, Conservation a</w:t>
      </w:r>
      <w:r w:rsidRPr="004612D8">
        <w:rPr>
          <w:rFonts w:ascii="Times New Roman" w:hAnsi="Times New Roman" w:cs="Times New Roman"/>
          <w:b/>
          <w:sz w:val="24"/>
          <w:szCs w:val="24"/>
        </w:rPr>
        <w:t>nd Recycling</w:t>
      </w:r>
      <w:r w:rsidRPr="004612D8">
        <w:rPr>
          <w:rFonts w:ascii="Times New Roman" w:hAnsi="Times New Roman" w:cs="Times New Roman"/>
          <w:sz w:val="24"/>
          <w:szCs w:val="24"/>
        </w:rPr>
        <w:t xml:space="preserve">, </w:t>
      </w:r>
      <w:r w:rsidR="00857A59" w:rsidRPr="004612D8">
        <w:rPr>
          <w:rFonts w:ascii="Times New Roman" w:eastAsia="Times New Roman" w:hAnsi="Times New Roman" w:cs="Times New Roman"/>
          <w:kern w:val="36"/>
          <w:sz w:val="24"/>
          <w:szCs w:val="24"/>
          <w:lang w:eastAsia="tr-TR"/>
        </w:rPr>
        <w:t>Issue</w:t>
      </w:r>
      <w:r w:rsidR="0085417E">
        <w:rPr>
          <w:rFonts w:ascii="Times New Roman" w:hAnsi="Times New Roman" w:cs="Times New Roman"/>
          <w:sz w:val="24"/>
          <w:szCs w:val="24"/>
        </w:rPr>
        <w:t>:</w:t>
      </w:r>
      <w:r w:rsidRPr="004612D8">
        <w:rPr>
          <w:rFonts w:ascii="Times New Roman" w:hAnsi="Times New Roman" w:cs="Times New Roman"/>
          <w:sz w:val="24"/>
          <w:szCs w:val="24"/>
        </w:rPr>
        <w:t xml:space="preserve">128, </w:t>
      </w:r>
      <w:r w:rsidR="000A47A1" w:rsidRPr="004612D8">
        <w:rPr>
          <w:rFonts w:ascii="Times New Roman" w:hAnsi="Times New Roman" w:cs="Times New Roman"/>
          <w:sz w:val="24"/>
          <w:szCs w:val="24"/>
        </w:rPr>
        <w:t>ss.</w:t>
      </w:r>
      <w:r w:rsidRPr="004612D8">
        <w:rPr>
          <w:rFonts w:ascii="Times New Roman" w:hAnsi="Times New Roman" w:cs="Times New Roman"/>
          <w:sz w:val="24"/>
          <w:szCs w:val="24"/>
        </w:rPr>
        <w:t>345–354.</w:t>
      </w:r>
    </w:p>
    <w:p w:rsidR="00DC2F7B" w:rsidRPr="004612D8" w:rsidRDefault="00524372" w:rsidP="00500799">
      <w:pPr>
        <w:pStyle w:val="AralkYok"/>
        <w:spacing w:after="0"/>
        <w:ind w:left="709" w:hanging="709"/>
        <w:jc w:val="both"/>
        <w:rPr>
          <w:rFonts w:ascii="Times New Roman" w:hAnsi="Times New Roman" w:cs="Times New Roman"/>
          <w:sz w:val="24"/>
          <w:szCs w:val="24"/>
        </w:rPr>
      </w:pPr>
      <w:r w:rsidRPr="004612D8">
        <w:rPr>
          <w:rFonts w:ascii="Times New Roman" w:hAnsi="Times New Roman" w:cs="Times New Roman"/>
          <w:sz w:val="24"/>
          <w:szCs w:val="24"/>
        </w:rPr>
        <w:t xml:space="preserve">LANGVİNİENE Neringa; SLİZİENE </w:t>
      </w:r>
      <w:r w:rsidR="0085417E">
        <w:rPr>
          <w:rFonts w:ascii="Times New Roman" w:hAnsi="Times New Roman" w:cs="Times New Roman"/>
          <w:sz w:val="24"/>
          <w:szCs w:val="24"/>
        </w:rPr>
        <w:t>Gelmine; ( 2014), “Management of Sustainable Transport a</w:t>
      </w:r>
      <w:r w:rsidR="00DC2F7B" w:rsidRPr="004612D8">
        <w:rPr>
          <w:rFonts w:ascii="Times New Roman" w:hAnsi="Times New Roman" w:cs="Times New Roman"/>
          <w:sz w:val="24"/>
          <w:szCs w:val="24"/>
        </w:rPr>
        <w:t xml:space="preserve">nd Logistics Services </w:t>
      </w:r>
      <w:r w:rsidR="0085417E">
        <w:rPr>
          <w:rFonts w:ascii="Times New Roman" w:hAnsi="Times New Roman" w:cs="Times New Roman"/>
          <w:sz w:val="24"/>
          <w:szCs w:val="24"/>
        </w:rPr>
        <w:t>Sector’s Growth in the Context o</w:t>
      </w:r>
      <w:r w:rsidR="00DC2F7B" w:rsidRPr="004612D8">
        <w:rPr>
          <w:rFonts w:ascii="Times New Roman" w:hAnsi="Times New Roman" w:cs="Times New Roman"/>
          <w:sz w:val="24"/>
          <w:szCs w:val="24"/>
        </w:rPr>
        <w:t xml:space="preserve">f Lithuanian Economic Development”, </w:t>
      </w:r>
      <w:r w:rsidR="00DC2F7B" w:rsidRPr="004612D8">
        <w:rPr>
          <w:rFonts w:ascii="Times New Roman" w:hAnsi="Times New Roman" w:cs="Times New Roman"/>
          <w:b/>
          <w:sz w:val="24"/>
          <w:szCs w:val="24"/>
        </w:rPr>
        <w:t>Procedia - Social And Behavioral Sciences</w:t>
      </w:r>
      <w:r w:rsidR="00857A59" w:rsidRPr="004612D8">
        <w:rPr>
          <w:rFonts w:ascii="Times New Roman" w:hAnsi="Times New Roman" w:cs="Times New Roman"/>
          <w:sz w:val="24"/>
          <w:szCs w:val="24"/>
        </w:rPr>
        <w:t>,</w:t>
      </w:r>
      <w:r w:rsidR="00DC2F7B" w:rsidRPr="004612D8">
        <w:rPr>
          <w:rFonts w:ascii="Times New Roman" w:hAnsi="Times New Roman" w:cs="Times New Roman"/>
          <w:sz w:val="24"/>
          <w:szCs w:val="24"/>
        </w:rPr>
        <w:t xml:space="preserve"> </w:t>
      </w:r>
      <w:proofErr w:type="gramStart"/>
      <w:r w:rsidR="00857A59" w:rsidRPr="004612D8">
        <w:rPr>
          <w:rFonts w:ascii="Times New Roman" w:eastAsia="Times New Roman" w:hAnsi="Times New Roman" w:cs="Times New Roman"/>
          <w:kern w:val="36"/>
          <w:sz w:val="24"/>
          <w:szCs w:val="24"/>
          <w:lang w:eastAsia="tr-TR"/>
        </w:rPr>
        <w:t>Issue</w:t>
      </w:r>
      <w:r w:rsidR="0085417E">
        <w:rPr>
          <w:rFonts w:ascii="Times New Roman" w:hAnsi="Times New Roman" w:cs="Times New Roman"/>
          <w:sz w:val="24"/>
          <w:szCs w:val="24"/>
        </w:rPr>
        <w:t>:</w:t>
      </w:r>
      <w:r w:rsidR="000A47A1" w:rsidRPr="004612D8">
        <w:rPr>
          <w:rFonts w:ascii="Times New Roman" w:hAnsi="Times New Roman" w:cs="Times New Roman"/>
          <w:sz w:val="24"/>
          <w:szCs w:val="24"/>
        </w:rPr>
        <w:t>ss</w:t>
      </w:r>
      <w:proofErr w:type="gramEnd"/>
      <w:r w:rsidR="000A47A1" w:rsidRPr="004612D8">
        <w:rPr>
          <w:rFonts w:ascii="Times New Roman" w:hAnsi="Times New Roman" w:cs="Times New Roman"/>
          <w:sz w:val="24"/>
          <w:szCs w:val="24"/>
        </w:rPr>
        <w:t>.</w:t>
      </w:r>
      <w:r w:rsidR="00DC2F7B" w:rsidRPr="004612D8">
        <w:rPr>
          <w:rFonts w:ascii="Times New Roman" w:hAnsi="Times New Roman" w:cs="Times New Roman"/>
          <w:sz w:val="24"/>
          <w:szCs w:val="24"/>
        </w:rPr>
        <w:t>156, 18 – 23</w:t>
      </w:r>
      <w:r w:rsidR="000A47A1" w:rsidRPr="004612D8">
        <w:rPr>
          <w:rFonts w:ascii="Times New Roman" w:hAnsi="Times New Roman" w:cs="Times New Roman"/>
          <w:sz w:val="24"/>
          <w:szCs w:val="24"/>
        </w:rPr>
        <w:t>.</w:t>
      </w:r>
    </w:p>
    <w:p w:rsidR="00DC2F7B" w:rsidRPr="0085417E"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85417E">
        <w:rPr>
          <w:rFonts w:ascii="Times New Roman" w:eastAsia="Times New Roman" w:hAnsi="Times New Roman" w:cs="Times New Roman"/>
          <w:sz w:val="24"/>
          <w:szCs w:val="24"/>
          <w:lang w:eastAsia="tr-TR"/>
        </w:rPr>
        <w:t xml:space="preserve">LEANİNG </w:t>
      </w:r>
      <w:hyperlink r:id="rId173" w:history="1">
        <w:r w:rsidRPr="0085417E">
          <w:rPr>
            <w:rFonts w:ascii="Times New Roman" w:eastAsia="Times New Roman" w:hAnsi="Times New Roman" w:cs="Times New Roman"/>
            <w:sz w:val="24"/>
            <w:szCs w:val="24"/>
            <w:bdr w:val="none" w:sz="0" w:space="0" w:color="auto" w:frame="1"/>
            <w:lang w:eastAsia="tr-TR"/>
          </w:rPr>
          <w:t xml:space="preserve">J. </w:t>
        </w:r>
      </w:hyperlink>
      <w:r w:rsidRPr="0085417E">
        <w:rPr>
          <w:rFonts w:ascii="Times New Roman" w:eastAsia="Times New Roman" w:hAnsi="Times New Roman" w:cs="Times New Roman"/>
          <w:sz w:val="24"/>
          <w:szCs w:val="24"/>
          <w:lang w:eastAsia="tr-TR"/>
        </w:rPr>
        <w:t xml:space="preserve">; (2008), </w:t>
      </w:r>
      <w:r w:rsidRPr="0085417E">
        <w:rPr>
          <w:rFonts w:ascii="Times New Roman" w:hAnsi="Times New Roman" w:cs="Times New Roman"/>
          <w:sz w:val="24"/>
          <w:szCs w:val="24"/>
        </w:rPr>
        <w:t>“</w:t>
      </w:r>
      <w:r w:rsidR="0085417E" w:rsidRPr="0085417E">
        <w:rPr>
          <w:rFonts w:ascii="Times New Roman" w:eastAsia="Times New Roman" w:hAnsi="Times New Roman" w:cs="Times New Roman"/>
          <w:kern w:val="36"/>
          <w:sz w:val="24"/>
          <w:szCs w:val="24"/>
          <w:lang w:eastAsia="tr-TR"/>
        </w:rPr>
        <w:t>Disasters a</w:t>
      </w:r>
      <w:r w:rsidRPr="0085417E">
        <w:rPr>
          <w:rFonts w:ascii="Times New Roman" w:eastAsia="Times New Roman" w:hAnsi="Times New Roman" w:cs="Times New Roman"/>
          <w:kern w:val="36"/>
          <w:sz w:val="24"/>
          <w:szCs w:val="24"/>
          <w:lang w:eastAsia="tr-TR"/>
        </w:rPr>
        <w:t>nd Emergency Planning</w:t>
      </w:r>
      <w:r w:rsidRPr="0085417E">
        <w:rPr>
          <w:rFonts w:ascii="Times New Roman" w:hAnsi="Times New Roman" w:cs="Times New Roman"/>
          <w:sz w:val="24"/>
          <w:szCs w:val="24"/>
        </w:rPr>
        <w:t>”</w:t>
      </w:r>
      <w:r w:rsidR="0085417E" w:rsidRPr="0085417E">
        <w:rPr>
          <w:rFonts w:ascii="Times New Roman" w:eastAsia="Times New Roman" w:hAnsi="Times New Roman" w:cs="Times New Roman"/>
          <w:kern w:val="36"/>
          <w:sz w:val="24"/>
          <w:szCs w:val="24"/>
          <w:lang w:eastAsia="tr-TR"/>
        </w:rPr>
        <w:t>, International Encyclopedia o</w:t>
      </w:r>
      <w:r w:rsidRPr="0085417E">
        <w:rPr>
          <w:rFonts w:ascii="Times New Roman" w:eastAsia="Times New Roman" w:hAnsi="Times New Roman" w:cs="Times New Roman"/>
          <w:kern w:val="36"/>
          <w:sz w:val="24"/>
          <w:szCs w:val="24"/>
          <w:lang w:eastAsia="tr-TR"/>
        </w:rPr>
        <w:t xml:space="preserve">f Public Health, </w:t>
      </w:r>
      <w:r w:rsidR="000A47A1" w:rsidRPr="0085417E">
        <w:rPr>
          <w:rFonts w:ascii="Times New Roman" w:eastAsia="Times New Roman" w:hAnsi="Times New Roman" w:cs="Times New Roman"/>
          <w:kern w:val="36"/>
          <w:sz w:val="24"/>
          <w:szCs w:val="24"/>
          <w:lang w:eastAsia="tr-TR"/>
        </w:rPr>
        <w:t>ss</w:t>
      </w:r>
      <w:r w:rsidR="0085417E">
        <w:rPr>
          <w:rFonts w:ascii="Times New Roman" w:eastAsia="Times New Roman" w:hAnsi="Times New Roman" w:cs="Times New Roman"/>
          <w:kern w:val="36"/>
          <w:sz w:val="24"/>
          <w:szCs w:val="24"/>
          <w:lang w:eastAsia="tr-TR"/>
        </w:rPr>
        <w:t>.</w:t>
      </w:r>
      <w:r w:rsidRPr="0085417E">
        <w:rPr>
          <w:rFonts w:ascii="Times New Roman" w:eastAsia="Times New Roman" w:hAnsi="Times New Roman" w:cs="Times New Roman"/>
          <w:kern w:val="36"/>
          <w:sz w:val="24"/>
          <w:szCs w:val="24"/>
          <w:lang w:eastAsia="tr-TR"/>
        </w:rPr>
        <w:t>204-215</w:t>
      </w:r>
      <w:r w:rsidR="000A47A1" w:rsidRPr="0085417E">
        <w:rPr>
          <w:rFonts w:ascii="Times New Roman" w:eastAsia="Times New Roman" w:hAnsi="Times New Roman" w:cs="Times New Roman"/>
          <w:kern w:val="36"/>
          <w:sz w:val="24"/>
          <w:szCs w:val="24"/>
          <w:lang w:eastAsia="tr-TR"/>
        </w:rPr>
        <w:t>.</w:t>
      </w:r>
    </w:p>
    <w:p w:rsidR="00524372"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LEBLEBİCİ Özkan, (2004), </w:t>
      </w:r>
      <w:r w:rsidRPr="000A47A1">
        <w:rPr>
          <w:rFonts w:ascii="Times New Roman" w:hAnsi="Times New Roman" w:cs="Times New Roman"/>
          <w:b/>
          <w:bCs/>
          <w:sz w:val="24"/>
          <w:szCs w:val="24"/>
        </w:rPr>
        <w:t>Doğal Afetlerde Kriz Yönetimi</w:t>
      </w:r>
      <w:r w:rsidRPr="00E46694">
        <w:rPr>
          <w:rFonts w:ascii="Times New Roman" w:hAnsi="Times New Roman" w:cs="Times New Roman"/>
          <w:bCs/>
          <w:sz w:val="24"/>
          <w:szCs w:val="24"/>
        </w:rPr>
        <w:t xml:space="preserve">, Gazi Üniversitesi Sosyal Bilimler </w:t>
      </w:r>
      <w:proofErr w:type="gramStart"/>
      <w:r w:rsidRPr="00E46694">
        <w:rPr>
          <w:rFonts w:ascii="Times New Roman" w:hAnsi="Times New Roman" w:cs="Times New Roman"/>
          <w:bCs/>
          <w:sz w:val="24"/>
          <w:szCs w:val="24"/>
        </w:rPr>
        <w:t xml:space="preserve">Enstitüsü </w:t>
      </w:r>
      <w:r w:rsidR="0085417E">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0A47A1">
        <w:rPr>
          <w:rFonts w:ascii="Times New Roman" w:hAnsi="Times New Roman" w:cs="Times New Roman"/>
          <w:sz w:val="24"/>
          <w:szCs w:val="24"/>
        </w:rPr>
        <w:t>Yayımlanmış</w:t>
      </w:r>
      <w:proofErr w:type="gramEnd"/>
      <w:r w:rsidR="000A47A1">
        <w:rPr>
          <w:rFonts w:ascii="Times New Roman" w:hAnsi="Times New Roman" w:cs="Times New Roman"/>
          <w:sz w:val="24"/>
          <w:szCs w:val="24"/>
        </w:rPr>
        <w:t xml:space="preserve"> </w:t>
      </w:r>
      <w:r w:rsidRPr="00E46694">
        <w:rPr>
          <w:rFonts w:ascii="Times New Roman" w:hAnsi="Times New Roman" w:cs="Times New Roman"/>
          <w:bCs/>
          <w:sz w:val="24"/>
          <w:szCs w:val="24"/>
        </w:rPr>
        <w:t>Yüksek Lisans Tezi, Ankara</w:t>
      </w:r>
      <w:r w:rsidR="000A47A1">
        <w:rPr>
          <w:rFonts w:ascii="Times New Roman" w:hAnsi="Times New Roman" w:cs="Times New Roman"/>
          <w:bCs/>
          <w:sz w:val="24"/>
          <w:szCs w:val="24"/>
        </w:rPr>
        <w:t>.</w:t>
      </w:r>
    </w:p>
    <w:p w:rsidR="00A32FEA" w:rsidRPr="004612D8" w:rsidRDefault="00BC71C3" w:rsidP="00500799">
      <w:pPr>
        <w:pStyle w:val="AralkYok"/>
        <w:spacing w:after="0"/>
        <w:ind w:left="709" w:hanging="709"/>
        <w:jc w:val="both"/>
        <w:rPr>
          <w:rFonts w:ascii="Times New Roman" w:hAnsi="Times New Roman" w:cs="Times New Roman"/>
          <w:bCs/>
          <w:sz w:val="24"/>
          <w:szCs w:val="24"/>
        </w:rPr>
      </w:pPr>
      <w:r w:rsidRPr="004612D8">
        <w:rPr>
          <w:rFonts w:ascii="Times New Roman" w:hAnsi="Times New Roman" w:cs="Times New Roman"/>
          <w:sz w:val="24"/>
          <w:szCs w:val="24"/>
        </w:rPr>
        <w:lastRenderedPageBreak/>
        <w:t xml:space="preserve">LENTZ </w:t>
      </w:r>
      <w:hyperlink r:id="rId174" w:anchor="!" w:history="1">
        <w:r w:rsidR="00A32FEA" w:rsidRPr="004612D8">
          <w:rPr>
            <w:rStyle w:val="text"/>
            <w:rFonts w:ascii="Times New Roman" w:hAnsi="Times New Roman" w:cs="Times New Roman"/>
            <w:sz w:val="24"/>
            <w:szCs w:val="24"/>
          </w:rPr>
          <w:t>Erin C.</w:t>
        </w:r>
      </w:hyperlink>
      <w:r w:rsidR="00A32FEA" w:rsidRPr="004612D8">
        <w:rPr>
          <w:rFonts w:ascii="Times New Roman" w:hAnsi="Times New Roman" w:cs="Times New Roman"/>
          <w:sz w:val="24"/>
          <w:szCs w:val="24"/>
        </w:rPr>
        <w:t xml:space="preserve"> ; </w:t>
      </w:r>
      <w:r w:rsidRPr="004612D8">
        <w:rPr>
          <w:rFonts w:ascii="Times New Roman" w:hAnsi="Times New Roman" w:cs="Times New Roman"/>
          <w:sz w:val="24"/>
          <w:szCs w:val="24"/>
        </w:rPr>
        <w:t>BARRETT</w:t>
      </w:r>
      <w:r w:rsidR="00A32FEA" w:rsidRPr="004612D8">
        <w:rPr>
          <w:rFonts w:ascii="Times New Roman" w:hAnsi="Times New Roman" w:cs="Times New Roman"/>
          <w:sz w:val="24"/>
          <w:szCs w:val="24"/>
        </w:rPr>
        <w:t xml:space="preserve">  </w:t>
      </w:r>
      <w:hyperlink r:id="rId175" w:anchor="!" w:history="1">
        <w:r w:rsidR="00A32FEA" w:rsidRPr="004612D8">
          <w:rPr>
            <w:rStyle w:val="text"/>
            <w:rFonts w:ascii="Times New Roman" w:hAnsi="Times New Roman" w:cs="Times New Roman"/>
            <w:sz w:val="24"/>
            <w:szCs w:val="24"/>
          </w:rPr>
          <w:t>Christopher B.</w:t>
        </w:r>
      </w:hyperlink>
      <w:r w:rsidR="00A32FEA" w:rsidRPr="004612D8">
        <w:rPr>
          <w:rFonts w:ascii="Times New Roman" w:hAnsi="Times New Roman" w:cs="Times New Roman"/>
          <w:bCs/>
          <w:sz w:val="24"/>
          <w:szCs w:val="24"/>
        </w:rPr>
        <w:t xml:space="preserve"> ; (2013), </w:t>
      </w:r>
      <w:r w:rsidR="00A32FEA" w:rsidRPr="004612D8">
        <w:rPr>
          <w:rFonts w:ascii="Times New Roman" w:hAnsi="Times New Roman" w:cs="Times New Roman"/>
          <w:sz w:val="24"/>
          <w:szCs w:val="24"/>
        </w:rPr>
        <w:t>“</w:t>
      </w:r>
      <w:r w:rsidR="00A32FEA" w:rsidRPr="004612D8">
        <w:rPr>
          <w:rFonts w:ascii="Times New Roman" w:hAnsi="Times New Roman" w:cs="Times New Roman"/>
          <w:bCs/>
          <w:sz w:val="24"/>
          <w:szCs w:val="24"/>
        </w:rPr>
        <w:t xml:space="preserve">The Economics </w:t>
      </w:r>
      <w:r w:rsidR="0085417E">
        <w:rPr>
          <w:rFonts w:ascii="Times New Roman" w:hAnsi="Times New Roman" w:cs="Times New Roman"/>
          <w:bCs/>
          <w:sz w:val="24"/>
          <w:szCs w:val="24"/>
        </w:rPr>
        <w:t>and Nutritional Impacts of Food Assistance Policies a</w:t>
      </w:r>
      <w:r w:rsidR="00A32FEA" w:rsidRPr="004612D8">
        <w:rPr>
          <w:rFonts w:ascii="Times New Roman" w:hAnsi="Times New Roman" w:cs="Times New Roman"/>
          <w:bCs/>
          <w:sz w:val="24"/>
          <w:szCs w:val="24"/>
        </w:rPr>
        <w:t>nd Programs</w:t>
      </w:r>
      <w:r w:rsidR="00A32FEA" w:rsidRPr="004612D8">
        <w:rPr>
          <w:rFonts w:ascii="Times New Roman" w:hAnsi="Times New Roman" w:cs="Times New Roman"/>
          <w:sz w:val="24"/>
          <w:szCs w:val="24"/>
        </w:rPr>
        <w:t xml:space="preserve">”,  </w:t>
      </w:r>
      <w:r w:rsidR="00A32FEA" w:rsidRPr="004612D8">
        <w:rPr>
          <w:rFonts w:ascii="Times New Roman" w:hAnsi="Times New Roman" w:cs="Times New Roman"/>
          <w:b/>
          <w:bCs/>
          <w:sz w:val="24"/>
          <w:szCs w:val="24"/>
        </w:rPr>
        <w:t>Food Policy</w:t>
      </w:r>
      <w:r w:rsidR="00A32FEA" w:rsidRPr="004612D8">
        <w:rPr>
          <w:rFonts w:ascii="Times New Roman" w:hAnsi="Times New Roman" w:cs="Times New Roman"/>
          <w:bCs/>
          <w:sz w:val="24"/>
          <w:szCs w:val="24"/>
        </w:rPr>
        <w:t>,</w:t>
      </w:r>
      <w:r w:rsidR="00857A59" w:rsidRPr="004612D8">
        <w:rPr>
          <w:rFonts w:ascii="Times New Roman" w:eastAsia="Times New Roman" w:hAnsi="Times New Roman" w:cs="Times New Roman"/>
          <w:kern w:val="36"/>
          <w:sz w:val="24"/>
          <w:szCs w:val="24"/>
          <w:lang w:eastAsia="tr-TR"/>
        </w:rPr>
        <w:t xml:space="preserve"> Issue</w:t>
      </w:r>
      <w:r w:rsidR="0085417E">
        <w:rPr>
          <w:rFonts w:ascii="Times New Roman" w:hAnsi="Times New Roman" w:cs="Times New Roman"/>
          <w:bCs/>
          <w:sz w:val="24"/>
          <w:szCs w:val="24"/>
        </w:rPr>
        <w:t>:</w:t>
      </w:r>
      <w:r w:rsidR="00A32FEA" w:rsidRPr="004612D8">
        <w:rPr>
          <w:rFonts w:ascii="Times New Roman" w:hAnsi="Times New Roman" w:cs="Times New Roman"/>
          <w:bCs/>
          <w:sz w:val="24"/>
          <w:szCs w:val="24"/>
        </w:rPr>
        <w:t xml:space="preserve">42, </w:t>
      </w:r>
      <w:r w:rsidR="000A47A1" w:rsidRPr="004612D8">
        <w:rPr>
          <w:rFonts w:ascii="Times New Roman" w:hAnsi="Times New Roman" w:cs="Times New Roman"/>
          <w:bCs/>
          <w:sz w:val="24"/>
          <w:szCs w:val="24"/>
        </w:rPr>
        <w:t>ss.</w:t>
      </w:r>
      <w:r w:rsidR="00A32FEA" w:rsidRPr="004612D8">
        <w:rPr>
          <w:rFonts w:ascii="Times New Roman" w:hAnsi="Times New Roman" w:cs="Times New Roman"/>
          <w:bCs/>
          <w:sz w:val="24"/>
          <w:szCs w:val="24"/>
        </w:rPr>
        <w:t xml:space="preserve">151-163.  </w:t>
      </w:r>
    </w:p>
    <w:p w:rsidR="00DC2F7B" w:rsidRDefault="00A32FEA"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 </w:t>
      </w:r>
      <w:r w:rsidR="00DC2F7B" w:rsidRPr="00E46694">
        <w:rPr>
          <w:rFonts w:ascii="Times New Roman" w:hAnsi="Times New Roman" w:cs="Times New Roman"/>
          <w:sz w:val="24"/>
          <w:szCs w:val="24"/>
        </w:rPr>
        <w:t>Lİ Xiaoping; BATTA Rajan; KNOW Changhyun; (201</w:t>
      </w:r>
      <w:r w:rsidR="0085417E">
        <w:rPr>
          <w:rFonts w:ascii="Times New Roman" w:hAnsi="Times New Roman" w:cs="Times New Roman"/>
          <w:sz w:val="24"/>
          <w:szCs w:val="24"/>
        </w:rPr>
        <w:t>7) , “Effective and Equitable Supply of Gasoline t</w:t>
      </w:r>
      <w:r w:rsidR="00DC2F7B" w:rsidRPr="00E46694">
        <w:rPr>
          <w:rFonts w:ascii="Times New Roman" w:hAnsi="Times New Roman" w:cs="Times New Roman"/>
          <w:sz w:val="24"/>
          <w:szCs w:val="24"/>
        </w:rPr>
        <w:t xml:space="preserve">o </w:t>
      </w:r>
      <w:r w:rsidR="0085417E">
        <w:rPr>
          <w:rFonts w:ascii="Times New Roman" w:hAnsi="Times New Roman" w:cs="Times New Roman"/>
          <w:sz w:val="24"/>
          <w:szCs w:val="24"/>
        </w:rPr>
        <w:t>Impacted Areas in the Aftermath of a</w:t>
      </w:r>
      <w:r w:rsidR="00DC2F7B" w:rsidRPr="00E46694">
        <w:rPr>
          <w:rFonts w:ascii="Times New Roman" w:hAnsi="Times New Roman" w:cs="Times New Roman"/>
          <w:sz w:val="24"/>
          <w:szCs w:val="24"/>
        </w:rPr>
        <w:t xml:space="preserve"> Natural Disaster”, </w:t>
      </w:r>
      <w:r w:rsidR="00DC2F7B" w:rsidRPr="00F374D0">
        <w:rPr>
          <w:rFonts w:ascii="Times New Roman" w:hAnsi="Times New Roman" w:cs="Times New Roman"/>
          <w:b/>
          <w:sz w:val="24"/>
          <w:szCs w:val="24"/>
        </w:rPr>
        <w:t>Socio-Economic Planning Sciences</w:t>
      </w:r>
      <w:r w:rsidR="00DC2F7B"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Issue</w:t>
      </w:r>
      <w:r w:rsidR="0085417E">
        <w:rPr>
          <w:rFonts w:ascii="Times New Roman" w:hAnsi="Times New Roman" w:cs="Times New Roman"/>
          <w:sz w:val="24"/>
          <w:szCs w:val="24"/>
        </w:rPr>
        <w:t>:</w:t>
      </w:r>
      <w:r w:rsidR="00DC2F7B" w:rsidRPr="00E46694">
        <w:rPr>
          <w:rFonts w:ascii="Times New Roman" w:hAnsi="Times New Roman" w:cs="Times New Roman"/>
          <w:sz w:val="24"/>
          <w:szCs w:val="24"/>
        </w:rPr>
        <w:t xml:space="preserve">57, </w:t>
      </w:r>
      <w:r w:rsidR="00F374D0">
        <w:rPr>
          <w:rFonts w:ascii="Times New Roman" w:hAnsi="Times New Roman" w:cs="Times New Roman"/>
          <w:sz w:val="24"/>
          <w:szCs w:val="24"/>
        </w:rPr>
        <w:t>ss.</w:t>
      </w:r>
      <w:r w:rsidR="00DC2F7B" w:rsidRPr="00E46694">
        <w:rPr>
          <w:rFonts w:ascii="Times New Roman" w:hAnsi="Times New Roman" w:cs="Times New Roman"/>
          <w:sz w:val="24"/>
          <w:szCs w:val="24"/>
        </w:rPr>
        <w:t>25-34.</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LİBERATORE F. ; ORTUNO M. T. ; TİRADO G. VİTORİANO B. ; SCAPARRA;  M. P. (2014); </w:t>
      </w:r>
      <w:r w:rsidRPr="00E46694">
        <w:rPr>
          <w:rFonts w:ascii="Times New Roman" w:eastAsia="Times New Roman" w:hAnsi="Times New Roman" w:cs="Times New Roman"/>
          <w:sz w:val="24"/>
          <w:szCs w:val="24"/>
          <w:lang w:eastAsia="tr-TR"/>
        </w:rPr>
        <w:t>“</w:t>
      </w:r>
      <w:r w:rsidRPr="0085417E">
        <w:rPr>
          <w:rFonts w:ascii="Times New Roman" w:hAnsi="Times New Roman" w:cs="Times New Roman"/>
          <w:sz w:val="24"/>
          <w:szCs w:val="24"/>
        </w:rPr>
        <w:t xml:space="preserve">A </w:t>
      </w:r>
      <w:r w:rsidR="0085417E">
        <w:rPr>
          <w:rFonts w:ascii="Times New Roman" w:hAnsi="Times New Roman" w:cs="Times New Roman"/>
          <w:sz w:val="24"/>
          <w:szCs w:val="24"/>
        </w:rPr>
        <w:t>Hierarchical Compromise Model for the Joint Optimization of Recovery Operations and Distribution of Emergency Goods i</w:t>
      </w:r>
      <w:r w:rsidR="0085417E" w:rsidRPr="0085417E">
        <w:rPr>
          <w:rFonts w:ascii="Times New Roman" w:hAnsi="Times New Roman" w:cs="Times New Roman"/>
          <w:sz w:val="24"/>
          <w:szCs w:val="24"/>
        </w:rPr>
        <w:t xml:space="preserve">n </w:t>
      </w:r>
      <w:r w:rsidRPr="0085417E">
        <w:rPr>
          <w:rFonts w:ascii="Times New Roman" w:hAnsi="Times New Roman" w:cs="Times New Roman"/>
          <w:sz w:val="24"/>
          <w:szCs w:val="24"/>
        </w:rPr>
        <w:t>Humanitarian Logistics</w:t>
      </w:r>
      <w:r w:rsidR="0085417E" w:rsidRPr="0085417E">
        <w:rPr>
          <w:rFonts w:ascii="Times New Roman" w:hAnsi="Times New Roman" w:cs="Times New Roman"/>
          <w:bCs/>
          <w:sz w:val="24"/>
          <w:szCs w:val="24"/>
        </w:rPr>
        <w:t>”</w:t>
      </w:r>
      <w:r w:rsidRPr="00F374D0">
        <w:rPr>
          <w:rFonts w:ascii="Times New Roman" w:hAnsi="Times New Roman" w:cs="Times New Roman"/>
          <w:b/>
          <w:sz w:val="24"/>
          <w:szCs w:val="24"/>
        </w:rPr>
        <w:t>,  Computers &amp; Operations Research</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85417E">
        <w:rPr>
          <w:rFonts w:ascii="Times New Roman" w:hAnsi="Times New Roman" w:cs="Times New Roman"/>
          <w:sz w:val="24"/>
          <w:szCs w:val="24"/>
        </w:rPr>
        <w:t>:</w:t>
      </w:r>
      <w:r w:rsidRPr="00E46694">
        <w:rPr>
          <w:rFonts w:ascii="Times New Roman" w:hAnsi="Times New Roman" w:cs="Times New Roman"/>
          <w:sz w:val="24"/>
          <w:szCs w:val="24"/>
        </w:rPr>
        <w:t xml:space="preserve">42, </w:t>
      </w:r>
      <w:r w:rsidR="00F374D0">
        <w:rPr>
          <w:rFonts w:ascii="Times New Roman" w:hAnsi="Times New Roman" w:cs="Times New Roman"/>
          <w:sz w:val="24"/>
          <w:szCs w:val="24"/>
        </w:rPr>
        <w:t>ss.</w:t>
      </w:r>
      <w:r w:rsidRPr="00E46694">
        <w:rPr>
          <w:rFonts w:ascii="Times New Roman" w:hAnsi="Times New Roman" w:cs="Times New Roman"/>
          <w:sz w:val="24"/>
          <w:szCs w:val="24"/>
        </w:rPr>
        <w:t>3–13.</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 xml:space="preserve">LİU Yajie; LEİ Hongtao; ZHANG Dezhi; </w:t>
      </w:r>
      <w:r w:rsidRPr="00E46694">
        <w:rPr>
          <w:rFonts w:ascii="Times New Roman" w:eastAsia="NGDCB P+ MTSY" w:hAnsi="Times New Roman" w:cs="Times New Roman"/>
          <w:color w:val="000000"/>
          <w:sz w:val="24"/>
          <w:szCs w:val="24"/>
        </w:rPr>
        <w:t xml:space="preserve">WU </w:t>
      </w:r>
      <w:r w:rsidRPr="00E46694">
        <w:rPr>
          <w:rFonts w:ascii="Times New Roman" w:hAnsi="Times New Roman" w:cs="Times New Roman"/>
          <w:color w:val="000000"/>
          <w:sz w:val="24"/>
          <w:szCs w:val="24"/>
        </w:rPr>
        <w:t>Zhiyong</w:t>
      </w:r>
      <w:r w:rsidRPr="00E46694">
        <w:rPr>
          <w:rFonts w:ascii="Times New Roman" w:eastAsia="NGDCB P+ MTSY" w:hAnsi="Times New Roman" w:cs="Times New Roman"/>
          <w:color w:val="000000"/>
          <w:sz w:val="24"/>
          <w:szCs w:val="24"/>
        </w:rPr>
        <w:t>; (2017),</w:t>
      </w:r>
      <w:r w:rsidRPr="00E46694">
        <w:rPr>
          <w:rFonts w:ascii="Times New Roman" w:hAnsi="Times New Roman" w:cs="Times New Roman"/>
          <w:bCs/>
          <w:sz w:val="24"/>
          <w:szCs w:val="24"/>
        </w:rPr>
        <w:t xml:space="preserve">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color w:val="000000"/>
          <w:sz w:val="24"/>
          <w:szCs w:val="24"/>
        </w:rPr>
        <w:t>Robust Opti</w:t>
      </w:r>
      <w:r w:rsidR="00932135">
        <w:rPr>
          <w:rFonts w:ascii="Times New Roman" w:hAnsi="Times New Roman" w:cs="Times New Roman"/>
          <w:color w:val="000000"/>
          <w:sz w:val="24"/>
          <w:szCs w:val="24"/>
        </w:rPr>
        <w:t>mization f</w:t>
      </w:r>
      <w:r w:rsidRPr="00E46694">
        <w:rPr>
          <w:rFonts w:ascii="Times New Roman" w:hAnsi="Times New Roman" w:cs="Times New Roman"/>
          <w:color w:val="000000"/>
          <w:sz w:val="24"/>
          <w:szCs w:val="24"/>
        </w:rPr>
        <w:t>or Relief Logistic</w:t>
      </w:r>
      <w:r w:rsidR="00932135">
        <w:rPr>
          <w:rFonts w:ascii="Times New Roman" w:hAnsi="Times New Roman" w:cs="Times New Roman"/>
          <w:color w:val="000000"/>
          <w:sz w:val="24"/>
          <w:szCs w:val="24"/>
        </w:rPr>
        <w:t>s Planning Under Uncertainties in Demand a</w:t>
      </w:r>
      <w:r w:rsidRPr="00E46694">
        <w:rPr>
          <w:rFonts w:ascii="Times New Roman" w:hAnsi="Times New Roman" w:cs="Times New Roman"/>
          <w:color w:val="000000"/>
          <w:sz w:val="24"/>
          <w:szCs w:val="24"/>
        </w:rPr>
        <w:t>nd Transportation Time</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hAnsi="Times New Roman" w:cs="Times New Roman"/>
          <w:color w:val="000000"/>
          <w:sz w:val="24"/>
          <w:szCs w:val="24"/>
        </w:rPr>
        <w:t xml:space="preserve"> </w:t>
      </w:r>
      <w:r w:rsidRPr="00F374D0">
        <w:rPr>
          <w:rFonts w:ascii="Times New Roman" w:hAnsi="Times New Roman" w:cs="Times New Roman"/>
          <w:b/>
          <w:sz w:val="24"/>
          <w:szCs w:val="24"/>
        </w:rPr>
        <w:t>Applied Mathematical Modelling</w:t>
      </w:r>
      <w:r w:rsidRPr="00E46694">
        <w:rPr>
          <w:rFonts w:ascii="Times New Roman" w:hAnsi="Times New Roman" w:cs="Times New Roman"/>
          <w:sz w:val="24"/>
          <w:szCs w:val="24"/>
        </w:rPr>
        <w:t>,</w:t>
      </w:r>
      <w:r w:rsidRPr="00E46694">
        <w:rPr>
          <w:rFonts w:ascii="Times New Roman" w:eastAsia="Times New Roman" w:hAnsi="Times New Roman" w:cs="Times New Roman"/>
          <w:kern w:val="36"/>
          <w:sz w:val="24"/>
          <w:szCs w:val="24"/>
          <w:lang w:eastAsia="tr-TR"/>
        </w:rPr>
        <w:t xml:space="preserve"> Issue</w:t>
      </w:r>
      <w:r w:rsidR="00932135">
        <w:rPr>
          <w:rFonts w:ascii="Times New Roman" w:eastAsia="Times New Roman" w:hAnsi="Times New Roman" w:cs="Times New Roman"/>
          <w:kern w:val="36"/>
          <w:sz w:val="24"/>
          <w:szCs w:val="24"/>
          <w:lang w:eastAsia="tr-TR"/>
        </w:rPr>
        <w:t>:</w:t>
      </w:r>
      <w:r w:rsidRPr="00E46694">
        <w:rPr>
          <w:rFonts w:ascii="Times New Roman" w:hAnsi="Times New Roman" w:cs="Times New Roman"/>
          <w:sz w:val="24"/>
          <w:szCs w:val="24"/>
        </w:rPr>
        <w:t xml:space="preserve">55, </w:t>
      </w:r>
      <w:r w:rsidR="00F374D0">
        <w:rPr>
          <w:rFonts w:ascii="Times New Roman" w:hAnsi="Times New Roman" w:cs="Times New Roman"/>
          <w:sz w:val="24"/>
          <w:szCs w:val="24"/>
        </w:rPr>
        <w:t>ss.</w:t>
      </w:r>
      <w:r w:rsidRPr="00E46694">
        <w:rPr>
          <w:rFonts w:ascii="Times New Roman" w:hAnsi="Times New Roman" w:cs="Times New Roman"/>
          <w:sz w:val="24"/>
          <w:szCs w:val="24"/>
        </w:rPr>
        <w:t>262–280.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LOO Siew-Leng; FANE Anthony G</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KRANTZ William B.; LİM Teik-Thye; (2012), “ Emergency Water Supply: A Revie</w:t>
      </w:r>
      <w:r w:rsidR="00932135">
        <w:rPr>
          <w:rFonts w:ascii="Times New Roman" w:hAnsi="Times New Roman" w:cs="Times New Roman"/>
          <w:sz w:val="24"/>
          <w:szCs w:val="24"/>
        </w:rPr>
        <w:t>w of Potential Technologies a</w:t>
      </w:r>
      <w:r w:rsidRPr="00E46694">
        <w:rPr>
          <w:rFonts w:ascii="Times New Roman" w:hAnsi="Times New Roman" w:cs="Times New Roman"/>
          <w:sz w:val="24"/>
          <w:szCs w:val="24"/>
        </w:rPr>
        <w:t>nd Selection Criteria ”,</w:t>
      </w:r>
      <w:r w:rsidRPr="00F374D0">
        <w:rPr>
          <w:rFonts w:ascii="Times New Roman" w:hAnsi="Times New Roman" w:cs="Times New Roman"/>
          <w:b/>
          <w:sz w:val="24"/>
          <w:szCs w:val="24"/>
        </w:rPr>
        <w:t>Water Research</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32135">
        <w:rPr>
          <w:rFonts w:ascii="Times New Roman" w:hAnsi="Times New Roman" w:cs="Times New Roman"/>
          <w:sz w:val="24"/>
          <w:szCs w:val="24"/>
        </w:rPr>
        <w:t>:</w:t>
      </w:r>
      <w:r w:rsidRPr="00E46694">
        <w:rPr>
          <w:rFonts w:ascii="Times New Roman" w:hAnsi="Times New Roman" w:cs="Times New Roman"/>
          <w:sz w:val="24"/>
          <w:szCs w:val="24"/>
        </w:rPr>
        <w:t xml:space="preserve">46, </w:t>
      </w:r>
      <w:r w:rsidR="00F374D0">
        <w:rPr>
          <w:rFonts w:ascii="Times New Roman" w:hAnsi="Times New Roman" w:cs="Times New Roman"/>
          <w:sz w:val="24"/>
          <w:szCs w:val="24"/>
        </w:rPr>
        <w:t>ss.</w:t>
      </w:r>
      <w:r w:rsidRPr="00E46694">
        <w:rPr>
          <w:rFonts w:ascii="Times New Roman" w:hAnsi="Times New Roman" w:cs="Times New Roman"/>
          <w:sz w:val="24"/>
          <w:szCs w:val="24"/>
        </w:rPr>
        <w:t>3125 – 3151.</w:t>
      </w:r>
    </w:p>
    <w:p w:rsidR="00DC2F7B" w:rsidRPr="00F71456" w:rsidRDefault="00DC2F7B" w:rsidP="00500799">
      <w:pPr>
        <w:pStyle w:val="AralkYok"/>
        <w:spacing w:after="0"/>
        <w:ind w:left="709" w:hanging="709"/>
        <w:jc w:val="both"/>
        <w:rPr>
          <w:rFonts w:ascii="Times New Roman" w:hAnsi="Times New Roman" w:cs="Times New Roman"/>
          <w:bCs/>
          <w:iCs/>
          <w:sz w:val="24"/>
          <w:szCs w:val="24"/>
        </w:rPr>
      </w:pPr>
      <w:r w:rsidRPr="00F71456">
        <w:rPr>
          <w:rFonts w:ascii="Times New Roman" w:hAnsi="Times New Roman" w:cs="Times New Roman"/>
          <w:bCs/>
          <w:iCs/>
          <w:sz w:val="24"/>
          <w:szCs w:val="24"/>
        </w:rPr>
        <w:t xml:space="preserve">LÖK Uğur ; (2009) </w:t>
      </w:r>
      <w:r w:rsidRPr="00F71456">
        <w:rPr>
          <w:rFonts w:ascii="Times New Roman" w:hAnsi="Times New Roman" w:cs="Times New Roman"/>
          <w:b/>
          <w:bCs/>
          <w:iCs/>
          <w:sz w:val="24"/>
          <w:szCs w:val="24"/>
        </w:rPr>
        <w:t>Şahinbey Araştırma ve Uygulama Hastanesi Hastane Afet Planı</w:t>
      </w:r>
      <w:r w:rsidR="0034193F" w:rsidRPr="00F71456">
        <w:rPr>
          <w:rFonts w:ascii="Times New Roman" w:hAnsi="Times New Roman" w:cs="Times New Roman"/>
          <w:b/>
          <w:bCs/>
          <w:iCs/>
          <w:sz w:val="24"/>
          <w:szCs w:val="24"/>
        </w:rPr>
        <w:t>,</w:t>
      </w:r>
      <w:r w:rsidR="00F71456" w:rsidRPr="00F71456">
        <w:rPr>
          <w:rFonts w:ascii="Times New Roman" w:hAnsi="Times New Roman" w:cs="Times New Roman"/>
          <w:bCs/>
          <w:iCs/>
          <w:sz w:val="24"/>
          <w:szCs w:val="24"/>
        </w:rPr>
        <w:t xml:space="preserve"> Gaziantep Üniversitesi Tıp Fakültesi</w:t>
      </w:r>
      <w:r w:rsidRPr="00F71456">
        <w:rPr>
          <w:rFonts w:ascii="Times New Roman" w:hAnsi="Times New Roman" w:cs="Times New Roman"/>
          <w:bCs/>
          <w:iCs/>
          <w:sz w:val="24"/>
          <w:szCs w:val="24"/>
        </w:rPr>
        <w:t xml:space="preserve"> Uzmanlık Tezi, Gaziantep</w:t>
      </w:r>
      <w:r w:rsidR="00F374D0" w:rsidRPr="00F71456">
        <w:rPr>
          <w:rFonts w:ascii="Times New Roman" w:hAnsi="Times New Roman" w:cs="Times New Roman"/>
          <w:bCs/>
          <w:iCs/>
          <w:sz w:val="24"/>
          <w:szCs w:val="24"/>
        </w:rPr>
        <w:t>.</w:t>
      </w:r>
      <w:r w:rsidRPr="00F71456">
        <w:rPr>
          <w:rFonts w:ascii="Times New Roman" w:hAnsi="Times New Roman" w:cs="Times New Roman"/>
          <w:bCs/>
          <w:iCs/>
          <w:sz w:val="24"/>
          <w:szCs w:val="24"/>
        </w:rPr>
        <w:t xml:space="preserve"> </w:t>
      </w:r>
    </w:p>
    <w:p w:rsidR="00DC2F7B" w:rsidRPr="00E46694" w:rsidRDefault="00DC2F7B" w:rsidP="00500799">
      <w:pPr>
        <w:pStyle w:val="AralkYok"/>
        <w:spacing w:after="0"/>
        <w:ind w:left="709" w:hanging="709"/>
        <w:jc w:val="both"/>
        <w:rPr>
          <w:rStyle w:val="A2"/>
          <w:rFonts w:ascii="Times New Roman" w:hAnsi="Times New Roman" w:cs="Times New Roman"/>
          <w:sz w:val="24"/>
          <w:szCs w:val="24"/>
        </w:rPr>
      </w:pPr>
      <w:r w:rsidRPr="00E46694">
        <w:rPr>
          <w:rFonts w:ascii="Times New Roman" w:hAnsi="Times New Roman" w:cs="Times New Roman"/>
          <w:sz w:val="24"/>
          <w:szCs w:val="24"/>
        </w:rPr>
        <w:t xml:space="preserve">MAHARJAN Rajali; HANAOKA Shinya; </w:t>
      </w:r>
      <w:r w:rsidRPr="00E46694">
        <w:rPr>
          <w:rStyle w:val="A2"/>
          <w:rFonts w:ascii="Times New Roman" w:hAnsi="Times New Roman" w:cs="Times New Roman"/>
          <w:sz w:val="24"/>
          <w:szCs w:val="24"/>
        </w:rPr>
        <w:t>(2017) ,</w:t>
      </w:r>
      <w:r w:rsidRPr="00E46694">
        <w:rPr>
          <w:rFonts w:ascii="Times New Roman" w:hAnsi="Times New Roman" w:cs="Times New Roman"/>
          <w:sz w:val="24"/>
          <w:szCs w:val="24"/>
        </w:rPr>
        <w:t xml:space="preserve">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Warehouse Lo</w:t>
      </w:r>
      <w:r w:rsidR="00932135">
        <w:rPr>
          <w:rFonts w:ascii="Times New Roman" w:hAnsi="Times New Roman" w:cs="Times New Roman"/>
          <w:sz w:val="24"/>
          <w:szCs w:val="24"/>
        </w:rPr>
        <w:t xml:space="preserve">cation </w:t>
      </w:r>
      <w:proofErr w:type="gramStart"/>
      <w:r w:rsidR="00932135">
        <w:rPr>
          <w:rFonts w:ascii="Times New Roman" w:hAnsi="Times New Roman" w:cs="Times New Roman"/>
          <w:sz w:val="24"/>
          <w:szCs w:val="24"/>
        </w:rPr>
        <w:t>Determination  f</w:t>
      </w:r>
      <w:r w:rsidRPr="00E46694">
        <w:rPr>
          <w:rFonts w:ascii="Times New Roman" w:hAnsi="Times New Roman" w:cs="Times New Roman"/>
          <w:sz w:val="24"/>
          <w:szCs w:val="24"/>
        </w:rPr>
        <w:t>or</w:t>
      </w:r>
      <w:proofErr w:type="gramEnd"/>
      <w:r w:rsidRPr="00E46694">
        <w:rPr>
          <w:rFonts w:ascii="Times New Roman" w:hAnsi="Times New Roman" w:cs="Times New Roman"/>
          <w:sz w:val="24"/>
          <w:szCs w:val="24"/>
        </w:rPr>
        <w:t xml:space="preserve"> Hu</w:t>
      </w:r>
      <w:r w:rsidR="00932135">
        <w:rPr>
          <w:rFonts w:ascii="Times New Roman" w:hAnsi="Times New Roman" w:cs="Times New Roman"/>
          <w:sz w:val="24"/>
          <w:szCs w:val="24"/>
        </w:rPr>
        <w:t>manitarian Relief Distribution i</w:t>
      </w:r>
      <w:r w:rsidRPr="00E46694">
        <w:rPr>
          <w:rFonts w:ascii="Times New Roman" w:hAnsi="Times New Roman" w:cs="Times New Roman"/>
          <w:sz w:val="24"/>
          <w:szCs w:val="24"/>
        </w:rPr>
        <w:t>n Nepal</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F374D0">
        <w:rPr>
          <w:rStyle w:val="A2"/>
          <w:rFonts w:ascii="Times New Roman" w:hAnsi="Times New Roman" w:cs="Times New Roman"/>
          <w:b/>
          <w:sz w:val="24"/>
          <w:szCs w:val="24"/>
        </w:rPr>
        <w:t>Transportation Research Procedia</w:t>
      </w:r>
      <w:r w:rsidR="00857A59" w:rsidRPr="00E46694">
        <w:rPr>
          <w:rStyle w:val="A2"/>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Issue</w:t>
      </w:r>
      <w:r w:rsidR="00932135">
        <w:rPr>
          <w:rStyle w:val="A2"/>
          <w:rFonts w:ascii="Times New Roman" w:hAnsi="Times New Roman" w:cs="Times New Roman"/>
          <w:sz w:val="24"/>
          <w:szCs w:val="24"/>
        </w:rPr>
        <w:t>:</w:t>
      </w:r>
      <w:r w:rsidRPr="00E46694">
        <w:rPr>
          <w:rStyle w:val="A2"/>
          <w:rFonts w:ascii="Times New Roman" w:hAnsi="Times New Roman" w:cs="Times New Roman"/>
          <w:sz w:val="24"/>
          <w:szCs w:val="24"/>
        </w:rPr>
        <w:t xml:space="preserve">25, </w:t>
      </w:r>
      <w:r w:rsidR="00F374D0">
        <w:rPr>
          <w:rStyle w:val="A2"/>
          <w:rFonts w:ascii="Times New Roman" w:hAnsi="Times New Roman" w:cs="Times New Roman"/>
          <w:sz w:val="24"/>
          <w:szCs w:val="24"/>
        </w:rPr>
        <w:t>ss.</w:t>
      </w:r>
      <w:r w:rsidRPr="00E46694">
        <w:rPr>
          <w:rStyle w:val="A2"/>
          <w:rFonts w:ascii="Times New Roman" w:hAnsi="Times New Roman" w:cs="Times New Roman"/>
          <w:sz w:val="24"/>
          <w:szCs w:val="24"/>
        </w:rPr>
        <w:t>1151–1163.</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MAK Pey Wen; PHARM. B. (Hons.); SİNGLETON Judith; PHARM B; (Hons.) M. B. A. ; PRAC. Grad. Cert. Acad. ; (2017),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Burning Questio</w:t>
      </w:r>
      <w:r w:rsidR="00932135">
        <w:rPr>
          <w:rFonts w:ascii="Times New Roman" w:hAnsi="Times New Roman" w:cs="Times New Roman"/>
          <w:sz w:val="24"/>
          <w:szCs w:val="24"/>
        </w:rPr>
        <w:t>ns: Exploring the Impact of Natural Disasters o</w:t>
      </w:r>
      <w:r w:rsidRPr="00E46694">
        <w:rPr>
          <w:rFonts w:ascii="Times New Roman" w:hAnsi="Times New Roman" w:cs="Times New Roman"/>
          <w:sz w:val="24"/>
          <w:szCs w:val="24"/>
        </w:rPr>
        <w:t xml:space="preserve">n Community Pharmacies </w:t>
      </w:r>
      <w:r w:rsidRPr="00E46694">
        <w:rPr>
          <w:rFonts w:ascii="Times New Roman" w:hAnsi="Times New Roman" w:cs="Times New Roman"/>
          <w:bCs/>
          <w:sz w:val="24"/>
          <w:szCs w:val="24"/>
        </w:rPr>
        <w:t xml:space="preserve">”, </w:t>
      </w:r>
      <w:r w:rsidR="00932135">
        <w:rPr>
          <w:rFonts w:ascii="Times New Roman" w:hAnsi="Times New Roman" w:cs="Times New Roman"/>
          <w:b/>
          <w:sz w:val="24"/>
          <w:szCs w:val="24"/>
        </w:rPr>
        <w:t>Research i</w:t>
      </w:r>
      <w:r w:rsidRPr="00F374D0">
        <w:rPr>
          <w:rFonts w:ascii="Times New Roman" w:hAnsi="Times New Roman" w:cs="Times New Roman"/>
          <w:b/>
          <w:sz w:val="24"/>
          <w:szCs w:val="24"/>
        </w:rPr>
        <w:t>n Soc</w:t>
      </w:r>
      <w:r w:rsidR="00932135">
        <w:rPr>
          <w:rFonts w:ascii="Times New Roman" w:hAnsi="Times New Roman" w:cs="Times New Roman"/>
          <w:b/>
          <w:sz w:val="24"/>
          <w:szCs w:val="24"/>
        </w:rPr>
        <w:t>ial a</w:t>
      </w:r>
      <w:r w:rsidR="00857A59" w:rsidRPr="00F374D0">
        <w:rPr>
          <w:rFonts w:ascii="Times New Roman" w:hAnsi="Times New Roman" w:cs="Times New Roman"/>
          <w:b/>
          <w:sz w:val="24"/>
          <w:szCs w:val="24"/>
        </w:rPr>
        <w:t>nd Administrative Pharmacy</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32135">
        <w:rPr>
          <w:rFonts w:ascii="Times New Roman" w:hAnsi="Times New Roman" w:cs="Times New Roman"/>
          <w:sz w:val="24"/>
          <w:szCs w:val="24"/>
        </w:rPr>
        <w:t>:</w:t>
      </w:r>
      <w:r w:rsidRPr="00E46694">
        <w:rPr>
          <w:rFonts w:ascii="Times New Roman" w:hAnsi="Times New Roman" w:cs="Times New Roman"/>
          <w:sz w:val="24"/>
          <w:szCs w:val="24"/>
        </w:rPr>
        <w:t>13</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w:t>
      </w:r>
      <w:r w:rsidR="00F374D0">
        <w:rPr>
          <w:rFonts w:ascii="Times New Roman" w:hAnsi="Times New Roman" w:cs="Times New Roman"/>
          <w:sz w:val="24"/>
          <w:szCs w:val="24"/>
        </w:rPr>
        <w:t>ss.</w:t>
      </w:r>
      <w:r w:rsidRPr="00E46694">
        <w:rPr>
          <w:rFonts w:ascii="Times New Roman" w:hAnsi="Times New Roman" w:cs="Times New Roman"/>
          <w:sz w:val="24"/>
          <w:szCs w:val="24"/>
        </w:rPr>
        <w:t>162–171.</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MALEK Mohammad Rezaei; MOGHADDAM Reza Tavakkoli; ZAHİRİ Behzad; AMİRİ Ali Bozorgi; (2016),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An </w:t>
      </w:r>
      <w:r w:rsidR="00BE7E5C">
        <w:rPr>
          <w:rFonts w:ascii="Times New Roman" w:hAnsi="Times New Roman" w:cs="Times New Roman"/>
          <w:sz w:val="24"/>
          <w:szCs w:val="24"/>
        </w:rPr>
        <w:t>I</w:t>
      </w:r>
      <w:r w:rsidR="00932135" w:rsidRPr="00E46694">
        <w:rPr>
          <w:rFonts w:ascii="Times New Roman" w:hAnsi="Times New Roman" w:cs="Times New Roman"/>
          <w:sz w:val="24"/>
          <w:szCs w:val="24"/>
        </w:rPr>
        <w:t>nte</w:t>
      </w:r>
      <w:r w:rsidR="00932135">
        <w:rPr>
          <w:rFonts w:ascii="Times New Roman" w:hAnsi="Times New Roman" w:cs="Times New Roman"/>
          <w:sz w:val="24"/>
          <w:szCs w:val="24"/>
        </w:rPr>
        <w:t>ractive Approach For Designing a</w:t>
      </w:r>
      <w:r w:rsidR="00932135" w:rsidRPr="00E46694">
        <w:rPr>
          <w:rFonts w:ascii="Times New Roman" w:hAnsi="Times New Roman" w:cs="Times New Roman"/>
          <w:sz w:val="24"/>
          <w:szCs w:val="24"/>
        </w:rPr>
        <w:t xml:space="preserve"> Robust Disaster Relief Logistics Network With Perishable Commodities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F374D0">
        <w:rPr>
          <w:rFonts w:ascii="Times New Roman" w:hAnsi="Times New Roman" w:cs="Times New Roman"/>
          <w:b/>
          <w:sz w:val="24"/>
          <w:szCs w:val="24"/>
        </w:rPr>
        <w:t>Computers &amp; Industrial Engineering</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32135">
        <w:rPr>
          <w:rFonts w:ascii="Times New Roman" w:hAnsi="Times New Roman" w:cs="Times New Roman"/>
          <w:sz w:val="24"/>
          <w:szCs w:val="24"/>
        </w:rPr>
        <w:t>:</w:t>
      </w:r>
      <w:r w:rsidR="00857A59" w:rsidRPr="00E46694">
        <w:rPr>
          <w:rFonts w:ascii="Times New Roman" w:hAnsi="Times New Roman" w:cs="Times New Roman"/>
          <w:sz w:val="24"/>
          <w:szCs w:val="24"/>
        </w:rPr>
        <w:t xml:space="preserve">94, </w:t>
      </w:r>
      <w:r w:rsidR="00F374D0">
        <w:rPr>
          <w:rFonts w:ascii="Times New Roman" w:hAnsi="Times New Roman" w:cs="Times New Roman"/>
          <w:sz w:val="24"/>
          <w:szCs w:val="24"/>
        </w:rPr>
        <w:t>ss.</w:t>
      </w:r>
      <w:r w:rsidRPr="00E46694">
        <w:rPr>
          <w:rFonts w:ascii="Times New Roman" w:hAnsi="Times New Roman" w:cs="Times New Roman"/>
          <w:sz w:val="24"/>
          <w:szCs w:val="24"/>
        </w:rPr>
        <w:t>201–215.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MANAGİ Shunsuke; GUAN Dabo; (2017), “</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Multiple</w:t>
      </w:r>
      <w:r w:rsidR="00932135">
        <w:rPr>
          <w:rFonts w:ascii="Times New Roman" w:hAnsi="Times New Roman" w:cs="Times New Roman"/>
          <w:sz w:val="24"/>
          <w:szCs w:val="24"/>
        </w:rPr>
        <w:t xml:space="preserve"> Disasters Management: Lessons from t</w:t>
      </w:r>
      <w:r w:rsidRPr="00E46694">
        <w:rPr>
          <w:rFonts w:ascii="Times New Roman" w:hAnsi="Times New Roman" w:cs="Times New Roman"/>
          <w:sz w:val="24"/>
          <w:szCs w:val="24"/>
        </w:rPr>
        <w:t xml:space="preserve">he Fukushima Triple Events”, </w:t>
      </w:r>
      <w:r w:rsidR="00932135">
        <w:rPr>
          <w:rFonts w:ascii="Times New Roman" w:hAnsi="Times New Roman" w:cs="Times New Roman"/>
          <w:b/>
          <w:sz w:val="24"/>
          <w:szCs w:val="24"/>
        </w:rPr>
        <w:t>Economic Analysis a</w:t>
      </w:r>
      <w:r w:rsidRPr="00F374D0">
        <w:rPr>
          <w:rFonts w:ascii="Times New Roman" w:hAnsi="Times New Roman" w:cs="Times New Roman"/>
          <w:b/>
          <w:sz w:val="24"/>
          <w:szCs w:val="24"/>
        </w:rPr>
        <w:t>nd Policy</w:t>
      </w:r>
      <w:r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Issue</w:t>
      </w:r>
      <w:r w:rsidR="00932135">
        <w:rPr>
          <w:rFonts w:ascii="Times New Roman" w:hAnsi="Times New Roman" w:cs="Times New Roman"/>
          <w:sz w:val="24"/>
          <w:szCs w:val="24"/>
        </w:rPr>
        <w:t>:</w:t>
      </w:r>
      <w:r w:rsidRPr="00E46694">
        <w:rPr>
          <w:rFonts w:ascii="Times New Roman" w:hAnsi="Times New Roman" w:cs="Times New Roman"/>
          <w:sz w:val="24"/>
          <w:szCs w:val="24"/>
        </w:rPr>
        <w:t xml:space="preserve">53, </w:t>
      </w:r>
      <w:r w:rsidR="00F374D0">
        <w:rPr>
          <w:rFonts w:ascii="Times New Roman" w:hAnsi="Times New Roman" w:cs="Times New Roman"/>
          <w:sz w:val="24"/>
          <w:szCs w:val="24"/>
        </w:rPr>
        <w:t>ss.</w:t>
      </w:r>
      <w:r w:rsidRPr="00E46694">
        <w:rPr>
          <w:rFonts w:ascii="Times New Roman" w:hAnsi="Times New Roman" w:cs="Times New Roman"/>
          <w:sz w:val="24"/>
          <w:szCs w:val="24"/>
        </w:rPr>
        <w:t>114–122.</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MARAL H. ; AKGÜN Y. ; ÇINAR A. K. ; KARAVELİ A.S. ; (2015),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İz</w:t>
      </w:r>
      <w:r w:rsidR="00932135">
        <w:rPr>
          <w:rFonts w:ascii="Times New Roman" w:hAnsi="Times New Roman" w:cs="Times New Roman"/>
          <w:bCs/>
          <w:sz w:val="24"/>
          <w:szCs w:val="24"/>
        </w:rPr>
        <w:t>mir’deki Afet Sonrası Toplanma v</w:t>
      </w:r>
      <w:r w:rsidRPr="00E46694">
        <w:rPr>
          <w:rFonts w:ascii="Times New Roman" w:hAnsi="Times New Roman" w:cs="Times New Roman"/>
          <w:bCs/>
          <w:sz w:val="24"/>
          <w:szCs w:val="24"/>
        </w:rPr>
        <w:t>e Acil Barınma Alanları Üzerine Bir Değerlendirme”</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 </w:t>
      </w:r>
      <w:r w:rsidRPr="00F374D0">
        <w:rPr>
          <w:rFonts w:ascii="Times New Roman" w:hAnsi="Times New Roman" w:cs="Times New Roman"/>
          <w:b/>
          <w:bCs/>
          <w:iCs/>
          <w:sz w:val="24"/>
          <w:szCs w:val="24"/>
        </w:rPr>
        <w:t>3</w:t>
      </w:r>
      <w:r w:rsidR="00932135">
        <w:rPr>
          <w:rFonts w:ascii="Times New Roman" w:hAnsi="Times New Roman" w:cs="Times New Roman"/>
          <w:b/>
          <w:bCs/>
          <w:sz w:val="24"/>
          <w:szCs w:val="24"/>
        </w:rPr>
        <w:t>. Türkiye Deprem Mühendisliği v</w:t>
      </w:r>
      <w:r w:rsidRPr="00F374D0">
        <w:rPr>
          <w:rFonts w:ascii="Times New Roman" w:hAnsi="Times New Roman" w:cs="Times New Roman"/>
          <w:b/>
          <w:bCs/>
          <w:sz w:val="24"/>
          <w:szCs w:val="24"/>
        </w:rPr>
        <w:t>e Sismoloji Konferansı</w:t>
      </w:r>
      <w:r w:rsidRPr="00E46694">
        <w:rPr>
          <w:rFonts w:ascii="Times New Roman" w:hAnsi="Times New Roman" w:cs="Times New Roman"/>
          <w:bCs/>
          <w:sz w:val="24"/>
          <w:szCs w:val="24"/>
        </w:rPr>
        <w:t xml:space="preserve">, </w:t>
      </w:r>
      <w:r w:rsidRPr="00E46694">
        <w:rPr>
          <w:rFonts w:ascii="Times New Roman" w:hAnsi="Times New Roman" w:cs="Times New Roman"/>
          <w:bCs/>
          <w:iCs/>
          <w:sz w:val="24"/>
          <w:szCs w:val="24"/>
        </w:rPr>
        <w:t xml:space="preserve">DEÜ; </w:t>
      </w:r>
      <w:r w:rsidRPr="00E46694">
        <w:rPr>
          <w:rFonts w:ascii="Times New Roman" w:hAnsi="Times New Roman" w:cs="Times New Roman"/>
          <w:bCs/>
          <w:sz w:val="24"/>
          <w:szCs w:val="24"/>
        </w:rPr>
        <w:t>İzmir.</w:t>
      </w:r>
    </w:p>
    <w:p w:rsidR="008E4F78" w:rsidRPr="00E46694" w:rsidRDefault="008E4F78"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MARTİNEZ </w:t>
      </w:r>
      <w:hyperlink r:id="rId176" w:anchor="!" w:history="1">
        <w:r w:rsidRPr="00E46694">
          <w:rPr>
            <w:rStyle w:val="text"/>
            <w:rFonts w:ascii="Times New Roman" w:hAnsi="Times New Roman" w:cs="Times New Roman"/>
            <w:sz w:val="24"/>
            <w:szCs w:val="24"/>
          </w:rPr>
          <w:t xml:space="preserve">Alfonso J.Pedraza; </w:t>
        </w:r>
      </w:hyperlink>
      <w:bookmarkStart w:id="185" w:name="baep-author-id13"/>
      <w:r w:rsidRPr="00E46694">
        <w:rPr>
          <w:rFonts w:ascii="Times New Roman" w:hAnsi="Times New Roman" w:cs="Times New Roman"/>
          <w:sz w:val="24"/>
          <w:szCs w:val="24"/>
        </w:rPr>
        <w:t xml:space="preserve"> STAPLETON </w:t>
      </w:r>
      <w:hyperlink r:id="rId177" w:anchor="!" w:history="1">
        <w:r w:rsidRPr="00E46694">
          <w:rPr>
            <w:rStyle w:val="text"/>
            <w:rFonts w:ascii="Times New Roman" w:hAnsi="Times New Roman" w:cs="Times New Roman"/>
            <w:sz w:val="24"/>
            <w:szCs w:val="24"/>
          </w:rPr>
          <w:t xml:space="preserve">Orla; </w:t>
        </w:r>
      </w:hyperlink>
      <w:bookmarkEnd w:id="185"/>
      <w:r w:rsidRPr="00E46694">
        <w:rPr>
          <w:rFonts w:ascii="Times New Roman" w:hAnsi="Times New Roman" w:cs="Times New Roman"/>
          <w:sz w:val="24"/>
          <w:szCs w:val="24"/>
        </w:rPr>
        <w:t xml:space="preserve">WASSENHOVE </w:t>
      </w:r>
      <w:hyperlink r:id="rId178" w:anchor="!" w:history="1">
        <w:r w:rsidRPr="00E46694">
          <w:rPr>
            <w:rStyle w:val="text"/>
            <w:rFonts w:ascii="Times New Roman" w:hAnsi="Times New Roman" w:cs="Times New Roman"/>
            <w:sz w:val="24"/>
            <w:szCs w:val="24"/>
          </w:rPr>
          <w:t>Luk N.Van; (</w:t>
        </w:r>
        <w:r w:rsidRPr="00E46694">
          <w:rPr>
            <w:rFonts w:ascii="Times New Roman" w:hAnsi="Times New Roman" w:cs="Times New Roman"/>
            <w:sz w:val="24"/>
            <w:szCs w:val="24"/>
          </w:rPr>
          <w:t xml:space="preserve">2011) </w:t>
        </w:r>
        <w:r w:rsidRPr="00E46694">
          <w:rPr>
            <w:rStyle w:val="text"/>
            <w:rFonts w:ascii="Times New Roman" w:hAnsi="Times New Roman" w:cs="Times New Roman"/>
            <w:sz w:val="24"/>
            <w:szCs w:val="24"/>
          </w:rPr>
          <w:t xml:space="preserve">  </w:t>
        </w:r>
      </w:hyperlink>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 </w:t>
      </w:r>
      <w:r w:rsidR="00932135">
        <w:rPr>
          <w:rFonts w:ascii="Times New Roman" w:hAnsi="Times New Roman" w:cs="Times New Roman"/>
          <w:sz w:val="24"/>
          <w:szCs w:val="24"/>
        </w:rPr>
        <w:t>Field Vehicle Fleet Management i</w:t>
      </w:r>
      <w:r w:rsidRPr="00E46694">
        <w:rPr>
          <w:rFonts w:ascii="Times New Roman" w:hAnsi="Times New Roman" w:cs="Times New Roman"/>
          <w:sz w:val="24"/>
          <w:szCs w:val="24"/>
        </w:rPr>
        <w:t>n Humanitarian Operations: A Case-Based Approach</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proofErr w:type="gramStart"/>
      <w:r w:rsidR="00932135">
        <w:rPr>
          <w:rFonts w:ascii="Times New Roman" w:hAnsi="Times New Roman" w:cs="Times New Roman"/>
          <w:b/>
          <w:sz w:val="24"/>
          <w:szCs w:val="24"/>
        </w:rPr>
        <w:t>Journal  o</w:t>
      </w:r>
      <w:r w:rsidRPr="00F374D0">
        <w:rPr>
          <w:rFonts w:ascii="Times New Roman" w:hAnsi="Times New Roman" w:cs="Times New Roman"/>
          <w:b/>
          <w:sz w:val="24"/>
          <w:szCs w:val="24"/>
        </w:rPr>
        <w:t>f</w:t>
      </w:r>
      <w:proofErr w:type="gramEnd"/>
      <w:r w:rsidRPr="00F374D0">
        <w:rPr>
          <w:rFonts w:ascii="Times New Roman" w:hAnsi="Times New Roman" w:cs="Times New Roman"/>
          <w:b/>
          <w:sz w:val="24"/>
          <w:szCs w:val="24"/>
        </w:rPr>
        <w:t xml:space="preserve"> Operations Management</w:t>
      </w:r>
      <w:r w:rsidR="00932135">
        <w:rPr>
          <w:rFonts w:ascii="Times New Roman" w:hAnsi="Times New Roman" w:cs="Times New Roman"/>
          <w:sz w:val="24"/>
          <w:szCs w:val="24"/>
        </w:rPr>
        <w:t>, Issue:</w:t>
      </w:r>
      <w:r w:rsidRPr="00E46694">
        <w:rPr>
          <w:rFonts w:ascii="Times New Roman" w:hAnsi="Times New Roman" w:cs="Times New Roman"/>
          <w:sz w:val="24"/>
          <w:szCs w:val="24"/>
        </w:rPr>
        <w:t xml:space="preserve">5,  </w:t>
      </w:r>
      <w:r w:rsidR="00F374D0">
        <w:rPr>
          <w:rFonts w:ascii="Times New Roman" w:hAnsi="Times New Roman" w:cs="Times New Roman"/>
          <w:sz w:val="24"/>
          <w:szCs w:val="24"/>
        </w:rPr>
        <w:t>ss.</w:t>
      </w:r>
      <w:r w:rsidRPr="00E46694">
        <w:rPr>
          <w:rFonts w:ascii="Times New Roman" w:hAnsi="Times New Roman" w:cs="Times New Roman"/>
          <w:sz w:val="24"/>
          <w:szCs w:val="24"/>
        </w:rPr>
        <w:t>404-421.</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MAXWELL Daniel;  YOUNG Helen; JASPARS Susanne; FRİZE Jacqueline, BURNS John; (2011), “Targeting </w:t>
      </w:r>
      <w:r w:rsidR="005037A1">
        <w:rPr>
          <w:rFonts w:ascii="Times New Roman" w:hAnsi="Times New Roman" w:cs="Times New Roman"/>
          <w:sz w:val="24"/>
          <w:szCs w:val="24"/>
        </w:rPr>
        <w:t>and Distribution i</w:t>
      </w:r>
      <w:r w:rsidR="005037A1" w:rsidRPr="00E46694">
        <w:rPr>
          <w:rFonts w:ascii="Times New Roman" w:hAnsi="Times New Roman" w:cs="Times New Roman"/>
          <w:sz w:val="24"/>
          <w:szCs w:val="24"/>
        </w:rPr>
        <w:t xml:space="preserve">n Complex Emergencies: </w:t>
      </w:r>
      <w:r w:rsidRPr="00E46694">
        <w:rPr>
          <w:rFonts w:ascii="Times New Roman" w:hAnsi="Times New Roman" w:cs="Times New Roman"/>
          <w:sz w:val="24"/>
          <w:szCs w:val="24"/>
        </w:rPr>
        <w:t xml:space="preserve">Participatory </w:t>
      </w:r>
      <w:r w:rsidR="005037A1">
        <w:rPr>
          <w:rFonts w:ascii="Times New Roman" w:hAnsi="Times New Roman" w:cs="Times New Roman"/>
          <w:sz w:val="24"/>
          <w:szCs w:val="24"/>
        </w:rPr>
        <w:t>Management o</w:t>
      </w:r>
      <w:r w:rsidR="005037A1" w:rsidRPr="00E46694">
        <w:rPr>
          <w:rFonts w:ascii="Times New Roman" w:hAnsi="Times New Roman" w:cs="Times New Roman"/>
          <w:sz w:val="24"/>
          <w:szCs w:val="24"/>
        </w:rPr>
        <w:t>f Humanitarian Food Assistance</w:t>
      </w:r>
      <w:r w:rsidRPr="00E46694">
        <w:rPr>
          <w:rFonts w:ascii="Times New Roman" w:hAnsi="Times New Roman" w:cs="Times New Roman"/>
          <w:sz w:val="24"/>
          <w:szCs w:val="24"/>
        </w:rPr>
        <w:t xml:space="preserve">”, </w:t>
      </w:r>
      <w:r w:rsidRPr="00F374D0">
        <w:rPr>
          <w:rFonts w:ascii="Times New Roman" w:hAnsi="Times New Roman" w:cs="Times New Roman"/>
          <w:b/>
          <w:sz w:val="24"/>
          <w:szCs w:val="24"/>
        </w:rPr>
        <w:t>Food Policy</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5037A1">
        <w:rPr>
          <w:rFonts w:ascii="Times New Roman" w:hAnsi="Times New Roman" w:cs="Times New Roman"/>
          <w:sz w:val="24"/>
          <w:szCs w:val="24"/>
        </w:rPr>
        <w:t>:</w:t>
      </w:r>
      <w:r w:rsidRPr="00E46694">
        <w:rPr>
          <w:rFonts w:ascii="Times New Roman" w:hAnsi="Times New Roman" w:cs="Times New Roman"/>
          <w:sz w:val="24"/>
          <w:szCs w:val="24"/>
        </w:rPr>
        <w:t xml:space="preserve">36, </w:t>
      </w:r>
      <w:r w:rsidR="00F374D0">
        <w:rPr>
          <w:rFonts w:ascii="Times New Roman" w:hAnsi="Times New Roman" w:cs="Times New Roman"/>
          <w:sz w:val="24"/>
          <w:szCs w:val="24"/>
        </w:rPr>
        <w:t>ss.</w:t>
      </w:r>
      <w:r w:rsidRPr="00E46694">
        <w:rPr>
          <w:rFonts w:ascii="Times New Roman" w:hAnsi="Times New Roman" w:cs="Times New Roman"/>
          <w:sz w:val="24"/>
          <w:szCs w:val="24"/>
        </w:rPr>
        <w:t>535–543.</w:t>
      </w:r>
    </w:p>
    <w:p w:rsidR="00B177F2"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MEDURİ Yamini;(2016),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 M</w:t>
      </w:r>
      <w:r w:rsidR="005037A1">
        <w:rPr>
          <w:rFonts w:ascii="Times New Roman" w:hAnsi="Times New Roman" w:cs="Times New Roman"/>
          <w:sz w:val="24"/>
          <w:szCs w:val="24"/>
        </w:rPr>
        <w:t>ulti-Stakeholder Participation i</w:t>
      </w:r>
      <w:r w:rsidRPr="00E46694">
        <w:rPr>
          <w:rFonts w:ascii="Times New Roman" w:hAnsi="Times New Roman" w:cs="Times New Roman"/>
          <w:sz w:val="24"/>
          <w:szCs w:val="24"/>
        </w:rPr>
        <w:t xml:space="preserve">n Disaster Recovery: A Case Study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F374D0">
        <w:rPr>
          <w:rFonts w:ascii="Times New Roman" w:hAnsi="Times New Roman" w:cs="Times New Roman"/>
          <w:b/>
          <w:sz w:val="24"/>
          <w:szCs w:val="24"/>
        </w:rPr>
        <w:t>Procedia Engineering</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5037A1">
        <w:rPr>
          <w:rFonts w:ascii="Times New Roman" w:hAnsi="Times New Roman" w:cs="Times New Roman"/>
          <w:sz w:val="24"/>
          <w:szCs w:val="24"/>
        </w:rPr>
        <w:t>:</w:t>
      </w:r>
      <w:r w:rsidRPr="00E46694">
        <w:rPr>
          <w:rFonts w:ascii="Times New Roman" w:hAnsi="Times New Roman" w:cs="Times New Roman"/>
          <w:sz w:val="24"/>
          <w:szCs w:val="24"/>
        </w:rPr>
        <w:t xml:space="preserve">159, </w:t>
      </w:r>
      <w:r w:rsidR="00F374D0">
        <w:rPr>
          <w:rFonts w:ascii="Times New Roman" w:hAnsi="Times New Roman" w:cs="Times New Roman"/>
          <w:sz w:val="24"/>
          <w:szCs w:val="24"/>
        </w:rPr>
        <w:t>ss.</w:t>
      </w:r>
      <w:r w:rsidRPr="00E46694">
        <w:rPr>
          <w:rFonts w:ascii="Times New Roman" w:hAnsi="Times New Roman" w:cs="Times New Roman"/>
          <w:sz w:val="24"/>
          <w:szCs w:val="24"/>
        </w:rPr>
        <w:t>179 – 185.</w:t>
      </w:r>
    </w:p>
    <w:p w:rsidR="00B177F2" w:rsidRPr="00E46694"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sz w:val="24"/>
          <w:szCs w:val="24"/>
          <w:lang w:eastAsia="tr-TR"/>
        </w:rPr>
        <w:t xml:space="preserve">MEJRİ </w:t>
      </w:r>
      <w:hyperlink r:id="rId179" w:anchor="!" w:history="1">
        <w:r w:rsidRPr="00E46694">
          <w:rPr>
            <w:rFonts w:ascii="Times New Roman" w:eastAsia="Times New Roman" w:hAnsi="Times New Roman" w:cs="Times New Roman"/>
            <w:sz w:val="24"/>
            <w:szCs w:val="24"/>
            <w:lang w:eastAsia="tr-TR"/>
          </w:rPr>
          <w:t xml:space="preserve">Ouejdane; </w:t>
        </w:r>
      </w:hyperlink>
      <w:r w:rsidRPr="00E46694">
        <w:rPr>
          <w:rFonts w:ascii="Times New Roman" w:eastAsia="Times New Roman" w:hAnsi="Times New Roman" w:cs="Times New Roman"/>
          <w:sz w:val="24"/>
          <w:szCs w:val="24"/>
          <w:lang w:eastAsia="tr-TR"/>
        </w:rPr>
        <w:t xml:space="preserve">MENONİ </w:t>
      </w:r>
      <w:hyperlink r:id="rId180" w:anchor="!" w:history="1">
        <w:r w:rsidRPr="00E46694">
          <w:rPr>
            <w:rFonts w:ascii="Times New Roman" w:eastAsia="Times New Roman" w:hAnsi="Times New Roman" w:cs="Times New Roman"/>
            <w:sz w:val="24"/>
            <w:szCs w:val="24"/>
            <w:lang w:eastAsia="tr-TR"/>
          </w:rPr>
          <w:t xml:space="preserve">Scira; </w:t>
        </w:r>
      </w:hyperlink>
      <w:r w:rsidRPr="00E46694">
        <w:rPr>
          <w:rFonts w:ascii="Times New Roman" w:eastAsia="Times New Roman" w:hAnsi="Times New Roman" w:cs="Times New Roman"/>
          <w:sz w:val="24"/>
          <w:szCs w:val="24"/>
          <w:lang w:eastAsia="tr-TR"/>
        </w:rPr>
        <w:t xml:space="preserve">MATİAS </w:t>
      </w:r>
      <w:hyperlink r:id="rId181" w:anchor="!" w:history="1">
        <w:r w:rsidRPr="00E46694">
          <w:rPr>
            <w:rFonts w:ascii="Times New Roman" w:eastAsia="Times New Roman" w:hAnsi="Times New Roman" w:cs="Times New Roman"/>
            <w:sz w:val="24"/>
            <w:szCs w:val="24"/>
            <w:lang w:eastAsia="tr-TR"/>
          </w:rPr>
          <w:t xml:space="preserve">Kyla ; </w:t>
        </w:r>
      </w:hyperlink>
      <w:bookmarkStart w:id="186" w:name="bau0020"/>
      <w:r w:rsidRPr="00E46694">
        <w:rPr>
          <w:rFonts w:ascii="Times New Roman" w:eastAsia="Times New Roman" w:hAnsi="Times New Roman" w:cs="Times New Roman"/>
          <w:sz w:val="24"/>
          <w:szCs w:val="24"/>
          <w:lang w:eastAsia="tr-TR"/>
        </w:rPr>
        <w:t>AMİNOLTAHERİ </w:t>
      </w:r>
      <w:hyperlink r:id="rId182" w:anchor="!" w:history="1">
        <w:r w:rsidRPr="00E46694">
          <w:rPr>
            <w:rFonts w:ascii="Times New Roman" w:eastAsia="Times New Roman" w:hAnsi="Times New Roman" w:cs="Times New Roman"/>
            <w:sz w:val="24"/>
            <w:szCs w:val="24"/>
            <w:lang w:eastAsia="tr-TR"/>
          </w:rPr>
          <w:t>Negar </w:t>
        </w:r>
      </w:hyperlink>
      <w:bookmarkEnd w:id="186"/>
      <w:r w:rsidR="005037A1">
        <w:rPr>
          <w:rFonts w:ascii="Times New Roman" w:eastAsia="Times New Roman" w:hAnsi="Times New Roman" w:cs="Times New Roman"/>
          <w:sz w:val="24"/>
          <w:szCs w:val="24"/>
          <w:lang w:eastAsia="tr-TR"/>
        </w:rPr>
        <w:t>; (2017), “Crisis İnformation to Support Spatial Planning i</w:t>
      </w:r>
      <w:r w:rsidRPr="00E46694">
        <w:rPr>
          <w:rFonts w:ascii="Times New Roman" w:eastAsia="Times New Roman" w:hAnsi="Times New Roman" w:cs="Times New Roman"/>
          <w:sz w:val="24"/>
          <w:szCs w:val="24"/>
          <w:lang w:eastAsia="tr-TR"/>
        </w:rPr>
        <w:t>n Post Disaster Recovery</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eastAsia="Times New Roman" w:hAnsi="Times New Roman" w:cs="Times New Roman"/>
          <w:sz w:val="24"/>
          <w:szCs w:val="24"/>
          <w:lang w:eastAsia="tr-TR"/>
        </w:rPr>
        <w:t xml:space="preserve"> </w:t>
      </w:r>
      <w:r w:rsidR="005037A1">
        <w:rPr>
          <w:rFonts w:ascii="Times New Roman" w:eastAsia="Times New Roman" w:hAnsi="Times New Roman" w:cs="Times New Roman"/>
          <w:b/>
          <w:sz w:val="24"/>
          <w:szCs w:val="24"/>
          <w:lang w:eastAsia="tr-TR"/>
        </w:rPr>
        <w:t>International Journal o</w:t>
      </w:r>
      <w:r w:rsidRPr="00F374D0">
        <w:rPr>
          <w:rFonts w:ascii="Times New Roman" w:eastAsia="Times New Roman" w:hAnsi="Times New Roman" w:cs="Times New Roman"/>
          <w:b/>
          <w:sz w:val="24"/>
          <w:szCs w:val="24"/>
          <w:lang w:eastAsia="tr-TR"/>
        </w:rPr>
        <w:t>f Disaster Risk Reduction</w:t>
      </w:r>
      <w:r w:rsidRPr="00E46694">
        <w:rPr>
          <w:rFonts w:ascii="Times New Roman" w:eastAsia="Times New Roman" w:hAnsi="Times New Roman" w:cs="Times New Roman"/>
          <w:sz w:val="24"/>
          <w:szCs w:val="24"/>
          <w:lang w:eastAsia="tr-TR"/>
        </w:rPr>
        <w:t xml:space="preserve">, </w:t>
      </w:r>
      <w:r w:rsidRPr="00E46694">
        <w:rPr>
          <w:rFonts w:ascii="Times New Roman" w:eastAsia="Times New Roman" w:hAnsi="Times New Roman" w:cs="Times New Roman"/>
          <w:kern w:val="36"/>
          <w:sz w:val="24"/>
          <w:szCs w:val="24"/>
          <w:lang w:eastAsia="tr-TR"/>
        </w:rPr>
        <w:t>Issue</w:t>
      </w:r>
      <w:r w:rsidR="005037A1">
        <w:rPr>
          <w:rFonts w:ascii="Times New Roman" w:eastAsia="Times New Roman" w:hAnsi="Times New Roman" w:cs="Times New Roman"/>
          <w:sz w:val="24"/>
          <w:szCs w:val="24"/>
          <w:lang w:eastAsia="tr-TR"/>
        </w:rPr>
        <w:t>:</w:t>
      </w:r>
      <w:r w:rsidRPr="00E46694">
        <w:rPr>
          <w:rFonts w:ascii="Times New Roman" w:eastAsia="Times New Roman" w:hAnsi="Times New Roman" w:cs="Times New Roman"/>
          <w:sz w:val="24"/>
          <w:szCs w:val="24"/>
          <w:lang w:eastAsia="tr-TR"/>
        </w:rPr>
        <w:t xml:space="preserve">22, </w:t>
      </w:r>
      <w:r w:rsidR="00F374D0">
        <w:rPr>
          <w:rFonts w:ascii="Times New Roman" w:eastAsia="Times New Roman" w:hAnsi="Times New Roman" w:cs="Times New Roman"/>
          <w:sz w:val="24"/>
          <w:szCs w:val="24"/>
          <w:lang w:eastAsia="tr-TR"/>
        </w:rPr>
        <w:t>ss.</w:t>
      </w:r>
      <w:r w:rsidRPr="00E46694">
        <w:rPr>
          <w:rFonts w:ascii="Times New Roman" w:eastAsia="Times New Roman" w:hAnsi="Times New Roman" w:cs="Times New Roman"/>
          <w:sz w:val="24"/>
          <w:szCs w:val="24"/>
          <w:lang w:eastAsia="tr-TR"/>
        </w:rPr>
        <w:t>46-61.</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eastAsia="Times New Roman" w:hAnsi="Times New Roman" w:cs="Times New Roman"/>
          <w:sz w:val="24"/>
          <w:szCs w:val="24"/>
          <w:lang w:eastAsia="tr-TR"/>
        </w:rPr>
        <w:t xml:space="preserve">MELOVİC Boban; MİTROVİC Slavica; </w:t>
      </w:r>
      <w:r w:rsidRPr="00E46694">
        <w:rPr>
          <w:rFonts w:ascii="Times New Roman" w:hAnsi="Times New Roman" w:cs="Times New Roman"/>
          <w:sz w:val="24"/>
          <w:szCs w:val="24"/>
        </w:rPr>
        <w:t>DJOKAJ Arton; VA</w:t>
      </w:r>
      <w:r w:rsidR="005037A1">
        <w:rPr>
          <w:rFonts w:ascii="Times New Roman" w:hAnsi="Times New Roman" w:cs="Times New Roman"/>
          <w:sz w:val="24"/>
          <w:szCs w:val="24"/>
        </w:rPr>
        <w:t>TİN Nikolai; (2015),“Logistics in the Function of Customer Service – Relevance for t</w:t>
      </w:r>
      <w:r w:rsidRPr="00E46694">
        <w:rPr>
          <w:rFonts w:ascii="Times New Roman" w:hAnsi="Times New Roman" w:cs="Times New Roman"/>
          <w:sz w:val="24"/>
          <w:szCs w:val="24"/>
        </w:rPr>
        <w:t xml:space="preserve">he Engineering Management”, </w:t>
      </w:r>
      <w:r w:rsidRPr="00F374D0">
        <w:rPr>
          <w:rFonts w:ascii="Times New Roman" w:hAnsi="Times New Roman" w:cs="Times New Roman"/>
          <w:b/>
          <w:sz w:val="24"/>
          <w:szCs w:val="24"/>
        </w:rPr>
        <w:t>Procedia Engineering</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5037A1">
        <w:rPr>
          <w:rFonts w:ascii="Times New Roman" w:hAnsi="Times New Roman" w:cs="Times New Roman"/>
          <w:sz w:val="24"/>
          <w:szCs w:val="24"/>
        </w:rPr>
        <w:t>:</w:t>
      </w:r>
      <w:r w:rsidRPr="00E46694">
        <w:rPr>
          <w:rFonts w:ascii="Times New Roman" w:hAnsi="Times New Roman" w:cs="Times New Roman"/>
          <w:sz w:val="24"/>
          <w:szCs w:val="24"/>
        </w:rPr>
        <w:t xml:space="preserve">117, </w:t>
      </w:r>
      <w:r w:rsidR="00F374D0">
        <w:rPr>
          <w:rFonts w:ascii="Times New Roman" w:hAnsi="Times New Roman" w:cs="Times New Roman"/>
          <w:sz w:val="24"/>
          <w:szCs w:val="24"/>
        </w:rPr>
        <w:t>ss.</w:t>
      </w:r>
      <w:r w:rsidRPr="00E46694">
        <w:rPr>
          <w:rFonts w:ascii="Times New Roman" w:hAnsi="Times New Roman" w:cs="Times New Roman"/>
          <w:sz w:val="24"/>
          <w:szCs w:val="24"/>
        </w:rPr>
        <w:t>802 – 807</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MENTEŞE Emin Yahya;(2009), </w:t>
      </w:r>
      <w:r w:rsidR="005037A1" w:rsidRPr="00F374D0">
        <w:rPr>
          <w:rFonts w:ascii="Times New Roman" w:hAnsi="Times New Roman" w:cs="Times New Roman"/>
          <w:b/>
          <w:bCs/>
          <w:sz w:val="24"/>
          <w:szCs w:val="24"/>
        </w:rPr>
        <w:t>CBS</w:t>
      </w:r>
      <w:r w:rsidRPr="00F374D0">
        <w:rPr>
          <w:rFonts w:ascii="Times New Roman" w:hAnsi="Times New Roman" w:cs="Times New Roman"/>
          <w:b/>
          <w:bCs/>
          <w:sz w:val="24"/>
          <w:szCs w:val="24"/>
        </w:rPr>
        <w:t xml:space="preserve"> Ortamında Gerçeğe Yakın Zamanlı Heyelan Tahmini- Rize Örneği</w:t>
      </w:r>
      <w:r w:rsidRPr="00E46694">
        <w:rPr>
          <w:rFonts w:ascii="Times New Roman" w:hAnsi="Times New Roman" w:cs="Times New Roman"/>
          <w:bCs/>
          <w:sz w:val="24"/>
          <w:szCs w:val="24"/>
        </w:rPr>
        <w:t xml:space="preserve">, İstanbul Teknik Üniversitesi Fen Bilimleri Enstitüsü </w:t>
      </w:r>
      <w:r w:rsidR="00F374D0">
        <w:rPr>
          <w:rFonts w:ascii="Times New Roman" w:hAnsi="Times New Roman" w:cs="Times New Roman"/>
          <w:bCs/>
          <w:sz w:val="24"/>
          <w:szCs w:val="24"/>
        </w:rPr>
        <w:t>Yayımlanmış Yüksek Lisans Tezi, İstanbul.</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MERAL Cem; (2014), </w:t>
      </w:r>
      <w:r w:rsidRPr="00F374D0">
        <w:rPr>
          <w:rFonts w:ascii="Times New Roman" w:hAnsi="Times New Roman" w:cs="Times New Roman"/>
          <w:b/>
          <w:sz w:val="24"/>
          <w:szCs w:val="24"/>
        </w:rPr>
        <w:t>Gümüşhane İlinin Köse İlçesinde Halkın Afet Konusundaki Bilgi ve Bilinç Düzeylerinin Tespiti Araştırması</w:t>
      </w:r>
      <w:r w:rsidRPr="00E46694">
        <w:rPr>
          <w:rFonts w:ascii="Times New Roman" w:hAnsi="Times New Roman" w:cs="Times New Roman"/>
          <w:sz w:val="24"/>
          <w:szCs w:val="24"/>
        </w:rPr>
        <w:t>, Gümüşhane Üniversitesi Sosyal Bilimler Enstitüsü, Gümüşhane</w:t>
      </w:r>
      <w:r w:rsidR="00F374D0">
        <w:rPr>
          <w:rFonts w:ascii="Times New Roman" w:hAnsi="Times New Roman" w:cs="Times New Roman"/>
          <w:sz w:val="24"/>
          <w:szCs w:val="24"/>
        </w:rPr>
        <w:t>.</w:t>
      </w:r>
    </w:p>
    <w:p w:rsidR="004D1893" w:rsidRPr="00E46694" w:rsidRDefault="004D1893"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METE </w:t>
      </w:r>
      <w:hyperlink r:id="rId183" w:anchor="!" w:history="1">
        <w:r w:rsidRPr="00E46694">
          <w:rPr>
            <w:rStyle w:val="text"/>
            <w:rFonts w:ascii="Times New Roman" w:hAnsi="Times New Roman" w:cs="Times New Roman"/>
            <w:sz w:val="24"/>
            <w:szCs w:val="24"/>
          </w:rPr>
          <w:t>Hüseyin Onur</w:t>
        </w:r>
      </w:hyperlink>
      <w:r w:rsidRPr="00E46694">
        <w:rPr>
          <w:rFonts w:ascii="Times New Roman" w:hAnsi="Times New Roman" w:cs="Times New Roman"/>
          <w:sz w:val="24"/>
          <w:szCs w:val="24"/>
        </w:rPr>
        <w:t xml:space="preserve">; ZABİNSKY </w:t>
      </w:r>
      <w:hyperlink r:id="rId184" w:anchor="!" w:history="1">
        <w:r w:rsidRPr="00E46694">
          <w:rPr>
            <w:rStyle w:val="text"/>
            <w:rFonts w:ascii="Times New Roman" w:hAnsi="Times New Roman" w:cs="Times New Roman"/>
            <w:sz w:val="24"/>
            <w:szCs w:val="24"/>
          </w:rPr>
          <w:t>Zelda B.</w:t>
        </w:r>
      </w:hyperlink>
      <w:r w:rsidRPr="00E46694">
        <w:rPr>
          <w:rFonts w:ascii="Times New Roman" w:hAnsi="Times New Roman" w:cs="Times New Roman"/>
          <w:sz w:val="24"/>
          <w:szCs w:val="24"/>
        </w:rPr>
        <w:t xml:space="preserve"> ; (2010), </w:t>
      </w:r>
      <w:r w:rsidRPr="00E46694">
        <w:rPr>
          <w:rFonts w:ascii="Times New Roman" w:eastAsia="Times New Roman" w:hAnsi="Times New Roman" w:cs="Times New Roman"/>
          <w:sz w:val="24"/>
          <w:szCs w:val="24"/>
          <w:lang w:eastAsia="tr-TR"/>
        </w:rPr>
        <w:t>“</w:t>
      </w:r>
      <w:r w:rsidR="005037A1">
        <w:rPr>
          <w:rFonts w:ascii="Times New Roman" w:hAnsi="Times New Roman" w:cs="Times New Roman"/>
          <w:sz w:val="24"/>
          <w:szCs w:val="24"/>
        </w:rPr>
        <w:t>Stochastic Optimization of Medical Supply Location and Distribution i</w:t>
      </w:r>
      <w:r w:rsidRPr="00E46694">
        <w:rPr>
          <w:rFonts w:ascii="Times New Roman" w:hAnsi="Times New Roman" w:cs="Times New Roman"/>
          <w:sz w:val="24"/>
          <w:szCs w:val="24"/>
        </w:rPr>
        <w:t xml:space="preserve">n Disaster Management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5037A1">
        <w:rPr>
          <w:rFonts w:ascii="Times New Roman" w:hAnsi="Times New Roman" w:cs="Times New Roman"/>
          <w:b/>
          <w:sz w:val="24"/>
          <w:szCs w:val="24"/>
        </w:rPr>
        <w:t>International Journal o</w:t>
      </w:r>
      <w:r w:rsidRPr="00F374D0">
        <w:rPr>
          <w:rFonts w:ascii="Times New Roman" w:hAnsi="Times New Roman" w:cs="Times New Roman"/>
          <w:b/>
          <w:sz w:val="24"/>
          <w:szCs w:val="24"/>
        </w:rPr>
        <w:t>f Production Economics</w:t>
      </w:r>
      <w:r w:rsidRPr="00E46694">
        <w:rPr>
          <w:rFonts w:ascii="Times New Roman" w:hAnsi="Times New Roman" w:cs="Times New Roman"/>
          <w:sz w:val="24"/>
          <w:szCs w:val="24"/>
        </w:rPr>
        <w:t>, Issue</w:t>
      </w:r>
      <w:r w:rsidR="005037A1">
        <w:rPr>
          <w:rFonts w:ascii="Times New Roman" w:hAnsi="Times New Roman" w:cs="Times New Roman"/>
          <w:sz w:val="24"/>
          <w:szCs w:val="24"/>
        </w:rPr>
        <w:t>:</w:t>
      </w:r>
      <w:r w:rsidRPr="00E46694">
        <w:rPr>
          <w:rFonts w:ascii="Times New Roman" w:hAnsi="Times New Roman" w:cs="Times New Roman"/>
          <w:sz w:val="24"/>
          <w:szCs w:val="24"/>
        </w:rPr>
        <w:t xml:space="preserve">1, </w:t>
      </w:r>
      <w:r w:rsidR="00F374D0">
        <w:rPr>
          <w:rFonts w:ascii="Times New Roman" w:hAnsi="Times New Roman" w:cs="Times New Roman"/>
          <w:sz w:val="24"/>
          <w:szCs w:val="24"/>
        </w:rPr>
        <w:t>ss.</w:t>
      </w:r>
      <w:r w:rsidRPr="00E46694">
        <w:rPr>
          <w:rFonts w:ascii="Times New Roman" w:hAnsi="Times New Roman" w:cs="Times New Roman"/>
          <w:sz w:val="24"/>
          <w:szCs w:val="24"/>
        </w:rPr>
        <w:t>76-84.</w:t>
      </w:r>
    </w:p>
    <w:p w:rsidR="00524372" w:rsidRPr="00E46694"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kern w:val="36"/>
          <w:sz w:val="24"/>
          <w:szCs w:val="24"/>
          <w:lang w:eastAsia="tr-TR"/>
        </w:rPr>
        <w:t xml:space="preserve">MOCHİZUKİ </w:t>
      </w:r>
      <w:hyperlink r:id="rId185" w:anchor="!" w:history="1">
        <w:r w:rsidRPr="00E46694">
          <w:rPr>
            <w:rFonts w:ascii="Times New Roman" w:eastAsia="Times New Roman" w:hAnsi="Times New Roman" w:cs="Times New Roman"/>
            <w:sz w:val="24"/>
            <w:szCs w:val="24"/>
            <w:lang w:eastAsia="tr-TR"/>
          </w:rPr>
          <w:t xml:space="preserve">Junko </w:t>
        </w:r>
      </w:hyperlink>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 </w:t>
      </w:r>
      <w:r w:rsidRPr="00E46694">
        <w:rPr>
          <w:rFonts w:ascii="Times New Roman" w:eastAsia="Times New Roman" w:hAnsi="Times New Roman" w:cs="Times New Roman"/>
          <w:sz w:val="24"/>
          <w:szCs w:val="24"/>
          <w:lang w:eastAsia="tr-TR"/>
        </w:rPr>
        <w:t xml:space="preserve">CHANG </w:t>
      </w:r>
      <w:hyperlink r:id="rId186" w:anchor="!" w:history="1"/>
      <w:hyperlink r:id="rId187" w:anchor="!" w:history="1">
        <w:r w:rsidRPr="00E46694">
          <w:rPr>
            <w:rStyle w:val="text"/>
            <w:rFonts w:ascii="Times New Roman" w:hAnsi="Times New Roman" w:cs="Times New Roman"/>
            <w:sz w:val="24"/>
            <w:szCs w:val="24"/>
          </w:rPr>
          <w:t xml:space="preserve">Stephanie E. ; (2017), </w:t>
        </w:r>
      </w:hyperlink>
      <w:r w:rsidRPr="00E46694">
        <w:rPr>
          <w:rFonts w:ascii="Times New Roman" w:eastAsia="Times New Roman" w:hAnsi="Times New Roman" w:cs="Times New Roman"/>
          <w:sz w:val="24"/>
          <w:szCs w:val="24"/>
          <w:lang w:eastAsia="tr-TR"/>
        </w:rPr>
        <w:t>“</w:t>
      </w:r>
      <w:r w:rsidR="005037A1">
        <w:rPr>
          <w:rFonts w:ascii="Times New Roman" w:eastAsia="Times New Roman" w:hAnsi="Times New Roman" w:cs="Times New Roman"/>
          <w:kern w:val="36"/>
          <w:sz w:val="24"/>
          <w:szCs w:val="24"/>
          <w:lang w:eastAsia="tr-TR"/>
        </w:rPr>
        <w:t>Disasters as Opportunity for Change:  Tsunami Recovery and Energy Transition i</w:t>
      </w:r>
      <w:r w:rsidRPr="00E46694">
        <w:rPr>
          <w:rFonts w:ascii="Times New Roman" w:eastAsia="Times New Roman" w:hAnsi="Times New Roman" w:cs="Times New Roman"/>
          <w:kern w:val="36"/>
          <w:sz w:val="24"/>
          <w:szCs w:val="24"/>
          <w:lang w:eastAsia="tr-TR"/>
        </w:rPr>
        <w:t>n Japan</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eastAsia="Times New Roman" w:hAnsi="Times New Roman" w:cs="Times New Roman"/>
          <w:kern w:val="36"/>
          <w:sz w:val="24"/>
          <w:szCs w:val="24"/>
          <w:lang w:eastAsia="tr-TR"/>
        </w:rPr>
        <w:t xml:space="preserve"> </w:t>
      </w:r>
      <w:r w:rsidR="005037A1">
        <w:rPr>
          <w:rFonts w:ascii="Times New Roman" w:eastAsia="Times New Roman" w:hAnsi="Times New Roman" w:cs="Times New Roman"/>
          <w:b/>
          <w:kern w:val="36"/>
          <w:sz w:val="24"/>
          <w:szCs w:val="24"/>
          <w:lang w:eastAsia="tr-TR"/>
        </w:rPr>
        <w:t>International Journal o</w:t>
      </w:r>
      <w:r w:rsidRPr="00F374D0">
        <w:rPr>
          <w:rFonts w:ascii="Times New Roman" w:eastAsia="Times New Roman" w:hAnsi="Times New Roman" w:cs="Times New Roman"/>
          <w:b/>
          <w:kern w:val="36"/>
          <w:sz w:val="24"/>
          <w:szCs w:val="24"/>
          <w:lang w:eastAsia="tr-TR"/>
        </w:rPr>
        <w:t>f Disaster Risk Reduction</w:t>
      </w:r>
      <w:r w:rsidR="00F374D0">
        <w:rPr>
          <w:rFonts w:ascii="Times New Roman" w:eastAsia="Times New Roman" w:hAnsi="Times New Roman" w:cs="Times New Roman"/>
          <w:kern w:val="36"/>
          <w:sz w:val="24"/>
          <w:szCs w:val="24"/>
          <w:lang w:eastAsia="tr-TR"/>
        </w:rPr>
        <w:t>,</w:t>
      </w:r>
      <w:r w:rsidR="005037A1">
        <w:rPr>
          <w:rFonts w:ascii="Times New Roman" w:eastAsia="Times New Roman" w:hAnsi="Times New Roman" w:cs="Times New Roman"/>
          <w:kern w:val="36"/>
          <w:sz w:val="24"/>
          <w:szCs w:val="24"/>
          <w:lang w:eastAsia="tr-TR"/>
        </w:rPr>
        <w:t xml:space="preserve"> Issue:</w:t>
      </w:r>
      <w:r w:rsidRPr="00E46694">
        <w:rPr>
          <w:rFonts w:ascii="Times New Roman" w:eastAsia="Times New Roman" w:hAnsi="Times New Roman" w:cs="Times New Roman"/>
          <w:kern w:val="36"/>
          <w:sz w:val="24"/>
          <w:szCs w:val="24"/>
          <w:lang w:eastAsia="tr-TR"/>
        </w:rPr>
        <w:t xml:space="preserve">21, </w:t>
      </w:r>
      <w:r w:rsidR="00F374D0">
        <w:rPr>
          <w:rFonts w:ascii="Times New Roman" w:eastAsia="Times New Roman" w:hAnsi="Times New Roman" w:cs="Times New Roman"/>
          <w:kern w:val="36"/>
          <w:sz w:val="24"/>
          <w:szCs w:val="24"/>
          <w:lang w:eastAsia="tr-TR"/>
        </w:rPr>
        <w:t>ss.</w:t>
      </w:r>
      <w:r w:rsidRPr="00E46694">
        <w:rPr>
          <w:rFonts w:ascii="Times New Roman" w:eastAsia="Times New Roman" w:hAnsi="Times New Roman" w:cs="Times New Roman"/>
          <w:kern w:val="36"/>
          <w:sz w:val="24"/>
          <w:szCs w:val="24"/>
          <w:lang w:eastAsia="tr-TR"/>
        </w:rPr>
        <w:t>331-339.</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MOHAN S. ; GOPALAKRİSHNAN M</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MİZZİ P. J. ; (2013), “Improving </w:t>
      </w:r>
      <w:r w:rsidR="005037A1">
        <w:rPr>
          <w:rFonts w:ascii="Times New Roman" w:hAnsi="Times New Roman" w:cs="Times New Roman"/>
          <w:sz w:val="24"/>
          <w:szCs w:val="24"/>
        </w:rPr>
        <w:t>the Efficiency of a Non-Profit Supply Chain f</w:t>
      </w:r>
      <w:r w:rsidR="005037A1" w:rsidRPr="00E46694">
        <w:rPr>
          <w:rFonts w:ascii="Times New Roman" w:hAnsi="Times New Roman" w:cs="Times New Roman"/>
          <w:sz w:val="24"/>
          <w:szCs w:val="24"/>
        </w:rPr>
        <w:t xml:space="preserve">or </w:t>
      </w:r>
      <w:r w:rsidR="005037A1">
        <w:rPr>
          <w:rFonts w:ascii="Times New Roman" w:hAnsi="Times New Roman" w:cs="Times New Roman"/>
          <w:sz w:val="24"/>
          <w:szCs w:val="24"/>
        </w:rPr>
        <w:t>t</w:t>
      </w:r>
      <w:r w:rsidR="005037A1" w:rsidRPr="00E46694">
        <w:rPr>
          <w:rFonts w:ascii="Times New Roman" w:hAnsi="Times New Roman" w:cs="Times New Roman"/>
          <w:sz w:val="24"/>
          <w:szCs w:val="24"/>
        </w:rPr>
        <w:t xml:space="preserve">he </w:t>
      </w:r>
      <w:r w:rsidRPr="00E46694">
        <w:rPr>
          <w:rFonts w:ascii="Times New Roman" w:hAnsi="Times New Roman" w:cs="Times New Roman"/>
          <w:sz w:val="24"/>
          <w:szCs w:val="24"/>
        </w:rPr>
        <w:t xml:space="preserve">Food </w:t>
      </w:r>
      <w:r w:rsidR="005037A1">
        <w:rPr>
          <w:rFonts w:ascii="Times New Roman" w:hAnsi="Times New Roman" w:cs="Times New Roman"/>
          <w:sz w:val="24"/>
          <w:szCs w:val="24"/>
        </w:rPr>
        <w:t>I</w:t>
      </w:r>
      <w:r w:rsidR="005037A1" w:rsidRPr="00E46694">
        <w:rPr>
          <w:rFonts w:ascii="Times New Roman" w:hAnsi="Times New Roman" w:cs="Times New Roman"/>
          <w:sz w:val="24"/>
          <w:szCs w:val="24"/>
        </w:rPr>
        <w:t>nsecure</w:t>
      </w:r>
      <w:r w:rsidRPr="00E46694">
        <w:rPr>
          <w:rFonts w:ascii="Times New Roman" w:hAnsi="Times New Roman" w:cs="Times New Roman"/>
          <w:sz w:val="24"/>
          <w:szCs w:val="24"/>
        </w:rPr>
        <w:t xml:space="preserve">”, </w:t>
      </w:r>
      <w:r w:rsidRPr="00F374D0">
        <w:rPr>
          <w:rFonts w:ascii="Times New Roman" w:hAnsi="Times New Roman" w:cs="Times New Roman"/>
          <w:b/>
          <w:sz w:val="24"/>
          <w:szCs w:val="24"/>
        </w:rPr>
        <w:t>Int. J. Production Economics</w:t>
      </w:r>
      <w:r w:rsidRPr="00E46694">
        <w:rPr>
          <w:rFonts w:ascii="Times New Roman" w:hAnsi="Times New Roman" w:cs="Times New Roman"/>
          <w:sz w:val="24"/>
          <w:szCs w:val="24"/>
        </w:rPr>
        <w:t xml:space="preserve">,  </w:t>
      </w:r>
      <w:r w:rsidR="00F71456">
        <w:rPr>
          <w:rFonts w:ascii="Times New Roman" w:hAnsi="Times New Roman" w:cs="Times New Roman"/>
          <w:sz w:val="24"/>
          <w:szCs w:val="24"/>
        </w:rPr>
        <w:t>Issue:</w:t>
      </w:r>
      <w:r w:rsidRPr="00F71456">
        <w:rPr>
          <w:rFonts w:ascii="Times New Roman" w:hAnsi="Times New Roman" w:cs="Times New Roman"/>
          <w:sz w:val="24"/>
          <w:szCs w:val="24"/>
        </w:rPr>
        <w:t xml:space="preserve">143,  </w:t>
      </w:r>
      <w:r w:rsidR="00F374D0" w:rsidRPr="00F71456">
        <w:rPr>
          <w:rFonts w:ascii="Times New Roman" w:hAnsi="Times New Roman" w:cs="Times New Roman"/>
          <w:sz w:val="24"/>
          <w:szCs w:val="24"/>
        </w:rPr>
        <w:t>ss.</w:t>
      </w:r>
      <w:r w:rsidRPr="00F71456">
        <w:rPr>
          <w:rFonts w:ascii="Times New Roman" w:hAnsi="Times New Roman" w:cs="Times New Roman"/>
          <w:sz w:val="24"/>
          <w:szCs w:val="24"/>
        </w:rPr>
        <w:t xml:space="preserve">248–255. </w:t>
      </w:r>
    </w:p>
    <w:p w:rsidR="00DC2F7B" w:rsidRPr="00E46694" w:rsidRDefault="00BC71C3"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sz w:val="24"/>
          <w:szCs w:val="24"/>
          <w:lang w:eastAsia="tr-TR"/>
        </w:rPr>
        <w:t>MONTELİUS</w:t>
      </w:r>
      <w:r w:rsidR="00DC2F7B" w:rsidRPr="00E46694">
        <w:rPr>
          <w:rFonts w:ascii="Times New Roman" w:eastAsia="Times New Roman" w:hAnsi="Times New Roman" w:cs="Times New Roman"/>
          <w:sz w:val="24"/>
          <w:szCs w:val="24"/>
          <w:lang w:eastAsia="tr-TR"/>
        </w:rPr>
        <w:t xml:space="preserve"> </w:t>
      </w:r>
      <w:hyperlink r:id="rId188" w:history="1">
        <w:r w:rsidR="00DC2F7B" w:rsidRPr="00E46694">
          <w:rPr>
            <w:rFonts w:ascii="Times New Roman" w:eastAsia="Times New Roman" w:hAnsi="Times New Roman" w:cs="Times New Roman"/>
            <w:sz w:val="24"/>
            <w:szCs w:val="24"/>
            <w:bdr w:val="none" w:sz="0" w:space="0" w:color="auto" w:frame="1"/>
            <w:lang w:eastAsia="tr-TR"/>
          </w:rPr>
          <w:t xml:space="preserve">K. ; </w:t>
        </w:r>
      </w:hyperlink>
      <w:r w:rsidRPr="00E46694">
        <w:rPr>
          <w:rFonts w:ascii="Times New Roman" w:eastAsia="Times New Roman" w:hAnsi="Times New Roman" w:cs="Times New Roman"/>
          <w:sz w:val="24"/>
          <w:szCs w:val="24"/>
          <w:lang w:eastAsia="tr-TR"/>
        </w:rPr>
        <w:t>STENERSEN</w:t>
      </w:r>
      <w:r w:rsidR="00DC2F7B" w:rsidRPr="00E46694">
        <w:rPr>
          <w:rFonts w:ascii="Times New Roman" w:eastAsia="Times New Roman" w:hAnsi="Times New Roman" w:cs="Times New Roman"/>
          <w:sz w:val="24"/>
          <w:szCs w:val="24"/>
          <w:lang w:eastAsia="tr-TR"/>
        </w:rPr>
        <w:t xml:space="preserve"> </w:t>
      </w:r>
      <w:hyperlink r:id="rId189" w:history="1">
        <w:r w:rsidR="00DC2F7B" w:rsidRPr="00E46694">
          <w:rPr>
            <w:rFonts w:ascii="Times New Roman" w:eastAsia="Times New Roman" w:hAnsi="Times New Roman" w:cs="Times New Roman"/>
            <w:sz w:val="24"/>
            <w:szCs w:val="24"/>
            <w:bdr w:val="none" w:sz="0" w:space="0" w:color="auto" w:frame="1"/>
            <w:lang w:eastAsia="tr-TR"/>
          </w:rPr>
          <w:t xml:space="preserve">M. </w:t>
        </w:r>
      </w:hyperlink>
      <w:r w:rsidR="00DC2F7B" w:rsidRPr="00E46694">
        <w:rPr>
          <w:rFonts w:ascii="Times New Roman" w:eastAsia="Times New Roman" w:hAnsi="Times New Roman" w:cs="Times New Roman"/>
          <w:sz w:val="24"/>
          <w:szCs w:val="24"/>
          <w:lang w:eastAsia="tr-TR"/>
        </w:rPr>
        <w:t>;</w:t>
      </w:r>
      <w:r w:rsidRPr="00E46694">
        <w:rPr>
          <w:rFonts w:ascii="Times New Roman" w:eastAsia="Times New Roman" w:hAnsi="Times New Roman" w:cs="Times New Roman"/>
          <w:sz w:val="24"/>
          <w:szCs w:val="24"/>
          <w:lang w:eastAsia="tr-TR"/>
        </w:rPr>
        <w:t xml:space="preserve"> SAJANTİLA </w:t>
      </w:r>
      <w:hyperlink r:id="rId190" w:history="1">
        <w:r w:rsidR="00DC2F7B" w:rsidRPr="00E46694">
          <w:rPr>
            <w:rFonts w:ascii="Times New Roman" w:eastAsia="Times New Roman" w:hAnsi="Times New Roman" w:cs="Times New Roman"/>
            <w:sz w:val="24"/>
            <w:szCs w:val="24"/>
            <w:bdr w:val="none" w:sz="0" w:space="0" w:color="auto" w:frame="1"/>
            <w:lang w:eastAsia="tr-TR"/>
          </w:rPr>
          <w:t xml:space="preserve">A. </w:t>
        </w:r>
      </w:hyperlink>
      <w:r w:rsidR="00DC2F7B" w:rsidRPr="00E46694">
        <w:rPr>
          <w:rFonts w:ascii="Times New Roman" w:eastAsia="Times New Roman" w:hAnsi="Times New Roman" w:cs="Times New Roman"/>
          <w:sz w:val="24"/>
          <w:szCs w:val="24"/>
          <w:lang w:eastAsia="tr-TR"/>
        </w:rPr>
        <w:t>; (2016), “</w:t>
      </w:r>
      <w:r w:rsidR="00DC2F7B" w:rsidRPr="00E46694">
        <w:rPr>
          <w:rFonts w:ascii="Times New Roman" w:eastAsia="Times New Roman" w:hAnsi="Times New Roman" w:cs="Times New Roman"/>
          <w:kern w:val="36"/>
          <w:sz w:val="24"/>
          <w:szCs w:val="24"/>
          <w:lang w:eastAsia="tr-TR"/>
        </w:rPr>
        <w:t>Disaster Victim Management: DNA Identification</w:t>
      </w:r>
      <w:r w:rsidR="00DC2F7B" w:rsidRPr="00E46694">
        <w:rPr>
          <w:rFonts w:ascii="Times New Roman" w:eastAsia="Times New Roman" w:hAnsi="Times New Roman" w:cs="Times New Roman"/>
          <w:b/>
          <w:bCs/>
          <w:sz w:val="24"/>
          <w:szCs w:val="24"/>
          <w:lang w:eastAsia="tr-TR"/>
        </w:rPr>
        <w:t xml:space="preserve"> </w:t>
      </w:r>
      <w:r w:rsidR="00DC2F7B" w:rsidRPr="00E46694">
        <w:rPr>
          <w:rFonts w:ascii="Times New Roman" w:hAnsi="Times New Roman" w:cs="Times New Roman"/>
          <w:bCs/>
          <w:sz w:val="24"/>
          <w:szCs w:val="24"/>
        </w:rPr>
        <w:t>”</w:t>
      </w:r>
      <w:r w:rsidR="00DC2F7B" w:rsidRPr="00E46694">
        <w:rPr>
          <w:rFonts w:ascii="Times New Roman" w:hAnsi="Times New Roman" w:cs="Times New Roman"/>
          <w:sz w:val="24"/>
          <w:szCs w:val="24"/>
        </w:rPr>
        <w:t xml:space="preserve">, </w:t>
      </w:r>
      <w:hyperlink r:id="rId191" w:tooltip="Go to Encyclopedia of Forensic and Legal Medicine (Second Edition) on ScienceDirect" w:history="1">
        <w:r w:rsidR="005037A1">
          <w:rPr>
            <w:rFonts w:ascii="Times New Roman" w:eastAsia="Times New Roman" w:hAnsi="Times New Roman" w:cs="Times New Roman"/>
            <w:b/>
            <w:sz w:val="24"/>
            <w:szCs w:val="24"/>
            <w:bdr w:val="none" w:sz="0" w:space="0" w:color="auto" w:frame="1"/>
            <w:lang w:eastAsia="tr-TR"/>
          </w:rPr>
          <w:t>Encyclopedia of Forensic a</w:t>
        </w:r>
        <w:r w:rsidR="00DC2F7B" w:rsidRPr="00F374D0">
          <w:rPr>
            <w:rFonts w:ascii="Times New Roman" w:eastAsia="Times New Roman" w:hAnsi="Times New Roman" w:cs="Times New Roman"/>
            <w:b/>
            <w:sz w:val="24"/>
            <w:szCs w:val="24"/>
            <w:bdr w:val="none" w:sz="0" w:space="0" w:color="auto" w:frame="1"/>
            <w:lang w:eastAsia="tr-TR"/>
          </w:rPr>
          <w:t>nd Legal Medicine Second Edition</w:t>
        </w:r>
        <w:r w:rsidR="00DC2F7B" w:rsidRPr="00E46694">
          <w:rPr>
            <w:rFonts w:ascii="Times New Roman" w:eastAsia="Times New Roman" w:hAnsi="Times New Roman" w:cs="Times New Roman"/>
            <w:sz w:val="24"/>
            <w:szCs w:val="24"/>
            <w:bdr w:val="none" w:sz="0" w:space="0" w:color="auto" w:frame="1"/>
            <w:lang w:eastAsia="tr-TR"/>
          </w:rPr>
          <w:t xml:space="preserve">,  </w:t>
        </w:r>
      </w:hyperlink>
      <w:r w:rsidR="00F374D0">
        <w:rPr>
          <w:rFonts w:ascii="Times New Roman" w:eastAsia="Times New Roman" w:hAnsi="Times New Roman" w:cs="Times New Roman"/>
          <w:sz w:val="24"/>
          <w:szCs w:val="24"/>
          <w:bdr w:val="none" w:sz="0" w:space="0" w:color="auto" w:frame="1"/>
          <w:lang w:eastAsia="tr-TR"/>
        </w:rPr>
        <w:t>ss.</w:t>
      </w:r>
      <w:r w:rsidR="00DC2F7B" w:rsidRPr="00E46694">
        <w:rPr>
          <w:rFonts w:ascii="Times New Roman" w:eastAsia="Times New Roman" w:hAnsi="Times New Roman" w:cs="Times New Roman"/>
          <w:sz w:val="24"/>
          <w:szCs w:val="24"/>
          <w:lang w:eastAsia="tr-TR"/>
        </w:rPr>
        <w:t>262–267.</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MOTORO Haruna; SAKAMOTO Maiko; AHMED Tofayel; (2018),</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“Possible Factors </w:t>
      </w:r>
      <w:r w:rsidR="005037A1">
        <w:rPr>
          <w:rFonts w:ascii="Times New Roman" w:hAnsi="Times New Roman" w:cs="Times New Roman"/>
          <w:sz w:val="24"/>
          <w:szCs w:val="24"/>
        </w:rPr>
        <w:t>I</w:t>
      </w:r>
      <w:r w:rsidRPr="00E46694">
        <w:rPr>
          <w:rFonts w:ascii="Times New Roman" w:hAnsi="Times New Roman" w:cs="Times New Roman"/>
          <w:sz w:val="24"/>
          <w:szCs w:val="24"/>
        </w:rPr>
        <w:t>nflu</w:t>
      </w:r>
      <w:r w:rsidR="005037A1">
        <w:rPr>
          <w:rFonts w:ascii="Times New Roman" w:hAnsi="Times New Roman" w:cs="Times New Roman"/>
          <w:sz w:val="24"/>
          <w:szCs w:val="24"/>
        </w:rPr>
        <w:t>encing Ngos’ Project Locations f</w:t>
      </w:r>
      <w:r w:rsidRPr="00E46694">
        <w:rPr>
          <w:rFonts w:ascii="Times New Roman" w:hAnsi="Times New Roman" w:cs="Times New Roman"/>
          <w:sz w:val="24"/>
          <w:szCs w:val="24"/>
        </w:rPr>
        <w:t>or Disaster</w:t>
      </w:r>
      <w:r w:rsidRPr="00E46694">
        <w:rPr>
          <w:rFonts w:ascii="Times New Roman" w:hAnsi="Times New Roman" w:cs="Times New Roman"/>
          <w:bCs/>
          <w:sz w:val="24"/>
          <w:szCs w:val="24"/>
        </w:rPr>
        <w:t xml:space="preserve"> </w:t>
      </w:r>
      <w:r w:rsidR="005037A1">
        <w:rPr>
          <w:rFonts w:ascii="Times New Roman" w:hAnsi="Times New Roman" w:cs="Times New Roman"/>
          <w:sz w:val="24"/>
          <w:szCs w:val="24"/>
        </w:rPr>
        <w:t>Management i</w:t>
      </w:r>
      <w:r w:rsidRPr="00E46694">
        <w:rPr>
          <w:rFonts w:ascii="Times New Roman" w:hAnsi="Times New Roman" w:cs="Times New Roman"/>
          <w:sz w:val="24"/>
          <w:szCs w:val="24"/>
        </w:rPr>
        <w:t xml:space="preserve">n Bangladesh”, </w:t>
      </w:r>
      <w:r w:rsidR="005037A1">
        <w:rPr>
          <w:rFonts w:ascii="Times New Roman" w:hAnsi="Times New Roman" w:cs="Times New Roman"/>
          <w:b/>
          <w:sz w:val="24"/>
          <w:szCs w:val="24"/>
        </w:rPr>
        <w:t>International Journal o</w:t>
      </w:r>
      <w:r w:rsidRPr="00F374D0">
        <w:rPr>
          <w:rFonts w:ascii="Times New Roman" w:hAnsi="Times New Roman" w:cs="Times New Roman"/>
          <w:b/>
          <w:sz w:val="24"/>
          <w:szCs w:val="24"/>
        </w:rPr>
        <w:t>f Disaster Risk Reduction</w:t>
      </w:r>
      <w:r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Issue</w:t>
      </w:r>
      <w:r w:rsidR="005037A1">
        <w:rPr>
          <w:rFonts w:ascii="Times New Roman" w:hAnsi="Times New Roman" w:cs="Times New Roman"/>
          <w:sz w:val="24"/>
          <w:szCs w:val="24"/>
        </w:rPr>
        <w:t>:</w:t>
      </w:r>
      <w:r w:rsidRPr="00E46694">
        <w:rPr>
          <w:rFonts w:ascii="Times New Roman" w:hAnsi="Times New Roman" w:cs="Times New Roman"/>
          <w:sz w:val="24"/>
          <w:szCs w:val="24"/>
        </w:rPr>
        <w:t xml:space="preserve">27, </w:t>
      </w:r>
      <w:r w:rsidR="00F374D0">
        <w:rPr>
          <w:rFonts w:ascii="Times New Roman" w:hAnsi="Times New Roman" w:cs="Times New Roman"/>
          <w:sz w:val="24"/>
          <w:szCs w:val="24"/>
        </w:rPr>
        <w:t>ss.</w:t>
      </w:r>
      <w:r w:rsidRPr="00E46694">
        <w:rPr>
          <w:rFonts w:ascii="Times New Roman" w:hAnsi="Times New Roman" w:cs="Times New Roman"/>
          <w:sz w:val="24"/>
          <w:szCs w:val="24"/>
        </w:rPr>
        <w:t>248–264.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MULYONOA Nur Budi; ISHİDA Yoshiteru; (2014),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Clustering </w:t>
      </w:r>
      <w:r w:rsidR="005037A1">
        <w:rPr>
          <w:rFonts w:ascii="Times New Roman" w:hAnsi="Times New Roman" w:cs="Times New Roman"/>
          <w:sz w:val="24"/>
          <w:szCs w:val="24"/>
        </w:rPr>
        <w:t>Inventory Locations to Improve the Performance o</w:t>
      </w:r>
      <w:r w:rsidR="005037A1" w:rsidRPr="00E46694">
        <w:rPr>
          <w:rFonts w:ascii="Times New Roman" w:hAnsi="Times New Roman" w:cs="Times New Roman"/>
          <w:sz w:val="24"/>
          <w:szCs w:val="24"/>
        </w:rPr>
        <w:t>f Disaster Relief Operations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F374D0">
        <w:rPr>
          <w:rFonts w:ascii="Times New Roman" w:hAnsi="Times New Roman" w:cs="Times New Roman"/>
          <w:b/>
          <w:sz w:val="24"/>
          <w:szCs w:val="24"/>
        </w:rPr>
        <w:t>Procedia Computer Science</w:t>
      </w:r>
      <w:r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w:t>
      </w:r>
      <w:proofErr w:type="gramStart"/>
      <w:r w:rsidR="00857A59" w:rsidRPr="00E46694">
        <w:rPr>
          <w:rFonts w:ascii="Times New Roman" w:eastAsia="Times New Roman" w:hAnsi="Times New Roman" w:cs="Times New Roman"/>
          <w:kern w:val="36"/>
          <w:sz w:val="24"/>
          <w:szCs w:val="24"/>
          <w:lang w:eastAsia="tr-TR"/>
        </w:rPr>
        <w:t>Issue</w:t>
      </w:r>
      <w:r w:rsidR="005037A1">
        <w:rPr>
          <w:rFonts w:ascii="Times New Roman" w:hAnsi="Times New Roman" w:cs="Times New Roman"/>
          <w:sz w:val="24"/>
          <w:szCs w:val="24"/>
        </w:rPr>
        <w:t xml:space="preserve"> :</w:t>
      </w:r>
      <w:r w:rsidRPr="00E46694">
        <w:rPr>
          <w:rFonts w:ascii="Times New Roman" w:hAnsi="Times New Roman" w:cs="Times New Roman"/>
          <w:sz w:val="24"/>
          <w:szCs w:val="24"/>
        </w:rPr>
        <w:t>35</w:t>
      </w:r>
      <w:proofErr w:type="gramEnd"/>
      <w:r w:rsidRPr="00E46694">
        <w:rPr>
          <w:rFonts w:ascii="Times New Roman" w:hAnsi="Times New Roman" w:cs="Times New Roman"/>
          <w:sz w:val="24"/>
          <w:szCs w:val="24"/>
        </w:rPr>
        <w:t xml:space="preserve">, </w:t>
      </w:r>
      <w:r w:rsidR="00F374D0">
        <w:rPr>
          <w:rFonts w:ascii="Times New Roman" w:hAnsi="Times New Roman" w:cs="Times New Roman"/>
          <w:sz w:val="24"/>
          <w:szCs w:val="24"/>
        </w:rPr>
        <w:t>ss.</w:t>
      </w:r>
      <w:r w:rsidRPr="00E46694">
        <w:rPr>
          <w:rFonts w:ascii="Times New Roman" w:hAnsi="Times New Roman" w:cs="Times New Roman"/>
          <w:sz w:val="24"/>
          <w:szCs w:val="24"/>
        </w:rPr>
        <w:t>1388 – 1397.</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MUTLU Elif; (2012), </w:t>
      </w:r>
      <w:r w:rsidRPr="00F374D0">
        <w:rPr>
          <w:rFonts w:ascii="Times New Roman" w:hAnsi="Times New Roman" w:cs="Times New Roman"/>
          <w:b/>
          <w:bCs/>
          <w:sz w:val="24"/>
          <w:szCs w:val="24"/>
        </w:rPr>
        <w:t>Tekstil Dış Tic</w:t>
      </w:r>
      <w:r w:rsidR="005037A1">
        <w:rPr>
          <w:rFonts w:ascii="Times New Roman" w:hAnsi="Times New Roman" w:cs="Times New Roman"/>
          <w:b/>
          <w:bCs/>
          <w:sz w:val="24"/>
          <w:szCs w:val="24"/>
        </w:rPr>
        <w:t>aretinde Lojistik Uygulamaları v</w:t>
      </w:r>
      <w:r w:rsidRPr="00F374D0">
        <w:rPr>
          <w:rFonts w:ascii="Times New Roman" w:hAnsi="Times New Roman" w:cs="Times New Roman"/>
          <w:b/>
          <w:bCs/>
          <w:sz w:val="24"/>
          <w:szCs w:val="24"/>
        </w:rPr>
        <w:t>e Türkiye’nin Durumu: Trakya Bölgesi Örneği</w:t>
      </w:r>
      <w:r w:rsidR="005037A1">
        <w:rPr>
          <w:rFonts w:ascii="Times New Roman" w:hAnsi="Times New Roman" w:cs="Times New Roman"/>
          <w:b/>
          <w:bCs/>
          <w:sz w:val="24"/>
          <w:szCs w:val="24"/>
        </w:rPr>
        <w:t>,</w:t>
      </w:r>
      <w:r w:rsidRPr="00E46694">
        <w:rPr>
          <w:rFonts w:ascii="Times New Roman" w:hAnsi="Times New Roman" w:cs="Times New Roman"/>
          <w:bCs/>
          <w:sz w:val="24"/>
          <w:szCs w:val="24"/>
        </w:rPr>
        <w:t xml:space="preserve"> </w:t>
      </w:r>
      <w:r w:rsidR="00715759" w:rsidRPr="004703B0">
        <w:rPr>
          <w:rFonts w:ascii="Times New Roman" w:hAnsi="Times New Roman" w:cs="Times New Roman"/>
          <w:bCs/>
          <w:sz w:val="24"/>
          <w:szCs w:val="24"/>
        </w:rPr>
        <w:t>Namık Kemal Üniversitesi</w:t>
      </w:r>
      <w:r w:rsidR="00715759">
        <w:rPr>
          <w:rFonts w:ascii="Times New Roman" w:hAnsi="Times New Roman" w:cs="Times New Roman"/>
          <w:bCs/>
          <w:sz w:val="24"/>
          <w:szCs w:val="24"/>
        </w:rPr>
        <w:t>,</w:t>
      </w:r>
      <w:r w:rsidR="00715759" w:rsidRPr="004703B0">
        <w:rPr>
          <w:rFonts w:ascii="Times New Roman" w:hAnsi="Times New Roman" w:cs="Times New Roman"/>
          <w:bCs/>
          <w:sz w:val="24"/>
          <w:szCs w:val="24"/>
        </w:rPr>
        <w:t xml:space="preserve"> Fen Bilimler </w:t>
      </w:r>
      <w:proofErr w:type="gramStart"/>
      <w:r w:rsidR="00715759" w:rsidRPr="004703B0">
        <w:rPr>
          <w:rFonts w:ascii="Times New Roman" w:hAnsi="Times New Roman" w:cs="Times New Roman"/>
          <w:bCs/>
          <w:sz w:val="24"/>
          <w:szCs w:val="24"/>
        </w:rPr>
        <w:t>Enstitüsü,</w:t>
      </w:r>
      <w:r w:rsidRPr="00715759">
        <w:rPr>
          <w:rFonts w:ascii="Times New Roman" w:hAnsi="Times New Roman" w:cs="Times New Roman"/>
          <w:bCs/>
          <w:sz w:val="24"/>
          <w:szCs w:val="24"/>
        </w:rPr>
        <w:t>Yüksek</w:t>
      </w:r>
      <w:proofErr w:type="gramEnd"/>
      <w:r w:rsidRPr="00715759">
        <w:rPr>
          <w:rFonts w:ascii="Times New Roman" w:hAnsi="Times New Roman" w:cs="Times New Roman"/>
          <w:bCs/>
          <w:sz w:val="24"/>
          <w:szCs w:val="24"/>
        </w:rPr>
        <w:t xml:space="preserve"> Lisans Tezi, Tekirdağ</w:t>
      </w:r>
      <w:r w:rsidR="00F374D0" w:rsidRPr="00715759">
        <w:rPr>
          <w:rFonts w:ascii="Times New Roman" w:hAnsi="Times New Roman" w:cs="Times New Roman"/>
          <w:bCs/>
          <w:sz w:val="24"/>
          <w:szCs w:val="24"/>
        </w:rPr>
        <w:t>.</w:t>
      </w:r>
    </w:p>
    <w:p w:rsidR="00CA5D8C" w:rsidRPr="00E46694" w:rsidRDefault="00CA5D8C" w:rsidP="00500799">
      <w:pPr>
        <w:pStyle w:val="AralkYok"/>
        <w:spacing w:after="0"/>
        <w:ind w:left="709" w:hanging="709"/>
        <w:jc w:val="both"/>
        <w:rPr>
          <w:rFonts w:ascii="Times New Roman" w:eastAsia="Times New Roman" w:hAnsi="Times New Roman" w:cs="Times New Roman"/>
          <w:sz w:val="24"/>
          <w:szCs w:val="24"/>
          <w:bdr w:val="none" w:sz="0" w:space="0" w:color="auto" w:frame="1"/>
          <w:lang w:eastAsia="tr-TR"/>
        </w:rPr>
      </w:pPr>
      <w:r w:rsidRPr="00E46694">
        <w:rPr>
          <w:rFonts w:ascii="Times New Roman" w:eastAsia="Times New Roman" w:hAnsi="Times New Roman" w:cs="Times New Roman"/>
          <w:sz w:val="24"/>
          <w:szCs w:val="24"/>
          <w:lang w:eastAsia="tr-TR"/>
        </w:rPr>
        <w:t xml:space="preserve">NİKBAKHSH  </w:t>
      </w:r>
      <w:hyperlink r:id="rId192" w:history="1">
        <w:r w:rsidRPr="00E46694">
          <w:rPr>
            <w:rFonts w:ascii="Times New Roman" w:eastAsia="Times New Roman" w:hAnsi="Times New Roman" w:cs="Times New Roman"/>
            <w:sz w:val="24"/>
            <w:szCs w:val="24"/>
            <w:bdr w:val="none" w:sz="0" w:space="0" w:color="auto" w:frame="1"/>
            <w:lang w:eastAsia="tr-TR"/>
          </w:rPr>
          <w:t>Ehsan</w:t>
        </w:r>
      </w:hyperlink>
      <w:r w:rsidRPr="00E46694">
        <w:rPr>
          <w:rFonts w:ascii="Times New Roman" w:eastAsia="Times New Roman" w:hAnsi="Times New Roman" w:cs="Times New Roman"/>
          <w:sz w:val="24"/>
          <w:szCs w:val="24"/>
          <w:lang w:eastAsia="tr-TR"/>
        </w:rPr>
        <w:t xml:space="preserve">; FARAHANİ </w:t>
      </w:r>
      <w:r w:rsidRPr="00E46694">
        <w:rPr>
          <w:rFonts w:ascii="Times New Roman" w:eastAsia="Times New Roman" w:hAnsi="Times New Roman" w:cs="Times New Roman"/>
          <w:sz w:val="24"/>
          <w:szCs w:val="24"/>
          <w:bdr w:val="none" w:sz="0" w:space="0" w:color="auto" w:frame="1"/>
          <w:lang w:eastAsia="tr-TR"/>
        </w:rPr>
        <w:t xml:space="preserve">Reza Zanjirani ; (2011), </w:t>
      </w:r>
      <w:r w:rsidRPr="005037A1">
        <w:rPr>
          <w:rFonts w:ascii="Times New Roman" w:eastAsia="Times New Roman" w:hAnsi="Times New Roman" w:cs="Times New Roman"/>
          <w:b/>
          <w:sz w:val="24"/>
          <w:szCs w:val="24"/>
          <w:bdr w:val="none" w:sz="0" w:space="0" w:color="auto" w:frame="1"/>
          <w:lang w:eastAsia="tr-TR"/>
        </w:rPr>
        <w:t>Logistics Operations and Management Concepts and Models</w:t>
      </w:r>
      <w:r w:rsidRPr="00E46694">
        <w:rPr>
          <w:rFonts w:ascii="Times New Roman" w:eastAsia="Times New Roman" w:hAnsi="Times New Roman" w:cs="Times New Roman"/>
          <w:sz w:val="24"/>
          <w:szCs w:val="24"/>
          <w:bdr w:val="none" w:sz="0" w:space="0" w:color="auto" w:frame="1"/>
          <w:lang w:eastAsia="tr-TR"/>
        </w:rPr>
        <w:t>, Publisher Elsevier.</w:t>
      </w:r>
    </w:p>
    <w:p w:rsidR="00A26737" w:rsidRPr="00E46694" w:rsidRDefault="00A26737"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NOHAM </w:t>
      </w:r>
      <w:hyperlink r:id="rId193" w:anchor="!" w:history="1">
        <w:r w:rsidRPr="00E46694">
          <w:rPr>
            <w:rStyle w:val="text"/>
            <w:rFonts w:ascii="Times New Roman" w:hAnsi="Times New Roman" w:cs="Times New Roman"/>
            <w:sz w:val="24"/>
            <w:szCs w:val="24"/>
          </w:rPr>
          <w:t>Reut</w:t>
        </w:r>
      </w:hyperlink>
      <w:r w:rsidRPr="00E46694">
        <w:rPr>
          <w:rFonts w:ascii="Times New Roman" w:hAnsi="Times New Roman" w:cs="Times New Roman"/>
          <w:sz w:val="24"/>
          <w:szCs w:val="24"/>
        </w:rPr>
        <w:t xml:space="preserve">; TZUR </w:t>
      </w:r>
      <w:hyperlink r:id="rId194" w:anchor="!" w:history="1">
        <w:r w:rsidRPr="00E46694">
          <w:rPr>
            <w:rStyle w:val="text"/>
            <w:rFonts w:ascii="Times New Roman" w:hAnsi="Times New Roman" w:cs="Times New Roman"/>
            <w:sz w:val="24"/>
            <w:szCs w:val="24"/>
          </w:rPr>
          <w:t>Michal;</w:t>
        </w:r>
      </w:hyperlink>
      <w:r w:rsidRPr="00E46694">
        <w:rPr>
          <w:rFonts w:ascii="Times New Roman" w:hAnsi="Times New Roman" w:cs="Times New Roman"/>
          <w:sz w:val="24"/>
          <w:szCs w:val="24"/>
        </w:rPr>
        <w:t xml:space="preserve"> (2017), “Designing </w:t>
      </w:r>
      <w:r w:rsidR="005037A1" w:rsidRPr="00E46694">
        <w:rPr>
          <w:rFonts w:ascii="Times New Roman" w:hAnsi="Times New Roman" w:cs="Times New Roman"/>
          <w:sz w:val="24"/>
          <w:szCs w:val="24"/>
        </w:rPr>
        <w:t xml:space="preserve">Humanitarian Supply Chains </w:t>
      </w:r>
      <w:r w:rsidR="005037A1">
        <w:rPr>
          <w:rFonts w:ascii="Times New Roman" w:hAnsi="Times New Roman" w:cs="Times New Roman"/>
          <w:sz w:val="24"/>
          <w:szCs w:val="24"/>
        </w:rPr>
        <w:t>by I</w:t>
      </w:r>
      <w:r w:rsidR="005037A1" w:rsidRPr="00E46694">
        <w:rPr>
          <w:rFonts w:ascii="Times New Roman" w:hAnsi="Times New Roman" w:cs="Times New Roman"/>
          <w:sz w:val="24"/>
          <w:szCs w:val="24"/>
        </w:rPr>
        <w:t>ncorporating Actual Post-Disaster Decisions</w:t>
      </w:r>
      <w:r w:rsidRPr="00E46694">
        <w:rPr>
          <w:rFonts w:ascii="Times New Roman" w:hAnsi="Times New Roman" w:cs="Times New Roman"/>
          <w:sz w:val="24"/>
          <w:szCs w:val="24"/>
        </w:rPr>
        <w:t xml:space="preserve">”, </w:t>
      </w:r>
      <w:r w:rsidRPr="00F374D0">
        <w:rPr>
          <w:rFonts w:ascii="Times New Roman" w:hAnsi="Times New Roman" w:cs="Times New Roman"/>
          <w:b/>
          <w:sz w:val="24"/>
          <w:szCs w:val="24"/>
        </w:rPr>
        <w:t>European Journal of Operational Research</w:t>
      </w:r>
      <w:r w:rsidR="005037A1">
        <w:rPr>
          <w:rFonts w:ascii="Times New Roman" w:hAnsi="Times New Roman" w:cs="Times New Roman"/>
          <w:sz w:val="24"/>
          <w:szCs w:val="24"/>
        </w:rPr>
        <w:t>, Issue:</w:t>
      </w:r>
      <w:r w:rsidRPr="00E46694">
        <w:rPr>
          <w:rFonts w:ascii="Times New Roman" w:hAnsi="Times New Roman" w:cs="Times New Roman"/>
          <w:sz w:val="24"/>
          <w:szCs w:val="24"/>
        </w:rPr>
        <w:t xml:space="preserve">3, </w:t>
      </w:r>
      <w:r w:rsidR="00F374D0">
        <w:rPr>
          <w:rFonts w:ascii="Times New Roman" w:hAnsi="Times New Roman" w:cs="Times New Roman"/>
          <w:sz w:val="24"/>
          <w:szCs w:val="24"/>
        </w:rPr>
        <w:t>ss.</w:t>
      </w:r>
      <w:r w:rsidRPr="00E46694">
        <w:rPr>
          <w:rFonts w:ascii="Times New Roman" w:hAnsi="Times New Roman" w:cs="Times New Roman"/>
          <w:sz w:val="24"/>
          <w:szCs w:val="24"/>
        </w:rPr>
        <w:t>1064-1077.</w:t>
      </w:r>
    </w:p>
    <w:p w:rsidR="005B2FA2" w:rsidRPr="00E46694" w:rsidRDefault="005B2FA2"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NOONE Michael; (2017),  “Is Disaster Volunteering for You</w:t>
      </w:r>
      <w:r w:rsidR="005037A1">
        <w:rPr>
          <w:rFonts w:ascii="Times New Roman" w:hAnsi="Times New Roman" w:cs="Times New Roman"/>
          <w:sz w:val="24"/>
          <w:szCs w:val="24"/>
        </w:rPr>
        <w:t>? The Rewards and Demands Book C</w:t>
      </w:r>
      <w:r w:rsidRPr="00E46694">
        <w:rPr>
          <w:rFonts w:ascii="Times New Roman" w:hAnsi="Times New Roman" w:cs="Times New Roman"/>
          <w:sz w:val="24"/>
          <w:szCs w:val="24"/>
        </w:rPr>
        <w:t xml:space="preserve">hapter”, </w:t>
      </w:r>
      <w:r w:rsidRPr="00BE7E5C">
        <w:rPr>
          <w:rFonts w:ascii="Times New Roman" w:hAnsi="Times New Roman" w:cs="Times New Roman"/>
          <w:b/>
          <w:sz w:val="24"/>
          <w:szCs w:val="24"/>
        </w:rPr>
        <w:t>How to Become an International Disaster Volunteer</w:t>
      </w:r>
      <w:r w:rsidRPr="00E46694">
        <w:rPr>
          <w:rFonts w:ascii="Times New Roman" w:hAnsi="Times New Roman" w:cs="Times New Roman"/>
          <w:sz w:val="24"/>
          <w:szCs w:val="24"/>
        </w:rPr>
        <w:t xml:space="preserve">, </w:t>
      </w:r>
      <w:r w:rsidRPr="00BE7E5C">
        <w:rPr>
          <w:rFonts w:ascii="Times New Roman" w:hAnsi="Times New Roman" w:cs="Times New Roman"/>
          <w:sz w:val="24"/>
          <w:szCs w:val="24"/>
        </w:rPr>
        <w:t>Publisher Elsevier</w:t>
      </w:r>
      <w:r w:rsidRPr="00E46694">
        <w:rPr>
          <w:rFonts w:ascii="Times New Roman" w:hAnsi="Times New Roman" w:cs="Times New Roman"/>
          <w:sz w:val="24"/>
          <w:szCs w:val="24"/>
        </w:rPr>
        <w:t xml:space="preserve">, </w:t>
      </w:r>
      <w:r w:rsidR="00295510">
        <w:rPr>
          <w:rFonts w:ascii="Times New Roman" w:hAnsi="Times New Roman" w:cs="Times New Roman"/>
          <w:sz w:val="24"/>
          <w:szCs w:val="24"/>
        </w:rPr>
        <w:t>ss.</w:t>
      </w:r>
      <w:r w:rsidRPr="00E46694">
        <w:rPr>
          <w:rFonts w:ascii="Times New Roman" w:hAnsi="Times New Roman" w:cs="Times New Roman"/>
          <w:sz w:val="24"/>
          <w:szCs w:val="24"/>
        </w:rPr>
        <w:t>1-16.</w:t>
      </w:r>
    </w:p>
    <w:p w:rsidR="005B2FA2" w:rsidRPr="00E46694" w:rsidRDefault="005B2FA2"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NİKOO Nariman; BABAEİ Mohsen;  MOHAYMANY Afshin Shariat; (2018), “ Emergency </w:t>
      </w:r>
      <w:r w:rsidR="005037A1" w:rsidRPr="00E46694">
        <w:rPr>
          <w:rFonts w:ascii="Times New Roman" w:hAnsi="Times New Roman" w:cs="Times New Roman"/>
          <w:sz w:val="24"/>
          <w:szCs w:val="24"/>
        </w:rPr>
        <w:t xml:space="preserve">Transportation Network Design Problem: </w:t>
      </w:r>
      <w:r w:rsidRPr="00E46694">
        <w:rPr>
          <w:rFonts w:ascii="Times New Roman" w:hAnsi="Times New Roman" w:cs="Times New Roman"/>
          <w:sz w:val="24"/>
          <w:szCs w:val="24"/>
        </w:rPr>
        <w:t xml:space="preserve">Identification </w:t>
      </w:r>
      <w:r w:rsidR="005037A1">
        <w:rPr>
          <w:rFonts w:ascii="Times New Roman" w:hAnsi="Times New Roman" w:cs="Times New Roman"/>
          <w:sz w:val="24"/>
          <w:szCs w:val="24"/>
        </w:rPr>
        <w:t>and Evaluation o</w:t>
      </w:r>
      <w:r w:rsidR="005037A1" w:rsidRPr="00E46694">
        <w:rPr>
          <w:rFonts w:ascii="Times New Roman" w:hAnsi="Times New Roman" w:cs="Times New Roman"/>
          <w:sz w:val="24"/>
          <w:szCs w:val="24"/>
        </w:rPr>
        <w:t>f Disaster Response Routes</w:t>
      </w:r>
      <w:r w:rsidRPr="00E46694">
        <w:rPr>
          <w:rFonts w:ascii="Times New Roman" w:hAnsi="Times New Roman" w:cs="Times New Roman"/>
          <w:sz w:val="24"/>
          <w:szCs w:val="24"/>
        </w:rPr>
        <w:t xml:space="preserve">”, </w:t>
      </w:r>
      <w:r w:rsidRPr="00295510">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5037A1">
        <w:rPr>
          <w:rFonts w:ascii="Times New Roman" w:hAnsi="Times New Roman" w:cs="Times New Roman"/>
          <w:sz w:val="24"/>
          <w:szCs w:val="24"/>
        </w:rPr>
        <w:t>:</w:t>
      </w:r>
      <w:r w:rsidRPr="00E46694">
        <w:rPr>
          <w:rFonts w:ascii="Times New Roman" w:hAnsi="Times New Roman" w:cs="Times New Roman"/>
          <w:sz w:val="24"/>
          <w:szCs w:val="24"/>
        </w:rPr>
        <w:t xml:space="preserve">27, </w:t>
      </w:r>
      <w:r w:rsidR="00295510">
        <w:rPr>
          <w:rFonts w:ascii="Times New Roman" w:hAnsi="Times New Roman" w:cs="Times New Roman"/>
          <w:sz w:val="24"/>
          <w:szCs w:val="24"/>
        </w:rPr>
        <w:t>ss.</w:t>
      </w:r>
      <w:r w:rsidRPr="00E46694">
        <w:rPr>
          <w:rFonts w:ascii="Times New Roman" w:hAnsi="Times New Roman" w:cs="Times New Roman"/>
          <w:sz w:val="24"/>
          <w:szCs w:val="24"/>
        </w:rPr>
        <w:t>7–20.</w:t>
      </w:r>
    </w:p>
    <w:p w:rsidR="00B959F6" w:rsidRPr="00E46694" w:rsidRDefault="00B959F6"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bCs/>
          <w:sz w:val="24"/>
          <w:szCs w:val="24"/>
        </w:rPr>
        <w:t xml:space="preserve">(NDRP) </w:t>
      </w:r>
      <w:r w:rsidRPr="00BE7E5C">
        <w:rPr>
          <w:rFonts w:ascii="Times New Roman" w:hAnsi="Times New Roman" w:cs="Times New Roman"/>
          <w:b/>
          <w:bCs/>
          <w:sz w:val="24"/>
          <w:szCs w:val="24"/>
        </w:rPr>
        <w:t>National Disaster Response Plan</w:t>
      </w:r>
      <w:r w:rsidRPr="00E46694">
        <w:rPr>
          <w:rFonts w:ascii="Times New Roman" w:hAnsi="Times New Roman" w:cs="Times New Roman"/>
          <w:bCs/>
          <w:sz w:val="24"/>
          <w:szCs w:val="24"/>
        </w:rPr>
        <w:t>; (</w:t>
      </w:r>
      <w:r w:rsidRPr="00E46694">
        <w:rPr>
          <w:rFonts w:ascii="Times New Roman" w:hAnsi="Times New Roman" w:cs="Times New Roman"/>
          <w:sz w:val="24"/>
          <w:szCs w:val="24"/>
        </w:rPr>
        <w:t xml:space="preserve">2010), </w:t>
      </w:r>
      <w:r w:rsidRPr="00E46694">
        <w:rPr>
          <w:rFonts w:ascii="Times New Roman" w:hAnsi="Times New Roman" w:cs="Times New Roman"/>
          <w:color w:val="000000"/>
          <w:sz w:val="24"/>
          <w:szCs w:val="24"/>
        </w:rPr>
        <w:t>Government of Pakistan Prime Minister’s Secretariat Islamabad, Pakistan</w:t>
      </w:r>
      <w:r w:rsidR="00295510">
        <w:rPr>
          <w:rFonts w:ascii="Times New Roman" w:hAnsi="Times New Roman" w:cs="Times New Roman"/>
          <w:color w:val="000000"/>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ODA Saliha; ( 2008), </w:t>
      </w:r>
      <w:r w:rsidRPr="00295510">
        <w:rPr>
          <w:rFonts w:ascii="Times New Roman" w:hAnsi="Times New Roman" w:cs="Times New Roman"/>
          <w:b/>
          <w:sz w:val="24"/>
          <w:szCs w:val="24"/>
        </w:rPr>
        <w:t xml:space="preserve">Türkiye’de Lojistik Sektörü </w:t>
      </w:r>
      <w:r w:rsidR="005037A1">
        <w:rPr>
          <w:rFonts w:ascii="Times New Roman" w:hAnsi="Times New Roman" w:cs="Times New Roman"/>
          <w:b/>
          <w:sz w:val="24"/>
          <w:szCs w:val="24"/>
        </w:rPr>
        <w:t>v</w:t>
      </w:r>
      <w:r w:rsidR="00295510">
        <w:rPr>
          <w:rFonts w:ascii="Times New Roman" w:hAnsi="Times New Roman" w:cs="Times New Roman"/>
          <w:b/>
          <w:sz w:val="24"/>
          <w:szCs w:val="24"/>
        </w:rPr>
        <w:t xml:space="preserve">e Dış Ticaret Üzerine </w:t>
      </w:r>
      <w:r w:rsidR="00295510" w:rsidRPr="005037A1">
        <w:rPr>
          <w:rFonts w:ascii="Times New Roman" w:hAnsi="Times New Roman" w:cs="Times New Roman"/>
          <w:b/>
          <w:sz w:val="24"/>
          <w:szCs w:val="24"/>
        </w:rPr>
        <w:t>Etkileri</w:t>
      </w:r>
      <w:r w:rsidR="00295510">
        <w:rPr>
          <w:rFonts w:ascii="Times New Roman" w:hAnsi="Times New Roman" w:cs="Times New Roman"/>
          <w:sz w:val="24"/>
          <w:szCs w:val="24"/>
        </w:rPr>
        <w:t xml:space="preserve">, </w:t>
      </w:r>
      <w:r w:rsidR="00715759" w:rsidRPr="004703B0">
        <w:rPr>
          <w:rFonts w:ascii="Times New Roman" w:hAnsi="Times New Roman" w:cs="Times New Roman"/>
          <w:sz w:val="24"/>
          <w:szCs w:val="24"/>
        </w:rPr>
        <w:t xml:space="preserve">Trakya Üniversitesi Sosyal Bilimler </w:t>
      </w:r>
      <w:r w:rsidR="00715759" w:rsidRPr="00715759">
        <w:rPr>
          <w:rFonts w:ascii="Times New Roman" w:hAnsi="Times New Roman" w:cs="Times New Roman"/>
          <w:sz w:val="24"/>
          <w:szCs w:val="24"/>
        </w:rPr>
        <w:t xml:space="preserve">Enstitüsü, </w:t>
      </w:r>
      <w:r w:rsidRPr="00715759">
        <w:rPr>
          <w:rFonts w:ascii="Times New Roman" w:hAnsi="Times New Roman" w:cs="Times New Roman"/>
          <w:sz w:val="24"/>
          <w:szCs w:val="24"/>
        </w:rPr>
        <w:t>Yüksek Lisans Tezi, Edirne</w:t>
      </w:r>
      <w:r w:rsidR="00295510" w:rsidRPr="0071575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ODABAŞ Zuhal Yonca; (2010), </w:t>
      </w:r>
      <w:r w:rsidRPr="005037A1">
        <w:rPr>
          <w:rFonts w:ascii="Times New Roman" w:hAnsi="Times New Roman" w:cs="Times New Roman"/>
          <w:b/>
          <w:sz w:val="24"/>
          <w:szCs w:val="24"/>
        </w:rPr>
        <w:t>Sürdürülebilir Afet Yönetimi ve Kadın</w:t>
      </w:r>
      <w:r w:rsidRPr="00E46694">
        <w:rPr>
          <w:rFonts w:ascii="Times New Roman" w:hAnsi="Times New Roman" w:cs="Times New Roman"/>
          <w:sz w:val="24"/>
          <w:szCs w:val="24"/>
        </w:rPr>
        <w:t xml:space="preserve">, </w:t>
      </w:r>
      <w:r w:rsidRPr="005037A1">
        <w:rPr>
          <w:rFonts w:ascii="Times New Roman" w:hAnsi="Times New Roman" w:cs="Times New Roman"/>
          <w:sz w:val="24"/>
          <w:szCs w:val="24"/>
        </w:rPr>
        <w:t>Ankara Üniversitesi Rektörlüğü Yayınları: 256</w:t>
      </w:r>
      <w:r w:rsidRPr="00E46694">
        <w:rPr>
          <w:rFonts w:ascii="Times New Roman" w:hAnsi="Times New Roman" w:cs="Times New Roman"/>
          <w:sz w:val="24"/>
          <w:szCs w:val="24"/>
        </w:rPr>
        <w:t xml:space="preserve">, Ankara </w:t>
      </w:r>
    </w:p>
    <w:p w:rsidR="00715759" w:rsidRPr="00E46694" w:rsidRDefault="00DC2F7B" w:rsidP="0071575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OK Zafer; (2015), </w:t>
      </w:r>
      <w:r w:rsidRPr="00295510">
        <w:rPr>
          <w:rFonts w:ascii="Times New Roman" w:hAnsi="Times New Roman" w:cs="Times New Roman"/>
          <w:b/>
          <w:bCs/>
          <w:sz w:val="24"/>
          <w:szCs w:val="24"/>
        </w:rPr>
        <w:t>Kriz Yönetimi Ve Afet Kaynaklı Krizlerin</w:t>
      </w:r>
      <w:r w:rsidRPr="00295510">
        <w:rPr>
          <w:rFonts w:ascii="Times New Roman" w:hAnsi="Times New Roman" w:cs="Times New Roman"/>
          <w:b/>
          <w:sz w:val="24"/>
          <w:szCs w:val="24"/>
        </w:rPr>
        <w:t xml:space="preserve"> </w:t>
      </w:r>
      <w:r w:rsidRPr="00295510">
        <w:rPr>
          <w:rFonts w:ascii="Times New Roman" w:hAnsi="Times New Roman" w:cs="Times New Roman"/>
          <w:b/>
          <w:bCs/>
          <w:sz w:val="24"/>
          <w:szCs w:val="24"/>
        </w:rPr>
        <w:t>Yönetilme Sürecinde</w:t>
      </w:r>
      <w:r w:rsidRPr="00295510">
        <w:rPr>
          <w:rFonts w:ascii="Times New Roman" w:hAnsi="Times New Roman" w:cs="Times New Roman"/>
          <w:b/>
          <w:sz w:val="24"/>
          <w:szCs w:val="24"/>
        </w:rPr>
        <w:t xml:space="preserve"> </w:t>
      </w:r>
      <w:r w:rsidRPr="00295510">
        <w:rPr>
          <w:rFonts w:ascii="Times New Roman" w:hAnsi="Times New Roman" w:cs="Times New Roman"/>
          <w:b/>
          <w:bCs/>
          <w:sz w:val="24"/>
          <w:szCs w:val="24"/>
        </w:rPr>
        <w:t>İstanbul Büyükşehir Belediyesi</w:t>
      </w:r>
      <w:r w:rsidRPr="00295510">
        <w:rPr>
          <w:rFonts w:ascii="Times New Roman" w:hAnsi="Times New Roman" w:cs="Times New Roman"/>
          <w:b/>
          <w:sz w:val="24"/>
          <w:szCs w:val="24"/>
        </w:rPr>
        <w:t xml:space="preserve"> </w:t>
      </w:r>
      <w:r w:rsidRPr="00295510">
        <w:rPr>
          <w:rFonts w:ascii="Times New Roman" w:hAnsi="Times New Roman" w:cs="Times New Roman"/>
          <w:b/>
          <w:bCs/>
          <w:sz w:val="24"/>
          <w:szCs w:val="24"/>
        </w:rPr>
        <w:t xml:space="preserve">Akom (Afet Koordinasyon Merkezi) Örneği </w:t>
      </w:r>
      <w:r w:rsidRPr="00715759">
        <w:rPr>
          <w:rFonts w:ascii="Times New Roman" w:hAnsi="Times New Roman" w:cs="Times New Roman"/>
          <w:b/>
          <w:bCs/>
          <w:sz w:val="24"/>
          <w:szCs w:val="24"/>
        </w:rPr>
        <w:t>Analizi</w:t>
      </w:r>
      <w:r w:rsidRPr="00715759">
        <w:rPr>
          <w:rFonts w:ascii="Times New Roman" w:hAnsi="Times New Roman" w:cs="Times New Roman"/>
          <w:bCs/>
          <w:sz w:val="24"/>
          <w:szCs w:val="24"/>
        </w:rPr>
        <w:t>,</w:t>
      </w:r>
      <w:r w:rsidRPr="00715759">
        <w:rPr>
          <w:rFonts w:ascii="Times New Roman" w:hAnsi="Times New Roman" w:cs="Times New Roman"/>
          <w:sz w:val="24"/>
          <w:szCs w:val="24"/>
        </w:rPr>
        <w:t xml:space="preserve"> Marmara Üniversitesi Sosyal Bilimler Ensti</w:t>
      </w:r>
      <w:r w:rsidR="00715759" w:rsidRPr="00715759">
        <w:rPr>
          <w:rFonts w:ascii="Times New Roman" w:hAnsi="Times New Roman" w:cs="Times New Roman"/>
          <w:sz w:val="24"/>
          <w:szCs w:val="24"/>
        </w:rPr>
        <w:t xml:space="preserve">tüsü, Yayımlanmış </w:t>
      </w:r>
      <w:r w:rsidR="00715759" w:rsidRPr="00715759">
        <w:rPr>
          <w:rFonts w:ascii="Times New Roman" w:hAnsi="Times New Roman" w:cs="Times New Roman"/>
          <w:bCs/>
          <w:sz w:val="24"/>
          <w:szCs w:val="24"/>
        </w:rPr>
        <w:t>Yüksek Lisans Tezi, İstanbul.</w:t>
      </w:r>
    </w:p>
    <w:p w:rsidR="00DC2F7B" w:rsidRPr="00E46694"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sz w:val="24"/>
          <w:szCs w:val="24"/>
          <w:lang w:eastAsia="tr-TR"/>
        </w:rPr>
        <w:t xml:space="preserve">ONUMA </w:t>
      </w:r>
      <w:hyperlink r:id="rId195" w:anchor="!" w:history="1">
        <w:r w:rsidRPr="00E46694">
          <w:rPr>
            <w:rFonts w:ascii="Times New Roman" w:eastAsia="Times New Roman" w:hAnsi="Times New Roman" w:cs="Times New Roman"/>
            <w:sz w:val="24"/>
            <w:szCs w:val="24"/>
            <w:lang w:eastAsia="tr-TR"/>
          </w:rPr>
          <w:t xml:space="preserve">Hiroki; SHİN </w:t>
        </w:r>
        <w:hyperlink r:id="rId196" w:anchor="!" w:history="1">
          <w:r w:rsidRPr="00E46694">
            <w:rPr>
              <w:rFonts w:ascii="Times New Roman" w:eastAsia="Times New Roman" w:hAnsi="Times New Roman" w:cs="Times New Roman"/>
              <w:sz w:val="24"/>
              <w:szCs w:val="24"/>
              <w:lang w:eastAsia="tr-TR"/>
            </w:rPr>
            <w:t>Kong Joo</w:t>
          </w:r>
        </w:hyperlink>
        <w:r w:rsidRPr="00E46694">
          <w:rPr>
            <w:rFonts w:ascii="Times New Roman" w:eastAsia="Times New Roman" w:hAnsi="Times New Roman" w:cs="Times New Roman"/>
            <w:sz w:val="24"/>
            <w:szCs w:val="24"/>
            <w:lang w:eastAsia="tr-TR"/>
          </w:rPr>
          <w:t xml:space="preserve">; MANAGİ  </w:t>
        </w:r>
        <w:hyperlink r:id="rId197" w:anchor="!" w:history="1">
          <w:r w:rsidRPr="00E46694">
            <w:rPr>
              <w:rFonts w:ascii="Times New Roman" w:eastAsia="Times New Roman" w:hAnsi="Times New Roman" w:cs="Times New Roman"/>
              <w:sz w:val="24"/>
              <w:szCs w:val="24"/>
              <w:lang w:eastAsia="tr-TR"/>
            </w:rPr>
            <w:t xml:space="preserve">Shunsuke;( 2017), </w:t>
          </w:r>
        </w:hyperlink>
        <w:r w:rsidRPr="00E46694">
          <w:rPr>
            <w:rFonts w:ascii="Times New Roman" w:hAnsi="Times New Roman" w:cs="Times New Roman"/>
            <w:bCs/>
            <w:sz w:val="24"/>
            <w:szCs w:val="24"/>
          </w:rPr>
          <w:t>“</w:t>
        </w:r>
        <w:r w:rsidRPr="00E46694">
          <w:rPr>
            <w:rFonts w:ascii="Times New Roman" w:eastAsia="Times New Roman" w:hAnsi="Times New Roman" w:cs="Times New Roman"/>
            <w:sz w:val="24"/>
            <w:szCs w:val="24"/>
            <w:lang w:eastAsia="tr-TR"/>
          </w:rPr>
          <w:t xml:space="preserve"> </w:t>
        </w:r>
      </w:hyperlink>
      <w:r w:rsidRPr="00E46694">
        <w:rPr>
          <w:rFonts w:ascii="Times New Roman" w:eastAsia="Times New Roman" w:hAnsi="Times New Roman" w:cs="Times New Roman"/>
          <w:kern w:val="36"/>
          <w:sz w:val="24"/>
          <w:szCs w:val="24"/>
          <w:lang w:eastAsia="tr-TR"/>
        </w:rPr>
        <w:t xml:space="preserve">Household </w:t>
      </w:r>
      <w:r w:rsidR="005037A1">
        <w:rPr>
          <w:rFonts w:ascii="Times New Roman" w:eastAsia="Times New Roman" w:hAnsi="Times New Roman" w:cs="Times New Roman"/>
          <w:kern w:val="36"/>
          <w:sz w:val="24"/>
          <w:szCs w:val="24"/>
          <w:lang w:eastAsia="tr-TR"/>
        </w:rPr>
        <w:t>Preparedness f</w:t>
      </w:r>
      <w:r w:rsidR="005037A1" w:rsidRPr="00E46694">
        <w:rPr>
          <w:rFonts w:ascii="Times New Roman" w:eastAsia="Times New Roman" w:hAnsi="Times New Roman" w:cs="Times New Roman"/>
          <w:kern w:val="36"/>
          <w:sz w:val="24"/>
          <w:szCs w:val="24"/>
          <w:lang w:eastAsia="tr-TR"/>
        </w:rPr>
        <w:t xml:space="preserve">or Natural Disasters: </w:t>
      </w:r>
      <w:r w:rsidRPr="00E46694">
        <w:rPr>
          <w:rFonts w:ascii="Times New Roman" w:eastAsia="Times New Roman" w:hAnsi="Times New Roman" w:cs="Times New Roman"/>
          <w:kern w:val="36"/>
          <w:sz w:val="24"/>
          <w:szCs w:val="24"/>
          <w:lang w:eastAsia="tr-TR"/>
        </w:rPr>
        <w:t xml:space="preserve">Impact </w:t>
      </w:r>
      <w:r w:rsidR="005037A1">
        <w:rPr>
          <w:rFonts w:ascii="Times New Roman" w:eastAsia="Times New Roman" w:hAnsi="Times New Roman" w:cs="Times New Roman"/>
          <w:kern w:val="36"/>
          <w:sz w:val="24"/>
          <w:szCs w:val="24"/>
          <w:lang w:eastAsia="tr-TR"/>
        </w:rPr>
        <w:t>of Disaster Experience a</w:t>
      </w:r>
      <w:r w:rsidR="005037A1" w:rsidRPr="00E46694">
        <w:rPr>
          <w:rFonts w:ascii="Times New Roman" w:eastAsia="Times New Roman" w:hAnsi="Times New Roman" w:cs="Times New Roman"/>
          <w:kern w:val="36"/>
          <w:sz w:val="24"/>
          <w:szCs w:val="24"/>
          <w:lang w:eastAsia="tr-TR"/>
        </w:rPr>
        <w:t xml:space="preserve">nd </w:t>
      </w:r>
      <w:r w:rsidR="005037A1">
        <w:rPr>
          <w:rFonts w:ascii="Times New Roman" w:eastAsia="Times New Roman" w:hAnsi="Times New Roman" w:cs="Times New Roman"/>
          <w:kern w:val="36"/>
          <w:sz w:val="24"/>
          <w:szCs w:val="24"/>
          <w:lang w:eastAsia="tr-TR"/>
        </w:rPr>
        <w:t>Implications for Future Disaster Risks i</w:t>
      </w:r>
      <w:r w:rsidR="005037A1" w:rsidRPr="00E46694">
        <w:rPr>
          <w:rFonts w:ascii="Times New Roman" w:eastAsia="Times New Roman" w:hAnsi="Times New Roman" w:cs="Times New Roman"/>
          <w:kern w:val="36"/>
          <w:sz w:val="24"/>
          <w:szCs w:val="24"/>
          <w:lang w:eastAsia="tr-TR"/>
        </w:rPr>
        <w:t xml:space="preserve">n </w:t>
      </w:r>
      <w:r w:rsidRPr="00E46694">
        <w:rPr>
          <w:rFonts w:ascii="Times New Roman" w:eastAsia="Times New Roman" w:hAnsi="Times New Roman" w:cs="Times New Roman"/>
          <w:kern w:val="36"/>
          <w:sz w:val="24"/>
          <w:szCs w:val="24"/>
          <w:lang w:eastAsia="tr-TR"/>
        </w:rPr>
        <w:t>Japan</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95510">
        <w:rPr>
          <w:rFonts w:ascii="Times New Roman" w:eastAsia="Times New Roman" w:hAnsi="Times New Roman" w:cs="Times New Roman"/>
          <w:b/>
          <w:kern w:val="36"/>
          <w:sz w:val="24"/>
          <w:szCs w:val="24"/>
          <w:lang w:eastAsia="tr-TR"/>
        </w:rPr>
        <w:t>International Journal of Disaster Risk Reduction</w:t>
      </w:r>
      <w:r w:rsidRPr="00E46694">
        <w:rPr>
          <w:rFonts w:ascii="Times New Roman" w:eastAsia="Times New Roman" w:hAnsi="Times New Roman" w:cs="Times New Roman"/>
          <w:kern w:val="36"/>
          <w:sz w:val="24"/>
          <w:szCs w:val="24"/>
          <w:lang w:eastAsia="tr-TR"/>
        </w:rPr>
        <w:t xml:space="preserve">, </w:t>
      </w:r>
      <w:r w:rsidR="005037A1">
        <w:rPr>
          <w:rFonts w:ascii="Times New Roman" w:eastAsia="Times New Roman" w:hAnsi="Times New Roman" w:cs="Times New Roman"/>
          <w:kern w:val="36"/>
          <w:sz w:val="24"/>
          <w:szCs w:val="24"/>
          <w:lang w:eastAsia="tr-TR"/>
        </w:rPr>
        <w:t>Issue:</w:t>
      </w:r>
      <w:r w:rsidRPr="00E46694">
        <w:rPr>
          <w:rFonts w:ascii="Times New Roman" w:eastAsia="Times New Roman" w:hAnsi="Times New Roman" w:cs="Times New Roman"/>
          <w:kern w:val="36"/>
          <w:sz w:val="24"/>
          <w:szCs w:val="24"/>
          <w:lang w:eastAsia="tr-TR"/>
        </w:rPr>
        <w:t xml:space="preserve">21, </w:t>
      </w:r>
      <w:r w:rsidR="00295510">
        <w:rPr>
          <w:rFonts w:ascii="Times New Roman" w:eastAsia="Times New Roman" w:hAnsi="Times New Roman" w:cs="Times New Roman"/>
          <w:kern w:val="36"/>
          <w:sz w:val="24"/>
          <w:szCs w:val="24"/>
          <w:lang w:eastAsia="tr-TR"/>
        </w:rPr>
        <w:t>ss.</w:t>
      </w:r>
      <w:r w:rsidRPr="00E46694">
        <w:rPr>
          <w:rFonts w:ascii="Times New Roman" w:eastAsia="Times New Roman" w:hAnsi="Times New Roman" w:cs="Times New Roman"/>
          <w:kern w:val="36"/>
          <w:sz w:val="24"/>
          <w:szCs w:val="24"/>
          <w:lang w:eastAsia="tr-TR"/>
        </w:rPr>
        <w:t>148-158.</w:t>
      </w:r>
    </w:p>
    <w:p w:rsidR="00DC2F7B"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sz w:val="24"/>
          <w:szCs w:val="24"/>
          <w:lang w:eastAsia="tr-TR"/>
        </w:rPr>
        <w:t xml:space="preserve">ONYANGO </w:t>
      </w:r>
      <w:hyperlink r:id="rId198" w:history="1">
        <w:r w:rsidRPr="00E46694">
          <w:rPr>
            <w:rFonts w:ascii="Times New Roman" w:eastAsia="Times New Roman" w:hAnsi="Times New Roman" w:cs="Times New Roman"/>
            <w:sz w:val="24"/>
            <w:szCs w:val="24"/>
            <w:bdr w:val="none" w:sz="0" w:space="0" w:color="auto" w:frame="1"/>
            <w:lang w:eastAsia="tr-TR"/>
          </w:rPr>
          <w:t xml:space="preserve">Monica Adhiambo </w:t>
        </w:r>
      </w:hyperlink>
      <w:r w:rsidRPr="00E46694">
        <w:rPr>
          <w:rFonts w:ascii="Times New Roman" w:eastAsia="Times New Roman" w:hAnsi="Times New Roman" w:cs="Times New Roman"/>
          <w:sz w:val="24"/>
          <w:szCs w:val="24"/>
          <w:lang w:eastAsia="tr-TR"/>
        </w:rPr>
        <w:t xml:space="preserve">; UWASE </w:t>
      </w:r>
      <w:hyperlink r:id="rId199" w:history="1">
        <w:r w:rsidRPr="00E46694">
          <w:rPr>
            <w:rFonts w:ascii="Times New Roman" w:eastAsia="Times New Roman" w:hAnsi="Times New Roman" w:cs="Times New Roman"/>
            <w:sz w:val="24"/>
            <w:szCs w:val="24"/>
            <w:bdr w:val="none" w:sz="0" w:space="0" w:color="auto" w:frame="1"/>
            <w:lang w:eastAsia="tr-TR"/>
          </w:rPr>
          <w:t xml:space="preserve">Malyse; (2017), </w:t>
        </w:r>
      </w:hyperlink>
      <w:r w:rsidRPr="00E46694">
        <w:rPr>
          <w:rFonts w:ascii="Times New Roman" w:eastAsia="Times New Roman" w:hAnsi="Times New Roman" w:cs="Times New Roman"/>
          <w:sz w:val="24"/>
          <w:szCs w:val="24"/>
          <w:lang w:eastAsia="tr-TR"/>
        </w:rPr>
        <w:t xml:space="preserve"> “</w:t>
      </w:r>
      <w:r w:rsidRPr="00E46694">
        <w:rPr>
          <w:rFonts w:ascii="Times New Roman" w:eastAsia="Times New Roman" w:hAnsi="Times New Roman" w:cs="Times New Roman"/>
          <w:kern w:val="36"/>
          <w:sz w:val="24"/>
          <w:szCs w:val="24"/>
          <w:lang w:eastAsia="tr-TR"/>
        </w:rPr>
        <w:t>Humanitarian Response to Complex Emergencies and Natural Disasters</w:t>
      </w:r>
      <w:r w:rsidRPr="00E46694">
        <w:rPr>
          <w:rFonts w:ascii="Times New Roman" w:hAnsi="Times New Roman" w:cs="Times New Roman"/>
          <w:bCs/>
          <w:sz w:val="24"/>
          <w:szCs w:val="24"/>
        </w:rPr>
        <w:t>”,</w:t>
      </w:r>
      <w:r w:rsidRPr="00E46694">
        <w:rPr>
          <w:rFonts w:ascii="Times New Roman" w:eastAsia="Times New Roman" w:hAnsi="Times New Roman" w:cs="Times New Roman"/>
          <w:sz w:val="24"/>
          <w:szCs w:val="24"/>
          <w:lang w:eastAsia="tr-TR"/>
        </w:rPr>
        <w:t xml:space="preserve"> </w:t>
      </w:r>
      <w:hyperlink r:id="rId200" w:tooltip="Go to Reference Module in Biomedical Sciences on ScienceDirect" w:history="1">
        <w:r w:rsidRPr="00295510">
          <w:rPr>
            <w:rFonts w:ascii="Times New Roman" w:eastAsia="Times New Roman" w:hAnsi="Times New Roman" w:cs="Times New Roman"/>
            <w:b/>
            <w:sz w:val="24"/>
            <w:szCs w:val="24"/>
            <w:bdr w:val="none" w:sz="0" w:space="0" w:color="auto" w:frame="1"/>
            <w:lang w:eastAsia="tr-TR"/>
          </w:rPr>
          <w:t>Reference Module in Biomedical Sciences</w:t>
        </w:r>
      </w:hyperlink>
      <w:r w:rsidRPr="00295510">
        <w:rPr>
          <w:rFonts w:ascii="Times New Roman" w:eastAsia="Times New Roman" w:hAnsi="Times New Roman" w:cs="Times New Roman"/>
          <w:b/>
          <w:sz w:val="24"/>
          <w:szCs w:val="24"/>
          <w:lang w:eastAsia="tr-TR"/>
        </w:rPr>
        <w:t xml:space="preserve"> </w:t>
      </w:r>
      <w:hyperlink r:id="rId201" w:tooltip="Go to International Encyclopedia of Public Health (Second Edition) on ScienceDirect" w:history="1">
        <w:r w:rsidRPr="00295510">
          <w:rPr>
            <w:rFonts w:ascii="Times New Roman" w:eastAsia="Times New Roman" w:hAnsi="Times New Roman" w:cs="Times New Roman"/>
            <w:b/>
            <w:sz w:val="24"/>
            <w:szCs w:val="24"/>
            <w:bdr w:val="none" w:sz="0" w:space="0" w:color="auto" w:frame="1"/>
            <w:lang w:eastAsia="tr-TR"/>
          </w:rPr>
          <w:t>International Encyclopedia of Public Health (Second Edition)</w:t>
        </w:r>
      </w:hyperlink>
      <w:r w:rsidRPr="00E46694">
        <w:rPr>
          <w:rFonts w:ascii="Times New Roman" w:eastAsia="Times New Roman" w:hAnsi="Times New Roman" w:cs="Times New Roman"/>
          <w:sz w:val="24"/>
          <w:szCs w:val="24"/>
          <w:lang w:eastAsia="tr-TR"/>
        </w:rPr>
        <w:t xml:space="preserve">, </w:t>
      </w:r>
      <w:r w:rsidR="00295510">
        <w:rPr>
          <w:rFonts w:ascii="Times New Roman" w:eastAsia="Times New Roman" w:hAnsi="Times New Roman" w:cs="Times New Roman"/>
          <w:sz w:val="24"/>
          <w:szCs w:val="24"/>
          <w:lang w:eastAsia="tr-TR"/>
        </w:rPr>
        <w:t>ss.</w:t>
      </w:r>
      <w:r w:rsidRPr="00E46694">
        <w:rPr>
          <w:rFonts w:ascii="Times New Roman" w:eastAsia="Times New Roman" w:hAnsi="Times New Roman" w:cs="Times New Roman"/>
          <w:sz w:val="24"/>
          <w:szCs w:val="24"/>
          <w:lang w:eastAsia="tr-TR"/>
        </w:rPr>
        <w:t>106–116.</w:t>
      </w:r>
    </w:p>
    <w:p w:rsidR="00DC2F7B" w:rsidRPr="00E46694"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sz w:val="24"/>
          <w:szCs w:val="24"/>
          <w:lang w:eastAsia="tr-TR"/>
        </w:rPr>
        <w:t>OVİDİU Noran</w:t>
      </w:r>
      <w:hyperlink r:id="rId202" w:anchor="!" w:history="1">
        <w:r w:rsidRPr="00E46694">
          <w:rPr>
            <w:rFonts w:ascii="Times New Roman" w:eastAsia="Times New Roman" w:hAnsi="Times New Roman" w:cs="Times New Roman"/>
            <w:sz w:val="24"/>
            <w:szCs w:val="24"/>
            <w:lang w:eastAsia="tr-TR"/>
          </w:rPr>
          <w:t xml:space="preserve">; (2014), </w:t>
        </w:r>
      </w:hyperlink>
      <w:r w:rsidRPr="00E46694">
        <w:rPr>
          <w:rFonts w:ascii="Times New Roman" w:eastAsia="Times New Roman" w:hAnsi="Times New Roman" w:cs="Times New Roman"/>
          <w:sz w:val="24"/>
          <w:szCs w:val="24"/>
          <w:lang w:eastAsia="tr-TR"/>
        </w:rPr>
        <w:t xml:space="preserve"> “</w:t>
      </w:r>
      <w:r w:rsidRPr="00E46694">
        <w:rPr>
          <w:rFonts w:ascii="Times New Roman" w:eastAsia="Times New Roman" w:hAnsi="Times New Roman" w:cs="Times New Roman"/>
          <w:kern w:val="36"/>
          <w:sz w:val="24"/>
          <w:szCs w:val="24"/>
          <w:lang w:eastAsia="tr-TR"/>
        </w:rPr>
        <w:t>Collabo</w:t>
      </w:r>
      <w:r w:rsidR="005037A1">
        <w:rPr>
          <w:rFonts w:ascii="Times New Roman" w:eastAsia="Times New Roman" w:hAnsi="Times New Roman" w:cs="Times New Roman"/>
          <w:kern w:val="36"/>
          <w:sz w:val="24"/>
          <w:szCs w:val="24"/>
          <w:lang w:eastAsia="tr-TR"/>
        </w:rPr>
        <w:t>rative Disaster Management: An I</w:t>
      </w:r>
      <w:r w:rsidRPr="00E46694">
        <w:rPr>
          <w:rFonts w:ascii="Times New Roman" w:eastAsia="Times New Roman" w:hAnsi="Times New Roman" w:cs="Times New Roman"/>
          <w:kern w:val="36"/>
          <w:sz w:val="24"/>
          <w:szCs w:val="24"/>
          <w:lang w:eastAsia="tr-TR"/>
        </w:rPr>
        <w:t xml:space="preserve">nterdisciplinary Approach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5037A1">
        <w:rPr>
          <w:rFonts w:ascii="Times New Roman" w:eastAsia="Times New Roman" w:hAnsi="Times New Roman" w:cs="Times New Roman"/>
          <w:b/>
          <w:kern w:val="36"/>
          <w:sz w:val="24"/>
          <w:szCs w:val="24"/>
          <w:lang w:eastAsia="tr-TR"/>
        </w:rPr>
        <w:t>Computers i</w:t>
      </w:r>
      <w:r w:rsidRPr="00295510">
        <w:rPr>
          <w:rFonts w:ascii="Times New Roman" w:eastAsia="Times New Roman" w:hAnsi="Times New Roman" w:cs="Times New Roman"/>
          <w:b/>
          <w:kern w:val="36"/>
          <w:sz w:val="24"/>
          <w:szCs w:val="24"/>
          <w:lang w:eastAsia="tr-TR"/>
        </w:rPr>
        <w:t>n Industry</w:t>
      </w:r>
      <w:r w:rsidR="00295510">
        <w:rPr>
          <w:rFonts w:ascii="Times New Roman" w:eastAsia="Times New Roman" w:hAnsi="Times New Roman" w:cs="Times New Roman"/>
          <w:kern w:val="36"/>
          <w:sz w:val="24"/>
          <w:szCs w:val="24"/>
          <w:lang w:eastAsia="tr-TR"/>
        </w:rPr>
        <w:t>,</w:t>
      </w:r>
      <w:r w:rsidR="005037A1">
        <w:rPr>
          <w:rFonts w:ascii="Times New Roman" w:eastAsia="Times New Roman" w:hAnsi="Times New Roman" w:cs="Times New Roman"/>
          <w:kern w:val="36"/>
          <w:sz w:val="24"/>
          <w:szCs w:val="24"/>
          <w:lang w:eastAsia="tr-TR"/>
        </w:rPr>
        <w:t xml:space="preserve"> Volume:</w:t>
      </w:r>
      <w:r w:rsidRPr="00E46694">
        <w:rPr>
          <w:rFonts w:ascii="Times New Roman" w:eastAsia="Times New Roman" w:hAnsi="Times New Roman" w:cs="Times New Roman"/>
          <w:kern w:val="36"/>
          <w:sz w:val="24"/>
          <w:szCs w:val="24"/>
          <w:lang w:eastAsia="tr-TR"/>
        </w:rPr>
        <w:t xml:space="preserve">65, Issue 6, </w:t>
      </w:r>
      <w:r w:rsidR="00295510">
        <w:rPr>
          <w:rFonts w:ascii="Times New Roman" w:eastAsia="Times New Roman" w:hAnsi="Times New Roman" w:cs="Times New Roman"/>
          <w:kern w:val="36"/>
          <w:sz w:val="24"/>
          <w:szCs w:val="24"/>
          <w:lang w:eastAsia="tr-TR"/>
        </w:rPr>
        <w:t>ss.</w:t>
      </w:r>
      <w:r w:rsidRPr="00E46694">
        <w:rPr>
          <w:rFonts w:ascii="Times New Roman" w:eastAsia="Times New Roman" w:hAnsi="Times New Roman" w:cs="Times New Roman"/>
          <w:kern w:val="36"/>
          <w:sz w:val="24"/>
          <w:szCs w:val="24"/>
          <w:lang w:eastAsia="tr-TR"/>
        </w:rPr>
        <w:t>1032-1040</w:t>
      </w:r>
      <w:r w:rsidR="00295510">
        <w:rPr>
          <w:rFonts w:ascii="Times New Roman" w:eastAsia="Times New Roman" w:hAnsi="Times New Roman" w:cs="Times New Roman"/>
          <w:kern w:val="36"/>
          <w:sz w:val="24"/>
          <w:szCs w:val="24"/>
          <w:lang w:eastAsia="tr-TR"/>
        </w:rPr>
        <w:t>.</w:t>
      </w:r>
    </w:p>
    <w:p w:rsidR="00DC2F7B" w:rsidRPr="00715759" w:rsidRDefault="00DC2F7B" w:rsidP="00500799">
      <w:pPr>
        <w:pStyle w:val="AralkYok"/>
        <w:spacing w:after="0"/>
        <w:ind w:left="709" w:hanging="709"/>
        <w:jc w:val="both"/>
        <w:rPr>
          <w:rFonts w:ascii="Times New Roman" w:hAnsi="Times New Roman" w:cs="Times New Roman"/>
          <w:bCs/>
          <w:sz w:val="24"/>
          <w:szCs w:val="24"/>
        </w:rPr>
      </w:pPr>
      <w:r w:rsidRPr="00715759">
        <w:rPr>
          <w:rFonts w:ascii="Times New Roman" w:hAnsi="Times New Roman" w:cs="Times New Roman"/>
          <w:bCs/>
          <w:sz w:val="24"/>
          <w:szCs w:val="24"/>
        </w:rPr>
        <w:t xml:space="preserve">ÖNER Zeynep Semiha; </w:t>
      </w:r>
      <w:r w:rsidRPr="00715759">
        <w:rPr>
          <w:rFonts w:ascii="Times New Roman" w:hAnsi="Times New Roman" w:cs="Times New Roman"/>
          <w:sz w:val="24"/>
          <w:szCs w:val="24"/>
        </w:rPr>
        <w:t>(2010),</w:t>
      </w:r>
      <w:r w:rsidRPr="00715759">
        <w:rPr>
          <w:rFonts w:ascii="Times New Roman" w:hAnsi="Times New Roman" w:cs="Times New Roman"/>
          <w:b/>
          <w:bCs/>
          <w:sz w:val="24"/>
          <w:szCs w:val="24"/>
        </w:rPr>
        <w:t>Türkiye’de Afet Yönetimi ve Niğde Örneği</w:t>
      </w:r>
      <w:r w:rsidRPr="00715759">
        <w:rPr>
          <w:rFonts w:ascii="Times New Roman" w:hAnsi="Times New Roman" w:cs="Times New Roman"/>
          <w:bCs/>
          <w:sz w:val="24"/>
          <w:szCs w:val="24"/>
        </w:rPr>
        <w:t xml:space="preserve">, </w:t>
      </w:r>
      <w:r w:rsidR="00715759" w:rsidRPr="00715759">
        <w:rPr>
          <w:rFonts w:ascii="Times New Roman" w:hAnsi="Times New Roman" w:cs="Times New Roman"/>
          <w:sz w:val="24"/>
          <w:szCs w:val="24"/>
        </w:rPr>
        <w:t>Niğde Üniversitesi Sosyal Bilimler Enstitüsü</w:t>
      </w:r>
      <w:r w:rsidR="005037A1" w:rsidRPr="00715759">
        <w:rPr>
          <w:rFonts w:ascii="Times New Roman" w:hAnsi="Times New Roman" w:cs="Times New Roman"/>
          <w:bCs/>
          <w:sz w:val="24"/>
          <w:szCs w:val="24"/>
        </w:rPr>
        <w:t>,</w:t>
      </w:r>
      <w:r w:rsidRPr="00715759">
        <w:rPr>
          <w:rFonts w:ascii="Times New Roman" w:hAnsi="Times New Roman" w:cs="Times New Roman"/>
          <w:bCs/>
          <w:sz w:val="24"/>
          <w:szCs w:val="24"/>
        </w:rPr>
        <w:t xml:space="preserve"> </w:t>
      </w:r>
      <w:r w:rsidR="00295510" w:rsidRPr="00715759">
        <w:rPr>
          <w:rFonts w:ascii="Times New Roman" w:hAnsi="Times New Roman" w:cs="Times New Roman"/>
          <w:bCs/>
          <w:sz w:val="24"/>
          <w:szCs w:val="24"/>
        </w:rPr>
        <w:t xml:space="preserve">Yayımlanmış </w:t>
      </w:r>
      <w:r w:rsidRPr="00715759">
        <w:rPr>
          <w:rFonts w:ascii="Times New Roman" w:hAnsi="Times New Roman" w:cs="Times New Roman"/>
          <w:bCs/>
          <w:sz w:val="24"/>
          <w:szCs w:val="24"/>
        </w:rPr>
        <w:t>Yüksek Lisans Tezi,</w:t>
      </w:r>
      <w:r w:rsidRPr="00715759">
        <w:rPr>
          <w:rFonts w:ascii="Times New Roman" w:hAnsi="Times New Roman" w:cs="Times New Roman"/>
          <w:sz w:val="24"/>
          <w:szCs w:val="24"/>
        </w:rPr>
        <w:t xml:space="preserve"> </w:t>
      </w:r>
      <w:r w:rsidRPr="00715759">
        <w:rPr>
          <w:rFonts w:ascii="Times New Roman" w:hAnsi="Times New Roman" w:cs="Times New Roman"/>
          <w:bCs/>
          <w:sz w:val="24"/>
          <w:szCs w:val="24"/>
        </w:rPr>
        <w:t>Niğde</w:t>
      </w:r>
      <w:r w:rsidR="00295510" w:rsidRPr="0071575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 Murat ; (2011), </w:t>
      </w:r>
      <w:r w:rsidRPr="00295510">
        <w:rPr>
          <w:rFonts w:ascii="Times New Roman" w:hAnsi="Times New Roman" w:cs="Times New Roman"/>
          <w:b/>
          <w:bCs/>
          <w:sz w:val="24"/>
          <w:szCs w:val="24"/>
        </w:rPr>
        <w:t>Lojistik Faal</w:t>
      </w:r>
      <w:r w:rsidR="005037A1">
        <w:rPr>
          <w:rFonts w:ascii="Times New Roman" w:hAnsi="Times New Roman" w:cs="Times New Roman"/>
          <w:b/>
          <w:bCs/>
          <w:sz w:val="24"/>
          <w:szCs w:val="24"/>
        </w:rPr>
        <w:t>iyetlerde Dış Kaynak Kullanımı v</w:t>
      </w:r>
      <w:r w:rsidRPr="00295510">
        <w:rPr>
          <w:rFonts w:ascii="Times New Roman" w:hAnsi="Times New Roman" w:cs="Times New Roman"/>
          <w:b/>
          <w:bCs/>
          <w:sz w:val="24"/>
          <w:szCs w:val="24"/>
        </w:rPr>
        <w:t>e Üçüncü Parti Lojistik İşletmelerinin Firmaların Pazarlama Tabanlı T</w:t>
      </w:r>
      <w:r w:rsidR="005037A1">
        <w:rPr>
          <w:rFonts w:ascii="Times New Roman" w:hAnsi="Times New Roman" w:cs="Times New Roman"/>
          <w:b/>
          <w:bCs/>
          <w:sz w:val="24"/>
          <w:szCs w:val="24"/>
        </w:rPr>
        <w:t>emel Yeteneklerini Oluşturmada v</w:t>
      </w:r>
      <w:r w:rsidRPr="00295510">
        <w:rPr>
          <w:rFonts w:ascii="Times New Roman" w:hAnsi="Times New Roman" w:cs="Times New Roman"/>
          <w:b/>
          <w:bCs/>
          <w:sz w:val="24"/>
          <w:szCs w:val="24"/>
        </w:rPr>
        <w:t>e Müşteri Değerini Arttırmadaki Rolü</w:t>
      </w:r>
      <w:r w:rsidR="00295510">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715759">
        <w:rPr>
          <w:rFonts w:ascii="Times New Roman" w:hAnsi="Times New Roman" w:cs="Times New Roman"/>
          <w:bCs/>
          <w:sz w:val="24"/>
          <w:szCs w:val="24"/>
        </w:rPr>
        <w:t>S</w:t>
      </w:r>
      <w:r w:rsidR="00715759" w:rsidRPr="004703B0">
        <w:rPr>
          <w:rFonts w:ascii="Times New Roman" w:hAnsi="Times New Roman" w:cs="Times New Roman"/>
          <w:bCs/>
          <w:sz w:val="24"/>
          <w:szCs w:val="24"/>
        </w:rPr>
        <w:t>elçuk Üniversitesi Sosyal Bilimler Enstitüsü</w:t>
      </w:r>
      <w:r w:rsidR="00715759" w:rsidRPr="005037A1">
        <w:rPr>
          <w:rFonts w:ascii="Times New Roman" w:hAnsi="Times New Roman" w:cs="Times New Roman"/>
          <w:bCs/>
          <w:color w:val="FF0000"/>
          <w:sz w:val="24"/>
          <w:szCs w:val="24"/>
        </w:rPr>
        <w:t xml:space="preserve"> </w:t>
      </w:r>
      <w:r w:rsidR="00715759" w:rsidRPr="00715759">
        <w:rPr>
          <w:rFonts w:ascii="Times New Roman" w:hAnsi="Times New Roman" w:cs="Times New Roman"/>
          <w:bCs/>
          <w:sz w:val="24"/>
          <w:szCs w:val="24"/>
        </w:rPr>
        <w:t xml:space="preserve">Yayımlanmış </w:t>
      </w:r>
      <w:r w:rsidRPr="00715759">
        <w:rPr>
          <w:rFonts w:ascii="Times New Roman" w:hAnsi="Times New Roman" w:cs="Times New Roman"/>
          <w:bCs/>
          <w:sz w:val="24"/>
          <w:szCs w:val="24"/>
        </w:rPr>
        <w:t>Doktora Tezi, Konya</w:t>
      </w:r>
      <w:r w:rsidR="00295510" w:rsidRPr="0071575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ÖZALP İnan; SUVACI Bahar; TONUS H. Zümrüt; (2010), </w:t>
      </w:r>
      <w:r w:rsidRPr="00E46694">
        <w:rPr>
          <w:rFonts w:ascii="Times New Roman" w:hAnsi="Times New Roman" w:cs="Times New Roman"/>
          <w:sz w:val="24"/>
          <w:szCs w:val="24"/>
        </w:rPr>
        <w:t>“</w:t>
      </w:r>
      <w:r w:rsidRPr="00E46694">
        <w:rPr>
          <w:rFonts w:ascii="Times New Roman" w:hAnsi="Times New Roman" w:cs="Times New Roman"/>
          <w:bCs/>
          <w:sz w:val="24"/>
          <w:szCs w:val="24"/>
        </w:rPr>
        <w:t>A New Approach</w:t>
      </w:r>
      <w:r w:rsidR="005037A1">
        <w:rPr>
          <w:rFonts w:ascii="Times New Roman" w:hAnsi="Times New Roman" w:cs="Times New Roman"/>
          <w:bCs/>
          <w:sz w:val="24"/>
          <w:szCs w:val="24"/>
        </w:rPr>
        <w:t xml:space="preserve"> In Logıstıcs Management: Just i</w:t>
      </w:r>
      <w:r w:rsidRPr="00E46694">
        <w:rPr>
          <w:rFonts w:ascii="Times New Roman" w:hAnsi="Times New Roman" w:cs="Times New Roman"/>
          <w:bCs/>
          <w:sz w:val="24"/>
          <w:szCs w:val="24"/>
        </w:rPr>
        <w:t>n Tıme-Logıstıcs (Jıt-L)</w:t>
      </w:r>
      <w:r w:rsidRPr="00E46694">
        <w:rPr>
          <w:rFonts w:ascii="Times New Roman" w:hAnsi="Times New Roman" w:cs="Times New Roman"/>
          <w:sz w:val="24"/>
          <w:szCs w:val="24"/>
        </w:rPr>
        <w:t xml:space="preserve"> ”, </w:t>
      </w:r>
      <w:r w:rsidR="005037A1">
        <w:rPr>
          <w:rFonts w:ascii="Times New Roman" w:hAnsi="Times New Roman" w:cs="Times New Roman"/>
          <w:b/>
          <w:sz w:val="24"/>
          <w:szCs w:val="24"/>
        </w:rPr>
        <w:t>Internatıonal Journal o</w:t>
      </w:r>
      <w:r w:rsidRPr="00295510">
        <w:rPr>
          <w:rFonts w:ascii="Times New Roman" w:hAnsi="Times New Roman" w:cs="Times New Roman"/>
          <w:b/>
          <w:sz w:val="24"/>
          <w:szCs w:val="24"/>
        </w:rPr>
        <w:t xml:space="preserve">f </w:t>
      </w:r>
      <w:r w:rsidR="005037A1">
        <w:rPr>
          <w:rFonts w:ascii="Times New Roman" w:hAnsi="Times New Roman" w:cs="Times New Roman"/>
          <w:b/>
          <w:sz w:val="24"/>
          <w:szCs w:val="24"/>
        </w:rPr>
        <w:t>Busıness a</w:t>
      </w:r>
      <w:r w:rsidR="00857A59" w:rsidRPr="00295510">
        <w:rPr>
          <w:rFonts w:ascii="Times New Roman" w:hAnsi="Times New Roman" w:cs="Times New Roman"/>
          <w:b/>
          <w:sz w:val="24"/>
          <w:szCs w:val="24"/>
        </w:rPr>
        <w:t>nd Management Studıes</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5037A1">
        <w:rPr>
          <w:rFonts w:ascii="Times New Roman" w:hAnsi="Times New Roman" w:cs="Times New Roman"/>
          <w:sz w:val="24"/>
          <w:szCs w:val="24"/>
        </w:rPr>
        <w:t>:2, No:</w:t>
      </w:r>
      <w:r w:rsidRPr="00E46694">
        <w:rPr>
          <w:rFonts w:ascii="Times New Roman" w:hAnsi="Times New Roman" w:cs="Times New Roman"/>
          <w:sz w:val="24"/>
          <w:szCs w:val="24"/>
        </w:rPr>
        <w:t xml:space="preserve">1, </w:t>
      </w:r>
      <w:r w:rsidR="00295510">
        <w:rPr>
          <w:rFonts w:ascii="Times New Roman" w:hAnsi="Times New Roman" w:cs="Times New Roman"/>
          <w:sz w:val="24"/>
          <w:szCs w:val="24"/>
        </w:rPr>
        <w:t>ss.</w:t>
      </w:r>
      <w:r w:rsidRPr="00E46694">
        <w:rPr>
          <w:rFonts w:ascii="Times New Roman" w:hAnsi="Times New Roman" w:cs="Times New Roman"/>
          <w:sz w:val="24"/>
          <w:szCs w:val="24"/>
        </w:rPr>
        <w:t>1-9.</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ÖZALP Mehmet Mustafa; (2013), </w:t>
      </w:r>
      <w:r w:rsidRPr="00295510">
        <w:rPr>
          <w:rFonts w:ascii="Times New Roman" w:hAnsi="Times New Roman" w:cs="Times New Roman"/>
          <w:b/>
          <w:bCs/>
          <w:sz w:val="24"/>
          <w:szCs w:val="24"/>
        </w:rPr>
        <w:t xml:space="preserve">Lojistik Yönetiminde Yalın Düşünce </w:t>
      </w:r>
      <w:r w:rsidR="005037A1">
        <w:rPr>
          <w:rFonts w:ascii="Times New Roman" w:hAnsi="Times New Roman" w:cs="Times New Roman"/>
          <w:b/>
          <w:bCs/>
          <w:sz w:val="24"/>
          <w:szCs w:val="24"/>
        </w:rPr>
        <w:t>i</w:t>
      </w:r>
      <w:r w:rsidRPr="00295510">
        <w:rPr>
          <w:rFonts w:ascii="Times New Roman" w:hAnsi="Times New Roman" w:cs="Times New Roman"/>
          <w:b/>
          <w:bCs/>
          <w:sz w:val="24"/>
          <w:szCs w:val="24"/>
        </w:rPr>
        <w:t>le Sistem Tasarımı Ve Bir Uygulama</w:t>
      </w:r>
      <w:r w:rsidR="00295510">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715759" w:rsidRPr="004703B0">
        <w:rPr>
          <w:rFonts w:ascii="Times New Roman" w:hAnsi="Times New Roman" w:cs="Times New Roman"/>
          <w:bCs/>
          <w:sz w:val="24"/>
          <w:szCs w:val="24"/>
        </w:rPr>
        <w:t>Yıldız Teknik Üniversitesi Fen Bilimleri Enstitüsü</w:t>
      </w:r>
      <w:r w:rsidR="00715759" w:rsidRPr="00616E4F">
        <w:rPr>
          <w:rFonts w:ascii="Times New Roman" w:hAnsi="Times New Roman" w:cs="Times New Roman"/>
          <w:bCs/>
          <w:color w:val="FF0000"/>
          <w:sz w:val="24"/>
          <w:szCs w:val="24"/>
        </w:rPr>
        <w:t xml:space="preserve"> </w:t>
      </w:r>
      <w:r w:rsidR="00715759" w:rsidRPr="00715759">
        <w:rPr>
          <w:rFonts w:ascii="Times New Roman" w:hAnsi="Times New Roman" w:cs="Times New Roman"/>
          <w:bCs/>
          <w:sz w:val="24"/>
          <w:szCs w:val="24"/>
        </w:rPr>
        <w:t xml:space="preserve">Yayımlanmış </w:t>
      </w:r>
      <w:r w:rsidRPr="00715759">
        <w:rPr>
          <w:rFonts w:ascii="Times New Roman" w:hAnsi="Times New Roman" w:cs="Times New Roman"/>
          <w:bCs/>
          <w:sz w:val="24"/>
          <w:szCs w:val="24"/>
        </w:rPr>
        <w:t>Yüksek Lisans Tezi, İstanbul</w:t>
      </w:r>
      <w:r w:rsidR="00295510" w:rsidRPr="0071575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ÖZASLANTAŞ L.Özlem; (2011), </w:t>
      </w:r>
      <w:r w:rsidRPr="00295510">
        <w:rPr>
          <w:rFonts w:ascii="Times New Roman" w:hAnsi="Times New Roman" w:cs="Times New Roman"/>
          <w:b/>
          <w:bCs/>
          <w:sz w:val="24"/>
          <w:szCs w:val="24"/>
        </w:rPr>
        <w:t>Ahmet Necdet Sezer Uygulama ve Araştırma Hastanesinde Afet Planı Eğitim Çalışması</w:t>
      </w:r>
      <w:r w:rsidRPr="00E46694">
        <w:rPr>
          <w:rFonts w:ascii="Times New Roman" w:hAnsi="Times New Roman" w:cs="Times New Roman"/>
          <w:bCs/>
          <w:sz w:val="24"/>
          <w:szCs w:val="24"/>
        </w:rPr>
        <w:t>, Afyon Kocatepe Üniversitesi Tıpta Uzmanlık Tezi, Afyonkarahisar</w:t>
      </w:r>
      <w:r w:rsidR="00295510">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ÖZAYDIN Özay; (2011),  </w:t>
      </w:r>
      <w:r w:rsidRPr="00295510">
        <w:rPr>
          <w:rFonts w:ascii="Times New Roman" w:hAnsi="Times New Roman" w:cs="Times New Roman"/>
          <w:b/>
          <w:bCs/>
          <w:sz w:val="24"/>
          <w:szCs w:val="24"/>
        </w:rPr>
        <w:t>İstanbul Ulaşım Ağının Kritik Yapılarının Önceliklendirilmesi Üzerine Cbs Tabanlı Bir Karar Destek Modeli</w:t>
      </w:r>
      <w:r w:rsidRPr="00E46694">
        <w:rPr>
          <w:rFonts w:ascii="Times New Roman" w:hAnsi="Times New Roman" w:cs="Times New Roman"/>
          <w:bCs/>
          <w:sz w:val="24"/>
          <w:szCs w:val="24"/>
        </w:rPr>
        <w:t>, İstanbul Teknik Üniversitesi Fen Bilimleri Enstitüsü</w:t>
      </w:r>
      <w:r w:rsidR="004B3DDC">
        <w:rPr>
          <w:rFonts w:ascii="Times New Roman" w:hAnsi="Times New Roman" w:cs="Times New Roman"/>
          <w:bCs/>
          <w:sz w:val="24"/>
          <w:szCs w:val="24"/>
        </w:rPr>
        <w:t xml:space="preserve">, </w:t>
      </w:r>
      <w:r w:rsidR="00295510">
        <w:rPr>
          <w:rFonts w:ascii="Times New Roman" w:hAnsi="Times New Roman" w:cs="Times New Roman"/>
          <w:bCs/>
          <w:sz w:val="24"/>
          <w:szCs w:val="24"/>
        </w:rPr>
        <w:t>Yayımlanmış Doktora Tezi, İstanbul.</w:t>
      </w:r>
    </w:p>
    <w:p w:rsidR="00DC2F7B" w:rsidRPr="00E46694" w:rsidRDefault="00DC2F7B" w:rsidP="00500799">
      <w:pPr>
        <w:pStyle w:val="AralkYok"/>
        <w:spacing w:after="0"/>
        <w:ind w:left="709" w:hanging="709"/>
        <w:jc w:val="both"/>
        <w:rPr>
          <w:rFonts w:ascii="Times New Roman" w:eastAsia="TimesNewRoman,Bold" w:hAnsi="Times New Roman" w:cs="Times New Roman"/>
          <w:bCs/>
          <w:sz w:val="24"/>
          <w:szCs w:val="24"/>
        </w:rPr>
      </w:pPr>
      <w:r w:rsidRPr="00E46694">
        <w:rPr>
          <w:rFonts w:ascii="Times New Roman" w:hAnsi="Times New Roman" w:cs="Times New Roman"/>
          <w:bCs/>
          <w:sz w:val="24"/>
          <w:szCs w:val="24"/>
        </w:rPr>
        <w:t xml:space="preserve">ÖZBEK Özge; (2011), </w:t>
      </w:r>
      <w:r w:rsidRPr="00295510">
        <w:rPr>
          <w:rFonts w:ascii="Times New Roman" w:hAnsi="Times New Roman" w:cs="Times New Roman"/>
          <w:b/>
          <w:bCs/>
          <w:sz w:val="24"/>
          <w:szCs w:val="24"/>
        </w:rPr>
        <w:t>Afet Yönet</w:t>
      </w:r>
      <w:r w:rsidRPr="00295510">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m</w:t>
      </w:r>
      <w:r w:rsidRPr="00295510">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n</w:t>
      </w:r>
      <w:r w:rsidRPr="00295510">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n Etk</w:t>
      </w:r>
      <w:r w:rsidRPr="00295510">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n Müdahale Yönünden Bayes A</w:t>
      </w:r>
      <w:r w:rsidRPr="00295510">
        <w:rPr>
          <w:rFonts w:ascii="Times New Roman" w:eastAsia="TimesNewRoman,Bold" w:hAnsi="Times New Roman" w:cs="Times New Roman"/>
          <w:b/>
          <w:bCs/>
          <w:sz w:val="24"/>
          <w:szCs w:val="24"/>
        </w:rPr>
        <w:t>ğ</w:t>
      </w:r>
      <w:r w:rsidRPr="00295510">
        <w:rPr>
          <w:rFonts w:ascii="Times New Roman" w:hAnsi="Times New Roman" w:cs="Times New Roman"/>
          <w:b/>
          <w:bCs/>
          <w:sz w:val="24"/>
          <w:szCs w:val="24"/>
        </w:rPr>
        <w:t xml:space="preserve">ları </w:t>
      </w:r>
      <w:r w:rsidR="004B3DDC">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le Modellenmes</w:t>
      </w:r>
      <w:r w:rsidRPr="00295510">
        <w:rPr>
          <w:rFonts w:ascii="Times New Roman" w:eastAsia="TimesNewRoman,Bold" w:hAnsi="Times New Roman" w:cs="Times New Roman"/>
          <w:b/>
          <w:bCs/>
          <w:sz w:val="24"/>
          <w:szCs w:val="24"/>
        </w:rPr>
        <w:t xml:space="preserve">i </w:t>
      </w:r>
      <w:r w:rsidR="004B3DDC">
        <w:rPr>
          <w:rFonts w:ascii="Times New Roman" w:hAnsi="Times New Roman" w:cs="Times New Roman"/>
          <w:b/>
          <w:bCs/>
          <w:sz w:val="24"/>
          <w:szCs w:val="24"/>
        </w:rPr>
        <w:t>v</w:t>
      </w:r>
      <w:r w:rsidRPr="00295510">
        <w:rPr>
          <w:rFonts w:ascii="Times New Roman" w:hAnsi="Times New Roman" w:cs="Times New Roman"/>
          <w:b/>
          <w:bCs/>
          <w:sz w:val="24"/>
          <w:szCs w:val="24"/>
        </w:rPr>
        <w:t>e De</w:t>
      </w:r>
      <w:r w:rsidRPr="00295510">
        <w:rPr>
          <w:rFonts w:ascii="Times New Roman" w:eastAsia="TimesNewRoman,Bold" w:hAnsi="Times New Roman" w:cs="Times New Roman"/>
          <w:b/>
          <w:bCs/>
          <w:sz w:val="24"/>
          <w:szCs w:val="24"/>
        </w:rPr>
        <w:t>ğ</w:t>
      </w:r>
      <w:r w:rsidRPr="00295510">
        <w:rPr>
          <w:rFonts w:ascii="Times New Roman" w:hAnsi="Times New Roman" w:cs="Times New Roman"/>
          <w:b/>
          <w:bCs/>
          <w:sz w:val="24"/>
          <w:szCs w:val="24"/>
        </w:rPr>
        <w:t>erlend</w:t>
      </w:r>
      <w:r w:rsidRPr="00295510">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r</w:t>
      </w:r>
      <w:r w:rsidRPr="00295510">
        <w:rPr>
          <w:rFonts w:ascii="Times New Roman" w:eastAsia="TimesNewRoman,Bold" w:hAnsi="Times New Roman" w:cs="Times New Roman"/>
          <w:b/>
          <w:bCs/>
          <w:sz w:val="24"/>
          <w:szCs w:val="24"/>
        </w:rPr>
        <w:t>i</w:t>
      </w:r>
      <w:r w:rsidRPr="00295510">
        <w:rPr>
          <w:rFonts w:ascii="Times New Roman" w:hAnsi="Times New Roman" w:cs="Times New Roman"/>
          <w:b/>
          <w:bCs/>
          <w:sz w:val="24"/>
          <w:szCs w:val="24"/>
        </w:rPr>
        <w:t>lmes</w:t>
      </w:r>
      <w:r w:rsidRPr="00295510">
        <w:rPr>
          <w:rFonts w:ascii="Times New Roman" w:eastAsia="TimesNewRoman,Bold" w:hAnsi="Times New Roman" w:cs="Times New Roman"/>
          <w:b/>
          <w:bCs/>
          <w:sz w:val="24"/>
          <w:szCs w:val="24"/>
        </w:rPr>
        <w:t>i</w:t>
      </w:r>
      <w:r w:rsidR="00295510">
        <w:rPr>
          <w:rFonts w:ascii="Times New Roman" w:hAnsi="Times New Roman" w:cs="Times New Roman"/>
          <w:bCs/>
          <w:sz w:val="24"/>
          <w:szCs w:val="24"/>
        </w:rPr>
        <w:t>,</w:t>
      </w:r>
      <w:r w:rsidRPr="00E46694">
        <w:rPr>
          <w:rFonts w:ascii="Times New Roman" w:hAnsi="Times New Roman" w:cs="Times New Roman"/>
          <w:bCs/>
          <w:sz w:val="24"/>
          <w:szCs w:val="24"/>
        </w:rPr>
        <w:t xml:space="preserve"> Erc</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yes Ün</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vers</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tes</w:t>
      </w:r>
      <w:r w:rsidRPr="00E46694">
        <w:rPr>
          <w:rFonts w:ascii="Times New Roman" w:eastAsia="TimesNewRoman,Bold" w:hAnsi="Times New Roman" w:cs="Times New Roman"/>
          <w:bCs/>
          <w:sz w:val="24"/>
          <w:szCs w:val="24"/>
        </w:rPr>
        <w:t xml:space="preserve">i </w:t>
      </w:r>
      <w:r w:rsidRPr="00E46694">
        <w:rPr>
          <w:rFonts w:ascii="Times New Roman" w:hAnsi="Times New Roman" w:cs="Times New Roman"/>
          <w:bCs/>
          <w:sz w:val="24"/>
          <w:szCs w:val="24"/>
        </w:rPr>
        <w:t>Fen B</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l</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mler</w:t>
      </w:r>
      <w:r w:rsidRPr="00E46694">
        <w:rPr>
          <w:rFonts w:ascii="Times New Roman" w:eastAsia="TimesNewRoman,Bold" w:hAnsi="Times New Roman" w:cs="Times New Roman"/>
          <w:bCs/>
          <w:sz w:val="24"/>
          <w:szCs w:val="24"/>
        </w:rPr>
        <w:t xml:space="preserve">i </w:t>
      </w:r>
      <w:r w:rsidRPr="00E46694">
        <w:rPr>
          <w:rFonts w:ascii="Times New Roman" w:hAnsi="Times New Roman" w:cs="Times New Roman"/>
          <w:bCs/>
          <w:sz w:val="24"/>
          <w:szCs w:val="24"/>
        </w:rPr>
        <w:t>Enst</w:t>
      </w:r>
      <w:r w:rsidRPr="00E46694">
        <w:rPr>
          <w:rFonts w:ascii="Times New Roman" w:eastAsia="TimesNewRoman,Bold" w:hAnsi="Times New Roman" w:cs="Times New Roman"/>
          <w:bCs/>
          <w:sz w:val="24"/>
          <w:szCs w:val="24"/>
        </w:rPr>
        <w:t>i</w:t>
      </w:r>
      <w:r w:rsidRPr="00E46694">
        <w:rPr>
          <w:rFonts w:ascii="Times New Roman" w:hAnsi="Times New Roman" w:cs="Times New Roman"/>
          <w:bCs/>
          <w:sz w:val="24"/>
          <w:szCs w:val="24"/>
        </w:rPr>
        <w:t xml:space="preserve">tüsü </w:t>
      </w:r>
      <w:r w:rsidR="0029551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w:t>
      </w:r>
      <w:r w:rsidRPr="00E46694">
        <w:rPr>
          <w:rFonts w:ascii="Times New Roman" w:eastAsia="TimesNewRoman,Bold" w:hAnsi="Times New Roman" w:cs="Times New Roman"/>
          <w:bCs/>
          <w:sz w:val="24"/>
          <w:szCs w:val="24"/>
        </w:rPr>
        <w:t xml:space="preserve"> </w:t>
      </w:r>
      <w:r w:rsidRPr="00E46694">
        <w:rPr>
          <w:rFonts w:ascii="Times New Roman" w:hAnsi="Times New Roman" w:cs="Times New Roman"/>
          <w:bCs/>
          <w:sz w:val="24"/>
          <w:szCs w:val="24"/>
        </w:rPr>
        <w:t>Kayser</w:t>
      </w:r>
      <w:r w:rsidRPr="00E46694">
        <w:rPr>
          <w:rFonts w:ascii="Times New Roman" w:eastAsia="TimesNewRoman,Bold" w:hAnsi="Times New Roman" w:cs="Times New Roman"/>
          <w:bCs/>
          <w:sz w:val="24"/>
          <w:szCs w:val="24"/>
        </w:rPr>
        <w:t>i</w:t>
      </w:r>
      <w:r w:rsidR="00295510">
        <w:rPr>
          <w:rFonts w:ascii="Times New Roman" w:eastAsia="TimesNewRoman,Bold"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ÖZCAN Feride; (2013), </w:t>
      </w:r>
      <w:r w:rsidRPr="00295510">
        <w:rPr>
          <w:rFonts w:ascii="Times New Roman" w:hAnsi="Times New Roman" w:cs="Times New Roman"/>
          <w:b/>
          <w:bCs/>
          <w:sz w:val="24"/>
          <w:szCs w:val="24"/>
        </w:rPr>
        <w:t>Hemşirelerin Afete Hazır Olma Durumu</w:t>
      </w:r>
      <w:r w:rsidRPr="00295510">
        <w:rPr>
          <w:rFonts w:ascii="Times New Roman" w:hAnsi="Times New Roman" w:cs="Times New Roman"/>
          <w:b/>
          <w:sz w:val="24"/>
          <w:szCs w:val="24"/>
        </w:rPr>
        <w:t xml:space="preserve"> </w:t>
      </w:r>
      <w:r w:rsidRPr="00295510">
        <w:rPr>
          <w:rFonts w:ascii="Times New Roman" w:hAnsi="Times New Roman" w:cs="Times New Roman"/>
          <w:b/>
          <w:bCs/>
          <w:sz w:val="24"/>
          <w:szCs w:val="24"/>
        </w:rPr>
        <w:t>ve Hazırlık Algısı</w:t>
      </w:r>
      <w:r w:rsidRPr="00E46694">
        <w:rPr>
          <w:rFonts w:ascii="Times New Roman" w:hAnsi="Times New Roman" w:cs="Times New Roman"/>
          <w:sz w:val="24"/>
          <w:szCs w:val="24"/>
        </w:rPr>
        <w:t xml:space="preserve">, Marmara Üniversitesi Sağlık Bilimleri Enstitüsü </w:t>
      </w:r>
      <w:r w:rsidR="00295510">
        <w:rPr>
          <w:rFonts w:ascii="Times New Roman" w:hAnsi="Times New Roman" w:cs="Times New Roman"/>
          <w:bCs/>
          <w:sz w:val="24"/>
          <w:szCs w:val="24"/>
        </w:rPr>
        <w:t xml:space="preserve">Yayımlanmış </w:t>
      </w:r>
      <w:r w:rsidRPr="00E46694">
        <w:rPr>
          <w:rFonts w:ascii="Times New Roman" w:hAnsi="Times New Roman" w:cs="Times New Roman"/>
          <w:sz w:val="24"/>
          <w:szCs w:val="24"/>
        </w:rPr>
        <w:t>Yüksek Lisans Tezi, İstanbul</w:t>
      </w:r>
      <w:r w:rsidR="00295510">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ÖZCAN Selami; (2008), “Küçük ve Orta Büyüklükteki İşletmelerde Lojistik Yönetiminin Önemi”,  </w:t>
      </w:r>
      <w:r w:rsidRPr="00295510">
        <w:rPr>
          <w:rFonts w:ascii="Times New Roman" w:hAnsi="Times New Roman" w:cs="Times New Roman"/>
          <w:b/>
          <w:sz w:val="24"/>
          <w:szCs w:val="24"/>
        </w:rPr>
        <w:t>Mustafa Kemal Üniversitesi Sosyal Bilimler Enstitüsü Dergisi</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Sayı 10,</w:t>
      </w:r>
      <w:r w:rsidR="00524372" w:rsidRPr="00E46694">
        <w:rPr>
          <w:rFonts w:ascii="Times New Roman" w:hAnsi="Times New Roman" w:cs="Times New Roman"/>
          <w:sz w:val="24"/>
          <w:szCs w:val="24"/>
        </w:rPr>
        <w:t xml:space="preserve"> </w:t>
      </w:r>
      <w:r w:rsidR="00295510">
        <w:rPr>
          <w:rFonts w:ascii="Times New Roman" w:hAnsi="Times New Roman" w:cs="Times New Roman"/>
          <w:sz w:val="24"/>
          <w:szCs w:val="24"/>
        </w:rPr>
        <w:t>ss.</w:t>
      </w:r>
      <w:r w:rsidRPr="00E46694">
        <w:rPr>
          <w:rFonts w:ascii="Times New Roman" w:hAnsi="Times New Roman" w:cs="Times New Roman"/>
          <w:sz w:val="24"/>
          <w:szCs w:val="24"/>
        </w:rPr>
        <w:t>1-26.</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ÖZCEYLAN Dilek; (2011), </w:t>
      </w:r>
      <w:r w:rsidR="004B3DDC">
        <w:rPr>
          <w:rFonts w:ascii="Times New Roman" w:hAnsi="Times New Roman" w:cs="Times New Roman"/>
          <w:b/>
          <w:bCs/>
          <w:sz w:val="24"/>
          <w:szCs w:val="24"/>
        </w:rPr>
        <w:t>Afetler İçin Sosyal v</w:t>
      </w:r>
      <w:r w:rsidRPr="00295510">
        <w:rPr>
          <w:rFonts w:ascii="Times New Roman" w:hAnsi="Times New Roman" w:cs="Times New Roman"/>
          <w:b/>
          <w:bCs/>
          <w:sz w:val="24"/>
          <w:szCs w:val="24"/>
        </w:rPr>
        <w:t>e Ekonomik Zarar Görebilirlik Endeksi Geliştirilmesi: Türkiye’deki İller Üzerinde Bir Uygulama</w:t>
      </w:r>
      <w:r w:rsidRPr="00E46694">
        <w:rPr>
          <w:rFonts w:ascii="Times New Roman" w:hAnsi="Times New Roman" w:cs="Times New Roman"/>
          <w:bCs/>
          <w:sz w:val="24"/>
          <w:szCs w:val="24"/>
        </w:rPr>
        <w:t>, Sakarya Üniversitesi Sosyal Bilimler Enstitüsü</w:t>
      </w:r>
      <w:r w:rsidR="004B3DDC">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29551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 xml:space="preserve">Doktora Tezi, </w:t>
      </w:r>
      <w:r w:rsidR="004B3DDC">
        <w:rPr>
          <w:rFonts w:ascii="Times New Roman" w:hAnsi="Times New Roman" w:cs="Times New Roman"/>
          <w:bCs/>
          <w:sz w:val="24"/>
          <w:szCs w:val="24"/>
        </w:rPr>
        <w:t>Sakarya</w:t>
      </w:r>
      <w:r w:rsidR="00295510">
        <w:rPr>
          <w:rFonts w:ascii="Times New Roman" w:hAnsi="Times New Roman" w:cs="Times New Roman"/>
          <w:bCs/>
          <w:sz w:val="24"/>
          <w:szCs w:val="24"/>
        </w:rPr>
        <w:t>.</w:t>
      </w:r>
    </w:p>
    <w:p w:rsidR="00524372"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ÖZÇELİK Mehmet; </w:t>
      </w:r>
      <w:r w:rsidR="004B3DDC">
        <w:rPr>
          <w:rFonts w:ascii="Times New Roman" w:hAnsi="Times New Roman" w:cs="Times New Roman"/>
          <w:sz w:val="24"/>
          <w:szCs w:val="24"/>
        </w:rPr>
        <w:t>(2017), “Alternative Model for Electricity a</w:t>
      </w:r>
      <w:r w:rsidRPr="00E46694">
        <w:rPr>
          <w:rFonts w:ascii="Times New Roman" w:hAnsi="Times New Roman" w:cs="Times New Roman"/>
          <w:sz w:val="24"/>
          <w:szCs w:val="24"/>
        </w:rPr>
        <w:t xml:space="preserve">nd Water Supply After Disaster”, </w:t>
      </w:r>
      <w:r w:rsidR="004B3DDC">
        <w:rPr>
          <w:rFonts w:ascii="Times New Roman" w:hAnsi="Times New Roman" w:cs="Times New Roman"/>
          <w:b/>
          <w:sz w:val="24"/>
          <w:szCs w:val="24"/>
        </w:rPr>
        <w:t>Journal of Taibah University f</w:t>
      </w:r>
      <w:r w:rsidRPr="00295510">
        <w:rPr>
          <w:rFonts w:ascii="Times New Roman" w:hAnsi="Times New Roman" w:cs="Times New Roman"/>
          <w:b/>
          <w:sz w:val="24"/>
          <w:szCs w:val="24"/>
        </w:rPr>
        <w:t>or Science</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11,  </w:t>
      </w:r>
      <w:r w:rsidR="00295510">
        <w:rPr>
          <w:rFonts w:ascii="Times New Roman" w:hAnsi="Times New Roman" w:cs="Times New Roman"/>
          <w:sz w:val="24"/>
          <w:szCs w:val="24"/>
        </w:rPr>
        <w:t>ss.</w:t>
      </w:r>
      <w:r w:rsidRPr="00E46694">
        <w:rPr>
          <w:rFonts w:ascii="Times New Roman" w:hAnsi="Times New Roman" w:cs="Times New Roman"/>
          <w:sz w:val="24"/>
          <w:szCs w:val="24"/>
        </w:rPr>
        <w:t xml:space="preserve">966–974.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ÖZDAMAR Linet;  DEMİR Onur; (2012)  </w:t>
      </w:r>
      <w:r w:rsidRPr="00E46694">
        <w:rPr>
          <w:rFonts w:ascii="Times New Roman" w:eastAsia="Times New Roman" w:hAnsi="Times New Roman" w:cs="Times New Roman"/>
          <w:sz w:val="24"/>
          <w:szCs w:val="24"/>
          <w:lang w:eastAsia="tr-TR"/>
        </w:rPr>
        <w:t>“</w:t>
      </w:r>
      <w:r w:rsidR="004B3DDC">
        <w:rPr>
          <w:rFonts w:ascii="Times New Roman" w:hAnsi="Times New Roman" w:cs="Times New Roman"/>
          <w:sz w:val="24"/>
          <w:szCs w:val="24"/>
        </w:rPr>
        <w:t>A Hierarchical Clustering and Routing Procedure f</w:t>
      </w:r>
      <w:r w:rsidRPr="00E46694">
        <w:rPr>
          <w:rFonts w:ascii="Times New Roman" w:hAnsi="Times New Roman" w:cs="Times New Roman"/>
          <w:sz w:val="24"/>
          <w:szCs w:val="24"/>
        </w:rPr>
        <w:t>or Large Scale Disaster Relief Logistics Planning</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95510">
        <w:rPr>
          <w:rFonts w:ascii="Times New Roman" w:hAnsi="Times New Roman" w:cs="Times New Roman"/>
          <w:b/>
          <w:sz w:val="24"/>
          <w:szCs w:val="24"/>
        </w:rPr>
        <w:t>Transportation Research Part E</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48, </w:t>
      </w:r>
      <w:r w:rsidR="00295510">
        <w:rPr>
          <w:rFonts w:ascii="Times New Roman" w:hAnsi="Times New Roman" w:cs="Times New Roman"/>
          <w:sz w:val="24"/>
          <w:szCs w:val="24"/>
        </w:rPr>
        <w:t>ss.</w:t>
      </w:r>
      <w:r w:rsidRPr="00E46694">
        <w:rPr>
          <w:rFonts w:ascii="Times New Roman" w:hAnsi="Times New Roman" w:cs="Times New Roman"/>
          <w:sz w:val="24"/>
          <w:szCs w:val="24"/>
        </w:rPr>
        <w:t>591–602.</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 xml:space="preserve">ÖZDAMAR Linet; </w:t>
      </w:r>
      <w:r w:rsidRPr="00E46694">
        <w:rPr>
          <w:rFonts w:ascii="Times New Roman" w:eastAsia="BFLPK K+ MTSY" w:hAnsi="Times New Roman" w:cs="Times New Roman"/>
          <w:color w:val="000000"/>
          <w:sz w:val="24"/>
          <w:szCs w:val="24"/>
        </w:rPr>
        <w:t>ERTEM</w:t>
      </w:r>
      <w:r w:rsidRPr="00E46694">
        <w:rPr>
          <w:rFonts w:ascii="Times New Roman" w:hAnsi="Times New Roman" w:cs="Times New Roman"/>
          <w:color w:val="000000"/>
          <w:sz w:val="24"/>
          <w:szCs w:val="24"/>
        </w:rPr>
        <w:t xml:space="preserve"> Mustafa</w:t>
      </w:r>
      <w:r w:rsidRPr="00E46694">
        <w:rPr>
          <w:rFonts w:ascii="Times New Roman" w:eastAsia="BFLPK K+ MTSY" w:hAnsi="Times New Roman" w:cs="Times New Roman"/>
          <w:color w:val="000000"/>
          <w:sz w:val="24"/>
          <w:szCs w:val="24"/>
        </w:rPr>
        <w:t xml:space="preserve"> Alp; (2015), </w:t>
      </w:r>
      <w:r w:rsidRPr="00E46694">
        <w:rPr>
          <w:rFonts w:ascii="Times New Roman" w:hAnsi="Times New Roman" w:cs="Times New Roman"/>
          <w:sz w:val="24"/>
          <w:szCs w:val="24"/>
        </w:rPr>
        <w:t>“</w:t>
      </w:r>
      <w:r w:rsidR="004B3DDC">
        <w:rPr>
          <w:rFonts w:ascii="Times New Roman" w:hAnsi="Times New Roman" w:cs="Times New Roman"/>
          <w:color w:val="000000"/>
          <w:sz w:val="24"/>
          <w:szCs w:val="24"/>
        </w:rPr>
        <w:t>Models, Solutions a</w:t>
      </w:r>
      <w:r w:rsidR="00BE7E5C">
        <w:rPr>
          <w:rFonts w:ascii="Times New Roman" w:hAnsi="Times New Roman" w:cs="Times New Roman"/>
          <w:color w:val="000000"/>
          <w:sz w:val="24"/>
          <w:szCs w:val="24"/>
        </w:rPr>
        <w:t>nd Enabling Technologies i</w:t>
      </w:r>
      <w:r w:rsidRPr="00E46694">
        <w:rPr>
          <w:rFonts w:ascii="Times New Roman" w:hAnsi="Times New Roman" w:cs="Times New Roman"/>
          <w:color w:val="000000"/>
          <w:sz w:val="24"/>
          <w:szCs w:val="24"/>
        </w:rPr>
        <w:t>n Humanitarian Logistics European</w:t>
      </w:r>
      <w:r w:rsidRPr="00E46694">
        <w:rPr>
          <w:rFonts w:ascii="Times New Roman" w:hAnsi="Times New Roman" w:cs="Times New Roman"/>
          <w:sz w:val="24"/>
          <w:szCs w:val="24"/>
        </w:rPr>
        <w:t xml:space="preserve">”, </w:t>
      </w:r>
      <w:r w:rsidR="004B3DDC">
        <w:rPr>
          <w:rFonts w:ascii="Times New Roman" w:hAnsi="Times New Roman" w:cs="Times New Roman"/>
          <w:b/>
          <w:sz w:val="24"/>
          <w:szCs w:val="24"/>
        </w:rPr>
        <w:t>Journal o</w:t>
      </w:r>
      <w:r w:rsidRPr="00295510">
        <w:rPr>
          <w:rFonts w:ascii="Times New Roman" w:hAnsi="Times New Roman" w:cs="Times New Roman"/>
          <w:b/>
          <w:sz w:val="24"/>
          <w:szCs w:val="24"/>
        </w:rPr>
        <w:t>f Operational Research</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244, 55–65.</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ÖZDEMİR Hasan; (2012), </w:t>
      </w:r>
      <w:r w:rsidRPr="00295510">
        <w:rPr>
          <w:rFonts w:ascii="Times New Roman" w:hAnsi="Times New Roman" w:cs="Times New Roman"/>
          <w:b/>
          <w:bCs/>
          <w:sz w:val="24"/>
          <w:szCs w:val="24"/>
        </w:rPr>
        <w:t>İstanbul Avrupa Yakası Olası Afet Sonrası Geçici İskân Alanlarının Coğrafi Etüdü</w:t>
      </w:r>
      <w:r w:rsidRPr="00E46694">
        <w:rPr>
          <w:rFonts w:ascii="Times New Roman" w:hAnsi="Times New Roman" w:cs="Times New Roman"/>
          <w:bCs/>
          <w:sz w:val="24"/>
          <w:szCs w:val="24"/>
        </w:rPr>
        <w:t xml:space="preserve">, İstanbul Üniversitesi Sosyal Bilimler Enstitüsü </w:t>
      </w:r>
      <w:r w:rsidR="0029551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w:t>
      </w:r>
      <w:r w:rsidR="00295510">
        <w:rPr>
          <w:rFonts w:ascii="Times New Roman" w:hAnsi="Times New Roman" w:cs="Times New Roman"/>
          <w:bCs/>
          <w:sz w:val="24"/>
          <w:szCs w:val="24"/>
        </w:rPr>
        <w:t>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ÖZDİLEK Okay; ( 2007), </w:t>
      </w:r>
      <w:r w:rsidRPr="00295510">
        <w:rPr>
          <w:rFonts w:ascii="Times New Roman" w:hAnsi="Times New Roman" w:cs="Times New Roman"/>
          <w:b/>
          <w:bCs/>
          <w:sz w:val="24"/>
          <w:szCs w:val="24"/>
        </w:rPr>
        <w:t xml:space="preserve">Gerçek Zamanlı Cbs </w:t>
      </w:r>
      <w:r w:rsidR="004B3DDC">
        <w:rPr>
          <w:rFonts w:ascii="Times New Roman" w:hAnsi="Times New Roman" w:cs="Times New Roman"/>
          <w:b/>
          <w:bCs/>
          <w:sz w:val="24"/>
          <w:szCs w:val="24"/>
        </w:rPr>
        <w:t>i</w:t>
      </w:r>
      <w:r w:rsidRPr="00295510">
        <w:rPr>
          <w:rFonts w:ascii="Times New Roman" w:hAnsi="Times New Roman" w:cs="Times New Roman"/>
          <w:b/>
          <w:bCs/>
          <w:sz w:val="24"/>
          <w:szCs w:val="24"/>
        </w:rPr>
        <w:t>le Afet Yönetimi Uygulama: Marmara Denizi İçin Gerçek Zamanlı Tsunami Uyarı Sistemi Değerlendirilmesi</w:t>
      </w:r>
      <w:r w:rsidRPr="00E46694">
        <w:rPr>
          <w:rFonts w:ascii="Times New Roman" w:hAnsi="Times New Roman" w:cs="Times New Roman"/>
          <w:bCs/>
          <w:sz w:val="24"/>
          <w:szCs w:val="24"/>
        </w:rPr>
        <w:t>, İstanbul Teknik Üniversitesi</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Fen Bilimleri Enstitüsü </w:t>
      </w:r>
      <w:r w:rsidR="00295510">
        <w:rPr>
          <w:rFonts w:ascii="Times New Roman" w:hAnsi="Times New Roman" w:cs="Times New Roman"/>
          <w:bCs/>
          <w:sz w:val="24"/>
          <w:szCs w:val="24"/>
        </w:rPr>
        <w:t>Yayımlanmış Yüksek Lisans Tezi,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ÖZDOĞAN Fatma </w:t>
      </w:r>
      <w:r w:rsidRPr="00E46694">
        <w:rPr>
          <w:rFonts w:ascii="Times New Roman" w:hAnsi="Times New Roman" w:cs="Times New Roman"/>
          <w:sz w:val="24"/>
          <w:szCs w:val="24"/>
        </w:rPr>
        <w:t xml:space="preserve">; (2011 ), </w:t>
      </w:r>
      <w:r w:rsidRPr="00295510">
        <w:rPr>
          <w:rFonts w:ascii="Times New Roman" w:hAnsi="Times New Roman" w:cs="Times New Roman"/>
          <w:b/>
          <w:bCs/>
          <w:sz w:val="24"/>
          <w:szCs w:val="24"/>
        </w:rPr>
        <w:t>Doğal Afet Zararlarının Azaltılmasında Mimarlık Eğitiminin Yeri</w:t>
      </w:r>
      <w:r w:rsidRPr="00E46694">
        <w:rPr>
          <w:rFonts w:ascii="Times New Roman" w:hAnsi="Times New Roman" w:cs="Times New Roman"/>
          <w:bCs/>
          <w:sz w:val="24"/>
          <w:szCs w:val="24"/>
        </w:rPr>
        <w:t xml:space="preserve">, Yıldız Teknik Üniversitesi Fen Bilimleri Enstitüsü </w:t>
      </w:r>
      <w:r w:rsidR="0029551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İstanbul</w:t>
      </w:r>
      <w:r w:rsidR="00295510">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ÖZDOĞAN Sercan; (2016); </w:t>
      </w:r>
      <w:r w:rsidRPr="00295510">
        <w:rPr>
          <w:rFonts w:ascii="Times New Roman" w:hAnsi="Times New Roman" w:cs="Times New Roman"/>
          <w:b/>
          <w:bCs/>
          <w:sz w:val="24"/>
          <w:szCs w:val="24"/>
        </w:rPr>
        <w:t>Lojistik Yönetimi ve Lojistik Köyleri Yüksek Lisans Tezi</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715759" w:rsidRPr="004703B0">
        <w:rPr>
          <w:rFonts w:ascii="Times New Roman" w:hAnsi="Times New Roman" w:cs="Times New Roman"/>
          <w:sz w:val="24"/>
          <w:szCs w:val="24"/>
        </w:rPr>
        <w:t>Kırıkkale Üniversitesi</w:t>
      </w:r>
      <w:r w:rsidR="00810D39">
        <w:rPr>
          <w:rFonts w:ascii="Times New Roman" w:hAnsi="Times New Roman" w:cs="Times New Roman"/>
          <w:sz w:val="24"/>
          <w:szCs w:val="24"/>
        </w:rPr>
        <w:t>,</w:t>
      </w:r>
      <w:r w:rsidR="00715759" w:rsidRPr="004703B0">
        <w:rPr>
          <w:rFonts w:ascii="Times New Roman" w:hAnsi="Times New Roman" w:cs="Times New Roman"/>
          <w:sz w:val="24"/>
          <w:szCs w:val="24"/>
        </w:rPr>
        <w:t xml:space="preserve"> S</w:t>
      </w:r>
      <w:r w:rsidR="00810D39">
        <w:rPr>
          <w:rFonts w:ascii="Times New Roman" w:hAnsi="Times New Roman" w:cs="Times New Roman"/>
          <w:sz w:val="24"/>
          <w:szCs w:val="24"/>
        </w:rPr>
        <w:t>os</w:t>
      </w:r>
      <w:r w:rsidR="00715759" w:rsidRPr="004703B0">
        <w:rPr>
          <w:rFonts w:ascii="Times New Roman" w:hAnsi="Times New Roman" w:cs="Times New Roman"/>
          <w:sz w:val="24"/>
          <w:szCs w:val="24"/>
        </w:rPr>
        <w:t>yal Bilimler Enstit</w:t>
      </w:r>
      <w:r w:rsidR="00715759" w:rsidRPr="00810D39">
        <w:rPr>
          <w:rFonts w:ascii="Times New Roman" w:hAnsi="Times New Roman" w:cs="Times New Roman"/>
          <w:sz w:val="24"/>
          <w:szCs w:val="24"/>
        </w:rPr>
        <w:t xml:space="preserve">üsü Yayımlanmış </w:t>
      </w:r>
      <w:r w:rsidR="00810D39" w:rsidRPr="00810D39">
        <w:rPr>
          <w:rFonts w:ascii="Times New Roman" w:hAnsi="Times New Roman" w:cs="Times New Roman"/>
          <w:sz w:val="24"/>
          <w:szCs w:val="24"/>
        </w:rPr>
        <w:t xml:space="preserve">Yüksek Lisans Tezi, </w:t>
      </w:r>
      <w:r w:rsidRPr="00810D39">
        <w:rPr>
          <w:rFonts w:ascii="Times New Roman" w:hAnsi="Times New Roman" w:cs="Times New Roman"/>
          <w:sz w:val="24"/>
          <w:szCs w:val="24"/>
        </w:rPr>
        <w:t>Kırıkkale</w:t>
      </w:r>
      <w:r w:rsidR="00295510" w:rsidRPr="00810D39">
        <w:rPr>
          <w:rFonts w:ascii="Times New Roman" w:hAnsi="Times New Roman" w:cs="Times New Roman"/>
          <w:sz w:val="24"/>
          <w:szCs w:val="24"/>
        </w:rPr>
        <w:t>.</w:t>
      </w:r>
    </w:p>
    <w:p w:rsidR="00227C80" w:rsidRPr="00E46694" w:rsidRDefault="00227C80"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ÖZGÜVEN </w:t>
      </w:r>
      <w:bookmarkStart w:id="187" w:name="baep-author-id11"/>
      <w:r w:rsidRPr="00E46694">
        <w:rPr>
          <w:rFonts w:ascii="Times New Roman" w:hAnsi="Times New Roman" w:cs="Times New Roman"/>
          <w:sz w:val="24"/>
          <w:szCs w:val="24"/>
        </w:rPr>
        <w:fldChar w:fldCharType="begin"/>
      </w:r>
      <w:r w:rsidRPr="00E46694">
        <w:rPr>
          <w:rFonts w:ascii="Times New Roman" w:hAnsi="Times New Roman" w:cs="Times New Roman"/>
          <w:sz w:val="24"/>
          <w:szCs w:val="24"/>
        </w:rPr>
        <w:instrText xml:space="preserve"> HYPERLINK "file:///C:\\Users\\user\\Desktop\\%C3%BC%C3%A7%C3%BCnc%C3%BC%20b%C3%B6l%C3%BCm%20kaynaklar%C4%B1\\Eren%20Erman%20Ozguven%20ve%20Kaan%20%C3%96zbay%202013.html" \l "!" </w:instrText>
      </w:r>
      <w:r w:rsidRPr="00E46694">
        <w:rPr>
          <w:rFonts w:ascii="Times New Roman" w:hAnsi="Times New Roman" w:cs="Times New Roman"/>
          <w:sz w:val="24"/>
          <w:szCs w:val="24"/>
        </w:rPr>
        <w:fldChar w:fldCharType="separate"/>
      </w:r>
      <w:r w:rsidRPr="00E46694">
        <w:rPr>
          <w:rStyle w:val="text"/>
          <w:rFonts w:ascii="Times New Roman" w:hAnsi="Times New Roman" w:cs="Times New Roman"/>
          <w:sz w:val="24"/>
          <w:szCs w:val="24"/>
        </w:rPr>
        <w:t>Eren Erman</w:t>
      </w:r>
      <w:r w:rsidRPr="00E46694">
        <w:rPr>
          <w:rFonts w:ascii="Times New Roman" w:hAnsi="Times New Roman" w:cs="Times New Roman"/>
          <w:sz w:val="24"/>
          <w:szCs w:val="24"/>
        </w:rPr>
        <w:fldChar w:fldCharType="end"/>
      </w:r>
      <w:bookmarkEnd w:id="187"/>
      <w:r w:rsidRPr="00E46694">
        <w:rPr>
          <w:rFonts w:ascii="Times New Roman" w:hAnsi="Times New Roman" w:cs="Times New Roman"/>
          <w:sz w:val="24"/>
          <w:szCs w:val="24"/>
        </w:rPr>
        <w:t>;</w:t>
      </w:r>
      <w:r w:rsidR="004B3DDC">
        <w:rPr>
          <w:rFonts w:ascii="Times New Roman" w:hAnsi="Times New Roman" w:cs="Times New Roman"/>
          <w:sz w:val="24"/>
          <w:szCs w:val="24"/>
        </w:rPr>
        <w:t xml:space="preserve"> ÖZBAY Kaan; (2013), “A Secure and Efficient Inventory Management System f</w:t>
      </w:r>
      <w:r w:rsidRPr="00E46694">
        <w:rPr>
          <w:rFonts w:ascii="Times New Roman" w:hAnsi="Times New Roman" w:cs="Times New Roman"/>
          <w:sz w:val="24"/>
          <w:szCs w:val="24"/>
        </w:rPr>
        <w:t xml:space="preserve">or Disasters”, </w:t>
      </w:r>
      <w:r w:rsidRPr="00295510">
        <w:rPr>
          <w:rFonts w:ascii="Times New Roman" w:hAnsi="Times New Roman" w:cs="Times New Roman"/>
          <w:b/>
          <w:sz w:val="24"/>
          <w:szCs w:val="24"/>
        </w:rPr>
        <w:t>Transportation Research Part C: Emerging Technologies</w:t>
      </w:r>
      <w:r w:rsidR="00857A59" w:rsidRPr="00E46694">
        <w:rPr>
          <w:rFonts w:ascii="Times New Roman" w:hAnsi="Times New Roman" w:cs="Times New Roman"/>
          <w:sz w:val="24"/>
          <w:szCs w:val="24"/>
        </w:rPr>
        <w:t>,</w:t>
      </w:r>
      <w:r w:rsidR="00295510">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29, </w:t>
      </w:r>
      <w:r w:rsidR="00295510">
        <w:rPr>
          <w:rFonts w:ascii="Times New Roman" w:hAnsi="Times New Roman" w:cs="Times New Roman"/>
          <w:sz w:val="24"/>
          <w:szCs w:val="24"/>
        </w:rPr>
        <w:t>ss.</w:t>
      </w:r>
      <w:r w:rsidRPr="00E46694">
        <w:rPr>
          <w:rFonts w:ascii="Times New Roman" w:hAnsi="Times New Roman" w:cs="Times New Roman"/>
          <w:sz w:val="24"/>
          <w:szCs w:val="24"/>
        </w:rPr>
        <w:t>171-196.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ÖZKUL Barış; KARAMAN A. Erkan;  (2007), </w:t>
      </w:r>
      <w:r w:rsidRPr="00E46694">
        <w:rPr>
          <w:rFonts w:ascii="Times New Roman" w:hAnsi="Times New Roman" w:cs="Times New Roman"/>
          <w:bCs/>
          <w:iCs/>
          <w:sz w:val="24"/>
          <w:szCs w:val="24"/>
        </w:rPr>
        <w:t xml:space="preserve"> </w:t>
      </w:r>
      <w:r w:rsidRPr="00E46694">
        <w:rPr>
          <w:rFonts w:ascii="Times New Roman" w:hAnsi="Times New Roman" w:cs="Times New Roman"/>
          <w:sz w:val="24"/>
          <w:szCs w:val="24"/>
        </w:rPr>
        <w:t>“</w:t>
      </w:r>
      <w:r w:rsidRPr="00E46694">
        <w:rPr>
          <w:rFonts w:ascii="Times New Roman" w:hAnsi="Times New Roman" w:cs="Times New Roman"/>
          <w:bCs/>
          <w:iCs/>
          <w:sz w:val="24"/>
          <w:szCs w:val="24"/>
        </w:rPr>
        <w:t>Doğal Afetler İçin Risk Yönetimi</w:t>
      </w:r>
      <w:r w:rsidRPr="00E46694">
        <w:rPr>
          <w:rFonts w:ascii="Times New Roman" w:hAnsi="Times New Roman" w:cs="Times New Roman"/>
          <w:sz w:val="24"/>
          <w:szCs w:val="24"/>
        </w:rPr>
        <w:t>”,</w:t>
      </w:r>
      <w:r w:rsidRPr="00E46694">
        <w:rPr>
          <w:rFonts w:ascii="Times New Roman" w:hAnsi="Times New Roman" w:cs="Times New Roman"/>
          <w:bCs/>
          <w:iCs/>
          <w:sz w:val="24"/>
          <w:szCs w:val="24"/>
        </w:rPr>
        <w:t xml:space="preserve"> </w:t>
      </w:r>
      <w:r w:rsidRPr="00295510">
        <w:rPr>
          <w:rFonts w:ascii="Times New Roman" w:hAnsi="Times New Roman" w:cs="Times New Roman"/>
          <w:b/>
          <w:sz w:val="24"/>
          <w:szCs w:val="24"/>
        </w:rPr>
        <w:t>TMMOB Afet Sempozyumu Bildirileri Kitabı</w:t>
      </w:r>
      <w:r w:rsidRPr="00E46694">
        <w:rPr>
          <w:rFonts w:ascii="Times New Roman" w:hAnsi="Times New Roman" w:cs="Times New Roman"/>
          <w:sz w:val="24"/>
          <w:szCs w:val="24"/>
        </w:rPr>
        <w:t>, Mattek Matbaacılık, Ankara</w:t>
      </w:r>
      <w:r w:rsidR="00295510">
        <w:rPr>
          <w:rFonts w:ascii="Times New Roman" w:hAnsi="Times New Roman" w:cs="Times New Roman"/>
          <w:sz w:val="24"/>
          <w:szCs w:val="24"/>
        </w:rPr>
        <w:t>.</w:t>
      </w:r>
    </w:p>
    <w:p w:rsidR="00B177F2" w:rsidRPr="00E46694" w:rsidRDefault="00B177F2"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ÖZKILIÇ Özlem; (2008),</w:t>
      </w:r>
      <w:r w:rsidR="0032735B" w:rsidRPr="00E46694">
        <w:rPr>
          <w:rFonts w:ascii="Times New Roman" w:hAnsi="Times New Roman" w:cs="Times New Roman"/>
          <w:sz w:val="24"/>
          <w:szCs w:val="24"/>
        </w:rPr>
        <w:t xml:space="preserve"> “</w:t>
      </w:r>
      <w:r w:rsidR="0032735B" w:rsidRPr="00E46694">
        <w:rPr>
          <w:rFonts w:ascii="Times New Roman" w:hAnsi="Times New Roman" w:cs="Times New Roman"/>
          <w:bCs/>
          <w:sz w:val="24"/>
          <w:szCs w:val="24"/>
        </w:rPr>
        <w:t>Tehlike ve Risk Kavramları - Terminoloji</w:t>
      </w:r>
      <w:r w:rsidR="0032735B" w:rsidRPr="00295510">
        <w:rPr>
          <w:rFonts w:ascii="Times New Roman" w:hAnsi="Times New Roman" w:cs="Times New Roman"/>
          <w:sz w:val="24"/>
          <w:szCs w:val="24"/>
        </w:rPr>
        <w:t>”,</w:t>
      </w:r>
      <w:r w:rsidR="00D76A29" w:rsidRPr="00295510">
        <w:rPr>
          <w:rFonts w:ascii="Times New Roman" w:hAnsi="Times New Roman" w:cs="Times New Roman"/>
          <w:b/>
          <w:sz w:val="24"/>
          <w:szCs w:val="24"/>
          <w:shd w:val="clear" w:color="auto" w:fill="FFFFFF"/>
        </w:rPr>
        <w:t xml:space="preserve"> </w:t>
      </w:r>
      <w:r w:rsidR="009F2423" w:rsidRPr="00295510">
        <w:rPr>
          <w:rFonts w:ascii="Times New Roman" w:eastAsia="Calibri" w:hAnsi="Times New Roman" w:cs="Times New Roman"/>
          <w:b/>
          <w:sz w:val="24"/>
          <w:szCs w:val="24"/>
        </w:rPr>
        <w:t xml:space="preserve">5. Uluslararası İş </w:t>
      </w:r>
      <w:r w:rsidR="00CD669E" w:rsidRPr="00295510">
        <w:rPr>
          <w:rFonts w:ascii="Times New Roman" w:eastAsia="Calibri" w:hAnsi="Times New Roman" w:cs="Times New Roman"/>
          <w:b/>
          <w:sz w:val="24"/>
          <w:szCs w:val="24"/>
        </w:rPr>
        <w:t>Sağlığı ve Güvenliği Konferansı</w:t>
      </w:r>
      <w:r w:rsidR="00295510">
        <w:rPr>
          <w:rFonts w:ascii="Times New Roman" w:eastAsia="Calibri" w:hAnsi="Times New Roman" w:cs="Times New Roman"/>
          <w:sz w:val="24"/>
          <w:szCs w:val="24"/>
        </w:rPr>
        <w:t>, Ankara.</w:t>
      </w:r>
    </w:p>
    <w:p w:rsidR="00DC2F7B" w:rsidRPr="00E46694" w:rsidRDefault="00DC2F7B" w:rsidP="00500799">
      <w:pPr>
        <w:pStyle w:val="AralkYok"/>
        <w:spacing w:after="0"/>
        <w:ind w:left="709" w:hanging="709"/>
        <w:jc w:val="both"/>
        <w:rPr>
          <w:rFonts w:ascii="Times New Roman" w:hAnsi="Times New Roman" w:cs="Times New Roman"/>
          <w:bCs/>
          <w:iCs/>
          <w:sz w:val="24"/>
          <w:szCs w:val="24"/>
        </w:rPr>
      </w:pPr>
      <w:r w:rsidRPr="00E46694">
        <w:rPr>
          <w:rFonts w:ascii="Times New Roman" w:hAnsi="Times New Roman" w:cs="Times New Roman"/>
          <w:bCs/>
          <w:sz w:val="24"/>
          <w:szCs w:val="24"/>
        </w:rPr>
        <w:t xml:space="preserve">ÖZLER murat;  (2011), </w:t>
      </w:r>
      <w:r w:rsidRPr="00E46694">
        <w:rPr>
          <w:rFonts w:ascii="Times New Roman" w:hAnsi="Times New Roman" w:cs="Times New Roman"/>
          <w:sz w:val="24"/>
          <w:szCs w:val="24"/>
        </w:rPr>
        <w:t>“</w:t>
      </w:r>
      <w:r w:rsidRPr="00E46694">
        <w:rPr>
          <w:rFonts w:ascii="Times New Roman" w:hAnsi="Times New Roman" w:cs="Times New Roman"/>
          <w:bCs/>
          <w:sz w:val="24"/>
          <w:szCs w:val="24"/>
        </w:rPr>
        <w:t>Afet Olgusuna Hukuksal - Kurumsal Yaklaşım Afet ve Acil Durum Yönetimi Başkanlığı</w:t>
      </w:r>
      <w:r w:rsidRPr="00E46694">
        <w:rPr>
          <w:rFonts w:ascii="Times New Roman" w:hAnsi="Times New Roman" w:cs="Times New Roman"/>
          <w:sz w:val="24"/>
          <w:szCs w:val="24"/>
        </w:rPr>
        <w:t>”,</w:t>
      </w:r>
      <w:r w:rsidRPr="00E46694">
        <w:rPr>
          <w:rFonts w:ascii="Times New Roman" w:hAnsi="Times New Roman" w:cs="Times New Roman"/>
          <w:bCs/>
          <w:iCs/>
          <w:sz w:val="24"/>
          <w:szCs w:val="24"/>
        </w:rPr>
        <w:t xml:space="preserve"> </w:t>
      </w:r>
      <w:r w:rsidRPr="00295510">
        <w:rPr>
          <w:rFonts w:ascii="Times New Roman" w:hAnsi="Times New Roman" w:cs="Times New Roman"/>
          <w:b/>
          <w:bCs/>
          <w:iCs/>
          <w:sz w:val="24"/>
          <w:szCs w:val="24"/>
        </w:rPr>
        <w:t>Muğla Üniversitesi Sosyal Bilimler Enstitüsü Dergisi</w:t>
      </w:r>
      <w:r w:rsidR="004B3DDC">
        <w:rPr>
          <w:rFonts w:ascii="Times New Roman" w:hAnsi="Times New Roman" w:cs="Times New Roman"/>
          <w:bCs/>
          <w:iCs/>
          <w:sz w:val="24"/>
          <w:szCs w:val="24"/>
        </w:rPr>
        <w:t>, Sayı:</w:t>
      </w:r>
      <w:r w:rsidRPr="00E46694">
        <w:rPr>
          <w:rFonts w:ascii="Times New Roman" w:hAnsi="Times New Roman" w:cs="Times New Roman"/>
          <w:bCs/>
          <w:iCs/>
          <w:sz w:val="24"/>
          <w:szCs w:val="24"/>
        </w:rPr>
        <w:t xml:space="preserve">27, </w:t>
      </w:r>
      <w:r w:rsidR="00295510">
        <w:rPr>
          <w:rFonts w:ascii="Times New Roman" w:hAnsi="Times New Roman" w:cs="Times New Roman"/>
          <w:bCs/>
          <w:iCs/>
          <w:sz w:val="24"/>
          <w:szCs w:val="24"/>
        </w:rPr>
        <w:t>ss.</w:t>
      </w:r>
      <w:r w:rsidRPr="00E46694">
        <w:rPr>
          <w:rFonts w:ascii="Times New Roman" w:hAnsi="Times New Roman" w:cs="Times New Roman"/>
          <w:bCs/>
          <w:iCs/>
          <w:sz w:val="24"/>
          <w:szCs w:val="24"/>
        </w:rPr>
        <w:t xml:space="preserve">1-14. </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ÖZYAĞCI Niyazi; ORAL Ersel Zafer; (2012), </w:t>
      </w:r>
      <w:r w:rsidRPr="00E46694">
        <w:rPr>
          <w:rFonts w:ascii="Times New Roman" w:hAnsi="Times New Roman" w:cs="Times New Roman"/>
          <w:sz w:val="24"/>
          <w:szCs w:val="24"/>
        </w:rPr>
        <w:t>“</w:t>
      </w:r>
      <w:r w:rsidR="004B3DDC">
        <w:rPr>
          <w:rFonts w:ascii="Times New Roman" w:hAnsi="Times New Roman" w:cs="Times New Roman"/>
          <w:bCs/>
          <w:sz w:val="24"/>
          <w:szCs w:val="24"/>
        </w:rPr>
        <w:t>Lojistik Süreç Yönetimi v</w:t>
      </w:r>
      <w:r w:rsidRPr="00E46694">
        <w:rPr>
          <w:rFonts w:ascii="Times New Roman" w:hAnsi="Times New Roman" w:cs="Times New Roman"/>
          <w:bCs/>
          <w:sz w:val="24"/>
          <w:szCs w:val="24"/>
        </w:rPr>
        <w:t>e Coğrafi Bilgi Sistemleri (Cbs)</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 </w:t>
      </w:r>
      <w:r w:rsidRPr="00295510">
        <w:rPr>
          <w:rFonts w:ascii="Times New Roman" w:hAnsi="Times New Roman" w:cs="Times New Roman"/>
          <w:b/>
          <w:bCs/>
          <w:sz w:val="24"/>
          <w:szCs w:val="24"/>
        </w:rPr>
        <w:t>Dokuz Eylül Üniversitesi Denizcilik Fakültesi Dergisi</w:t>
      </w:r>
      <w:r w:rsidRPr="00E46694">
        <w:rPr>
          <w:rFonts w:ascii="Times New Roman" w:hAnsi="Times New Roman" w:cs="Times New Roman"/>
          <w:bCs/>
          <w:sz w:val="24"/>
          <w:szCs w:val="24"/>
        </w:rPr>
        <w:t xml:space="preserve">, Sayı:1, </w:t>
      </w:r>
      <w:r w:rsidR="00295510">
        <w:rPr>
          <w:rFonts w:ascii="Times New Roman" w:hAnsi="Times New Roman" w:cs="Times New Roman"/>
          <w:bCs/>
          <w:sz w:val="24"/>
          <w:szCs w:val="24"/>
        </w:rPr>
        <w:t>ss.</w:t>
      </w:r>
      <w:r w:rsidRPr="00E46694">
        <w:rPr>
          <w:rFonts w:ascii="Times New Roman" w:hAnsi="Times New Roman" w:cs="Times New Roman"/>
          <w:bCs/>
          <w:sz w:val="24"/>
          <w:szCs w:val="24"/>
        </w:rPr>
        <w:t>1-16.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PARSONS Melissa; GLAVAC Sonya; HASTİNGS Peter;  MARSHALL Graham; MCGREGOR James; MCNEİLL Judith; Morley Phil; STAYNER Richard; REEVE Ian; (2016), </w:t>
      </w:r>
      <w:r w:rsidRPr="00E46694">
        <w:rPr>
          <w:rFonts w:ascii="Times New Roman" w:hAnsi="Times New Roman" w:cs="Times New Roman"/>
          <w:bCs/>
          <w:sz w:val="24"/>
          <w:szCs w:val="24"/>
        </w:rPr>
        <w:t>“</w:t>
      </w:r>
      <w:r w:rsidR="004B3DDC">
        <w:rPr>
          <w:rFonts w:ascii="Times New Roman" w:hAnsi="Times New Roman" w:cs="Times New Roman"/>
          <w:sz w:val="24"/>
          <w:szCs w:val="24"/>
        </w:rPr>
        <w:t>Top-Down Assessment o</w:t>
      </w:r>
      <w:r w:rsidRPr="00E46694">
        <w:rPr>
          <w:rFonts w:ascii="Times New Roman" w:hAnsi="Times New Roman" w:cs="Times New Roman"/>
          <w:sz w:val="24"/>
          <w:szCs w:val="24"/>
        </w:rPr>
        <w:t>f Disaster Resilience: A Con</w:t>
      </w:r>
      <w:r w:rsidR="004B3DDC">
        <w:rPr>
          <w:rFonts w:ascii="Times New Roman" w:hAnsi="Times New Roman" w:cs="Times New Roman"/>
          <w:sz w:val="24"/>
          <w:szCs w:val="24"/>
        </w:rPr>
        <w:t xml:space="preserve">ceptual Framework Using </w:t>
      </w:r>
      <w:proofErr w:type="gramStart"/>
      <w:r w:rsidR="004B3DDC">
        <w:rPr>
          <w:rFonts w:ascii="Times New Roman" w:hAnsi="Times New Roman" w:cs="Times New Roman"/>
          <w:sz w:val="24"/>
          <w:szCs w:val="24"/>
        </w:rPr>
        <w:t>Coping  a</w:t>
      </w:r>
      <w:r w:rsidRPr="00E46694">
        <w:rPr>
          <w:rFonts w:ascii="Times New Roman" w:hAnsi="Times New Roman" w:cs="Times New Roman"/>
          <w:sz w:val="24"/>
          <w:szCs w:val="24"/>
        </w:rPr>
        <w:t>nd</w:t>
      </w:r>
      <w:proofErr w:type="gramEnd"/>
      <w:r w:rsidRPr="00E46694">
        <w:rPr>
          <w:rFonts w:ascii="Times New Roman" w:hAnsi="Times New Roman" w:cs="Times New Roman"/>
          <w:sz w:val="24"/>
          <w:szCs w:val="24"/>
        </w:rPr>
        <w:t xml:space="preserve"> Adaptive Capacities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4B3DDC">
        <w:rPr>
          <w:rFonts w:ascii="Times New Roman" w:hAnsi="Times New Roman" w:cs="Times New Roman"/>
          <w:b/>
          <w:sz w:val="24"/>
          <w:szCs w:val="24"/>
        </w:rPr>
        <w:t>International Journal o</w:t>
      </w:r>
      <w:r w:rsidRPr="00295510">
        <w:rPr>
          <w:rFonts w:ascii="Times New Roman" w:hAnsi="Times New Roman" w:cs="Times New Roman"/>
          <w:b/>
          <w:sz w:val="24"/>
          <w:szCs w:val="24"/>
        </w:rPr>
        <w:t>f Disaster Risk Reduction</w:t>
      </w:r>
      <w:r w:rsidR="004B3DDC">
        <w:rPr>
          <w:rFonts w:ascii="Times New Roman" w:hAnsi="Times New Roman" w:cs="Times New Roman"/>
          <w:sz w:val="24"/>
          <w:szCs w:val="24"/>
        </w:rPr>
        <w:t>, Issue:</w:t>
      </w:r>
      <w:r w:rsidRPr="00E46694">
        <w:rPr>
          <w:rFonts w:ascii="Times New Roman" w:hAnsi="Times New Roman" w:cs="Times New Roman"/>
          <w:sz w:val="24"/>
          <w:szCs w:val="24"/>
        </w:rPr>
        <w:t xml:space="preserve">19, </w:t>
      </w:r>
      <w:r w:rsidR="00295510">
        <w:rPr>
          <w:rFonts w:ascii="Times New Roman" w:hAnsi="Times New Roman" w:cs="Times New Roman"/>
          <w:sz w:val="24"/>
          <w:szCs w:val="24"/>
        </w:rPr>
        <w:t>ss.</w:t>
      </w:r>
      <w:r w:rsidRPr="00E46694">
        <w:rPr>
          <w:rFonts w:ascii="Times New Roman" w:hAnsi="Times New Roman" w:cs="Times New Roman"/>
          <w:sz w:val="24"/>
          <w:szCs w:val="24"/>
        </w:rPr>
        <w:t>1–11.</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eastAsia="Times New Roman" w:hAnsi="Times New Roman" w:cs="Times New Roman"/>
          <w:sz w:val="24"/>
          <w:szCs w:val="24"/>
          <w:lang w:eastAsia="tr-TR"/>
        </w:rPr>
        <w:t xml:space="preserve">PASCAPURNAMA </w:t>
      </w:r>
      <w:hyperlink r:id="rId203" w:anchor="!" w:history="1">
        <w:r w:rsidRPr="00E46694">
          <w:rPr>
            <w:rFonts w:ascii="Times New Roman" w:eastAsia="Times New Roman" w:hAnsi="Times New Roman" w:cs="Times New Roman"/>
            <w:sz w:val="24"/>
            <w:szCs w:val="24"/>
            <w:lang w:eastAsia="tr-TR"/>
          </w:rPr>
          <w:t>Dyshelly Nurkartika ;</w:t>
        </w:r>
      </w:hyperlink>
      <w:r w:rsidRPr="00E46694">
        <w:rPr>
          <w:rFonts w:ascii="Times New Roman" w:eastAsia="Times New Roman" w:hAnsi="Times New Roman" w:cs="Times New Roman"/>
          <w:sz w:val="24"/>
          <w:szCs w:val="24"/>
          <w:lang w:eastAsia="tr-TR"/>
        </w:rPr>
        <w:t xml:space="preserve"> MURAKAMİ </w:t>
      </w:r>
      <w:hyperlink r:id="rId204" w:anchor="!" w:history="1">
        <w:r w:rsidRPr="00E46694">
          <w:rPr>
            <w:rFonts w:ascii="Times New Roman" w:eastAsia="Times New Roman" w:hAnsi="Times New Roman" w:cs="Times New Roman"/>
            <w:sz w:val="24"/>
            <w:szCs w:val="24"/>
            <w:lang w:eastAsia="tr-TR"/>
          </w:rPr>
          <w:t xml:space="preserve">Aya; YASUTAN </w:t>
        </w:r>
      </w:hyperlink>
      <w:hyperlink r:id="rId205" w:anchor="!" w:history="1">
        <w:r w:rsidRPr="00E46694">
          <w:rPr>
            <w:rFonts w:ascii="Times New Roman" w:eastAsia="Times New Roman" w:hAnsi="Times New Roman" w:cs="Times New Roman"/>
            <w:sz w:val="24"/>
            <w:szCs w:val="24"/>
            <w:lang w:eastAsia="tr-TR"/>
          </w:rPr>
          <w:t>Haorile Chagan;</w:t>
        </w:r>
        <w:r w:rsidRPr="00E46694">
          <w:rPr>
            <w:rFonts w:ascii="Times New Roman" w:hAnsi="Times New Roman" w:cs="Times New Roman"/>
            <w:sz w:val="24"/>
            <w:szCs w:val="24"/>
            <w:lang w:eastAsia="tr-TR"/>
          </w:rPr>
          <w:t xml:space="preserve"> </w:t>
        </w:r>
        <w:r w:rsidRPr="00E46694">
          <w:rPr>
            <w:rFonts w:ascii="Times New Roman" w:eastAsia="Times New Roman" w:hAnsi="Times New Roman" w:cs="Times New Roman"/>
            <w:sz w:val="24"/>
            <w:szCs w:val="24"/>
            <w:lang w:eastAsia="tr-TR"/>
          </w:rPr>
          <w:t xml:space="preserve">HATTORİ </w:t>
        </w:r>
        <w:r w:rsidRPr="00E46694">
          <w:rPr>
            <w:rFonts w:ascii="Times New Roman" w:eastAsia="Times New Roman" w:hAnsi="Times New Roman" w:cs="Times New Roman"/>
            <w:sz w:val="24"/>
            <w:szCs w:val="24"/>
            <w:vertAlign w:val="superscript"/>
            <w:lang w:eastAsia="tr-TR"/>
          </w:rPr>
          <w:t xml:space="preserve"> </w:t>
        </w:r>
      </w:hyperlink>
      <w:hyperlink r:id="rId206" w:anchor="!" w:history="1">
        <w:r w:rsidRPr="00E46694">
          <w:rPr>
            <w:rFonts w:ascii="Times New Roman" w:eastAsia="Times New Roman" w:hAnsi="Times New Roman" w:cs="Times New Roman"/>
            <w:sz w:val="24"/>
            <w:szCs w:val="24"/>
            <w:lang w:eastAsia="tr-TR"/>
          </w:rPr>
          <w:t xml:space="preserve">Toshio; </w:t>
        </w:r>
      </w:hyperlink>
      <w:bookmarkStart w:id="188" w:name="bau0025"/>
      <w:r w:rsidRPr="00E46694">
        <w:rPr>
          <w:rFonts w:ascii="Times New Roman" w:eastAsia="Times New Roman" w:hAnsi="Times New Roman" w:cs="Times New Roman"/>
          <w:sz w:val="24"/>
          <w:szCs w:val="24"/>
          <w:lang w:eastAsia="tr-TR"/>
        </w:rPr>
        <w:t xml:space="preserve">  SASAKİ </w:t>
      </w:r>
      <w:hyperlink r:id="rId207" w:anchor="!" w:history="1">
        <w:r w:rsidRPr="00E46694">
          <w:rPr>
            <w:rFonts w:ascii="Times New Roman" w:eastAsia="Times New Roman" w:hAnsi="Times New Roman" w:cs="Times New Roman"/>
            <w:sz w:val="24"/>
            <w:szCs w:val="24"/>
            <w:lang w:eastAsia="tr-TR"/>
          </w:rPr>
          <w:t>Hiroyuki;</w:t>
        </w:r>
      </w:hyperlink>
      <w:bookmarkStart w:id="189" w:name="bau0030"/>
      <w:bookmarkEnd w:id="188"/>
      <w:r w:rsidRPr="00E46694">
        <w:rPr>
          <w:rFonts w:ascii="Times New Roman" w:eastAsia="Times New Roman" w:hAnsi="Times New Roman" w:cs="Times New Roman"/>
          <w:sz w:val="24"/>
          <w:szCs w:val="24"/>
          <w:lang w:eastAsia="tr-TR"/>
        </w:rPr>
        <w:t xml:space="preserve"> EGAWA </w:t>
      </w:r>
      <w:hyperlink r:id="rId208" w:anchor="!" w:history="1">
        <w:r w:rsidRPr="00E46694">
          <w:rPr>
            <w:rFonts w:ascii="Times New Roman" w:eastAsia="Times New Roman" w:hAnsi="Times New Roman" w:cs="Times New Roman"/>
            <w:sz w:val="24"/>
            <w:szCs w:val="24"/>
            <w:lang w:eastAsia="tr-TR"/>
          </w:rPr>
          <w:t>Shinichi</w:t>
        </w:r>
      </w:hyperlink>
      <w:bookmarkEnd w:id="189"/>
      <w:r w:rsidRPr="00E46694">
        <w:rPr>
          <w:rFonts w:ascii="Times New Roman" w:eastAsia="Times New Roman" w:hAnsi="Times New Roman" w:cs="Times New Roman"/>
          <w:sz w:val="24"/>
          <w:szCs w:val="24"/>
          <w:lang w:eastAsia="tr-TR"/>
        </w:rPr>
        <w:t>;</w:t>
      </w:r>
      <w:r w:rsidRPr="00E46694">
        <w:rPr>
          <w:rFonts w:ascii="Times New Roman" w:eastAsia="Times New Roman" w:hAnsi="Times New Roman" w:cs="Times New Roman"/>
          <w:kern w:val="36"/>
          <w:sz w:val="24"/>
          <w:szCs w:val="24"/>
          <w:lang w:eastAsia="tr-TR"/>
        </w:rPr>
        <w:t xml:space="preserve"> (2017),</w:t>
      </w:r>
      <w:r w:rsidRPr="00E46694">
        <w:rPr>
          <w:rFonts w:ascii="Times New Roman" w:eastAsia="Times New Roman" w:hAnsi="Times New Roman" w:cs="Times New Roman"/>
          <w:sz w:val="24"/>
          <w:szCs w:val="24"/>
          <w:lang w:eastAsia="tr-TR"/>
        </w:rPr>
        <w:t xml:space="preserve"> “</w:t>
      </w:r>
      <w:r w:rsidR="004B3DDC">
        <w:rPr>
          <w:rFonts w:ascii="Times New Roman" w:eastAsia="Times New Roman" w:hAnsi="Times New Roman" w:cs="Times New Roman"/>
          <w:kern w:val="36"/>
          <w:sz w:val="24"/>
          <w:szCs w:val="24"/>
          <w:lang w:eastAsia="tr-TR"/>
        </w:rPr>
        <w:t>Integrated Health Education i</w:t>
      </w:r>
      <w:r w:rsidRPr="00E46694">
        <w:rPr>
          <w:rFonts w:ascii="Times New Roman" w:eastAsia="Times New Roman" w:hAnsi="Times New Roman" w:cs="Times New Roman"/>
          <w:kern w:val="36"/>
          <w:sz w:val="24"/>
          <w:szCs w:val="24"/>
          <w:lang w:eastAsia="tr-TR"/>
        </w:rPr>
        <w:t>n Disaster Risk Reduction: Lesson Learn</w:t>
      </w:r>
      <w:r w:rsidR="004B3DDC">
        <w:rPr>
          <w:rFonts w:ascii="Times New Roman" w:eastAsia="Times New Roman" w:hAnsi="Times New Roman" w:cs="Times New Roman"/>
          <w:kern w:val="36"/>
          <w:sz w:val="24"/>
          <w:szCs w:val="24"/>
          <w:lang w:eastAsia="tr-TR"/>
        </w:rPr>
        <w:t>ed f</w:t>
      </w:r>
      <w:r w:rsidRPr="00E46694">
        <w:rPr>
          <w:rFonts w:ascii="Times New Roman" w:eastAsia="Times New Roman" w:hAnsi="Times New Roman" w:cs="Times New Roman"/>
          <w:kern w:val="36"/>
          <w:sz w:val="24"/>
          <w:szCs w:val="24"/>
          <w:lang w:eastAsia="tr-TR"/>
        </w:rPr>
        <w:t>rom Disease Outbre</w:t>
      </w:r>
      <w:r w:rsidR="004B3DDC">
        <w:rPr>
          <w:rFonts w:ascii="Times New Roman" w:eastAsia="Times New Roman" w:hAnsi="Times New Roman" w:cs="Times New Roman"/>
          <w:kern w:val="36"/>
          <w:sz w:val="24"/>
          <w:szCs w:val="24"/>
          <w:lang w:eastAsia="tr-TR"/>
        </w:rPr>
        <w:t>ak Following Natural Disasters i</w:t>
      </w:r>
      <w:r w:rsidRPr="00E46694">
        <w:rPr>
          <w:rFonts w:ascii="Times New Roman" w:eastAsia="Times New Roman" w:hAnsi="Times New Roman" w:cs="Times New Roman"/>
          <w:kern w:val="36"/>
          <w:sz w:val="24"/>
          <w:szCs w:val="24"/>
          <w:lang w:eastAsia="tr-TR"/>
        </w:rPr>
        <w:t xml:space="preserve">n Indonesia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4B3DDC">
        <w:rPr>
          <w:rFonts w:ascii="Times New Roman" w:eastAsia="Times New Roman" w:hAnsi="Times New Roman" w:cs="Times New Roman"/>
          <w:b/>
          <w:kern w:val="36"/>
          <w:sz w:val="24"/>
          <w:szCs w:val="24"/>
          <w:lang w:eastAsia="tr-TR"/>
        </w:rPr>
        <w:t>International Journal o</w:t>
      </w:r>
      <w:r w:rsidRPr="00295510">
        <w:rPr>
          <w:rFonts w:ascii="Times New Roman" w:eastAsia="Times New Roman" w:hAnsi="Times New Roman" w:cs="Times New Roman"/>
          <w:b/>
          <w:kern w:val="36"/>
          <w:sz w:val="24"/>
          <w:szCs w:val="24"/>
          <w:lang w:eastAsia="tr-TR"/>
        </w:rPr>
        <w:t>f Disaster Risk Reduction Available</w:t>
      </w:r>
      <w:r w:rsidR="00295510">
        <w:rPr>
          <w:rFonts w:ascii="Times New Roman" w:eastAsia="Times New Roman" w:hAnsi="Times New Roman" w:cs="Times New Roman"/>
          <w:kern w:val="36"/>
          <w:sz w:val="24"/>
          <w:szCs w:val="24"/>
          <w:lang w:eastAsia="tr-TR"/>
        </w:rPr>
        <w:t>,</w:t>
      </w:r>
      <w:r w:rsidRPr="00E46694">
        <w:rPr>
          <w:rFonts w:ascii="Times New Roman" w:eastAsia="Times New Roman" w:hAnsi="Times New Roman" w:cs="Times New Roman"/>
          <w:kern w:val="36"/>
          <w:sz w:val="24"/>
          <w:szCs w:val="24"/>
          <w:lang w:eastAsia="tr-TR"/>
        </w:rPr>
        <w:t xml:space="preserve"> </w:t>
      </w:r>
      <w:r w:rsidR="00295510">
        <w:rPr>
          <w:rFonts w:ascii="Times New Roman" w:eastAsia="Times New Roman" w:hAnsi="Times New Roman" w:cs="Times New Roman"/>
          <w:kern w:val="36"/>
          <w:sz w:val="24"/>
          <w:szCs w:val="24"/>
          <w:lang w:eastAsia="tr-TR"/>
        </w:rPr>
        <w:t>ss.</w:t>
      </w:r>
      <w:r w:rsidRPr="00E46694">
        <w:rPr>
          <w:rFonts w:ascii="Times New Roman" w:hAnsi="Times New Roman" w:cs="Times New Roman"/>
          <w:sz w:val="24"/>
          <w:szCs w:val="24"/>
        </w:rPr>
        <w:t>94-102</w:t>
      </w:r>
      <w:r w:rsidR="00295510">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PEKER</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İskender; KORUCUK Selçuk; ULUTAŞ Şule; OKATAN SAYIN Burcu; YAŞAR Firdevs; (2016),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 xml:space="preserve">Afet Lojistiği Kapsamında En Uygun Dağıtım </w:t>
      </w:r>
      <w:r w:rsidRPr="00E46694">
        <w:rPr>
          <w:rFonts w:ascii="Times New Roman" w:hAnsi="Times New Roman" w:cs="Times New Roman"/>
          <w:bCs/>
          <w:sz w:val="24"/>
          <w:szCs w:val="24"/>
        </w:rPr>
        <w:lastRenderedPageBreak/>
        <w:t>Merkez Yerinin Ahs-Vıkor Bütünleşik Yöntemi İle Belirlenmesi: Erzincan İli Örneği”,</w:t>
      </w:r>
      <w:r w:rsidRPr="00E46694">
        <w:rPr>
          <w:rFonts w:ascii="Times New Roman" w:hAnsi="Times New Roman" w:cs="Times New Roman"/>
          <w:sz w:val="24"/>
          <w:szCs w:val="24"/>
        </w:rPr>
        <w:t xml:space="preserve"> </w:t>
      </w:r>
      <w:r w:rsidR="004B3DDC">
        <w:rPr>
          <w:rFonts w:ascii="Times New Roman" w:hAnsi="Times New Roman" w:cs="Times New Roman"/>
          <w:b/>
          <w:sz w:val="24"/>
          <w:szCs w:val="24"/>
        </w:rPr>
        <w:t>Yönetim v</w:t>
      </w:r>
      <w:r w:rsidRPr="00295510">
        <w:rPr>
          <w:rFonts w:ascii="Times New Roman" w:hAnsi="Times New Roman" w:cs="Times New Roman"/>
          <w:b/>
          <w:sz w:val="24"/>
          <w:szCs w:val="24"/>
        </w:rPr>
        <w:t>e Ekonomi Araştırmaları Dergisi</w:t>
      </w:r>
      <w:r w:rsidRPr="00E46694">
        <w:rPr>
          <w:rFonts w:ascii="Times New Roman" w:hAnsi="Times New Roman" w:cs="Times New Roman"/>
          <w:sz w:val="24"/>
          <w:szCs w:val="24"/>
        </w:rPr>
        <w:t xml:space="preserve">, Sayı:1, </w:t>
      </w:r>
      <w:r w:rsidR="00295510">
        <w:rPr>
          <w:rFonts w:ascii="Times New Roman" w:hAnsi="Times New Roman" w:cs="Times New Roman"/>
          <w:sz w:val="24"/>
          <w:szCs w:val="24"/>
        </w:rPr>
        <w:t>ss.</w:t>
      </w:r>
      <w:r w:rsidRPr="00E46694">
        <w:rPr>
          <w:rFonts w:ascii="Times New Roman" w:hAnsi="Times New Roman" w:cs="Times New Roman"/>
          <w:sz w:val="24"/>
          <w:szCs w:val="24"/>
        </w:rPr>
        <w:t>1-22.</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PEKTAŞ Taylan; (2012), </w:t>
      </w:r>
      <w:r w:rsidRPr="00295510">
        <w:rPr>
          <w:rFonts w:ascii="Times New Roman" w:hAnsi="Times New Roman" w:cs="Times New Roman"/>
          <w:b/>
          <w:bCs/>
          <w:sz w:val="24"/>
          <w:szCs w:val="24"/>
        </w:rPr>
        <w:t>İlçe Bazında Afet Lojistiği: Başakşehir Uygulaması</w:t>
      </w:r>
      <w:r w:rsidRPr="00E46694">
        <w:rPr>
          <w:rFonts w:ascii="Times New Roman" w:hAnsi="Times New Roman" w:cs="Times New Roman"/>
          <w:bCs/>
          <w:sz w:val="24"/>
          <w:szCs w:val="24"/>
        </w:rPr>
        <w:t xml:space="preserve">, Bahçeşehir Üniversitesi Fen Bilimleri Enstitüsü </w:t>
      </w:r>
      <w:r w:rsidR="00295510">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İstanbul</w:t>
      </w:r>
      <w:r w:rsidR="00295510">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PEREİRA J. Joy; (2018), “ Science and Technology, Potentials And Challenges İn Reducing Disaster Risks in Asia”, </w:t>
      </w:r>
      <w:r w:rsidRPr="00295510">
        <w:rPr>
          <w:rFonts w:ascii="Times New Roman" w:hAnsi="Times New Roman" w:cs="Times New Roman"/>
          <w:b/>
          <w:sz w:val="24"/>
          <w:szCs w:val="24"/>
        </w:rPr>
        <w:t>Academic Presss</w:t>
      </w:r>
      <w:r w:rsidRPr="00E46694">
        <w:rPr>
          <w:rFonts w:ascii="Times New Roman" w:hAnsi="Times New Roman" w:cs="Times New Roman"/>
          <w:sz w:val="24"/>
          <w:szCs w:val="24"/>
        </w:rPr>
        <w:t xml:space="preserve">, </w:t>
      </w:r>
      <w:r w:rsidR="00295510">
        <w:rPr>
          <w:rFonts w:ascii="Times New Roman" w:hAnsi="Times New Roman" w:cs="Times New Roman"/>
          <w:sz w:val="24"/>
          <w:szCs w:val="24"/>
        </w:rPr>
        <w:t>ss.</w:t>
      </w:r>
      <w:r w:rsidRPr="00E46694">
        <w:rPr>
          <w:rFonts w:ascii="Times New Roman" w:hAnsi="Times New Roman" w:cs="Times New Roman"/>
          <w:sz w:val="24"/>
          <w:szCs w:val="24"/>
        </w:rPr>
        <w:t>31-38.</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PERWAİZ Aslam; SİNHA Shweta; (2018),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Post </w:t>
      </w:r>
      <w:r w:rsidR="004B3DDC" w:rsidRPr="00E46694">
        <w:rPr>
          <w:rFonts w:ascii="Times New Roman" w:hAnsi="Times New Roman" w:cs="Times New Roman"/>
          <w:sz w:val="24"/>
          <w:szCs w:val="24"/>
        </w:rPr>
        <w:t>Disaster Needs Assessment</w:t>
      </w:r>
      <w:r w:rsidR="004B3DDC" w:rsidRPr="00E46694">
        <w:rPr>
          <w:rFonts w:ascii="Times New Roman" w:eastAsia="Times New Roman" w:hAnsi="Times New Roman" w:cs="Times New Roman"/>
          <w:sz w:val="24"/>
          <w:szCs w:val="24"/>
          <w:lang w:eastAsia="tr-TR"/>
        </w:rPr>
        <w:t xml:space="preserve"> </w:t>
      </w:r>
      <w:r w:rsidR="004B3DDC">
        <w:rPr>
          <w:rFonts w:ascii="Times New Roman" w:hAnsi="Times New Roman" w:cs="Times New Roman"/>
          <w:sz w:val="24"/>
          <w:szCs w:val="24"/>
        </w:rPr>
        <w:t>f</w:t>
      </w:r>
      <w:r w:rsidR="004B3DDC" w:rsidRPr="00E46694">
        <w:rPr>
          <w:rFonts w:ascii="Times New Roman" w:hAnsi="Times New Roman" w:cs="Times New Roman"/>
          <w:sz w:val="24"/>
          <w:szCs w:val="24"/>
        </w:rPr>
        <w:t xml:space="preserve">or Resilient Recovery Using Space Applications </w:t>
      </w:r>
      <w:r w:rsidR="004B3DDC">
        <w:rPr>
          <w:rFonts w:ascii="Times New Roman" w:hAnsi="Times New Roman" w:cs="Times New Roman"/>
          <w:sz w:val="24"/>
          <w:szCs w:val="24"/>
        </w:rPr>
        <w:t>and I</w:t>
      </w:r>
      <w:r w:rsidR="004B3DDC" w:rsidRPr="00E46694">
        <w:rPr>
          <w:rFonts w:ascii="Times New Roman" w:hAnsi="Times New Roman" w:cs="Times New Roman"/>
          <w:sz w:val="24"/>
          <w:szCs w:val="24"/>
        </w:rPr>
        <w:t xml:space="preserve">nnovative Technologies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95510">
        <w:rPr>
          <w:rFonts w:ascii="Times New Roman" w:hAnsi="Times New Roman" w:cs="Times New Roman"/>
          <w:b/>
          <w:sz w:val="24"/>
          <w:szCs w:val="24"/>
        </w:rPr>
        <w:t>Science and Technology in Di</w:t>
      </w:r>
      <w:r w:rsidR="00857A59" w:rsidRPr="00295510">
        <w:rPr>
          <w:rFonts w:ascii="Times New Roman" w:hAnsi="Times New Roman" w:cs="Times New Roman"/>
          <w:b/>
          <w:sz w:val="24"/>
          <w:szCs w:val="24"/>
        </w:rPr>
        <w:t>saster Risk Reduction in Asia</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20, </w:t>
      </w:r>
      <w:r w:rsidR="00295510">
        <w:rPr>
          <w:rFonts w:ascii="Times New Roman" w:hAnsi="Times New Roman" w:cs="Times New Roman"/>
          <w:sz w:val="24"/>
          <w:szCs w:val="24"/>
        </w:rPr>
        <w:t>ss.</w:t>
      </w:r>
      <w:r w:rsidRPr="00E46694">
        <w:rPr>
          <w:rFonts w:ascii="Times New Roman" w:hAnsi="Times New Roman" w:cs="Times New Roman"/>
          <w:sz w:val="24"/>
          <w:szCs w:val="24"/>
        </w:rPr>
        <w:t>1-23</w:t>
      </w:r>
    </w:p>
    <w:p w:rsidR="00DC2F7B" w:rsidRPr="00E46694" w:rsidRDefault="00DC2F7B" w:rsidP="00500799">
      <w:pPr>
        <w:pStyle w:val="AralkYok"/>
        <w:spacing w:after="0"/>
        <w:ind w:left="709" w:hanging="709"/>
        <w:jc w:val="both"/>
        <w:rPr>
          <w:rFonts w:ascii="Times New Roman" w:eastAsia="Times New Roman" w:hAnsi="Times New Roman" w:cs="Times New Roman"/>
          <w:kern w:val="36"/>
          <w:sz w:val="24"/>
          <w:szCs w:val="24"/>
          <w:lang w:eastAsia="tr-TR"/>
        </w:rPr>
      </w:pPr>
      <w:r w:rsidRPr="00E46694">
        <w:rPr>
          <w:rFonts w:ascii="Times New Roman" w:eastAsia="Times New Roman" w:hAnsi="Times New Roman" w:cs="Times New Roman"/>
          <w:kern w:val="36"/>
          <w:sz w:val="24"/>
          <w:szCs w:val="24"/>
          <w:lang w:eastAsia="tr-TR"/>
        </w:rPr>
        <w:t>PİLLİ-SİHVOLA Karoliina; HARJANNE Atte; HAAVİSTO Riina; (</w:t>
      </w:r>
      <w:r w:rsidRPr="00E46694">
        <w:rPr>
          <w:rFonts w:ascii="Times New Roman" w:eastAsia="Times New Roman" w:hAnsi="Times New Roman" w:cs="Times New Roman"/>
          <w:sz w:val="24"/>
          <w:szCs w:val="24"/>
          <w:lang w:eastAsia="tr-TR"/>
        </w:rPr>
        <w:t xml:space="preserve">2017), </w:t>
      </w:r>
      <w:r w:rsidRPr="00E46694">
        <w:rPr>
          <w:rFonts w:ascii="Times New Roman" w:hAnsi="Times New Roman" w:cs="Times New Roman"/>
          <w:sz w:val="24"/>
          <w:szCs w:val="24"/>
        </w:rPr>
        <w:t>“</w:t>
      </w:r>
      <w:r w:rsidRPr="00E46694">
        <w:rPr>
          <w:rFonts w:ascii="Times New Roman" w:eastAsia="Times New Roman" w:hAnsi="Times New Roman" w:cs="Times New Roman"/>
          <w:kern w:val="36"/>
          <w:sz w:val="24"/>
          <w:szCs w:val="24"/>
          <w:lang w:eastAsia="tr-TR"/>
        </w:rPr>
        <w:t xml:space="preserve">Adaptation </w:t>
      </w:r>
      <w:r w:rsidR="004B3DDC">
        <w:rPr>
          <w:rFonts w:ascii="Times New Roman" w:eastAsia="Times New Roman" w:hAnsi="Times New Roman" w:cs="Times New Roman"/>
          <w:kern w:val="36"/>
          <w:sz w:val="24"/>
          <w:szCs w:val="24"/>
          <w:lang w:eastAsia="tr-TR"/>
        </w:rPr>
        <w:t>by t</w:t>
      </w:r>
      <w:r w:rsidR="004B3DDC" w:rsidRPr="00E46694">
        <w:rPr>
          <w:rFonts w:ascii="Times New Roman" w:eastAsia="Times New Roman" w:hAnsi="Times New Roman" w:cs="Times New Roman"/>
          <w:kern w:val="36"/>
          <w:sz w:val="24"/>
          <w:szCs w:val="24"/>
          <w:lang w:eastAsia="tr-TR"/>
        </w:rPr>
        <w:t xml:space="preserve">he Least Vulnerable: </w:t>
      </w:r>
      <w:r w:rsidRPr="00E46694">
        <w:rPr>
          <w:rFonts w:ascii="Times New Roman" w:eastAsia="Times New Roman" w:hAnsi="Times New Roman" w:cs="Times New Roman"/>
          <w:kern w:val="36"/>
          <w:sz w:val="24"/>
          <w:szCs w:val="24"/>
          <w:lang w:eastAsia="tr-TR"/>
        </w:rPr>
        <w:t xml:space="preserve">Managing </w:t>
      </w:r>
      <w:r w:rsidR="004B3DDC">
        <w:rPr>
          <w:rFonts w:ascii="Times New Roman" w:eastAsia="Times New Roman" w:hAnsi="Times New Roman" w:cs="Times New Roman"/>
          <w:kern w:val="36"/>
          <w:sz w:val="24"/>
          <w:szCs w:val="24"/>
          <w:lang w:eastAsia="tr-TR"/>
        </w:rPr>
        <w:t>Climate and Disaster Risks i</w:t>
      </w:r>
      <w:r w:rsidR="004B3DDC" w:rsidRPr="00E46694">
        <w:rPr>
          <w:rFonts w:ascii="Times New Roman" w:eastAsia="Times New Roman" w:hAnsi="Times New Roman" w:cs="Times New Roman"/>
          <w:kern w:val="36"/>
          <w:sz w:val="24"/>
          <w:szCs w:val="24"/>
          <w:lang w:eastAsia="tr-TR"/>
        </w:rPr>
        <w:t xml:space="preserve">n </w:t>
      </w:r>
      <w:r w:rsidRPr="00E46694">
        <w:rPr>
          <w:rFonts w:ascii="Times New Roman" w:eastAsia="Times New Roman" w:hAnsi="Times New Roman" w:cs="Times New Roman"/>
          <w:kern w:val="36"/>
          <w:sz w:val="24"/>
          <w:szCs w:val="24"/>
          <w:lang w:eastAsia="tr-TR"/>
        </w:rPr>
        <w:t>Finland</w:t>
      </w:r>
      <w:r w:rsidRPr="00E46694">
        <w:rPr>
          <w:rFonts w:ascii="Times New Roman" w:hAnsi="Times New Roman" w:cs="Times New Roman"/>
          <w:sz w:val="24"/>
          <w:szCs w:val="24"/>
        </w:rPr>
        <w:t>”</w:t>
      </w:r>
      <w:r w:rsidRPr="00E46694">
        <w:rPr>
          <w:rFonts w:ascii="Times New Roman" w:eastAsia="Times New Roman" w:hAnsi="Times New Roman" w:cs="Times New Roman"/>
          <w:kern w:val="36"/>
          <w:sz w:val="24"/>
          <w:szCs w:val="24"/>
          <w:lang w:eastAsia="tr-TR"/>
        </w:rPr>
        <w:t xml:space="preserve">, </w:t>
      </w:r>
      <w:r w:rsidRPr="00295510">
        <w:rPr>
          <w:rFonts w:ascii="Times New Roman" w:eastAsia="Times New Roman" w:hAnsi="Times New Roman" w:cs="Times New Roman"/>
          <w:b/>
          <w:kern w:val="36"/>
          <w:sz w:val="24"/>
          <w:szCs w:val="24"/>
          <w:lang w:eastAsia="tr-TR"/>
        </w:rPr>
        <w:t>International Journal of Disaster Risk Reduction</w:t>
      </w:r>
      <w:r w:rsidRPr="00E46694">
        <w:rPr>
          <w:rFonts w:ascii="Times New Roman" w:eastAsia="Times New Roman" w:hAnsi="Times New Roman" w:cs="Times New Roman"/>
          <w:kern w:val="36"/>
          <w:sz w:val="24"/>
          <w:szCs w:val="24"/>
          <w:lang w:eastAsia="tr-TR"/>
        </w:rPr>
        <w:t xml:space="preserve">, </w:t>
      </w:r>
      <w:r w:rsidR="004B3DDC">
        <w:rPr>
          <w:rFonts w:ascii="Times New Roman" w:eastAsia="Times New Roman" w:hAnsi="Times New Roman" w:cs="Times New Roman"/>
          <w:kern w:val="36"/>
          <w:sz w:val="24"/>
          <w:szCs w:val="24"/>
          <w:lang w:eastAsia="tr-TR"/>
        </w:rPr>
        <w:t>Issue:12</w:t>
      </w:r>
      <w:r w:rsidRPr="00E46694">
        <w:rPr>
          <w:rFonts w:ascii="Times New Roman" w:eastAsia="Times New Roman" w:hAnsi="Times New Roman" w:cs="Times New Roman"/>
          <w:kern w:val="36"/>
          <w:sz w:val="24"/>
          <w:szCs w:val="24"/>
          <w:lang w:eastAsia="tr-TR"/>
        </w:rPr>
        <w:t xml:space="preserve">004, </w:t>
      </w:r>
      <w:r w:rsidR="00295510">
        <w:rPr>
          <w:rFonts w:ascii="Times New Roman" w:eastAsia="Times New Roman" w:hAnsi="Times New Roman" w:cs="Times New Roman"/>
          <w:kern w:val="36"/>
          <w:sz w:val="24"/>
          <w:szCs w:val="24"/>
          <w:lang w:eastAsia="tr-TR"/>
        </w:rPr>
        <w:t>ss.</w:t>
      </w:r>
      <w:r w:rsidRPr="00E46694">
        <w:rPr>
          <w:rFonts w:ascii="Times New Roman" w:eastAsia="Times New Roman" w:hAnsi="Times New Roman" w:cs="Times New Roman"/>
          <w:kern w:val="36"/>
          <w:sz w:val="24"/>
          <w:szCs w:val="24"/>
          <w:lang w:eastAsia="tr-TR"/>
        </w:rPr>
        <w:t>1-10.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PORFİRİEV Boris; (2001), “</w:t>
      </w:r>
      <w:r w:rsidRPr="00E46694">
        <w:rPr>
          <w:rFonts w:ascii="Times New Roman" w:hAnsi="Times New Roman" w:cs="Times New Roman"/>
          <w:bCs/>
          <w:sz w:val="24"/>
          <w:szCs w:val="24"/>
        </w:rPr>
        <w:t xml:space="preserve"> </w:t>
      </w:r>
      <w:r w:rsidR="004B3DDC">
        <w:rPr>
          <w:rFonts w:ascii="Times New Roman" w:hAnsi="Times New Roman" w:cs="Times New Roman"/>
          <w:sz w:val="24"/>
          <w:szCs w:val="24"/>
        </w:rPr>
        <w:t xml:space="preserve">Institutional and </w:t>
      </w:r>
      <w:proofErr w:type="gramStart"/>
      <w:r w:rsidR="004B3DDC">
        <w:rPr>
          <w:rFonts w:ascii="Times New Roman" w:hAnsi="Times New Roman" w:cs="Times New Roman"/>
          <w:sz w:val="24"/>
          <w:szCs w:val="24"/>
        </w:rPr>
        <w:t>Legislative :Issues</w:t>
      </w:r>
      <w:proofErr w:type="gramEnd"/>
      <w:r w:rsidR="004B3DDC">
        <w:rPr>
          <w:rFonts w:ascii="Times New Roman" w:hAnsi="Times New Roman" w:cs="Times New Roman"/>
          <w:sz w:val="24"/>
          <w:szCs w:val="24"/>
        </w:rPr>
        <w:t xml:space="preserve"> of Emergency Management Policy i</w:t>
      </w:r>
      <w:r w:rsidRPr="00E46694">
        <w:rPr>
          <w:rFonts w:ascii="Times New Roman" w:hAnsi="Times New Roman" w:cs="Times New Roman"/>
          <w:sz w:val="24"/>
          <w:szCs w:val="24"/>
        </w:rPr>
        <w:t xml:space="preserve">n Russia”, </w:t>
      </w:r>
      <w:r w:rsidRPr="00295510">
        <w:rPr>
          <w:rFonts w:ascii="Times New Roman" w:hAnsi="Times New Roman" w:cs="Times New Roman"/>
          <w:b/>
          <w:sz w:val="24"/>
          <w:szCs w:val="24"/>
        </w:rPr>
        <w:t>Jour</w:t>
      </w:r>
      <w:r w:rsidR="004B3DDC">
        <w:rPr>
          <w:rFonts w:ascii="Times New Roman" w:hAnsi="Times New Roman" w:cs="Times New Roman"/>
          <w:b/>
          <w:sz w:val="24"/>
          <w:szCs w:val="24"/>
        </w:rPr>
        <w:t>nal o</w:t>
      </w:r>
      <w:r w:rsidRPr="00295510">
        <w:rPr>
          <w:rFonts w:ascii="Times New Roman" w:hAnsi="Times New Roman" w:cs="Times New Roman"/>
          <w:b/>
          <w:sz w:val="24"/>
          <w:szCs w:val="24"/>
        </w:rPr>
        <w:t>f Hazardous Materials</w:t>
      </w:r>
      <w:r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88, </w:t>
      </w:r>
      <w:r w:rsidR="00295510">
        <w:rPr>
          <w:rFonts w:ascii="Times New Roman" w:hAnsi="Times New Roman" w:cs="Times New Roman"/>
          <w:sz w:val="24"/>
          <w:szCs w:val="24"/>
        </w:rPr>
        <w:t>ss.</w:t>
      </w:r>
      <w:r w:rsidRPr="00E46694">
        <w:rPr>
          <w:rFonts w:ascii="Times New Roman" w:hAnsi="Times New Roman" w:cs="Times New Roman"/>
          <w:sz w:val="24"/>
          <w:szCs w:val="24"/>
        </w:rPr>
        <w:t>145–167.</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color w:val="000000"/>
          <w:sz w:val="24"/>
          <w:szCs w:val="24"/>
        </w:rPr>
        <w:t>POTHIAWALA Sohil</w:t>
      </w:r>
      <w:r w:rsidRPr="00E46694">
        <w:rPr>
          <w:rFonts w:ascii="Times New Roman" w:eastAsia="Times New Roman" w:hAnsi="Times New Roman" w:cs="Times New Roman"/>
          <w:kern w:val="36"/>
          <w:sz w:val="24"/>
          <w:szCs w:val="24"/>
          <w:lang w:eastAsia="tr-TR"/>
        </w:rPr>
        <w:t>;</w:t>
      </w:r>
      <w:r w:rsidRPr="00E46694">
        <w:rPr>
          <w:rFonts w:ascii="Times New Roman" w:hAnsi="Times New Roman" w:cs="Times New Roman"/>
          <w:sz w:val="24"/>
          <w:szCs w:val="24"/>
        </w:rPr>
        <w:t xml:space="preserve"> (2015), “</w:t>
      </w:r>
      <w:r w:rsidR="004B3DDC">
        <w:rPr>
          <w:rFonts w:ascii="Times New Roman" w:hAnsi="Times New Roman" w:cs="Times New Roman"/>
          <w:bCs/>
          <w:color w:val="000000"/>
          <w:sz w:val="24"/>
          <w:szCs w:val="24"/>
        </w:rPr>
        <w:t xml:space="preserve">Food </w:t>
      </w:r>
      <w:proofErr w:type="gramStart"/>
      <w:r w:rsidR="004B3DDC">
        <w:rPr>
          <w:rFonts w:ascii="Times New Roman" w:hAnsi="Times New Roman" w:cs="Times New Roman"/>
          <w:bCs/>
          <w:color w:val="000000"/>
          <w:sz w:val="24"/>
          <w:szCs w:val="24"/>
        </w:rPr>
        <w:t>a</w:t>
      </w:r>
      <w:r w:rsidRPr="00E46694">
        <w:rPr>
          <w:rFonts w:ascii="Times New Roman" w:hAnsi="Times New Roman" w:cs="Times New Roman"/>
          <w:bCs/>
          <w:color w:val="000000"/>
          <w:sz w:val="24"/>
          <w:szCs w:val="24"/>
        </w:rPr>
        <w:t xml:space="preserve">nd </w:t>
      </w:r>
      <w:r w:rsidR="004B3DDC">
        <w:rPr>
          <w:rFonts w:ascii="Times New Roman" w:hAnsi="Times New Roman" w:cs="Times New Roman"/>
          <w:bCs/>
          <w:color w:val="000000"/>
          <w:sz w:val="24"/>
          <w:szCs w:val="24"/>
        </w:rPr>
        <w:t xml:space="preserve"> </w:t>
      </w:r>
      <w:r w:rsidRPr="00E46694">
        <w:rPr>
          <w:rFonts w:ascii="Times New Roman" w:hAnsi="Times New Roman" w:cs="Times New Roman"/>
          <w:bCs/>
          <w:color w:val="000000"/>
          <w:sz w:val="24"/>
          <w:szCs w:val="24"/>
        </w:rPr>
        <w:t>Shelter</w:t>
      </w:r>
      <w:proofErr w:type="gramEnd"/>
      <w:r w:rsidRPr="00E46694">
        <w:rPr>
          <w:rFonts w:ascii="Times New Roman" w:hAnsi="Times New Roman" w:cs="Times New Roman"/>
          <w:bCs/>
          <w:color w:val="000000"/>
          <w:sz w:val="24"/>
          <w:szCs w:val="24"/>
        </w:rPr>
        <w:t xml:space="preserve"> Standards </w:t>
      </w:r>
      <w:r w:rsidR="004B3DDC">
        <w:rPr>
          <w:rFonts w:ascii="Times New Roman" w:hAnsi="Times New Roman" w:cs="Times New Roman"/>
          <w:bCs/>
          <w:color w:val="000000"/>
          <w:sz w:val="24"/>
          <w:szCs w:val="24"/>
        </w:rPr>
        <w:t>i</w:t>
      </w:r>
      <w:r w:rsidRPr="00E46694">
        <w:rPr>
          <w:rFonts w:ascii="Times New Roman" w:hAnsi="Times New Roman" w:cs="Times New Roman"/>
          <w:bCs/>
          <w:color w:val="000000"/>
          <w:sz w:val="24"/>
          <w:szCs w:val="24"/>
        </w:rPr>
        <w:t>n Humanitarian Action</w:t>
      </w:r>
      <w:r w:rsidRPr="00E46694">
        <w:rPr>
          <w:rFonts w:ascii="Times New Roman" w:hAnsi="Times New Roman" w:cs="Times New Roman"/>
          <w:sz w:val="24"/>
          <w:szCs w:val="24"/>
        </w:rPr>
        <w:t xml:space="preserve">”,  </w:t>
      </w:r>
      <w:r w:rsidRPr="00295510">
        <w:rPr>
          <w:rFonts w:ascii="Times New Roman" w:hAnsi="Times New Roman" w:cs="Times New Roman"/>
          <w:b/>
          <w:sz w:val="24"/>
          <w:szCs w:val="24"/>
        </w:rPr>
        <w:t>Turk J Emerg Med</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15, </w:t>
      </w:r>
      <w:r w:rsidR="00295510">
        <w:rPr>
          <w:rFonts w:ascii="Times New Roman" w:hAnsi="Times New Roman" w:cs="Times New Roman"/>
          <w:sz w:val="24"/>
          <w:szCs w:val="24"/>
        </w:rPr>
        <w:t>ss.</w:t>
      </w:r>
      <w:r w:rsidRPr="00E46694">
        <w:rPr>
          <w:rFonts w:ascii="Times New Roman" w:hAnsi="Times New Roman" w:cs="Times New Roman"/>
          <w:sz w:val="24"/>
          <w:szCs w:val="24"/>
        </w:rPr>
        <w:t>34–39.</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RAİKES Jonathan; MCBEAN G</w:t>
      </w:r>
      <w:r w:rsidR="004B3DDC">
        <w:rPr>
          <w:rFonts w:ascii="Times New Roman" w:hAnsi="Times New Roman" w:cs="Times New Roman"/>
          <w:sz w:val="24"/>
          <w:szCs w:val="24"/>
        </w:rPr>
        <w:t>ordon; (2016), “Responsibility and Liability i</w:t>
      </w:r>
      <w:r w:rsidRPr="00E46694">
        <w:rPr>
          <w:rFonts w:ascii="Times New Roman" w:hAnsi="Times New Roman" w:cs="Times New Roman"/>
          <w:sz w:val="24"/>
          <w:szCs w:val="24"/>
        </w:rPr>
        <w:t>n Emergency Management Tonatural Disasters: A Canadian Example</w:t>
      </w:r>
      <w:r w:rsidR="004B3DDC">
        <w:rPr>
          <w:rFonts w:ascii="Times New Roman" w:hAnsi="Times New Roman" w:cs="Times New Roman"/>
          <w:b/>
          <w:sz w:val="24"/>
          <w:szCs w:val="24"/>
        </w:rPr>
        <w:t>”, International Journal o</w:t>
      </w:r>
      <w:r w:rsidRPr="00400159">
        <w:rPr>
          <w:rFonts w:ascii="Times New Roman" w:hAnsi="Times New Roman" w:cs="Times New Roman"/>
          <w:b/>
          <w:sz w:val="24"/>
          <w:szCs w:val="24"/>
        </w:rPr>
        <w:t>f Disaster Risk Reduction</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16, </w:t>
      </w:r>
      <w:r w:rsidR="00400159">
        <w:rPr>
          <w:rFonts w:ascii="Times New Roman" w:hAnsi="Times New Roman" w:cs="Times New Roman"/>
          <w:sz w:val="24"/>
          <w:szCs w:val="24"/>
        </w:rPr>
        <w:t>ss.</w:t>
      </w:r>
      <w:r w:rsidRPr="00E46694">
        <w:rPr>
          <w:rFonts w:ascii="Times New Roman" w:hAnsi="Times New Roman" w:cs="Times New Roman"/>
          <w:sz w:val="24"/>
          <w:szCs w:val="24"/>
        </w:rPr>
        <w:t>12–18.</w:t>
      </w:r>
    </w:p>
    <w:p w:rsidR="00DC2F7B" w:rsidRPr="00E46694" w:rsidRDefault="00DC2F7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kern w:val="36"/>
          <w:sz w:val="24"/>
          <w:szCs w:val="24"/>
          <w:lang w:eastAsia="tr-TR"/>
        </w:rPr>
        <w:t>RAWLS Carmen G</w:t>
      </w:r>
      <w:proofErr w:type="gramStart"/>
      <w:r w:rsidRPr="00E46694">
        <w:rPr>
          <w:rFonts w:ascii="Times New Roman" w:eastAsia="Times New Roman" w:hAnsi="Times New Roman" w:cs="Times New Roman"/>
          <w:kern w:val="36"/>
          <w:sz w:val="24"/>
          <w:szCs w:val="24"/>
          <w:lang w:eastAsia="tr-TR"/>
        </w:rPr>
        <w:t>.;</w:t>
      </w:r>
      <w:proofErr w:type="gramEnd"/>
      <w:r w:rsidRPr="00E46694">
        <w:rPr>
          <w:rFonts w:ascii="Times New Roman" w:eastAsia="Times New Roman" w:hAnsi="Times New Roman" w:cs="Times New Roman"/>
          <w:kern w:val="36"/>
          <w:sz w:val="24"/>
          <w:szCs w:val="24"/>
          <w:lang w:eastAsia="tr-TR"/>
        </w:rPr>
        <w:t xml:space="preserve"> TURNQUİST A. Mark; (</w:t>
      </w:r>
      <w:r w:rsidRPr="00E46694">
        <w:rPr>
          <w:rFonts w:ascii="Times New Roman" w:eastAsia="Times New Roman" w:hAnsi="Times New Roman" w:cs="Times New Roman"/>
          <w:sz w:val="24"/>
          <w:szCs w:val="24"/>
          <w:lang w:eastAsia="tr-TR"/>
        </w:rPr>
        <w:t xml:space="preserve">2012), </w:t>
      </w:r>
      <w:r w:rsidRPr="00E46694">
        <w:rPr>
          <w:rFonts w:ascii="Times New Roman" w:hAnsi="Times New Roman" w:cs="Times New Roman"/>
          <w:sz w:val="24"/>
          <w:szCs w:val="24"/>
        </w:rPr>
        <w:t>“</w:t>
      </w:r>
      <w:r w:rsidR="004B3DDC">
        <w:rPr>
          <w:rFonts w:ascii="Times New Roman" w:eastAsia="Times New Roman" w:hAnsi="Times New Roman" w:cs="Times New Roman"/>
          <w:kern w:val="36"/>
          <w:sz w:val="24"/>
          <w:szCs w:val="24"/>
          <w:lang w:eastAsia="tr-TR"/>
        </w:rPr>
        <w:t>Pre-Positioning and Dynamic Delivery Planning f</w:t>
      </w:r>
      <w:r w:rsidRPr="00E46694">
        <w:rPr>
          <w:rFonts w:ascii="Times New Roman" w:eastAsia="Times New Roman" w:hAnsi="Times New Roman" w:cs="Times New Roman"/>
          <w:kern w:val="36"/>
          <w:sz w:val="24"/>
          <w:szCs w:val="24"/>
          <w:lang w:eastAsia="tr-TR"/>
        </w:rPr>
        <w:t>or</w:t>
      </w:r>
      <w:r w:rsidR="004B3DDC">
        <w:rPr>
          <w:rFonts w:ascii="Times New Roman" w:eastAsia="Times New Roman" w:hAnsi="Times New Roman" w:cs="Times New Roman"/>
          <w:kern w:val="36"/>
          <w:sz w:val="24"/>
          <w:szCs w:val="24"/>
          <w:lang w:eastAsia="tr-TR"/>
        </w:rPr>
        <w:t xml:space="preserve"> Short-Term Response Following a</w:t>
      </w:r>
      <w:r w:rsidRPr="00E46694">
        <w:rPr>
          <w:rFonts w:ascii="Times New Roman" w:eastAsia="Times New Roman" w:hAnsi="Times New Roman" w:cs="Times New Roman"/>
          <w:kern w:val="36"/>
          <w:sz w:val="24"/>
          <w:szCs w:val="24"/>
          <w:lang w:eastAsia="tr-TR"/>
        </w:rPr>
        <w:t xml:space="preserve"> Natural Disaster</w:t>
      </w:r>
      <w:r w:rsidRPr="00E46694">
        <w:rPr>
          <w:rFonts w:ascii="Times New Roman" w:hAnsi="Times New Roman" w:cs="Times New Roman"/>
          <w:sz w:val="24"/>
          <w:szCs w:val="24"/>
        </w:rPr>
        <w:t>”,</w:t>
      </w:r>
      <w:r w:rsidRPr="00E46694">
        <w:rPr>
          <w:rFonts w:ascii="Times New Roman" w:eastAsia="Times New Roman" w:hAnsi="Times New Roman" w:cs="Times New Roman"/>
          <w:kern w:val="36"/>
          <w:sz w:val="24"/>
          <w:szCs w:val="24"/>
          <w:lang w:eastAsia="tr-TR"/>
        </w:rPr>
        <w:t xml:space="preserve"> </w:t>
      </w:r>
      <w:hyperlink r:id="rId209" w:tooltip="Go to Socio-Economic Planning Sciences on ScienceDirect" w:history="1">
        <w:r w:rsidRPr="00400159">
          <w:rPr>
            <w:rFonts w:ascii="Times New Roman" w:eastAsia="Times New Roman" w:hAnsi="Times New Roman" w:cs="Times New Roman"/>
            <w:b/>
            <w:sz w:val="24"/>
            <w:szCs w:val="24"/>
            <w:lang w:eastAsia="tr-TR"/>
          </w:rPr>
          <w:t>Socio-Economic Planning Sciences</w:t>
        </w:r>
      </w:hyperlink>
      <w:r w:rsidR="004B3DDC">
        <w:rPr>
          <w:rFonts w:ascii="Times New Roman" w:eastAsia="Times New Roman" w:hAnsi="Times New Roman" w:cs="Times New Roman"/>
          <w:kern w:val="36"/>
          <w:sz w:val="24"/>
          <w:szCs w:val="24"/>
          <w:lang w:eastAsia="tr-TR"/>
        </w:rPr>
        <w:t>, Issue:</w:t>
      </w:r>
      <w:r w:rsidRPr="00E46694">
        <w:rPr>
          <w:rFonts w:ascii="Times New Roman" w:eastAsia="Times New Roman" w:hAnsi="Times New Roman" w:cs="Times New Roman"/>
          <w:kern w:val="36"/>
          <w:sz w:val="24"/>
          <w:szCs w:val="24"/>
          <w:lang w:eastAsia="tr-TR"/>
        </w:rPr>
        <w:t>46,</w:t>
      </w:r>
      <w:r w:rsidRPr="00E46694">
        <w:rPr>
          <w:rFonts w:ascii="Times New Roman" w:eastAsia="Times New Roman" w:hAnsi="Times New Roman" w:cs="Times New Roman"/>
          <w:sz w:val="24"/>
          <w:szCs w:val="24"/>
          <w:lang w:eastAsia="tr-TR"/>
        </w:rPr>
        <w:t xml:space="preserve"> </w:t>
      </w:r>
      <w:r w:rsidR="00400159">
        <w:rPr>
          <w:rFonts w:ascii="Times New Roman" w:eastAsia="Times New Roman" w:hAnsi="Times New Roman" w:cs="Times New Roman"/>
          <w:sz w:val="24"/>
          <w:szCs w:val="24"/>
          <w:lang w:eastAsia="tr-TR"/>
        </w:rPr>
        <w:t>ss</w:t>
      </w:r>
      <w:r w:rsidRPr="00E46694">
        <w:rPr>
          <w:rFonts w:ascii="Times New Roman" w:eastAsia="Times New Roman" w:hAnsi="Times New Roman" w:cs="Times New Roman"/>
          <w:sz w:val="24"/>
          <w:szCs w:val="24"/>
          <w:lang w:eastAsia="tr-TR"/>
        </w:rPr>
        <w:t>46-54.</w:t>
      </w:r>
    </w:p>
    <w:p w:rsidR="00DC2F7B" w:rsidRPr="00E46694" w:rsidRDefault="00DC2F7B"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sz w:val="24"/>
          <w:szCs w:val="24"/>
        </w:rPr>
        <w:t>RAY-BENNETT Nibedita S</w:t>
      </w:r>
      <w:proofErr w:type="gramStart"/>
      <w:r w:rsidRPr="00E46694">
        <w:rPr>
          <w:rFonts w:ascii="Times New Roman" w:hAnsi="Times New Roman" w:cs="Times New Roman"/>
          <w:sz w:val="24"/>
          <w:szCs w:val="24"/>
        </w:rPr>
        <w:t>.;</w:t>
      </w:r>
      <w:proofErr w:type="gramEnd"/>
      <w:r w:rsidRPr="00E46694">
        <w:rPr>
          <w:rFonts w:ascii="Times New Roman" w:hAnsi="Times New Roman" w:cs="Times New Roman"/>
          <w:sz w:val="24"/>
          <w:szCs w:val="24"/>
        </w:rPr>
        <w:t xml:space="preserve"> (2018), </w:t>
      </w:r>
      <w:r w:rsidRPr="00E46694">
        <w:rPr>
          <w:rFonts w:ascii="Times New Roman" w:hAnsi="Times New Roman" w:cs="Times New Roman"/>
          <w:color w:val="0080AE"/>
          <w:sz w:val="24"/>
          <w:szCs w:val="24"/>
        </w:rPr>
        <w:t xml:space="preserve"> </w:t>
      </w:r>
      <w:r w:rsidR="004B3DDC">
        <w:rPr>
          <w:rFonts w:ascii="Times New Roman" w:hAnsi="Times New Roman" w:cs="Times New Roman"/>
          <w:sz w:val="24"/>
          <w:szCs w:val="24"/>
        </w:rPr>
        <w:t>“Disasters, Deaths, and t</w:t>
      </w:r>
      <w:r w:rsidRPr="00E46694">
        <w:rPr>
          <w:rFonts w:ascii="Times New Roman" w:hAnsi="Times New Roman" w:cs="Times New Roman"/>
          <w:sz w:val="24"/>
          <w:szCs w:val="24"/>
        </w:rPr>
        <w:t xml:space="preserve">he Sendai Goal One: </w:t>
      </w:r>
      <w:r w:rsidR="004B3DDC">
        <w:rPr>
          <w:rFonts w:ascii="Times New Roman" w:hAnsi="Times New Roman" w:cs="Times New Roman"/>
          <w:sz w:val="24"/>
          <w:szCs w:val="24"/>
        </w:rPr>
        <w:t>Lessons f</w:t>
      </w:r>
      <w:r w:rsidRPr="00E46694">
        <w:rPr>
          <w:rFonts w:ascii="Times New Roman" w:hAnsi="Times New Roman" w:cs="Times New Roman"/>
          <w:sz w:val="24"/>
          <w:szCs w:val="24"/>
        </w:rPr>
        <w:t>rom Odisha, India ”,</w:t>
      </w:r>
      <w:r w:rsidRPr="00E46694">
        <w:rPr>
          <w:rFonts w:ascii="Times New Roman" w:hAnsi="Times New Roman" w:cs="Times New Roman"/>
          <w:bCs/>
          <w:iCs/>
          <w:sz w:val="24"/>
          <w:szCs w:val="24"/>
        </w:rPr>
        <w:t xml:space="preserve"> </w:t>
      </w:r>
      <w:r w:rsidRPr="00E46694">
        <w:rPr>
          <w:rFonts w:ascii="Times New Roman" w:hAnsi="Times New Roman" w:cs="Times New Roman"/>
          <w:sz w:val="24"/>
          <w:szCs w:val="24"/>
        </w:rPr>
        <w:t xml:space="preserve"> </w:t>
      </w:r>
      <w:r w:rsidRPr="00400159">
        <w:rPr>
          <w:rFonts w:ascii="Times New Roman" w:hAnsi="Times New Roman" w:cs="Times New Roman"/>
          <w:b/>
          <w:color w:val="000000"/>
          <w:sz w:val="24"/>
          <w:szCs w:val="24"/>
        </w:rPr>
        <w:t>World Development</w:t>
      </w:r>
      <w:r w:rsidRPr="00E46694">
        <w:rPr>
          <w:rFonts w:ascii="Times New Roman" w:hAnsi="Times New Roman" w:cs="Times New Roman"/>
          <w:color w:val="000000"/>
          <w:sz w:val="24"/>
          <w:szCs w:val="24"/>
        </w:rPr>
        <w:t xml:space="preserve">, </w:t>
      </w:r>
      <w:r w:rsidR="00715759" w:rsidRPr="00715759">
        <w:rPr>
          <w:rFonts w:ascii="Times New Roman" w:hAnsi="Times New Roman" w:cs="Times New Roman"/>
          <w:sz w:val="24"/>
          <w:szCs w:val="24"/>
        </w:rPr>
        <w:t>Issue:</w:t>
      </w:r>
      <w:r w:rsidRPr="00715759">
        <w:rPr>
          <w:rFonts w:ascii="Times New Roman" w:hAnsi="Times New Roman" w:cs="Times New Roman"/>
          <w:sz w:val="24"/>
          <w:szCs w:val="24"/>
        </w:rPr>
        <w:t xml:space="preserve">103, </w:t>
      </w:r>
      <w:r w:rsidR="00400159" w:rsidRPr="00715759">
        <w:rPr>
          <w:rFonts w:ascii="Times New Roman" w:hAnsi="Times New Roman" w:cs="Times New Roman"/>
          <w:sz w:val="24"/>
          <w:szCs w:val="24"/>
        </w:rPr>
        <w:t>ss.</w:t>
      </w:r>
      <w:r w:rsidRPr="00715759">
        <w:rPr>
          <w:rFonts w:ascii="Times New Roman" w:hAnsi="Times New Roman" w:cs="Times New Roman"/>
          <w:sz w:val="24"/>
          <w:szCs w:val="24"/>
        </w:rPr>
        <w:t>27-39.</w:t>
      </w:r>
    </w:p>
    <w:p w:rsidR="001849EB" w:rsidRPr="00E46694" w:rsidRDefault="001849EB" w:rsidP="00500799">
      <w:pPr>
        <w:pStyle w:val="AralkYok"/>
        <w:spacing w:after="0"/>
        <w:ind w:left="709" w:hanging="709"/>
        <w:jc w:val="both"/>
        <w:rPr>
          <w:rFonts w:ascii="Times New Roman" w:eastAsia="Times New Roman" w:hAnsi="Times New Roman" w:cs="Times New Roman"/>
          <w:sz w:val="24"/>
          <w:szCs w:val="24"/>
          <w:lang w:eastAsia="tr-TR"/>
        </w:rPr>
      </w:pPr>
      <w:r w:rsidRPr="00E46694">
        <w:rPr>
          <w:rFonts w:ascii="Times New Roman" w:eastAsia="Times New Roman" w:hAnsi="Times New Roman" w:cs="Times New Roman"/>
          <w:sz w:val="24"/>
          <w:szCs w:val="24"/>
          <w:lang w:eastAsia="tr-TR"/>
        </w:rPr>
        <w:t xml:space="preserve">RİFİNO </w:t>
      </w:r>
      <w:r w:rsidRPr="00E46694">
        <w:rPr>
          <w:rFonts w:ascii="Times New Roman" w:eastAsia="Times New Roman" w:hAnsi="Times New Roman" w:cs="Times New Roman"/>
          <w:sz w:val="24"/>
          <w:szCs w:val="24"/>
          <w:bdr w:val="none" w:sz="0" w:space="0" w:color="auto" w:frame="1"/>
          <w:lang w:eastAsia="tr-TR"/>
        </w:rPr>
        <w:t xml:space="preserve">James J. ; </w:t>
      </w:r>
      <w:r w:rsidRPr="00E46694">
        <w:rPr>
          <w:rFonts w:ascii="Times New Roman" w:eastAsia="Times New Roman" w:hAnsi="Times New Roman" w:cs="Times New Roman"/>
          <w:sz w:val="24"/>
          <w:szCs w:val="24"/>
          <w:lang w:eastAsia="tr-TR"/>
        </w:rPr>
        <w:t xml:space="preserve">MAHON </w:t>
      </w:r>
      <w:hyperlink r:id="rId210" w:history="1">
        <w:r w:rsidRPr="00E46694">
          <w:rPr>
            <w:rFonts w:ascii="Times New Roman" w:eastAsia="Times New Roman" w:hAnsi="Times New Roman" w:cs="Times New Roman"/>
            <w:sz w:val="24"/>
            <w:szCs w:val="24"/>
            <w:bdr w:val="none" w:sz="0" w:space="0" w:color="auto" w:frame="1"/>
            <w:lang w:eastAsia="tr-TR"/>
          </w:rPr>
          <w:t xml:space="preserve">Selwyn E. </w:t>
        </w:r>
      </w:hyperlink>
      <w:r w:rsidRPr="00E46694">
        <w:rPr>
          <w:rFonts w:ascii="Times New Roman" w:eastAsia="Times New Roman" w:hAnsi="Times New Roman" w:cs="Times New Roman"/>
          <w:sz w:val="24"/>
          <w:szCs w:val="24"/>
          <w:lang w:eastAsia="tr-TR"/>
        </w:rPr>
        <w:t>; (2016),</w:t>
      </w:r>
      <w:r w:rsidRPr="00E46694">
        <w:rPr>
          <w:rFonts w:ascii="Times New Roman" w:hAnsi="Times New Roman" w:cs="Times New Roman"/>
          <w:sz w:val="24"/>
          <w:szCs w:val="24"/>
        </w:rPr>
        <w:t xml:space="preserve"> </w:t>
      </w:r>
      <w:r w:rsidR="00B93B81" w:rsidRPr="004B3DDC">
        <w:rPr>
          <w:rFonts w:ascii="Times New Roman" w:eastAsia="Times New Roman" w:hAnsi="Times New Roman" w:cs="Times New Roman"/>
          <w:b/>
          <w:sz w:val="24"/>
          <w:szCs w:val="24"/>
          <w:lang w:eastAsia="tr-TR"/>
        </w:rPr>
        <w:t>Ciottone's Disaster Medicine</w:t>
      </w:r>
      <w:r w:rsidR="00B93B81" w:rsidRPr="00E46694">
        <w:rPr>
          <w:rFonts w:ascii="Times New Roman" w:eastAsia="Times New Roman" w:hAnsi="Times New Roman" w:cs="Times New Roman"/>
          <w:sz w:val="24"/>
          <w:szCs w:val="24"/>
          <w:lang w:eastAsia="tr-TR"/>
        </w:rPr>
        <w:t>, Second Edition, Publisher Elsevier.</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RODON Juan; SERRANO Josep F. Maria; GİMENEZ Cristina; (2012)</w:t>
      </w:r>
      <w:r w:rsidR="004B3DDC">
        <w:rPr>
          <w:rFonts w:ascii="Times New Roman" w:hAnsi="Times New Roman" w:cs="Times New Roman"/>
          <w:sz w:val="24"/>
          <w:szCs w:val="24"/>
        </w:rPr>
        <w:t>, “Managing Cultural Conflicts f</w:t>
      </w:r>
      <w:r w:rsidRPr="00E46694">
        <w:rPr>
          <w:rFonts w:ascii="Times New Roman" w:hAnsi="Times New Roman" w:cs="Times New Roman"/>
          <w:sz w:val="24"/>
          <w:szCs w:val="24"/>
        </w:rPr>
        <w:t xml:space="preserve">or Effective Humanitarian Aid”,  </w:t>
      </w:r>
      <w:r w:rsidRPr="00400159">
        <w:rPr>
          <w:rFonts w:ascii="Times New Roman" w:hAnsi="Times New Roman" w:cs="Times New Roman"/>
          <w:b/>
          <w:sz w:val="24"/>
          <w:szCs w:val="24"/>
        </w:rPr>
        <w:t>Int. J. Production Economics</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139, </w:t>
      </w:r>
      <w:r w:rsidR="00400159">
        <w:rPr>
          <w:rFonts w:ascii="Times New Roman" w:hAnsi="Times New Roman" w:cs="Times New Roman"/>
          <w:sz w:val="24"/>
          <w:szCs w:val="24"/>
        </w:rPr>
        <w:t>ss.</w:t>
      </w:r>
      <w:r w:rsidRPr="00E46694">
        <w:rPr>
          <w:rFonts w:ascii="Times New Roman" w:hAnsi="Times New Roman" w:cs="Times New Roman"/>
          <w:sz w:val="24"/>
          <w:szCs w:val="24"/>
        </w:rPr>
        <w:t>366–376.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RODRÍGUEZ-ESPÍNDOLA </w:t>
      </w:r>
      <w:r w:rsidRPr="00E46694">
        <w:rPr>
          <w:rFonts w:ascii="Times New Roman" w:eastAsia="GHBOL G+ MTSY" w:hAnsi="Times New Roman" w:cs="Times New Roman"/>
          <w:sz w:val="24"/>
          <w:szCs w:val="24"/>
        </w:rPr>
        <w:t>Oscar</w:t>
      </w:r>
      <w:r w:rsidRPr="00E46694">
        <w:rPr>
          <w:rFonts w:ascii="Times New Roman" w:hAnsi="Times New Roman" w:cs="Times New Roman"/>
          <w:sz w:val="24"/>
          <w:szCs w:val="24"/>
        </w:rPr>
        <w:t xml:space="preserve">; </w:t>
      </w:r>
      <w:r w:rsidRPr="00E46694">
        <w:rPr>
          <w:rFonts w:ascii="Times New Roman" w:eastAsia="GHBOL G+ MTSY" w:hAnsi="Times New Roman" w:cs="Times New Roman"/>
          <w:sz w:val="24"/>
          <w:szCs w:val="24"/>
        </w:rPr>
        <w:t xml:space="preserve">ALBORES Pavel; BREWSTER Christopher; (2018),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Disaster </w:t>
      </w:r>
      <w:r w:rsidR="004B3DDC">
        <w:rPr>
          <w:rFonts w:ascii="Times New Roman" w:hAnsi="Times New Roman" w:cs="Times New Roman"/>
          <w:sz w:val="24"/>
          <w:szCs w:val="24"/>
        </w:rPr>
        <w:t>Preparedness i</w:t>
      </w:r>
      <w:r w:rsidR="004B3DDC" w:rsidRPr="00E46694">
        <w:rPr>
          <w:rFonts w:ascii="Times New Roman" w:hAnsi="Times New Roman" w:cs="Times New Roman"/>
          <w:sz w:val="24"/>
          <w:szCs w:val="24"/>
        </w:rPr>
        <w:t xml:space="preserve">n Humanitarian Logistics: </w:t>
      </w:r>
      <w:r w:rsidRPr="00E46694">
        <w:rPr>
          <w:rFonts w:ascii="Times New Roman" w:hAnsi="Times New Roman" w:cs="Times New Roman"/>
          <w:sz w:val="24"/>
          <w:szCs w:val="24"/>
        </w:rPr>
        <w:t xml:space="preserve">A </w:t>
      </w:r>
      <w:r w:rsidR="004B3DDC">
        <w:rPr>
          <w:rFonts w:ascii="Times New Roman" w:hAnsi="Times New Roman" w:cs="Times New Roman"/>
          <w:sz w:val="24"/>
          <w:szCs w:val="24"/>
        </w:rPr>
        <w:t>Collaborative Approach f</w:t>
      </w:r>
      <w:r w:rsidR="004B3DDC" w:rsidRPr="00E46694">
        <w:rPr>
          <w:rFonts w:ascii="Times New Roman" w:hAnsi="Times New Roman" w:cs="Times New Roman"/>
          <w:sz w:val="24"/>
          <w:szCs w:val="24"/>
        </w:rPr>
        <w:t xml:space="preserve">or Resource Management </w:t>
      </w:r>
      <w:r w:rsidR="004B3DDC">
        <w:rPr>
          <w:rFonts w:ascii="Times New Roman" w:hAnsi="Times New Roman" w:cs="Times New Roman"/>
          <w:sz w:val="24"/>
          <w:szCs w:val="24"/>
        </w:rPr>
        <w:t>i</w:t>
      </w:r>
      <w:r w:rsidR="004B3DDC" w:rsidRPr="00E46694">
        <w:rPr>
          <w:rFonts w:ascii="Times New Roman" w:hAnsi="Times New Roman" w:cs="Times New Roman"/>
          <w:sz w:val="24"/>
          <w:szCs w:val="24"/>
        </w:rPr>
        <w:t>n Floods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European Journal of Operational Research</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264, </w:t>
      </w:r>
      <w:r w:rsidR="00400159">
        <w:rPr>
          <w:rFonts w:ascii="Times New Roman" w:hAnsi="Times New Roman" w:cs="Times New Roman"/>
          <w:sz w:val="24"/>
          <w:szCs w:val="24"/>
        </w:rPr>
        <w:t>ss.</w:t>
      </w:r>
      <w:r w:rsidRPr="00E46694">
        <w:rPr>
          <w:rFonts w:ascii="Times New Roman" w:hAnsi="Times New Roman" w:cs="Times New Roman"/>
          <w:sz w:val="24"/>
          <w:szCs w:val="24"/>
        </w:rPr>
        <w:t>978–993.</w:t>
      </w:r>
    </w:p>
    <w:p w:rsidR="00227C80"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ROH Sae-Yean;  JANG Hyun-Mi; HAN Chul- Hwan; (2013),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Warehouse Location Decisi</w:t>
      </w:r>
      <w:r w:rsidR="004B3DDC">
        <w:rPr>
          <w:rFonts w:ascii="Times New Roman" w:hAnsi="Times New Roman" w:cs="Times New Roman"/>
          <w:bCs/>
          <w:sz w:val="24"/>
          <w:szCs w:val="24"/>
        </w:rPr>
        <w:t>on Factors i</w:t>
      </w:r>
      <w:r w:rsidRPr="00E46694">
        <w:rPr>
          <w:rFonts w:ascii="Times New Roman" w:hAnsi="Times New Roman" w:cs="Times New Roman"/>
          <w:bCs/>
          <w:sz w:val="24"/>
          <w:szCs w:val="24"/>
        </w:rPr>
        <w:t>n Humanitarian Relief Logistics”</w:t>
      </w:r>
      <w:r w:rsidRPr="00E46694">
        <w:rPr>
          <w:rFonts w:ascii="Times New Roman" w:hAnsi="Times New Roman" w:cs="Times New Roman"/>
          <w:sz w:val="24"/>
          <w:szCs w:val="24"/>
        </w:rPr>
        <w:t xml:space="preserve">, </w:t>
      </w:r>
      <w:r w:rsidR="004B3DDC">
        <w:rPr>
          <w:rFonts w:ascii="Times New Roman" w:hAnsi="Times New Roman" w:cs="Times New Roman"/>
          <w:b/>
          <w:sz w:val="24"/>
          <w:szCs w:val="24"/>
        </w:rPr>
        <w:t>The Asian Journal of Shipping a</w:t>
      </w:r>
      <w:r w:rsidRPr="00400159">
        <w:rPr>
          <w:rFonts w:ascii="Times New Roman" w:hAnsi="Times New Roman" w:cs="Times New Roman"/>
          <w:b/>
          <w:sz w:val="24"/>
          <w:szCs w:val="24"/>
        </w:rPr>
        <w:t>nd Logistics</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4B3DDC">
        <w:rPr>
          <w:rFonts w:ascii="Times New Roman" w:hAnsi="Times New Roman" w:cs="Times New Roman"/>
          <w:sz w:val="24"/>
          <w:szCs w:val="24"/>
        </w:rPr>
        <w:t>:</w:t>
      </w:r>
      <w:r w:rsidRPr="00E46694">
        <w:rPr>
          <w:rFonts w:ascii="Times New Roman" w:hAnsi="Times New Roman" w:cs="Times New Roman"/>
          <w:sz w:val="24"/>
          <w:szCs w:val="24"/>
        </w:rPr>
        <w:t xml:space="preserve">29, </w:t>
      </w:r>
      <w:r w:rsidR="00400159">
        <w:rPr>
          <w:rFonts w:ascii="Times New Roman" w:hAnsi="Times New Roman" w:cs="Times New Roman"/>
          <w:sz w:val="24"/>
          <w:szCs w:val="24"/>
        </w:rPr>
        <w:t>ss.</w:t>
      </w:r>
      <w:r w:rsidRPr="00E46694">
        <w:rPr>
          <w:rFonts w:ascii="Times New Roman" w:hAnsi="Times New Roman" w:cs="Times New Roman"/>
          <w:sz w:val="24"/>
          <w:szCs w:val="24"/>
        </w:rPr>
        <w:t>103-120.</w:t>
      </w:r>
    </w:p>
    <w:p w:rsidR="00227C80" w:rsidRPr="00E46694" w:rsidRDefault="00227C80"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ROH Sae-Yean; PETTTİT Stephen; IRİNA Harris; BERESFORD Anthony; (2015), </w:t>
      </w:r>
      <w:r w:rsidRPr="00E46694">
        <w:rPr>
          <w:rFonts w:ascii="Times New Roman" w:eastAsia="Times New Roman" w:hAnsi="Times New Roman" w:cs="Times New Roman"/>
          <w:sz w:val="24"/>
          <w:szCs w:val="24"/>
          <w:lang w:eastAsia="tr-TR"/>
        </w:rPr>
        <w:t>“</w:t>
      </w:r>
      <w:r w:rsidR="004B3DDC">
        <w:rPr>
          <w:rFonts w:ascii="Times New Roman" w:hAnsi="Times New Roman" w:cs="Times New Roman"/>
          <w:bCs/>
          <w:sz w:val="24"/>
          <w:szCs w:val="24"/>
        </w:rPr>
        <w:t>The Pre-Positioning of Warehouses at Regional and Local Levels for a</w:t>
      </w:r>
      <w:r w:rsidRPr="00E46694">
        <w:rPr>
          <w:rFonts w:ascii="Times New Roman" w:hAnsi="Times New Roman" w:cs="Times New Roman"/>
          <w:bCs/>
          <w:sz w:val="24"/>
          <w:szCs w:val="24"/>
        </w:rPr>
        <w:t xml:space="preserve"> Humanitarian Relief Organisation”,</w:t>
      </w:r>
      <w:r w:rsidRPr="00E46694">
        <w:rPr>
          <w:rFonts w:ascii="Times New Roman" w:hAnsi="Times New Roman" w:cs="Times New Roman"/>
          <w:sz w:val="24"/>
          <w:szCs w:val="24"/>
        </w:rPr>
        <w:t xml:space="preserve"> </w:t>
      </w:r>
      <w:r w:rsidR="004B3DDC">
        <w:rPr>
          <w:rFonts w:ascii="Times New Roman" w:hAnsi="Times New Roman" w:cs="Times New Roman"/>
          <w:b/>
          <w:bCs/>
          <w:sz w:val="24"/>
          <w:szCs w:val="24"/>
        </w:rPr>
        <w:t>International Journal o</w:t>
      </w:r>
      <w:r w:rsidRPr="00400159">
        <w:rPr>
          <w:rFonts w:ascii="Times New Roman" w:hAnsi="Times New Roman" w:cs="Times New Roman"/>
          <w:b/>
          <w:bCs/>
          <w:sz w:val="24"/>
          <w:szCs w:val="24"/>
        </w:rPr>
        <w:t>f Production Economics</w:t>
      </w:r>
      <w:r w:rsidRPr="00E46694">
        <w:rPr>
          <w:rFonts w:ascii="Times New Roman" w:hAnsi="Times New Roman" w:cs="Times New Roman"/>
          <w:bCs/>
          <w:sz w:val="24"/>
          <w:szCs w:val="24"/>
        </w:rPr>
        <w:t>,</w:t>
      </w:r>
      <w:r w:rsidR="00857A59" w:rsidRPr="00E46694">
        <w:rPr>
          <w:rFonts w:ascii="Times New Roman" w:eastAsia="Times New Roman" w:hAnsi="Times New Roman" w:cs="Times New Roman"/>
          <w:kern w:val="36"/>
          <w:sz w:val="24"/>
          <w:szCs w:val="24"/>
          <w:lang w:eastAsia="tr-TR"/>
        </w:rPr>
        <w:t xml:space="preserve"> Issue</w:t>
      </w:r>
      <w:r w:rsidR="004B3DDC">
        <w:rPr>
          <w:rFonts w:ascii="Times New Roman" w:hAnsi="Times New Roman" w:cs="Times New Roman"/>
          <w:bCs/>
          <w:sz w:val="24"/>
          <w:szCs w:val="24"/>
        </w:rPr>
        <w:t>:</w:t>
      </w:r>
      <w:r w:rsidRPr="00E46694">
        <w:rPr>
          <w:rFonts w:ascii="Times New Roman" w:hAnsi="Times New Roman" w:cs="Times New Roman"/>
          <w:bCs/>
          <w:sz w:val="24"/>
          <w:szCs w:val="24"/>
        </w:rPr>
        <w:t xml:space="preserve">170, </w:t>
      </w:r>
      <w:r w:rsidR="00400159">
        <w:rPr>
          <w:rFonts w:ascii="Times New Roman" w:hAnsi="Times New Roman" w:cs="Times New Roman"/>
          <w:bCs/>
          <w:sz w:val="24"/>
          <w:szCs w:val="24"/>
        </w:rPr>
        <w:t>ss.</w:t>
      </w:r>
      <w:r w:rsidRPr="00E46694">
        <w:rPr>
          <w:rFonts w:ascii="Times New Roman" w:hAnsi="Times New Roman" w:cs="Times New Roman"/>
          <w:bCs/>
          <w:sz w:val="24"/>
          <w:szCs w:val="24"/>
        </w:rPr>
        <w:t>616-628.</w:t>
      </w:r>
    </w:p>
    <w:p w:rsidR="00227C80" w:rsidRPr="00E46694" w:rsidRDefault="00BC71C3"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ROTTKEMPER</w:t>
      </w:r>
      <w:r w:rsidR="00CF1307" w:rsidRPr="00E46694">
        <w:rPr>
          <w:rFonts w:ascii="Times New Roman" w:hAnsi="Times New Roman" w:cs="Times New Roman"/>
          <w:sz w:val="24"/>
          <w:szCs w:val="24"/>
        </w:rPr>
        <w:t xml:space="preserve"> </w:t>
      </w:r>
      <w:hyperlink r:id="rId211" w:anchor="!" w:history="1">
        <w:r w:rsidR="00CF1307" w:rsidRPr="00E46694">
          <w:rPr>
            <w:rStyle w:val="text"/>
            <w:rFonts w:ascii="Times New Roman" w:hAnsi="Times New Roman" w:cs="Times New Roman"/>
            <w:sz w:val="24"/>
            <w:szCs w:val="24"/>
          </w:rPr>
          <w:t>Beate; FİSCHER</w:t>
        </w:r>
      </w:hyperlink>
      <w:r w:rsidR="00CF1307" w:rsidRPr="00E46694">
        <w:rPr>
          <w:rFonts w:ascii="Times New Roman" w:hAnsi="Times New Roman" w:cs="Times New Roman"/>
          <w:sz w:val="24"/>
          <w:szCs w:val="24"/>
        </w:rPr>
        <w:t xml:space="preserve"> </w:t>
      </w:r>
      <w:hyperlink r:id="rId212" w:anchor="!" w:history="1">
        <w:r w:rsidR="00CF1307" w:rsidRPr="00E46694">
          <w:rPr>
            <w:rStyle w:val="text"/>
            <w:rFonts w:ascii="Times New Roman" w:hAnsi="Times New Roman" w:cs="Times New Roman"/>
            <w:sz w:val="24"/>
            <w:szCs w:val="24"/>
          </w:rPr>
          <w:t>Kathrin;</w:t>
        </w:r>
      </w:hyperlink>
      <w:r w:rsidR="00CF1307" w:rsidRPr="00E46694">
        <w:rPr>
          <w:rFonts w:ascii="Times New Roman" w:hAnsi="Times New Roman" w:cs="Times New Roman"/>
          <w:sz w:val="24"/>
          <w:szCs w:val="24"/>
        </w:rPr>
        <w:t xml:space="preserve"> BLECKEN </w:t>
      </w:r>
      <w:hyperlink r:id="rId213" w:anchor="!" w:history="1">
        <w:r w:rsidR="00CF1307" w:rsidRPr="00E46694">
          <w:rPr>
            <w:rStyle w:val="text"/>
            <w:rFonts w:ascii="Times New Roman" w:hAnsi="Times New Roman" w:cs="Times New Roman"/>
            <w:sz w:val="24"/>
            <w:szCs w:val="24"/>
          </w:rPr>
          <w:t>Alexander;</w:t>
        </w:r>
      </w:hyperlink>
      <w:r w:rsidR="00CF1307" w:rsidRPr="00E46694">
        <w:rPr>
          <w:rFonts w:ascii="Times New Roman" w:hAnsi="Times New Roman" w:cs="Times New Roman"/>
          <w:sz w:val="24"/>
          <w:szCs w:val="24"/>
        </w:rPr>
        <w:t xml:space="preserve"> (2012), </w:t>
      </w:r>
      <w:r w:rsidR="00CF1307" w:rsidRPr="00E46694">
        <w:rPr>
          <w:rFonts w:ascii="Times New Roman" w:eastAsia="Times New Roman" w:hAnsi="Times New Roman" w:cs="Times New Roman"/>
          <w:sz w:val="24"/>
          <w:szCs w:val="24"/>
          <w:lang w:eastAsia="tr-TR"/>
        </w:rPr>
        <w:t>“</w:t>
      </w:r>
      <w:r w:rsidR="00CF1307" w:rsidRPr="00E46694">
        <w:rPr>
          <w:rFonts w:ascii="Times New Roman" w:hAnsi="Times New Roman" w:cs="Times New Roman"/>
          <w:sz w:val="24"/>
          <w:szCs w:val="24"/>
        </w:rPr>
        <w:t xml:space="preserve">A Transshipment Model </w:t>
      </w:r>
      <w:r w:rsidR="009600CE">
        <w:rPr>
          <w:rFonts w:ascii="Times New Roman" w:hAnsi="Times New Roman" w:cs="Times New Roman"/>
          <w:sz w:val="24"/>
          <w:szCs w:val="24"/>
        </w:rPr>
        <w:t>for Distribution and I</w:t>
      </w:r>
      <w:r w:rsidR="00CF1307" w:rsidRPr="00E46694">
        <w:rPr>
          <w:rFonts w:ascii="Times New Roman" w:hAnsi="Times New Roman" w:cs="Times New Roman"/>
          <w:sz w:val="24"/>
          <w:szCs w:val="24"/>
        </w:rPr>
        <w:t>nventor</w:t>
      </w:r>
      <w:r w:rsidR="009600CE">
        <w:rPr>
          <w:rFonts w:ascii="Times New Roman" w:hAnsi="Times New Roman" w:cs="Times New Roman"/>
          <w:sz w:val="24"/>
          <w:szCs w:val="24"/>
        </w:rPr>
        <w:t>y Relocation Under Uncertainty i</w:t>
      </w:r>
      <w:r w:rsidR="00CF1307" w:rsidRPr="00E46694">
        <w:rPr>
          <w:rFonts w:ascii="Times New Roman" w:hAnsi="Times New Roman" w:cs="Times New Roman"/>
          <w:sz w:val="24"/>
          <w:szCs w:val="24"/>
        </w:rPr>
        <w:t>n Humanitarian Operations</w:t>
      </w:r>
      <w:r w:rsidR="00CF1307" w:rsidRPr="00E46694">
        <w:rPr>
          <w:rFonts w:ascii="Times New Roman" w:hAnsi="Times New Roman" w:cs="Times New Roman"/>
          <w:bCs/>
          <w:sz w:val="24"/>
          <w:szCs w:val="24"/>
        </w:rPr>
        <w:t>”,</w:t>
      </w:r>
      <w:r w:rsidR="00CF1307" w:rsidRPr="00E46694">
        <w:rPr>
          <w:rFonts w:ascii="Times New Roman" w:hAnsi="Times New Roman" w:cs="Times New Roman"/>
          <w:sz w:val="24"/>
          <w:szCs w:val="24"/>
        </w:rPr>
        <w:t xml:space="preserve"> </w:t>
      </w:r>
      <w:r w:rsidR="00CF1307" w:rsidRPr="00400159">
        <w:rPr>
          <w:rFonts w:ascii="Times New Roman" w:hAnsi="Times New Roman" w:cs="Times New Roman"/>
          <w:b/>
          <w:bCs/>
          <w:sz w:val="24"/>
          <w:szCs w:val="24"/>
        </w:rPr>
        <w:t>Socio-Economic Planning Sciences</w:t>
      </w:r>
      <w:r w:rsidR="009600CE">
        <w:rPr>
          <w:rFonts w:ascii="Times New Roman" w:hAnsi="Times New Roman" w:cs="Times New Roman"/>
          <w:bCs/>
          <w:sz w:val="24"/>
          <w:szCs w:val="24"/>
        </w:rPr>
        <w:t>, Issue:</w:t>
      </w:r>
      <w:r w:rsidR="00CF1307" w:rsidRPr="00E46694">
        <w:rPr>
          <w:rFonts w:ascii="Times New Roman" w:hAnsi="Times New Roman" w:cs="Times New Roman"/>
          <w:bCs/>
          <w:sz w:val="24"/>
          <w:szCs w:val="24"/>
        </w:rPr>
        <w:t xml:space="preserve">1, </w:t>
      </w:r>
      <w:r w:rsidR="00400159">
        <w:rPr>
          <w:rFonts w:ascii="Times New Roman" w:hAnsi="Times New Roman" w:cs="Times New Roman"/>
          <w:bCs/>
          <w:sz w:val="24"/>
          <w:szCs w:val="24"/>
        </w:rPr>
        <w:t>ss.</w:t>
      </w:r>
      <w:r w:rsidR="00CF1307" w:rsidRPr="00E46694">
        <w:rPr>
          <w:rFonts w:ascii="Times New Roman" w:hAnsi="Times New Roman" w:cs="Times New Roman"/>
          <w:bCs/>
          <w:sz w:val="24"/>
          <w:szCs w:val="24"/>
        </w:rPr>
        <w:t>98-109.</w:t>
      </w:r>
    </w:p>
    <w:p w:rsidR="00BC71C3"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RONİ Mohammad S. ; EKSİOGLU Sandra D. ; JİN Mingzhou; MAMUN Saleh; (2016), </w:t>
      </w:r>
      <w:r w:rsidRPr="00E46694">
        <w:rPr>
          <w:rFonts w:ascii="Times New Roman" w:eastAsia="Times New Roman" w:hAnsi="Times New Roman" w:cs="Times New Roman"/>
          <w:sz w:val="24"/>
          <w:szCs w:val="24"/>
          <w:lang w:eastAsia="tr-TR"/>
        </w:rPr>
        <w:t>“</w:t>
      </w:r>
      <w:r w:rsidR="009600CE">
        <w:rPr>
          <w:rFonts w:ascii="Times New Roman" w:hAnsi="Times New Roman" w:cs="Times New Roman"/>
          <w:sz w:val="24"/>
          <w:szCs w:val="24"/>
        </w:rPr>
        <w:t>A Hybrid I</w:t>
      </w:r>
      <w:r w:rsidRPr="00E46694">
        <w:rPr>
          <w:rFonts w:ascii="Times New Roman" w:hAnsi="Times New Roman" w:cs="Times New Roman"/>
          <w:sz w:val="24"/>
          <w:szCs w:val="24"/>
        </w:rPr>
        <w:t>nventory Policy Wit</w:t>
      </w:r>
      <w:r w:rsidR="009600CE">
        <w:rPr>
          <w:rFonts w:ascii="Times New Roman" w:hAnsi="Times New Roman" w:cs="Times New Roman"/>
          <w:sz w:val="24"/>
          <w:szCs w:val="24"/>
        </w:rPr>
        <w:t>h Split Delivery Under Regular a</w:t>
      </w:r>
      <w:r w:rsidRPr="00E46694">
        <w:rPr>
          <w:rFonts w:ascii="Times New Roman" w:hAnsi="Times New Roman" w:cs="Times New Roman"/>
          <w:sz w:val="24"/>
          <w:szCs w:val="24"/>
        </w:rPr>
        <w:t>nd Surge Demand</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Int. J. Production Economics</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172, </w:t>
      </w:r>
      <w:r w:rsidR="00400159">
        <w:rPr>
          <w:rFonts w:ascii="Times New Roman" w:hAnsi="Times New Roman" w:cs="Times New Roman"/>
          <w:sz w:val="24"/>
          <w:szCs w:val="24"/>
        </w:rPr>
        <w:t>ss.</w:t>
      </w:r>
      <w:r w:rsidRPr="00E46694">
        <w:rPr>
          <w:rFonts w:ascii="Times New Roman" w:hAnsi="Times New Roman" w:cs="Times New Roman"/>
          <w:sz w:val="24"/>
          <w:szCs w:val="24"/>
        </w:rPr>
        <w:t>126–136.</w:t>
      </w:r>
    </w:p>
    <w:p w:rsidR="00BC71C3" w:rsidRPr="00E46694" w:rsidRDefault="00BC71C3"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ROYERO Daniel Rivera; Galindo Gina; Pinedo Ruben Yie; (2016),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A </w:t>
      </w:r>
      <w:r w:rsidR="009600CE">
        <w:rPr>
          <w:rFonts w:ascii="Times New Roman" w:hAnsi="Times New Roman" w:cs="Times New Roman"/>
          <w:sz w:val="24"/>
          <w:szCs w:val="24"/>
        </w:rPr>
        <w:t>Dynamic Model f</w:t>
      </w:r>
      <w:r w:rsidR="009600CE" w:rsidRPr="00E46694">
        <w:rPr>
          <w:rFonts w:ascii="Times New Roman" w:hAnsi="Times New Roman" w:cs="Times New Roman"/>
          <w:sz w:val="24"/>
          <w:szCs w:val="24"/>
        </w:rPr>
        <w:t>or Disaster Response Considering Prioritized Demand Points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Socio-Economic Planning Sciences</w:t>
      </w:r>
      <w:r w:rsidR="00857A59" w:rsidRPr="00E46694">
        <w:rPr>
          <w:rFonts w:ascii="Times New Roman" w:hAnsi="Times New Roman" w:cs="Times New Roman"/>
          <w:sz w:val="24"/>
          <w:szCs w:val="24"/>
        </w:rPr>
        <w:t>,</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55, </w:t>
      </w:r>
      <w:r w:rsidR="00400159">
        <w:rPr>
          <w:rFonts w:ascii="Times New Roman" w:hAnsi="Times New Roman" w:cs="Times New Roman"/>
          <w:sz w:val="24"/>
          <w:szCs w:val="24"/>
        </w:rPr>
        <w:t>ss.</w:t>
      </w:r>
      <w:r w:rsidRPr="00E46694">
        <w:rPr>
          <w:rFonts w:ascii="Times New Roman" w:hAnsi="Times New Roman" w:cs="Times New Roman"/>
          <w:sz w:val="24"/>
          <w:szCs w:val="24"/>
        </w:rPr>
        <w:t>59-75.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RUKUNDO Peter Milton; IVERSEN Per Ole; OSHAUG Arne; OMUAJUANFO Lovise Ribe; RUKOOKO Byaruhanga; KİKAFUNDA Joyce; ANDREASSEN Bård Anders; (2014),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Food </w:t>
      </w:r>
      <w:r w:rsidR="009600CE">
        <w:rPr>
          <w:rFonts w:ascii="Times New Roman" w:hAnsi="Times New Roman" w:cs="Times New Roman"/>
          <w:sz w:val="24"/>
          <w:szCs w:val="24"/>
        </w:rPr>
        <w:t>as a Human Right During Disasters i</w:t>
      </w:r>
      <w:r w:rsidRPr="00E46694">
        <w:rPr>
          <w:rFonts w:ascii="Times New Roman" w:hAnsi="Times New Roman" w:cs="Times New Roman"/>
          <w:sz w:val="24"/>
          <w:szCs w:val="24"/>
        </w:rPr>
        <w:t xml:space="preserve">n Uganda </w:t>
      </w:r>
      <w:r w:rsidRPr="00E46694">
        <w:rPr>
          <w:rFonts w:ascii="Times New Roman" w:hAnsi="Times New Roman" w:cs="Times New Roman"/>
          <w:bCs/>
          <w:sz w:val="24"/>
          <w:szCs w:val="24"/>
        </w:rPr>
        <w:t>”</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Food Policy</w:t>
      </w:r>
      <w:r w:rsidR="00400159">
        <w:rPr>
          <w:rFonts w:ascii="Times New Roman" w:eastAsia="Times New Roman" w:hAnsi="Times New Roman" w:cs="Times New Roman"/>
          <w:kern w:val="36"/>
          <w:sz w:val="24"/>
          <w:szCs w:val="24"/>
          <w:lang w:eastAsia="tr-TR"/>
        </w:rPr>
        <w:t>,</w:t>
      </w:r>
      <w:r w:rsidRPr="00E46694">
        <w:rPr>
          <w:rFonts w:ascii="Times New Roman" w:eastAsia="Times New Roman" w:hAnsi="Times New Roman" w:cs="Times New Roman"/>
          <w:kern w:val="36"/>
          <w:sz w:val="24"/>
          <w:szCs w:val="24"/>
          <w:lang w:eastAsia="tr-TR"/>
        </w:rPr>
        <w:t xml:space="preserve"> 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49,  </w:t>
      </w:r>
      <w:r w:rsidR="00400159">
        <w:rPr>
          <w:rFonts w:ascii="Times New Roman" w:hAnsi="Times New Roman" w:cs="Times New Roman"/>
          <w:sz w:val="24"/>
          <w:szCs w:val="24"/>
        </w:rPr>
        <w:t>ss.</w:t>
      </w:r>
      <w:r w:rsidRPr="00E46694">
        <w:rPr>
          <w:rFonts w:ascii="Times New Roman" w:hAnsi="Times New Roman" w:cs="Times New Roman"/>
          <w:sz w:val="24"/>
          <w:szCs w:val="24"/>
        </w:rPr>
        <w:t xml:space="preserve">312–322.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RYANA Benjamin J. ; FRANKLİNA Richard; BURKLEA C. Frederick; SMİTHA M. Erin C. ; AİTKENA Peter; WATTA Kerrianne; LEGGATA Peter A. ; (2018) ,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Ranking </w:t>
      </w:r>
      <w:r w:rsidR="009600CE">
        <w:rPr>
          <w:rFonts w:ascii="Times New Roman" w:hAnsi="Times New Roman" w:cs="Times New Roman"/>
          <w:sz w:val="24"/>
          <w:szCs w:val="24"/>
        </w:rPr>
        <w:t>and Prioritizing Strategies for Reducing Mortality and Morbidity f</w:t>
      </w:r>
      <w:r w:rsidR="009600CE" w:rsidRPr="00E46694">
        <w:rPr>
          <w:rFonts w:ascii="Times New Roman" w:hAnsi="Times New Roman" w:cs="Times New Roman"/>
          <w:sz w:val="24"/>
          <w:szCs w:val="24"/>
        </w:rPr>
        <w:t xml:space="preserve">rom Noncommunicable Diseases Post Disaster: </w:t>
      </w:r>
      <w:r w:rsidRPr="00E46694">
        <w:rPr>
          <w:rFonts w:ascii="Times New Roman" w:hAnsi="Times New Roman" w:cs="Times New Roman"/>
          <w:sz w:val="24"/>
          <w:szCs w:val="24"/>
        </w:rPr>
        <w:t xml:space="preserve">An Australian </w:t>
      </w:r>
      <w:r w:rsidR="009600CE" w:rsidRPr="00E46694">
        <w:rPr>
          <w:rFonts w:ascii="Times New Roman" w:hAnsi="Times New Roman" w:cs="Times New Roman"/>
          <w:sz w:val="24"/>
          <w:szCs w:val="24"/>
        </w:rPr>
        <w:t>Perspective</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27, </w:t>
      </w:r>
      <w:r w:rsidR="00400159">
        <w:rPr>
          <w:rFonts w:ascii="Times New Roman" w:hAnsi="Times New Roman" w:cs="Times New Roman"/>
          <w:sz w:val="24"/>
          <w:szCs w:val="24"/>
        </w:rPr>
        <w:t>ss.</w:t>
      </w:r>
      <w:r w:rsidRPr="00E46694">
        <w:rPr>
          <w:rFonts w:ascii="Times New Roman" w:hAnsi="Times New Roman" w:cs="Times New Roman"/>
          <w:sz w:val="24"/>
          <w:szCs w:val="24"/>
        </w:rPr>
        <w:t xml:space="preserve">223–238.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color w:val="000000"/>
          <w:sz w:val="24"/>
          <w:szCs w:val="24"/>
        </w:rPr>
        <w:t>RYSABACK-SMITH Heather; (2015),History and Principles of Humanitarian Action</w:t>
      </w:r>
      <w:r w:rsidR="00857A59" w:rsidRPr="00E46694">
        <w:rPr>
          <w:rFonts w:ascii="Times New Roman" w:hAnsi="Times New Roman" w:cs="Times New Roman"/>
          <w:sz w:val="24"/>
          <w:szCs w:val="24"/>
        </w:rPr>
        <w:t xml:space="preserve"> Turk J Emerg Med,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00857A59" w:rsidRPr="00E46694">
        <w:rPr>
          <w:rFonts w:ascii="Times New Roman" w:hAnsi="Times New Roman" w:cs="Times New Roman"/>
          <w:sz w:val="24"/>
          <w:szCs w:val="24"/>
        </w:rPr>
        <w:t xml:space="preserve">15, </w:t>
      </w:r>
      <w:r w:rsidR="00400159">
        <w:rPr>
          <w:rFonts w:ascii="Times New Roman" w:hAnsi="Times New Roman" w:cs="Times New Roman"/>
          <w:sz w:val="24"/>
          <w:szCs w:val="24"/>
        </w:rPr>
        <w:t>ss.</w:t>
      </w:r>
      <w:r w:rsidRPr="00E46694">
        <w:rPr>
          <w:rFonts w:ascii="Times New Roman" w:hAnsi="Times New Roman" w:cs="Times New Roman"/>
          <w:sz w:val="24"/>
          <w:szCs w:val="24"/>
        </w:rPr>
        <w:t>5–7.</w:t>
      </w:r>
    </w:p>
    <w:p w:rsidR="006264ED" w:rsidRPr="00E46694" w:rsidRDefault="006264ED"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SAHEBJAMNİA </w:t>
      </w:r>
      <w:hyperlink r:id="rId214" w:anchor="!" w:history="1">
        <w:r w:rsidRPr="00E46694">
          <w:rPr>
            <w:rStyle w:val="text"/>
            <w:rFonts w:ascii="Times New Roman" w:hAnsi="Times New Roman" w:cs="Times New Roman"/>
            <w:sz w:val="24"/>
            <w:szCs w:val="24"/>
          </w:rPr>
          <w:t>Navid</w:t>
        </w:r>
      </w:hyperlink>
      <w:r w:rsidRPr="00E46694">
        <w:rPr>
          <w:rFonts w:ascii="Times New Roman" w:hAnsi="Times New Roman" w:cs="Times New Roman"/>
          <w:sz w:val="24"/>
          <w:szCs w:val="24"/>
        </w:rPr>
        <w:t xml:space="preserve">; TORABİ </w:t>
      </w:r>
      <w:hyperlink r:id="rId215" w:anchor="!" w:history="1">
        <w:r w:rsidRPr="00E46694">
          <w:rPr>
            <w:rStyle w:val="text"/>
            <w:rFonts w:ascii="Times New Roman" w:hAnsi="Times New Roman" w:cs="Times New Roman"/>
            <w:sz w:val="24"/>
            <w:szCs w:val="24"/>
          </w:rPr>
          <w:t>S. Ali;</w:t>
        </w:r>
      </w:hyperlink>
      <w:r w:rsidRPr="00E46694">
        <w:rPr>
          <w:rFonts w:ascii="Times New Roman" w:hAnsi="Times New Roman" w:cs="Times New Roman"/>
          <w:sz w:val="24"/>
          <w:szCs w:val="24"/>
        </w:rPr>
        <w:t xml:space="preserve"> MANSOUR </w:t>
      </w:r>
      <w:hyperlink r:id="rId216" w:anchor="!" w:history="1">
        <w:r w:rsidRPr="00E46694">
          <w:rPr>
            <w:rStyle w:val="text"/>
            <w:rFonts w:ascii="Times New Roman" w:hAnsi="Times New Roman" w:cs="Times New Roman"/>
            <w:sz w:val="24"/>
            <w:szCs w:val="24"/>
          </w:rPr>
          <w:t>S</w:t>
        </w:r>
        <w:r w:rsidR="009600CE" w:rsidRPr="00E46694">
          <w:rPr>
            <w:rStyle w:val="text"/>
            <w:rFonts w:ascii="Times New Roman" w:hAnsi="Times New Roman" w:cs="Times New Roman"/>
            <w:sz w:val="24"/>
            <w:szCs w:val="24"/>
          </w:rPr>
          <w:t xml:space="preserve">. </w:t>
        </w:r>
        <w:r w:rsidRPr="00E46694">
          <w:rPr>
            <w:rStyle w:val="text"/>
            <w:rFonts w:ascii="Times New Roman" w:hAnsi="Times New Roman" w:cs="Times New Roman"/>
            <w:sz w:val="24"/>
            <w:szCs w:val="24"/>
          </w:rPr>
          <w:t>Afshin</w:t>
        </w:r>
        <w:r w:rsidR="009600CE" w:rsidRPr="00E46694">
          <w:rPr>
            <w:rStyle w:val="text"/>
            <w:rFonts w:ascii="Times New Roman" w:hAnsi="Times New Roman" w:cs="Times New Roman"/>
            <w:sz w:val="24"/>
            <w:szCs w:val="24"/>
          </w:rPr>
          <w:t xml:space="preserve">; (2017), </w:t>
        </w:r>
        <w:r w:rsidR="009600CE" w:rsidRPr="00E46694">
          <w:rPr>
            <w:rFonts w:ascii="Times New Roman" w:eastAsia="Times New Roman" w:hAnsi="Times New Roman" w:cs="Times New Roman"/>
            <w:sz w:val="24"/>
            <w:szCs w:val="24"/>
            <w:lang w:eastAsia="tr-TR"/>
          </w:rPr>
          <w:t>“</w:t>
        </w:r>
        <w:r w:rsidRPr="00E46694">
          <w:rPr>
            <w:rStyle w:val="text"/>
            <w:rFonts w:ascii="Times New Roman" w:hAnsi="Times New Roman" w:cs="Times New Roman"/>
            <w:sz w:val="24"/>
            <w:szCs w:val="24"/>
          </w:rPr>
          <w:t xml:space="preserve">A </w:t>
        </w:r>
        <w:r w:rsidR="009600CE">
          <w:rPr>
            <w:rStyle w:val="text"/>
            <w:rFonts w:ascii="Times New Roman" w:hAnsi="Times New Roman" w:cs="Times New Roman"/>
            <w:sz w:val="24"/>
            <w:szCs w:val="24"/>
          </w:rPr>
          <w:t>Hybrid Decision Support System f</w:t>
        </w:r>
        <w:r w:rsidR="009600CE" w:rsidRPr="00E46694">
          <w:rPr>
            <w:rStyle w:val="text"/>
            <w:rFonts w:ascii="Times New Roman" w:hAnsi="Times New Roman" w:cs="Times New Roman"/>
            <w:sz w:val="24"/>
            <w:szCs w:val="24"/>
          </w:rPr>
          <w:t>or Managing Humanitarian Relief Chains</w:t>
        </w:r>
        <w:r w:rsidRPr="00E46694">
          <w:rPr>
            <w:rFonts w:ascii="Times New Roman" w:hAnsi="Times New Roman" w:cs="Times New Roman"/>
            <w:bCs/>
            <w:sz w:val="24"/>
            <w:szCs w:val="24"/>
          </w:rPr>
          <w:t>”,</w:t>
        </w:r>
        <w:r w:rsidRPr="00E46694">
          <w:rPr>
            <w:rStyle w:val="text"/>
            <w:rFonts w:ascii="Times New Roman" w:hAnsi="Times New Roman" w:cs="Times New Roman"/>
            <w:sz w:val="24"/>
            <w:szCs w:val="24"/>
          </w:rPr>
          <w:t xml:space="preserve"> </w:t>
        </w:r>
      </w:hyperlink>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Decision Support Systems</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95, </w:t>
      </w:r>
      <w:r w:rsidR="00400159">
        <w:rPr>
          <w:rFonts w:ascii="Times New Roman" w:hAnsi="Times New Roman" w:cs="Times New Roman"/>
          <w:sz w:val="24"/>
          <w:szCs w:val="24"/>
        </w:rPr>
        <w:t>ss.</w:t>
      </w:r>
      <w:r w:rsidRPr="00E46694">
        <w:rPr>
          <w:rFonts w:ascii="Times New Roman" w:hAnsi="Times New Roman" w:cs="Times New Roman"/>
          <w:sz w:val="24"/>
          <w:szCs w:val="24"/>
        </w:rPr>
        <w:t>12-26.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t xml:space="preserve">SAEDİ Samira;  KUNDAKCİOGLU O. Erhun; </w:t>
      </w:r>
      <w:r w:rsidRPr="00E46694">
        <w:rPr>
          <w:rFonts w:ascii="Times New Roman" w:eastAsia="OHILB D+ MTSY" w:hAnsi="Times New Roman" w:cs="Times New Roman"/>
          <w:color w:val="000000"/>
          <w:sz w:val="24"/>
          <w:szCs w:val="24"/>
        </w:rPr>
        <w:t>HENRYC Andrea C. ; (2016),</w:t>
      </w:r>
      <w:r w:rsidRPr="00E46694">
        <w:rPr>
          <w:rFonts w:ascii="Times New Roman" w:hAnsi="Times New Roman" w:cs="Times New Roman"/>
          <w:sz w:val="24"/>
          <w:szCs w:val="24"/>
        </w:rPr>
        <w:t xml:space="preserve"> </w:t>
      </w:r>
      <w:r w:rsidRPr="00E46694">
        <w:rPr>
          <w:rFonts w:ascii="Times New Roman" w:eastAsia="Times New Roman" w:hAnsi="Times New Roman" w:cs="Times New Roman"/>
          <w:sz w:val="24"/>
          <w:szCs w:val="24"/>
          <w:lang w:eastAsia="tr-TR"/>
        </w:rPr>
        <w:t>“</w:t>
      </w:r>
      <w:r w:rsidR="009600CE">
        <w:rPr>
          <w:rFonts w:ascii="Times New Roman" w:hAnsi="Times New Roman" w:cs="Times New Roman"/>
          <w:color w:val="000000"/>
          <w:sz w:val="24"/>
          <w:szCs w:val="24"/>
        </w:rPr>
        <w:t xml:space="preserve"> Mitigating the Impact of Drug Shortages for a Healthcare Facility: An I</w:t>
      </w:r>
      <w:r w:rsidRPr="00E46694">
        <w:rPr>
          <w:rFonts w:ascii="Times New Roman" w:hAnsi="Times New Roman" w:cs="Times New Roman"/>
          <w:color w:val="000000"/>
          <w:sz w:val="24"/>
          <w:szCs w:val="24"/>
        </w:rPr>
        <w:t>nventory Management Approach</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 xml:space="preserve">European Journal </w:t>
      </w:r>
      <w:r w:rsidR="009600CE">
        <w:rPr>
          <w:rFonts w:ascii="Times New Roman" w:hAnsi="Times New Roman" w:cs="Times New Roman"/>
          <w:b/>
          <w:sz w:val="24"/>
          <w:szCs w:val="24"/>
        </w:rPr>
        <w:t>o</w:t>
      </w:r>
      <w:r w:rsidRPr="00400159">
        <w:rPr>
          <w:rFonts w:ascii="Times New Roman" w:hAnsi="Times New Roman" w:cs="Times New Roman"/>
          <w:b/>
          <w:sz w:val="24"/>
          <w:szCs w:val="24"/>
        </w:rPr>
        <w:t>f Operational Research</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eastAsia="Times New Roman" w:hAnsi="Times New Roman" w:cs="Times New Roman"/>
          <w:kern w:val="36"/>
          <w:sz w:val="24"/>
          <w:szCs w:val="24"/>
          <w:lang w:eastAsia="tr-TR"/>
        </w:rPr>
        <w:t>:</w:t>
      </w:r>
      <w:r w:rsidRPr="00E46694">
        <w:rPr>
          <w:rFonts w:ascii="Times New Roman" w:hAnsi="Times New Roman" w:cs="Times New Roman"/>
          <w:sz w:val="24"/>
          <w:szCs w:val="24"/>
        </w:rPr>
        <w:t xml:space="preserve">251, </w:t>
      </w:r>
      <w:r w:rsidR="00400159">
        <w:rPr>
          <w:rFonts w:ascii="Times New Roman" w:hAnsi="Times New Roman" w:cs="Times New Roman"/>
          <w:sz w:val="24"/>
          <w:szCs w:val="24"/>
        </w:rPr>
        <w:t>ss.</w:t>
      </w:r>
      <w:r w:rsidRPr="00E46694">
        <w:rPr>
          <w:rFonts w:ascii="Times New Roman" w:hAnsi="Times New Roman" w:cs="Times New Roman"/>
          <w:sz w:val="24"/>
          <w:szCs w:val="24"/>
        </w:rPr>
        <w:t>107–123.</w:t>
      </w:r>
    </w:p>
    <w:p w:rsidR="008E4F78" w:rsidRPr="00E46694" w:rsidRDefault="00D956F3"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SAHEBİ</w:t>
      </w:r>
      <w:r w:rsidR="008E4F78" w:rsidRPr="00E46694">
        <w:rPr>
          <w:rFonts w:ascii="Times New Roman" w:hAnsi="Times New Roman" w:cs="Times New Roman"/>
          <w:sz w:val="24"/>
          <w:szCs w:val="24"/>
        </w:rPr>
        <w:t xml:space="preserve">  </w:t>
      </w:r>
      <w:hyperlink r:id="rId217" w:anchor="!" w:history="1">
        <w:r w:rsidR="008E4F78" w:rsidRPr="00E46694">
          <w:rPr>
            <w:rStyle w:val="text"/>
            <w:rFonts w:ascii="Times New Roman" w:hAnsi="Times New Roman" w:cs="Times New Roman"/>
            <w:sz w:val="24"/>
            <w:szCs w:val="24"/>
          </w:rPr>
          <w:t xml:space="preserve">Iman Ghasemian; ARAB </w:t>
        </w:r>
      </w:hyperlink>
      <w:hyperlink r:id="rId218" w:anchor="!" w:history="1">
        <w:r w:rsidR="008E4F78" w:rsidRPr="00E46694">
          <w:rPr>
            <w:rStyle w:val="text"/>
            <w:rFonts w:ascii="Times New Roman" w:hAnsi="Times New Roman" w:cs="Times New Roman"/>
            <w:sz w:val="24"/>
            <w:szCs w:val="24"/>
          </w:rPr>
          <w:t>Alireza; MOGHADAM </w:t>
        </w:r>
      </w:hyperlink>
      <w:hyperlink r:id="rId219" w:anchor="!" w:history="1">
        <w:r w:rsidR="008E4F78" w:rsidRPr="00E46694">
          <w:rPr>
            <w:rStyle w:val="text"/>
            <w:rFonts w:ascii="Times New Roman" w:hAnsi="Times New Roman" w:cs="Times New Roman"/>
            <w:sz w:val="24"/>
            <w:szCs w:val="24"/>
          </w:rPr>
          <w:t>Muhammed Rıza Sadeghi;</w:t>
        </w:r>
      </w:hyperlink>
      <w:r w:rsidR="008E4F78" w:rsidRPr="00E46694">
        <w:rPr>
          <w:rFonts w:ascii="Times New Roman" w:hAnsi="Times New Roman" w:cs="Times New Roman"/>
          <w:sz w:val="24"/>
          <w:szCs w:val="24"/>
        </w:rPr>
        <w:t xml:space="preserve"> (2017), “Analyzing </w:t>
      </w:r>
      <w:r w:rsidR="009600CE">
        <w:rPr>
          <w:rFonts w:ascii="Times New Roman" w:hAnsi="Times New Roman" w:cs="Times New Roman"/>
          <w:sz w:val="24"/>
          <w:szCs w:val="24"/>
        </w:rPr>
        <w:t>the Barriers t</w:t>
      </w:r>
      <w:r w:rsidR="009600CE" w:rsidRPr="00E46694">
        <w:rPr>
          <w:rFonts w:ascii="Times New Roman" w:hAnsi="Times New Roman" w:cs="Times New Roman"/>
          <w:sz w:val="24"/>
          <w:szCs w:val="24"/>
        </w:rPr>
        <w:t xml:space="preserve">o Humanitarian Supply Chain Management: </w:t>
      </w:r>
      <w:r w:rsidR="008E4F78" w:rsidRPr="00E46694">
        <w:rPr>
          <w:rFonts w:ascii="Times New Roman" w:hAnsi="Times New Roman" w:cs="Times New Roman"/>
          <w:sz w:val="24"/>
          <w:szCs w:val="24"/>
        </w:rPr>
        <w:t xml:space="preserve">A </w:t>
      </w:r>
      <w:r w:rsidR="009600CE">
        <w:rPr>
          <w:rFonts w:ascii="Times New Roman" w:hAnsi="Times New Roman" w:cs="Times New Roman"/>
          <w:sz w:val="24"/>
          <w:szCs w:val="24"/>
        </w:rPr>
        <w:t>case Study of t</w:t>
      </w:r>
      <w:r w:rsidR="009600CE" w:rsidRPr="00E46694">
        <w:rPr>
          <w:rFonts w:ascii="Times New Roman" w:hAnsi="Times New Roman" w:cs="Times New Roman"/>
          <w:sz w:val="24"/>
          <w:szCs w:val="24"/>
        </w:rPr>
        <w:t xml:space="preserve">he </w:t>
      </w:r>
      <w:r w:rsidR="008E4F78" w:rsidRPr="00E46694">
        <w:rPr>
          <w:rFonts w:ascii="Times New Roman" w:hAnsi="Times New Roman" w:cs="Times New Roman"/>
          <w:sz w:val="24"/>
          <w:szCs w:val="24"/>
        </w:rPr>
        <w:t xml:space="preserve">Tehran Red Crescent Societies”, </w:t>
      </w:r>
      <w:r w:rsidR="008E4F78" w:rsidRPr="00400159">
        <w:rPr>
          <w:rFonts w:ascii="Times New Roman" w:hAnsi="Times New Roman" w:cs="Times New Roman"/>
          <w:b/>
          <w:sz w:val="24"/>
          <w:szCs w:val="24"/>
        </w:rPr>
        <w:t>International Journal of Disaster Risk Reduction</w:t>
      </w:r>
      <w:r w:rsidR="008E4F78"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008E4F78" w:rsidRPr="00E46694">
        <w:rPr>
          <w:rFonts w:ascii="Times New Roman" w:hAnsi="Times New Roman" w:cs="Times New Roman"/>
          <w:sz w:val="24"/>
          <w:szCs w:val="24"/>
        </w:rPr>
        <w:t xml:space="preserve">24, </w:t>
      </w:r>
      <w:r w:rsidR="00400159">
        <w:rPr>
          <w:rFonts w:ascii="Times New Roman" w:hAnsi="Times New Roman" w:cs="Times New Roman"/>
          <w:sz w:val="24"/>
          <w:szCs w:val="24"/>
        </w:rPr>
        <w:t>ss.</w:t>
      </w:r>
      <w:r w:rsidR="008E4F78" w:rsidRPr="00E46694">
        <w:rPr>
          <w:rFonts w:ascii="Times New Roman" w:hAnsi="Times New Roman" w:cs="Times New Roman"/>
          <w:sz w:val="24"/>
          <w:szCs w:val="24"/>
        </w:rPr>
        <w:t>232-241</w:t>
      </w:r>
      <w:r w:rsidRPr="00E46694">
        <w:rPr>
          <w:rFonts w:ascii="Times New Roman" w:hAnsi="Times New Roman" w:cs="Times New Roman"/>
          <w:sz w:val="24"/>
          <w:szCs w:val="24"/>
        </w:rPr>
        <w:t>.</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SARGİACOMO Massimo; (2014), “Accounting For Natural Disasters &amp; Humanitarian Interventions”, </w:t>
      </w:r>
      <w:r w:rsidR="009600CE">
        <w:rPr>
          <w:rFonts w:ascii="Times New Roman" w:hAnsi="Times New Roman" w:cs="Times New Roman"/>
          <w:b/>
          <w:sz w:val="24"/>
          <w:szCs w:val="24"/>
        </w:rPr>
        <w:t>Critical Perspectives o</w:t>
      </w:r>
      <w:r w:rsidRPr="00400159">
        <w:rPr>
          <w:rFonts w:ascii="Times New Roman" w:hAnsi="Times New Roman" w:cs="Times New Roman"/>
          <w:b/>
          <w:sz w:val="24"/>
          <w:szCs w:val="24"/>
        </w:rPr>
        <w:t>n Accounting</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25, </w:t>
      </w:r>
      <w:r w:rsidR="00400159">
        <w:rPr>
          <w:rFonts w:ascii="Times New Roman" w:hAnsi="Times New Roman" w:cs="Times New Roman"/>
          <w:sz w:val="24"/>
          <w:szCs w:val="24"/>
        </w:rPr>
        <w:t>ss.</w:t>
      </w:r>
      <w:r w:rsidRPr="00E46694">
        <w:rPr>
          <w:rFonts w:ascii="Times New Roman" w:hAnsi="Times New Roman" w:cs="Times New Roman"/>
          <w:sz w:val="24"/>
          <w:szCs w:val="24"/>
        </w:rPr>
        <w:t>576–578.</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SARIOĞLU D. Özgün; ÖZDEMİR Muhsin; (2016), “ Lojistik Süreçte Yeni Bir Uygulama ve Sektörün Bakışı: Akıllı Konteyner</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w:t>
      </w:r>
      <w:r w:rsidR="009600CE">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SAWADA Yasuyukı; TAKASAKI Yoshıto; (2017), “Natural Disaster, Poverty, and Development: An Introduction”,</w:t>
      </w:r>
      <w:r w:rsidR="00857A59" w:rsidRPr="00E46694">
        <w:rPr>
          <w:rFonts w:ascii="Times New Roman" w:hAnsi="Times New Roman" w:cs="Times New Roman"/>
          <w:sz w:val="24"/>
          <w:szCs w:val="24"/>
        </w:rPr>
        <w:t xml:space="preserve"> </w:t>
      </w:r>
      <w:r w:rsidR="00857A59" w:rsidRPr="00400159">
        <w:rPr>
          <w:rFonts w:ascii="Times New Roman" w:hAnsi="Times New Roman" w:cs="Times New Roman"/>
          <w:b/>
          <w:sz w:val="24"/>
          <w:szCs w:val="24"/>
        </w:rPr>
        <w:t>World Development</w:t>
      </w:r>
      <w:r w:rsidR="00857A59"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Pr="00E46694">
        <w:rPr>
          <w:rFonts w:ascii="Times New Roman" w:hAnsi="Times New Roman" w:cs="Times New Roman"/>
          <w:sz w:val="24"/>
          <w:szCs w:val="24"/>
        </w:rPr>
        <w:t xml:space="preserve">94, </w:t>
      </w:r>
      <w:r w:rsidR="00400159">
        <w:rPr>
          <w:rFonts w:ascii="Times New Roman" w:hAnsi="Times New Roman" w:cs="Times New Roman"/>
          <w:sz w:val="24"/>
          <w:szCs w:val="24"/>
        </w:rPr>
        <w:t>ss.</w:t>
      </w:r>
      <w:r w:rsidRPr="00E46694">
        <w:rPr>
          <w:rFonts w:ascii="Times New Roman" w:hAnsi="Times New Roman" w:cs="Times New Roman"/>
          <w:sz w:val="24"/>
          <w:szCs w:val="24"/>
        </w:rPr>
        <w:t>2–15.</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iCs/>
          <w:color w:val="000000"/>
          <w:sz w:val="24"/>
          <w:szCs w:val="24"/>
        </w:rPr>
        <w:t xml:space="preserve">SELEK Musa; (2013), </w:t>
      </w:r>
      <w:r w:rsidRPr="00400159">
        <w:rPr>
          <w:rFonts w:ascii="Times New Roman" w:hAnsi="Times New Roman" w:cs="Times New Roman"/>
          <w:b/>
          <w:bCs/>
          <w:iCs/>
          <w:color w:val="000000"/>
          <w:sz w:val="24"/>
          <w:szCs w:val="24"/>
        </w:rPr>
        <w:t>Coğrafi Sistemi Tabanlı Acil Afet Yönetimi: Selçuklu İlçesi Uygulamaları</w:t>
      </w:r>
      <w:r w:rsidR="00400159">
        <w:rPr>
          <w:rFonts w:ascii="Times New Roman" w:hAnsi="Times New Roman" w:cs="Times New Roman"/>
          <w:bCs/>
          <w:iCs/>
          <w:color w:val="000000"/>
          <w:sz w:val="24"/>
          <w:szCs w:val="24"/>
        </w:rPr>
        <w:t>,</w:t>
      </w:r>
      <w:r w:rsidRPr="00E46694">
        <w:rPr>
          <w:rFonts w:ascii="Times New Roman" w:hAnsi="Times New Roman" w:cs="Times New Roman"/>
          <w:bCs/>
          <w:iCs/>
          <w:color w:val="000000"/>
          <w:sz w:val="24"/>
          <w:szCs w:val="24"/>
        </w:rPr>
        <w:t xml:space="preserve"> </w:t>
      </w:r>
      <w:r w:rsidR="00715759" w:rsidRPr="00E176A2">
        <w:rPr>
          <w:rFonts w:ascii="Times New Roman" w:hAnsi="Times New Roman" w:cs="Times New Roman"/>
          <w:bCs/>
          <w:iCs/>
          <w:sz w:val="24"/>
          <w:szCs w:val="24"/>
        </w:rPr>
        <w:t>Selçuk Üniversitesi Fen Bilimleri Enstitü</w:t>
      </w:r>
      <w:r w:rsidR="00715759" w:rsidRPr="00715759">
        <w:rPr>
          <w:rFonts w:ascii="Times New Roman" w:hAnsi="Times New Roman" w:cs="Times New Roman"/>
          <w:bCs/>
          <w:iCs/>
          <w:sz w:val="24"/>
          <w:szCs w:val="24"/>
        </w:rPr>
        <w:t>sü,</w:t>
      </w:r>
      <w:r w:rsidR="00715759" w:rsidRPr="00715759">
        <w:rPr>
          <w:rFonts w:ascii="Times New Roman" w:hAnsi="Times New Roman" w:cs="Times New Roman"/>
          <w:bCs/>
          <w:sz w:val="24"/>
          <w:szCs w:val="24"/>
        </w:rPr>
        <w:t xml:space="preserve"> Yayımlanmış </w:t>
      </w:r>
      <w:r w:rsidRPr="00715759">
        <w:rPr>
          <w:rFonts w:ascii="Times New Roman" w:hAnsi="Times New Roman" w:cs="Times New Roman"/>
          <w:bCs/>
          <w:sz w:val="24"/>
          <w:szCs w:val="24"/>
        </w:rPr>
        <w:t>Yüksek Lisans Tezi, Konya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SEV</w:t>
      </w:r>
      <w:r w:rsidRPr="00E46694">
        <w:rPr>
          <w:rFonts w:ascii="Times New Roman" w:hAnsi="Times New Roman" w:cs="Times New Roman"/>
          <w:sz w:val="24"/>
          <w:szCs w:val="24"/>
        </w:rPr>
        <w:t>İ</w:t>
      </w:r>
      <w:r w:rsidRPr="00E46694">
        <w:rPr>
          <w:rFonts w:ascii="Times New Roman" w:hAnsi="Times New Roman" w:cs="Times New Roman"/>
          <w:bCs/>
          <w:sz w:val="24"/>
          <w:szCs w:val="24"/>
        </w:rPr>
        <w:t>NÇ Cengiz; (</w:t>
      </w:r>
      <w:r w:rsidRPr="00E46694">
        <w:rPr>
          <w:rFonts w:ascii="Times New Roman" w:hAnsi="Times New Roman" w:cs="Times New Roman"/>
          <w:sz w:val="24"/>
          <w:szCs w:val="24"/>
        </w:rPr>
        <w:t xml:space="preserve">2008), </w:t>
      </w:r>
      <w:r w:rsidRPr="00400159">
        <w:rPr>
          <w:rFonts w:ascii="Times New Roman" w:hAnsi="Times New Roman" w:cs="Times New Roman"/>
          <w:b/>
          <w:bCs/>
          <w:sz w:val="24"/>
          <w:szCs w:val="24"/>
        </w:rPr>
        <w:t>Loj</w:t>
      </w:r>
      <w:r w:rsidRPr="00400159">
        <w:rPr>
          <w:rFonts w:ascii="Times New Roman" w:hAnsi="Times New Roman" w:cs="Times New Roman"/>
          <w:b/>
          <w:sz w:val="24"/>
          <w:szCs w:val="24"/>
        </w:rPr>
        <w:t>i</w:t>
      </w:r>
      <w:r w:rsidRPr="00400159">
        <w:rPr>
          <w:rFonts w:ascii="Times New Roman" w:hAnsi="Times New Roman" w:cs="Times New Roman"/>
          <w:b/>
          <w:bCs/>
          <w:sz w:val="24"/>
          <w:szCs w:val="24"/>
        </w:rPr>
        <w:t>st</w:t>
      </w:r>
      <w:r w:rsidRPr="00400159">
        <w:rPr>
          <w:rFonts w:ascii="Times New Roman" w:hAnsi="Times New Roman" w:cs="Times New Roman"/>
          <w:b/>
          <w:sz w:val="24"/>
          <w:szCs w:val="24"/>
        </w:rPr>
        <w:t>i</w:t>
      </w:r>
      <w:r w:rsidRPr="00400159">
        <w:rPr>
          <w:rFonts w:ascii="Times New Roman" w:hAnsi="Times New Roman" w:cs="Times New Roman"/>
          <w:b/>
          <w:bCs/>
          <w:sz w:val="24"/>
          <w:szCs w:val="24"/>
        </w:rPr>
        <w:t>k Planlama Çok Ürünlü Çok Kademel</w:t>
      </w:r>
      <w:r w:rsidRPr="00400159">
        <w:rPr>
          <w:rFonts w:ascii="Times New Roman" w:hAnsi="Times New Roman" w:cs="Times New Roman"/>
          <w:b/>
          <w:sz w:val="24"/>
          <w:szCs w:val="24"/>
        </w:rPr>
        <w:t>i İ</w:t>
      </w:r>
      <w:r w:rsidRPr="00400159">
        <w:rPr>
          <w:rFonts w:ascii="Times New Roman" w:hAnsi="Times New Roman" w:cs="Times New Roman"/>
          <w:b/>
          <w:bCs/>
          <w:sz w:val="24"/>
          <w:szCs w:val="24"/>
        </w:rPr>
        <w:t>kmal Z</w:t>
      </w:r>
      <w:r w:rsidRPr="00400159">
        <w:rPr>
          <w:rFonts w:ascii="Times New Roman" w:hAnsi="Times New Roman" w:cs="Times New Roman"/>
          <w:b/>
          <w:sz w:val="24"/>
          <w:szCs w:val="24"/>
        </w:rPr>
        <w:t>i</w:t>
      </w:r>
      <w:r w:rsidRPr="00400159">
        <w:rPr>
          <w:rFonts w:ascii="Times New Roman" w:hAnsi="Times New Roman" w:cs="Times New Roman"/>
          <w:b/>
          <w:bCs/>
          <w:sz w:val="24"/>
          <w:szCs w:val="24"/>
        </w:rPr>
        <w:t>nc</w:t>
      </w:r>
      <w:r w:rsidRPr="00400159">
        <w:rPr>
          <w:rFonts w:ascii="Times New Roman" w:hAnsi="Times New Roman" w:cs="Times New Roman"/>
          <w:b/>
          <w:sz w:val="24"/>
          <w:szCs w:val="24"/>
        </w:rPr>
        <w:t>i</w:t>
      </w:r>
      <w:r w:rsidRPr="00400159">
        <w:rPr>
          <w:rFonts w:ascii="Times New Roman" w:hAnsi="Times New Roman" w:cs="Times New Roman"/>
          <w:b/>
          <w:bCs/>
          <w:sz w:val="24"/>
          <w:szCs w:val="24"/>
        </w:rPr>
        <w:t>r</w:t>
      </w:r>
      <w:r w:rsidRPr="00400159">
        <w:rPr>
          <w:rFonts w:ascii="Times New Roman" w:hAnsi="Times New Roman" w:cs="Times New Roman"/>
          <w:b/>
          <w:sz w:val="24"/>
          <w:szCs w:val="24"/>
        </w:rPr>
        <w:t>i</w:t>
      </w:r>
      <w:r w:rsidRPr="00400159">
        <w:rPr>
          <w:rFonts w:ascii="Times New Roman" w:hAnsi="Times New Roman" w:cs="Times New Roman"/>
          <w:b/>
          <w:bCs/>
          <w:sz w:val="24"/>
          <w:szCs w:val="24"/>
        </w:rPr>
        <w:t>ndek</w:t>
      </w:r>
      <w:r w:rsidRPr="00400159">
        <w:rPr>
          <w:rFonts w:ascii="Times New Roman" w:hAnsi="Times New Roman" w:cs="Times New Roman"/>
          <w:b/>
          <w:sz w:val="24"/>
          <w:szCs w:val="24"/>
        </w:rPr>
        <w:t xml:space="preserve">i </w:t>
      </w:r>
      <w:r w:rsidRPr="00400159">
        <w:rPr>
          <w:rFonts w:ascii="Times New Roman" w:hAnsi="Times New Roman" w:cs="Times New Roman"/>
          <w:b/>
          <w:bCs/>
          <w:sz w:val="24"/>
          <w:szCs w:val="24"/>
        </w:rPr>
        <w:t>Depolarda Bulundurulması Gerekl</w:t>
      </w:r>
      <w:r w:rsidRPr="00400159">
        <w:rPr>
          <w:rFonts w:ascii="Times New Roman" w:hAnsi="Times New Roman" w:cs="Times New Roman"/>
          <w:b/>
          <w:sz w:val="24"/>
          <w:szCs w:val="24"/>
        </w:rPr>
        <w:t xml:space="preserve">i </w:t>
      </w:r>
      <w:r w:rsidRPr="00400159">
        <w:rPr>
          <w:rFonts w:ascii="Times New Roman" w:hAnsi="Times New Roman" w:cs="Times New Roman"/>
          <w:b/>
          <w:bCs/>
          <w:sz w:val="24"/>
          <w:szCs w:val="24"/>
        </w:rPr>
        <w:t>M</w:t>
      </w:r>
      <w:r w:rsidRPr="00400159">
        <w:rPr>
          <w:rFonts w:ascii="Times New Roman" w:hAnsi="Times New Roman" w:cs="Times New Roman"/>
          <w:b/>
          <w:sz w:val="24"/>
          <w:szCs w:val="24"/>
        </w:rPr>
        <w:t>i</w:t>
      </w:r>
      <w:r w:rsidRPr="00400159">
        <w:rPr>
          <w:rFonts w:ascii="Times New Roman" w:hAnsi="Times New Roman" w:cs="Times New Roman"/>
          <w:b/>
          <w:bCs/>
          <w:sz w:val="24"/>
          <w:szCs w:val="24"/>
        </w:rPr>
        <w:t>n</w:t>
      </w:r>
      <w:r w:rsidRPr="00400159">
        <w:rPr>
          <w:rFonts w:ascii="Times New Roman" w:hAnsi="Times New Roman" w:cs="Times New Roman"/>
          <w:b/>
          <w:sz w:val="24"/>
          <w:szCs w:val="24"/>
        </w:rPr>
        <w:t>i</w:t>
      </w:r>
      <w:r w:rsidRPr="00400159">
        <w:rPr>
          <w:rFonts w:ascii="Times New Roman" w:hAnsi="Times New Roman" w:cs="Times New Roman"/>
          <w:b/>
          <w:bCs/>
          <w:sz w:val="24"/>
          <w:szCs w:val="24"/>
        </w:rPr>
        <w:t>mum Malzeme M</w:t>
      </w:r>
      <w:r w:rsidRPr="00400159">
        <w:rPr>
          <w:rFonts w:ascii="Times New Roman" w:hAnsi="Times New Roman" w:cs="Times New Roman"/>
          <w:b/>
          <w:sz w:val="24"/>
          <w:szCs w:val="24"/>
        </w:rPr>
        <w:t>i</w:t>
      </w:r>
      <w:r w:rsidRPr="00400159">
        <w:rPr>
          <w:rFonts w:ascii="Times New Roman" w:hAnsi="Times New Roman" w:cs="Times New Roman"/>
          <w:b/>
          <w:bCs/>
          <w:sz w:val="24"/>
          <w:szCs w:val="24"/>
        </w:rPr>
        <w:t>ktarının D</w:t>
      </w:r>
      <w:r w:rsidRPr="00400159">
        <w:rPr>
          <w:rFonts w:ascii="Times New Roman" w:hAnsi="Times New Roman" w:cs="Times New Roman"/>
          <w:b/>
          <w:sz w:val="24"/>
          <w:szCs w:val="24"/>
        </w:rPr>
        <w:t>i</w:t>
      </w:r>
      <w:r w:rsidRPr="00400159">
        <w:rPr>
          <w:rFonts w:ascii="Times New Roman" w:hAnsi="Times New Roman" w:cs="Times New Roman"/>
          <w:b/>
          <w:bCs/>
          <w:sz w:val="24"/>
          <w:szCs w:val="24"/>
        </w:rPr>
        <w:t>nam</w:t>
      </w:r>
      <w:r w:rsidRPr="00400159">
        <w:rPr>
          <w:rFonts w:ascii="Times New Roman" w:hAnsi="Times New Roman" w:cs="Times New Roman"/>
          <w:b/>
          <w:sz w:val="24"/>
          <w:szCs w:val="24"/>
        </w:rPr>
        <w:t>i</w:t>
      </w:r>
      <w:r w:rsidRPr="00400159">
        <w:rPr>
          <w:rFonts w:ascii="Times New Roman" w:hAnsi="Times New Roman" w:cs="Times New Roman"/>
          <w:b/>
          <w:bCs/>
          <w:sz w:val="24"/>
          <w:szCs w:val="24"/>
        </w:rPr>
        <w:t>k Programlama yöntem</w:t>
      </w:r>
      <w:r w:rsidRPr="00400159">
        <w:rPr>
          <w:rFonts w:ascii="Times New Roman" w:hAnsi="Times New Roman" w:cs="Times New Roman"/>
          <w:b/>
          <w:sz w:val="24"/>
          <w:szCs w:val="24"/>
        </w:rPr>
        <w:t>i</w:t>
      </w:r>
      <w:r w:rsidRPr="00400159">
        <w:rPr>
          <w:rFonts w:ascii="Times New Roman" w:hAnsi="Times New Roman" w:cs="Times New Roman"/>
          <w:b/>
          <w:bCs/>
          <w:sz w:val="24"/>
          <w:szCs w:val="24"/>
        </w:rPr>
        <w:t>yle Opt</w:t>
      </w:r>
      <w:r w:rsidRPr="00400159">
        <w:rPr>
          <w:rFonts w:ascii="Times New Roman" w:hAnsi="Times New Roman" w:cs="Times New Roman"/>
          <w:b/>
          <w:sz w:val="24"/>
          <w:szCs w:val="24"/>
        </w:rPr>
        <w:t>i</w:t>
      </w:r>
      <w:r w:rsidRPr="00400159">
        <w:rPr>
          <w:rFonts w:ascii="Times New Roman" w:hAnsi="Times New Roman" w:cs="Times New Roman"/>
          <w:b/>
          <w:bCs/>
          <w:sz w:val="24"/>
          <w:szCs w:val="24"/>
        </w:rPr>
        <w:t>m</w:t>
      </w:r>
      <w:r w:rsidRPr="00400159">
        <w:rPr>
          <w:rFonts w:ascii="Times New Roman" w:hAnsi="Times New Roman" w:cs="Times New Roman"/>
          <w:b/>
          <w:sz w:val="24"/>
          <w:szCs w:val="24"/>
        </w:rPr>
        <w:t>i</w:t>
      </w:r>
      <w:r w:rsidRPr="00400159">
        <w:rPr>
          <w:rFonts w:ascii="Times New Roman" w:hAnsi="Times New Roman" w:cs="Times New Roman"/>
          <w:b/>
          <w:bCs/>
          <w:sz w:val="24"/>
          <w:szCs w:val="24"/>
        </w:rPr>
        <w:t>zasyonu</w:t>
      </w:r>
      <w:r w:rsidR="00400159">
        <w:rPr>
          <w:rFonts w:ascii="Times New Roman" w:hAnsi="Times New Roman" w:cs="Times New Roman"/>
          <w:sz w:val="24"/>
          <w:szCs w:val="24"/>
        </w:rPr>
        <w:t>,</w:t>
      </w:r>
      <w:r w:rsidRPr="00E46694">
        <w:rPr>
          <w:rFonts w:ascii="Times New Roman" w:hAnsi="Times New Roman" w:cs="Times New Roman"/>
          <w:sz w:val="24"/>
          <w:szCs w:val="24"/>
        </w:rPr>
        <w:t xml:space="preserve"> </w:t>
      </w:r>
      <w:r w:rsidR="00715759" w:rsidRPr="00E176A2">
        <w:rPr>
          <w:rFonts w:ascii="Times New Roman" w:hAnsi="Times New Roman" w:cs="Times New Roman"/>
          <w:sz w:val="24"/>
          <w:szCs w:val="24"/>
        </w:rPr>
        <w:t xml:space="preserve">Dokuz Eylül Üniversitesi Sosyal Bilimler </w:t>
      </w:r>
      <w:r w:rsidR="00715759" w:rsidRPr="00715759">
        <w:rPr>
          <w:rFonts w:ascii="Times New Roman" w:hAnsi="Times New Roman" w:cs="Times New Roman"/>
          <w:sz w:val="24"/>
          <w:szCs w:val="24"/>
        </w:rPr>
        <w:t xml:space="preserve">Enstitsü, Yayımlanmış </w:t>
      </w:r>
      <w:r w:rsidRPr="00715759">
        <w:rPr>
          <w:rFonts w:ascii="Times New Roman" w:hAnsi="Times New Roman" w:cs="Times New Roman"/>
          <w:sz w:val="24"/>
          <w:szCs w:val="24"/>
        </w:rPr>
        <w:t>Yüksek Lisans Tezi, İzmir</w:t>
      </w:r>
      <w:r w:rsidR="00400159" w:rsidRPr="0071575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SEYYAR Ali; YUMURTACI Aynur; (2016), </w:t>
      </w:r>
      <w:r w:rsidRPr="00E46694">
        <w:rPr>
          <w:rFonts w:ascii="Times New Roman" w:hAnsi="Times New Roman" w:cs="Times New Roman"/>
          <w:sz w:val="24"/>
          <w:szCs w:val="24"/>
        </w:rPr>
        <w:t>“</w:t>
      </w:r>
      <w:r w:rsidRPr="00E46694">
        <w:rPr>
          <w:rFonts w:ascii="Times New Roman" w:hAnsi="Times New Roman" w:cs="Times New Roman"/>
          <w:bCs/>
          <w:sz w:val="24"/>
          <w:szCs w:val="24"/>
        </w:rPr>
        <w:t>Afet Odaklı Acil Manevi Sosyal Hizmet Uygulamaları Bağlamında Türkiye’ye Yönelik Bir Model Önerisi</w:t>
      </w:r>
      <w:r w:rsidRPr="00E46694">
        <w:rPr>
          <w:rFonts w:ascii="Times New Roman" w:hAnsi="Times New Roman" w:cs="Times New Roman"/>
          <w:sz w:val="24"/>
          <w:szCs w:val="24"/>
        </w:rPr>
        <w:t xml:space="preserve">”, </w:t>
      </w:r>
      <w:r w:rsidRPr="00400159">
        <w:rPr>
          <w:rFonts w:ascii="Times New Roman" w:hAnsi="Times New Roman" w:cs="Times New Roman"/>
          <w:b/>
          <w:bCs/>
          <w:sz w:val="24"/>
          <w:szCs w:val="24"/>
        </w:rPr>
        <w:t>MANAS Sosyal Araştırmalar Dergisi</w:t>
      </w:r>
      <w:r w:rsidR="009600CE">
        <w:rPr>
          <w:rFonts w:ascii="Times New Roman" w:hAnsi="Times New Roman" w:cs="Times New Roman"/>
          <w:bCs/>
          <w:sz w:val="24"/>
          <w:szCs w:val="24"/>
        </w:rPr>
        <w:t>, Sayı:</w:t>
      </w:r>
      <w:r w:rsidRPr="00E46694">
        <w:rPr>
          <w:rFonts w:ascii="Times New Roman" w:hAnsi="Times New Roman" w:cs="Times New Roman"/>
          <w:bCs/>
          <w:sz w:val="24"/>
          <w:szCs w:val="24"/>
        </w:rPr>
        <w:t xml:space="preserve">3, </w:t>
      </w:r>
      <w:r w:rsidR="00400159">
        <w:rPr>
          <w:rFonts w:ascii="Times New Roman" w:hAnsi="Times New Roman" w:cs="Times New Roman"/>
          <w:bCs/>
          <w:sz w:val="24"/>
          <w:szCs w:val="24"/>
        </w:rPr>
        <w:t>ss.</w:t>
      </w:r>
      <w:r w:rsidRPr="00E46694">
        <w:rPr>
          <w:rFonts w:ascii="Times New Roman" w:hAnsi="Times New Roman" w:cs="Times New Roman"/>
          <w:bCs/>
          <w:sz w:val="24"/>
          <w:szCs w:val="24"/>
        </w:rPr>
        <w:t xml:space="preserve">1-24.  </w:t>
      </w:r>
    </w:p>
    <w:p w:rsidR="00A036CA" w:rsidRDefault="00A036CA"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SHEU </w:t>
      </w:r>
      <w:hyperlink r:id="rId220" w:anchor="!" w:history="1">
        <w:r w:rsidRPr="00E46694">
          <w:rPr>
            <w:rStyle w:val="text"/>
            <w:rFonts w:ascii="Times New Roman" w:hAnsi="Times New Roman" w:cs="Times New Roman"/>
            <w:sz w:val="24"/>
            <w:szCs w:val="24"/>
          </w:rPr>
          <w:t>Jiuh-Biing</w:t>
        </w:r>
      </w:hyperlink>
      <w:r w:rsidR="009600CE">
        <w:rPr>
          <w:rFonts w:ascii="Times New Roman" w:hAnsi="Times New Roman" w:cs="Times New Roman"/>
          <w:sz w:val="24"/>
          <w:szCs w:val="24"/>
        </w:rPr>
        <w:t>; ( 2007), “Challenges o</w:t>
      </w:r>
      <w:r w:rsidRPr="00E46694">
        <w:rPr>
          <w:rFonts w:ascii="Times New Roman" w:hAnsi="Times New Roman" w:cs="Times New Roman"/>
          <w:sz w:val="24"/>
          <w:szCs w:val="24"/>
        </w:rPr>
        <w:t xml:space="preserve">f Emergency Logistics Management”, </w:t>
      </w:r>
      <w:r w:rsidRPr="00400159">
        <w:rPr>
          <w:rFonts w:ascii="Times New Roman" w:hAnsi="Times New Roman" w:cs="Times New Roman"/>
          <w:b/>
          <w:sz w:val="24"/>
          <w:szCs w:val="24"/>
        </w:rPr>
        <w:t>Transportat</w:t>
      </w:r>
      <w:r w:rsidR="009600CE">
        <w:rPr>
          <w:rFonts w:ascii="Times New Roman" w:hAnsi="Times New Roman" w:cs="Times New Roman"/>
          <w:b/>
          <w:sz w:val="24"/>
          <w:szCs w:val="24"/>
        </w:rPr>
        <w:t>ion Research Part E: Logistics a</w:t>
      </w:r>
      <w:r w:rsidRPr="00400159">
        <w:rPr>
          <w:rFonts w:ascii="Times New Roman" w:hAnsi="Times New Roman" w:cs="Times New Roman"/>
          <w:b/>
          <w:sz w:val="24"/>
          <w:szCs w:val="24"/>
        </w:rPr>
        <w:t>nd Transportation Review</w:t>
      </w:r>
      <w:r w:rsidRPr="00E46694">
        <w:rPr>
          <w:rFonts w:ascii="Times New Roman" w:hAnsi="Times New Roman" w:cs="Times New Roman"/>
          <w:sz w:val="24"/>
          <w:szCs w:val="24"/>
        </w:rPr>
        <w:t xml:space="preserve">, </w:t>
      </w:r>
      <w:r w:rsidR="009600CE">
        <w:rPr>
          <w:rFonts w:ascii="Times New Roman" w:hAnsi="Times New Roman" w:cs="Times New Roman"/>
          <w:sz w:val="24"/>
          <w:szCs w:val="24"/>
        </w:rPr>
        <w:t>Volume:</w:t>
      </w:r>
      <w:r w:rsidRPr="00E46694">
        <w:rPr>
          <w:rFonts w:ascii="Times New Roman" w:hAnsi="Times New Roman" w:cs="Times New Roman"/>
          <w:sz w:val="24"/>
          <w:szCs w:val="24"/>
        </w:rPr>
        <w:t xml:space="preserve">43, Issue 6, </w:t>
      </w:r>
      <w:r w:rsidR="00400159">
        <w:rPr>
          <w:rFonts w:ascii="Times New Roman" w:hAnsi="Times New Roman" w:cs="Times New Roman"/>
          <w:sz w:val="24"/>
          <w:szCs w:val="24"/>
        </w:rPr>
        <w:t>ss.</w:t>
      </w:r>
      <w:r w:rsidRPr="00E46694">
        <w:rPr>
          <w:rFonts w:ascii="Times New Roman" w:hAnsi="Times New Roman" w:cs="Times New Roman"/>
          <w:sz w:val="24"/>
          <w:szCs w:val="24"/>
        </w:rPr>
        <w:t>655-659.</w:t>
      </w:r>
    </w:p>
    <w:p w:rsidR="00BE7E5C" w:rsidRPr="00A57F90" w:rsidRDefault="00BE7E5C" w:rsidP="00BE7E5C">
      <w:pPr>
        <w:pStyle w:val="AralkYok"/>
        <w:spacing w:after="0"/>
        <w:ind w:left="709" w:hanging="709"/>
        <w:jc w:val="both"/>
        <w:rPr>
          <w:rFonts w:ascii="Times New Roman" w:hAnsi="Times New Roman" w:cs="Times New Roman"/>
          <w:sz w:val="24"/>
          <w:szCs w:val="24"/>
        </w:rPr>
      </w:pPr>
      <w:r w:rsidRPr="00A57F90">
        <w:rPr>
          <w:rFonts w:ascii="Times New Roman" w:eastAsia="Times New Roman" w:hAnsi="Times New Roman" w:cs="Times New Roman"/>
          <w:kern w:val="36"/>
          <w:sz w:val="24"/>
          <w:szCs w:val="24"/>
          <w:lang w:eastAsia="tr-TR"/>
        </w:rPr>
        <w:lastRenderedPageBreak/>
        <w:t>SON Dong Woo; CHANG</w:t>
      </w:r>
      <w:r w:rsidRPr="00A57F90">
        <w:rPr>
          <w:rFonts w:ascii="Times New Roman" w:eastAsia="Times New Roman" w:hAnsi="Times New Roman" w:cs="Times New Roman"/>
          <w:sz w:val="24"/>
          <w:szCs w:val="24"/>
          <w:lang w:eastAsia="tr-TR"/>
        </w:rPr>
        <w:t xml:space="preserve"> </w:t>
      </w:r>
      <w:hyperlink r:id="rId221" w:anchor="!" w:history="1">
        <w:r w:rsidRPr="00A57F90">
          <w:rPr>
            <w:rStyle w:val="text"/>
            <w:rFonts w:ascii="Times New Roman" w:hAnsi="Times New Roman" w:cs="Times New Roman"/>
            <w:sz w:val="24"/>
            <w:szCs w:val="24"/>
          </w:rPr>
          <w:t>Yoon Seok</w:t>
        </w:r>
      </w:hyperlink>
      <w:r w:rsidRPr="00A57F90">
        <w:rPr>
          <w:rFonts w:ascii="Times New Roman" w:hAnsi="Times New Roman" w:cs="Times New Roman"/>
          <w:sz w:val="24"/>
          <w:szCs w:val="24"/>
        </w:rPr>
        <w:t xml:space="preserve">; RAMKİM </w:t>
      </w:r>
      <w:bookmarkStart w:id="190" w:name="bau0003"/>
      <w:r w:rsidRPr="00A57F90">
        <w:rPr>
          <w:rFonts w:ascii="Times New Roman" w:hAnsi="Times New Roman" w:cs="Times New Roman"/>
          <w:sz w:val="24"/>
          <w:szCs w:val="24"/>
        </w:rPr>
        <w:fldChar w:fldCharType="begin"/>
      </w:r>
      <w:r w:rsidRPr="00A57F90">
        <w:rPr>
          <w:rFonts w:ascii="Times New Roman" w:hAnsi="Times New Roman" w:cs="Times New Roman"/>
          <w:sz w:val="24"/>
          <w:szCs w:val="24"/>
        </w:rPr>
        <w:instrText xml:space="preserve"> HYPERLINK "file:///C:\\Users\\user\\Desktop\\ilk%20b%C3%B6l%C3%BCm%20kullan%C4%B1lan%20kaynaklar\\Dong%20Woo%20Son%20ve%20Di%C4%9Ferleri%202015.html" \l "!" </w:instrText>
      </w:r>
      <w:r w:rsidRPr="00A57F90">
        <w:rPr>
          <w:rFonts w:ascii="Times New Roman" w:hAnsi="Times New Roman" w:cs="Times New Roman"/>
          <w:sz w:val="24"/>
          <w:szCs w:val="24"/>
        </w:rPr>
        <w:fldChar w:fldCharType="separate"/>
      </w:r>
      <w:r w:rsidRPr="00A57F90">
        <w:rPr>
          <w:rStyle w:val="text"/>
          <w:rFonts w:ascii="Times New Roman" w:hAnsi="Times New Roman" w:cs="Times New Roman"/>
          <w:sz w:val="24"/>
          <w:szCs w:val="24"/>
        </w:rPr>
        <w:t xml:space="preserve">Woo; (2015), </w:t>
      </w:r>
      <w:r w:rsidRPr="00A57F90">
        <w:rPr>
          <w:rFonts w:ascii="Times New Roman" w:hAnsi="Times New Roman" w:cs="Times New Roman"/>
          <w:sz w:val="24"/>
          <w:szCs w:val="24"/>
        </w:rPr>
        <w:fldChar w:fldCharType="end"/>
      </w:r>
      <w:bookmarkEnd w:id="190"/>
      <w:r w:rsidRPr="00A57F90">
        <w:rPr>
          <w:rFonts w:ascii="Times New Roman" w:eastAsia="Times New Roman" w:hAnsi="Times New Roman" w:cs="Times New Roman"/>
          <w:bCs/>
          <w:kern w:val="36"/>
          <w:sz w:val="24"/>
          <w:szCs w:val="24"/>
          <w:lang w:eastAsia="tr-TR"/>
        </w:rPr>
        <w:t xml:space="preserve"> </w:t>
      </w:r>
      <w:r w:rsidRPr="00A57F90">
        <w:rPr>
          <w:rFonts w:ascii="Times New Roman" w:hAnsi="Times New Roman" w:cs="Times New Roman"/>
          <w:sz w:val="24"/>
          <w:szCs w:val="24"/>
        </w:rPr>
        <w:t>“</w:t>
      </w:r>
      <w:r w:rsidRPr="00A57F90">
        <w:rPr>
          <w:rFonts w:ascii="Times New Roman" w:eastAsia="Times New Roman" w:hAnsi="Times New Roman" w:cs="Times New Roman"/>
          <w:bCs/>
          <w:kern w:val="36"/>
          <w:sz w:val="24"/>
          <w:szCs w:val="24"/>
          <w:lang w:eastAsia="tr-TR"/>
        </w:rPr>
        <w:t>Design of Warehouse Control System for Real Time Management</w:t>
      </w:r>
      <w:r w:rsidRPr="00A57F90">
        <w:rPr>
          <w:rFonts w:ascii="Times New Roman" w:hAnsi="Times New Roman" w:cs="Times New Roman"/>
          <w:bCs/>
          <w:sz w:val="24"/>
          <w:szCs w:val="24"/>
        </w:rPr>
        <w:t xml:space="preserve"> </w:t>
      </w:r>
      <w:r w:rsidRPr="00A57F90">
        <w:rPr>
          <w:rFonts w:ascii="Times New Roman" w:hAnsi="Times New Roman" w:cs="Times New Roman"/>
          <w:sz w:val="24"/>
          <w:szCs w:val="24"/>
        </w:rPr>
        <w:t xml:space="preserve">”, </w:t>
      </w:r>
      <w:r w:rsidRPr="00400159">
        <w:rPr>
          <w:rFonts w:ascii="Times New Roman" w:hAnsi="Times New Roman" w:cs="Times New Roman"/>
          <w:b/>
          <w:sz w:val="24"/>
          <w:szCs w:val="24"/>
        </w:rPr>
        <w:t>IFAC-PapersOnLine</w:t>
      </w:r>
      <w:r>
        <w:rPr>
          <w:rFonts w:ascii="Times New Roman" w:hAnsi="Times New Roman" w:cs="Times New Roman"/>
          <w:sz w:val="24"/>
          <w:szCs w:val="24"/>
        </w:rPr>
        <w:t>, Volume 48, Issue:</w:t>
      </w:r>
      <w:r w:rsidRPr="00A57F90">
        <w:rPr>
          <w:rFonts w:ascii="Times New Roman" w:hAnsi="Times New Roman" w:cs="Times New Roman"/>
          <w:sz w:val="24"/>
          <w:szCs w:val="24"/>
        </w:rPr>
        <w:t xml:space="preserve">3, </w:t>
      </w:r>
      <w:r>
        <w:rPr>
          <w:rFonts w:ascii="Times New Roman" w:hAnsi="Times New Roman" w:cs="Times New Roman"/>
          <w:sz w:val="24"/>
          <w:szCs w:val="24"/>
        </w:rPr>
        <w:t>ss.</w:t>
      </w:r>
      <w:r w:rsidRPr="00A57F90">
        <w:rPr>
          <w:rFonts w:ascii="Times New Roman" w:hAnsi="Times New Roman" w:cs="Times New Roman"/>
          <w:sz w:val="24"/>
          <w:szCs w:val="24"/>
        </w:rPr>
        <w:t>1434-1438.</w:t>
      </w:r>
    </w:p>
    <w:p w:rsidR="00BE7E5C" w:rsidRPr="00E46694" w:rsidRDefault="00BE7E5C" w:rsidP="00BE7E5C">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SİNGH Pavan Kumar; (2013), </w:t>
      </w:r>
      <w:r w:rsidRPr="00E46694">
        <w:rPr>
          <w:rFonts w:ascii="Times New Roman" w:hAnsi="Times New Roman" w:cs="Times New Roman"/>
          <w:sz w:val="24"/>
          <w:szCs w:val="24"/>
        </w:rPr>
        <w:t>“</w:t>
      </w:r>
      <w:r w:rsidRPr="00E46694">
        <w:rPr>
          <w:rFonts w:ascii="Times New Roman" w:hAnsi="Times New Roman" w:cs="Times New Roman"/>
          <w:bCs/>
          <w:sz w:val="24"/>
          <w:szCs w:val="24"/>
        </w:rPr>
        <w:t>First Session on National Platform for Disaster Risk Reduction</w:t>
      </w:r>
      <w:r w:rsidRPr="00E46694">
        <w:rPr>
          <w:rFonts w:ascii="Times New Roman" w:hAnsi="Times New Roman" w:cs="Times New Roman"/>
          <w:sz w:val="24"/>
          <w:szCs w:val="24"/>
        </w:rPr>
        <w:t xml:space="preserve"> ”, </w:t>
      </w:r>
      <w:r w:rsidRPr="00400159">
        <w:rPr>
          <w:rFonts w:ascii="Times New Roman" w:hAnsi="Times New Roman" w:cs="Times New Roman"/>
          <w:b/>
          <w:sz w:val="24"/>
          <w:szCs w:val="24"/>
        </w:rPr>
        <w:t>Thematic Session-3 Risk Financing Mechanisms Changing Dimension in Disaster Risk Transfer</w:t>
      </w:r>
      <w:r w:rsidRPr="00E46694">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color w:val="000000"/>
          <w:sz w:val="24"/>
          <w:szCs w:val="24"/>
        </w:rPr>
        <w:t xml:space="preserve">SPERANZA M. Grazia; </w:t>
      </w:r>
      <w:r w:rsidRPr="00E46694">
        <w:rPr>
          <w:rFonts w:ascii="Times New Roman" w:hAnsi="Times New Roman" w:cs="Times New Roman"/>
          <w:bCs/>
          <w:sz w:val="24"/>
          <w:szCs w:val="24"/>
        </w:rPr>
        <w:t xml:space="preserve">( 2016), </w:t>
      </w:r>
      <w:r w:rsidRPr="00E46694">
        <w:rPr>
          <w:rFonts w:ascii="Times New Roman" w:hAnsi="Times New Roman" w:cs="Times New Roman"/>
          <w:sz w:val="24"/>
          <w:szCs w:val="24"/>
        </w:rPr>
        <w:t>“</w:t>
      </w:r>
      <w:r w:rsidR="009600CE">
        <w:rPr>
          <w:rFonts w:ascii="Times New Roman" w:hAnsi="Times New Roman" w:cs="Times New Roman"/>
          <w:color w:val="000000"/>
          <w:sz w:val="24"/>
          <w:szCs w:val="24"/>
        </w:rPr>
        <w:t>Trends in Transportation a</w:t>
      </w:r>
      <w:r w:rsidRPr="00E46694">
        <w:rPr>
          <w:rFonts w:ascii="Times New Roman" w:hAnsi="Times New Roman" w:cs="Times New Roman"/>
          <w:color w:val="000000"/>
          <w:sz w:val="24"/>
          <w:szCs w:val="24"/>
        </w:rPr>
        <w:t>nd Logistics</w:t>
      </w:r>
      <w:r w:rsidRPr="00E46694">
        <w:rPr>
          <w:rFonts w:ascii="Times New Roman" w:hAnsi="Times New Roman" w:cs="Times New Roman"/>
          <w:sz w:val="24"/>
          <w:szCs w:val="24"/>
        </w:rPr>
        <w:t xml:space="preserve">”, </w:t>
      </w:r>
      <w:r w:rsidR="009600CE">
        <w:rPr>
          <w:rFonts w:ascii="Times New Roman" w:hAnsi="Times New Roman" w:cs="Times New Roman"/>
          <w:b/>
          <w:sz w:val="24"/>
          <w:szCs w:val="24"/>
        </w:rPr>
        <w:t>European Journal o</w:t>
      </w:r>
      <w:r w:rsidRPr="00400159">
        <w:rPr>
          <w:rFonts w:ascii="Times New Roman" w:hAnsi="Times New Roman" w:cs="Times New Roman"/>
          <w:b/>
          <w:sz w:val="24"/>
          <w:szCs w:val="24"/>
        </w:rPr>
        <w:t>f Operational Research</w:t>
      </w:r>
      <w:r w:rsidRPr="00E46694">
        <w:rPr>
          <w:rFonts w:ascii="Times New Roman" w:hAnsi="Times New Roman" w:cs="Times New Roman"/>
          <w:sz w:val="24"/>
          <w:szCs w:val="24"/>
        </w:rPr>
        <w:t xml:space="preserve">, </w:t>
      </w:r>
      <w:r w:rsidRPr="00E46694">
        <w:rPr>
          <w:rFonts w:ascii="Times New Roman" w:hAnsi="Times New Roman" w:cs="Times New Roman"/>
          <w:iCs/>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iCs/>
          <w:sz w:val="24"/>
          <w:szCs w:val="24"/>
        </w:rPr>
        <w:t>:</w:t>
      </w:r>
      <w:r w:rsidRPr="00E46694">
        <w:rPr>
          <w:rFonts w:ascii="Times New Roman" w:hAnsi="Times New Roman" w:cs="Times New Roman"/>
          <w:iCs/>
          <w:sz w:val="24"/>
          <w:szCs w:val="24"/>
        </w:rPr>
        <w:t xml:space="preserve">264, </w:t>
      </w:r>
      <w:r w:rsidR="00400159">
        <w:rPr>
          <w:rFonts w:ascii="Times New Roman" w:hAnsi="Times New Roman" w:cs="Times New Roman"/>
          <w:iCs/>
          <w:sz w:val="24"/>
          <w:szCs w:val="24"/>
        </w:rPr>
        <w:t>ss.</w:t>
      </w:r>
      <w:r w:rsidRPr="00E46694">
        <w:rPr>
          <w:rFonts w:ascii="Times New Roman" w:hAnsi="Times New Roman" w:cs="Times New Roman"/>
          <w:iCs/>
          <w:sz w:val="24"/>
          <w:szCs w:val="24"/>
        </w:rPr>
        <w:t>830–836</w:t>
      </w:r>
      <w:r w:rsidR="00400159">
        <w:rPr>
          <w:rFonts w:ascii="Times New Roman" w:hAnsi="Times New Roman" w:cs="Times New Roman"/>
          <w:iCs/>
          <w:sz w:val="24"/>
          <w:szCs w:val="24"/>
        </w:rPr>
        <w:t>.</w:t>
      </w:r>
    </w:p>
    <w:p w:rsidR="00DC2F7B" w:rsidRPr="00E46694" w:rsidRDefault="00BE7E5C" w:rsidP="00500799">
      <w:pPr>
        <w:pStyle w:val="AralkYok"/>
        <w:spacing w:after="0"/>
        <w:ind w:left="709" w:hanging="709"/>
        <w:jc w:val="both"/>
        <w:rPr>
          <w:rFonts w:ascii="Times New Roman" w:hAnsi="Times New Roman" w:cs="Times New Roman"/>
          <w:sz w:val="24"/>
          <w:szCs w:val="24"/>
        </w:rPr>
      </w:pPr>
      <w:r>
        <w:rPr>
          <w:rFonts w:ascii="Times New Roman" w:hAnsi="Times New Roman" w:cs="Times New Roman"/>
          <w:sz w:val="24"/>
          <w:szCs w:val="24"/>
        </w:rPr>
        <w:t>SPI</w:t>
      </w:r>
      <w:r w:rsidR="00DC2F7B" w:rsidRPr="00E46694">
        <w:rPr>
          <w:rFonts w:ascii="Times New Roman" w:hAnsi="Times New Roman" w:cs="Times New Roman"/>
          <w:sz w:val="24"/>
          <w:szCs w:val="24"/>
        </w:rPr>
        <w:t xml:space="preserve">EKERMANN Raphael; KİENBERGER Stefan; NORTON John; BRİONES Fernando; WEİCHSELGARTNER Juergen; (2015) “The Disaster-Knowledge Matrix </w:t>
      </w:r>
      <w:r w:rsidR="009600CE">
        <w:rPr>
          <w:rFonts w:ascii="Times New Roman" w:hAnsi="Times New Roman" w:cs="Times New Roman"/>
          <w:sz w:val="24"/>
          <w:szCs w:val="24"/>
        </w:rPr>
        <w:t>– Reframing and Evaluating the K</w:t>
      </w:r>
      <w:r w:rsidR="00DC2F7B" w:rsidRPr="00E46694">
        <w:rPr>
          <w:rFonts w:ascii="Times New Roman" w:hAnsi="Times New Roman" w:cs="Times New Roman"/>
          <w:sz w:val="24"/>
          <w:szCs w:val="24"/>
        </w:rPr>
        <w:t xml:space="preserve">nowledge Challenges in </w:t>
      </w:r>
      <w:r w:rsidR="009600CE" w:rsidRPr="00E46694">
        <w:rPr>
          <w:rFonts w:ascii="Times New Roman" w:hAnsi="Times New Roman" w:cs="Times New Roman"/>
          <w:sz w:val="24"/>
          <w:szCs w:val="24"/>
        </w:rPr>
        <w:t>Disaster Risk Reduction</w:t>
      </w:r>
      <w:r w:rsidR="00DC2F7B" w:rsidRPr="00E46694">
        <w:rPr>
          <w:rFonts w:ascii="Times New Roman" w:hAnsi="Times New Roman" w:cs="Times New Roman"/>
          <w:sz w:val="24"/>
          <w:szCs w:val="24"/>
        </w:rPr>
        <w:t xml:space="preserve">”, </w:t>
      </w:r>
      <w:r w:rsidR="00DC2F7B" w:rsidRPr="00400159">
        <w:rPr>
          <w:rFonts w:ascii="Times New Roman" w:hAnsi="Times New Roman" w:cs="Times New Roman"/>
          <w:b/>
          <w:sz w:val="24"/>
          <w:szCs w:val="24"/>
        </w:rPr>
        <w:t>International Journal</w:t>
      </w:r>
      <w:r w:rsidR="009600CE">
        <w:rPr>
          <w:rFonts w:ascii="Times New Roman" w:hAnsi="Times New Roman" w:cs="Times New Roman"/>
          <w:b/>
          <w:sz w:val="24"/>
          <w:szCs w:val="24"/>
        </w:rPr>
        <w:t xml:space="preserve"> </w:t>
      </w:r>
      <w:r w:rsidR="00DC2F7B" w:rsidRPr="00400159">
        <w:rPr>
          <w:rFonts w:ascii="Times New Roman" w:hAnsi="Times New Roman" w:cs="Times New Roman"/>
          <w:b/>
          <w:sz w:val="24"/>
          <w:szCs w:val="24"/>
        </w:rPr>
        <w:t>of Disaster Risk Reduction</w:t>
      </w:r>
      <w:r w:rsidR="00DC2F7B"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9600CE">
        <w:rPr>
          <w:rFonts w:ascii="Times New Roman" w:hAnsi="Times New Roman" w:cs="Times New Roman"/>
          <w:sz w:val="24"/>
          <w:szCs w:val="24"/>
        </w:rPr>
        <w:t>:</w:t>
      </w:r>
      <w:r w:rsidR="00DC2F7B" w:rsidRPr="00E46694">
        <w:rPr>
          <w:rFonts w:ascii="Times New Roman" w:hAnsi="Times New Roman" w:cs="Times New Roman"/>
          <w:sz w:val="24"/>
          <w:szCs w:val="24"/>
        </w:rPr>
        <w:t xml:space="preserve">13, </w:t>
      </w:r>
      <w:r w:rsidR="00400159">
        <w:rPr>
          <w:rFonts w:ascii="Times New Roman" w:hAnsi="Times New Roman" w:cs="Times New Roman"/>
          <w:sz w:val="24"/>
          <w:szCs w:val="24"/>
        </w:rPr>
        <w:t>ss.</w:t>
      </w:r>
      <w:r w:rsidR="00DC2F7B" w:rsidRPr="00E46694">
        <w:rPr>
          <w:rFonts w:ascii="Times New Roman" w:hAnsi="Times New Roman" w:cs="Times New Roman"/>
          <w:sz w:val="24"/>
          <w:szCs w:val="24"/>
        </w:rPr>
        <w:t xml:space="preserve">96–108.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STRÖMBERG David; (2007), “Natural D</w:t>
      </w:r>
      <w:r w:rsidR="009600CE">
        <w:rPr>
          <w:rFonts w:ascii="Times New Roman" w:hAnsi="Times New Roman" w:cs="Times New Roman"/>
          <w:sz w:val="24"/>
          <w:szCs w:val="24"/>
        </w:rPr>
        <w:t>isaster, Economic Development, a</w:t>
      </w:r>
      <w:r w:rsidRPr="00E46694">
        <w:rPr>
          <w:rFonts w:ascii="Times New Roman" w:hAnsi="Times New Roman" w:cs="Times New Roman"/>
          <w:sz w:val="24"/>
          <w:szCs w:val="24"/>
        </w:rPr>
        <w:t xml:space="preserve">nd Humanitarian Aid”,  </w:t>
      </w:r>
      <w:r w:rsidR="009600CE">
        <w:rPr>
          <w:rFonts w:ascii="Times New Roman" w:hAnsi="Times New Roman" w:cs="Times New Roman"/>
          <w:b/>
          <w:sz w:val="24"/>
          <w:szCs w:val="24"/>
        </w:rPr>
        <w:t>Journal o</w:t>
      </w:r>
      <w:r w:rsidRPr="00400159">
        <w:rPr>
          <w:rFonts w:ascii="Times New Roman" w:hAnsi="Times New Roman" w:cs="Times New Roman"/>
          <w:b/>
          <w:sz w:val="24"/>
          <w:szCs w:val="24"/>
        </w:rPr>
        <w:t>f</w:t>
      </w:r>
      <w:r w:rsidR="009600CE">
        <w:rPr>
          <w:rFonts w:ascii="Times New Roman" w:hAnsi="Times New Roman" w:cs="Times New Roman"/>
          <w:b/>
          <w:sz w:val="24"/>
          <w:szCs w:val="24"/>
        </w:rPr>
        <w:t xml:space="preserve"> </w:t>
      </w:r>
      <w:r w:rsidRPr="00400159">
        <w:rPr>
          <w:rFonts w:ascii="Times New Roman" w:hAnsi="Times New Roman" w:cs="Times New Roman"/>
          <w:b/>
          <w:sz w:val="24"/>
          <w:szCs w:val="24"/>
        </w:rPr>
        <w:t xml:space="preserve"> Economic Perspectives</w:t>
      </w:r>
      <w:r w:rsidR="00857A59" w:rsidRPr="00E46694">
        <w:rPr>
          <w:rFonts w:ascii="Times New Roman" w:hAnsi="Times New Roman" w:cs="Times New Roman"/>
          <w:sz w:val="24"/>
          <w:szCs w:val="24"/>
        </w:rPr>
        <w:t>,</w:t>
      </w:r>
      <w:r w:rsidR="00857A59" w:rsidRPr="00E46694">
        <w:rPr>
          <w:rFonts w:ascii="Times New Roman" w:eastAsia="Times New Roman" w:hAnsi="Times New Roman" w:cs="Times New Roman"/>
          <w:kern w:val="36"/>
          <w:sz w:val="24"/>
          <w:szCs w:val="24"/>
          <w:lang w:eastAsia="tr-TR"/>
        </w:rPr>
        <w:t xml:space="preserve"> </w:t>
      </w:r>
      <w:proofErr w:type="gramStart"/>
      <w:r w:rsidR="00857A59" w:rsidRPr="00E46694">
        <w:rPr>
          <w:rFonts w:ascii="Times New Roman" w:eastAsia="Times New Roman" w:hAnsi="Times New Roman" w:cs="Times New Roman"/>
          <w:kern w:val="36"/>
          <w:sz w:val="24"/>
          <w:szCs w:val="24"/>
          <w:lang w:eastAsia="tr-TR"/>
        </w:rPr>
        <w:t>Issue</w:t>
      </w:r>
      <w:r w:rsidR="00857A59" w:rsidRPr="00E46694">
        <w:rPr>
          <w:rFonts w:ascii="Times New Roman" w:hAnsi="Times New Roman" w:cs="Times New Roman"/>
          <w:sz w:val="24"/>
          <w:szCs w:val="24"/>
        </w:rPr>
        <w:t xml:space="preserve"> </w:t>
      </w:r>
      <w:r w:rsidR="009600CE">
        <w:rPr>
          <w:rFonts w:ascii="Times New Roman" w:hAnsi="Times New Roman" w:cs="Times New Roman"/>
          <w:sz w:val="24"/>
          <w:szCs w:val="24"/>
        </w:rPr>
        <w:t>:</w:t>
      </w:r>
      <w:r w:rsidRPr="00E46694">
        <w:rPr>
          <w:rFonts w:ascii="Times New Roman" w:hAnsi="Times New Roman" w:cs="Times New Roman"/>
          <w:sz w:val="24"/>
          <w:szCs w:val="24"/>
        </w:rPr>
        <w:t>21</w:t>
      </w:r>
      <w:proofErr w:type="gramEnd"/>
      <w:r w:rsidRPr="00E46694">
        <w:rPr>
          <w:rFonts w:ascii="Times New Roman" w:hAnsi="Times New Roman" w:cs="Times New Roman"/>
          <w:sz w:val="24"/>
          <w:szCs w:val="24"/>
        </w:rPr>
        <w:t xml:space="preserve">, </w:t>
      </w:r>
      <w:r w:rsidR="00400159">
        <w:rPr>
          <w:rFonts w:ascii="Times New Roman" w:hAnsi="Times New Roman" w:cs="Times New Roman"/>
          <w:sz w:val="24"/>
          <w:szCs w:val="24"/>
        </w:rPr>
        <w:t>ss.</w:t>
      </w:r>
      <w:r w:rsidRPr="00E46694">
        <w:rPr>
          <w:rFonts w:ascii="Times New Roman" w:hAnsi="Times New Roman" w:cs="Times New Roman"/>
          <w:sz w:val="24"/>
          <w:szCs w:val="24"/>
        </w:rPr>
        <w:t>199-222.</w:t>
      </w:r>
    </w:p>
    <w:p w:rsidR="00DC2F7B" w:rsidRPr="00E46694" w:rsidRDefault="00DC2F7B" w:rsidP="00500799">
      <w:pPr>
        <w:pStyle w:val="AralkYok"/>
        <w:spacing w:after="0"/>
        <w:ind w:left="709" w:hanging="709"/>
        <w:jc w:val="both"/>
        <w:rPr>
          <w:rFonts w:ascii="Times New Roman" w:hAnsi="Times New Roman" w:cs="Times New Roman"/>
          <w:bCs/>
          <w:iCs/>
          <w:sz w:val="24"/>
          <w:szCs w:val="24"/>
        </w:rPr>
      </w:pPr>
      <w:r w:rsidRPr="00E46694">
        <w:rPr>
          <w:rFonts w:ascii="Times New Roman" w:hAnsi="Times New Roman" w:cs="Times New Roman"/>
          <w:bCs/>
          <w:iCs/>
          <w:sz w:val="24"/>
          <w:szCs w:val="24"/>
        </w:rPr>
        <w:t xml:space="preserve">SUNGUR Zerrin; (2004), </w:t>
      </w:r>
      <w:r w:rsidRPr="00400159">
        <w:rPr>
          <w:rFonts w:ascii="Times New Roman" w:hAnsi="Times New Roman" w:cs="Times New Roman"/>
          <w:b/>
          <w:bCs/>
          <w:iCs/>
          <w:sz w:val="24"/>
          <w:szCs w:val="24"/>
        </w:rPr>
        <w:t>Doğal Afet Kaynaklı Risk Olgusunun Petrokimya ve Akrilik Kimya Sanayi Sektörlerinde Sosyolojik Açıdan Değerlendirilmesi: Kocaeli ve Yalova Uygulamaları</w:t>
      </w:r>
      <w:r w:rsidR="00400159">
        <w:rPr>
          <w:rFonts w:ascii="Times New Roman" w:hAnsi="Times New Roman" w:cs="Times New Roman"/>
          <w:b/>
          <w:bCs/>
          <w:iCs/>
          <w:sz w:val="24"/>
          <w:szCs w:val="24"/>
        </w:rPr>
        <w:t>,</w:t>
      </w:r>
      <w:r w:rsidR="00400159" w:rsidRPr="00400159">
        <w:rPr>
          <w:rFonts w:ascii="Times New Roman" w:hAnsi="Times New Roman" w:cs="Times New Roman"/>
          <w:bCs/>
          <w:sz w:val="24"/>
          <w:szCs w:val="24"/>
        </w:rPr>
        <w:t xml:space="preserve"> </w:t>
      </w:r>
      <w:r w:rsidR="00715759" w:rsidRPr="00E176A2">
        <w:rPr>
          <w:rFonts w:ascii="Times New Roman" w:hAnsi="Times New Roman" w:cs="Times New Roman"/>
          <w:bCs/>
          <w:sz w:val="24"/>
          <w:szCs w:val="24"/>
        </w:rPr>
        <w:t>Eskişehir Anadolu Üniversitesi Sosyal Bilimler Enstitüsü</w:t>
      </w:r>
      <w:r w:rsidR="00715759" w:rsidRPr="00715759">
        <w:rPr>
          <w:rFonts w:ascii="Times New Roman" w:hAnsi="Times New Roman" w:cs="Times New Roman"/>
          <w:bCs/>
          <w:sz w:val="24"/>
          <w:szCs w:val="24"/>
        </w:rPr>
        <w:t xml:space="preserve">, </w:t>
      </w:r>
      <w:r w:rsidR="00400159" w:rsidRPr="00715759">
        <w:rPr>
          <w:rFonts w:ascii="Times New Roman" w:hAnsi="Times New Roman" w:cs="Times New Roman"/>
          <w:bCs/>
          <w:sz w:val="24"/>
          <w:szCs w:val="24"/>
        </w:rPr>
        <w:t>Yayımlanmış</w:t>
      </w:r>
      <w:r w:rsidRPr="00715759">
        <w:rPr>
          <w:rFonts w:ascii="Times New Roman" w:hAnsi="Times New Roman" w:cs="Times New Roman"/>
          <w:bCs/>
          <w:iCs/>
          <w:sz w:val="24"/>
          <w:szCs w:val="24"/>
        </w:rPr>
        <w:t xml:space="preserve"> Doktora Tezi, Eskişehir</w:t>
      </w:r>
      <w:r w:rsidR="00400159" w:rsidRPr="00715759">
        <w:rPr>
          <w:rFonts w:ascii="Times New Roman" w:hAnsi="Times New Roman" w:cs="Times New Roman"/>
          <w:bCs/>
          <w:i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SUVACI Bahar; ( 2013), </w:t>
      </w:r>
      <w:r w:rsidRPr="00400159">
        <w:rPr>
          <w:rFonts w:ascii="Times New Roman" w:hAnsi="Times New Roman" w:cs="Times New Roman"/>
          <w:b/>
          <w:bCs/>
          <w:sz w:val="24"/>
          <w:szCs w:val="24"/>
        </w:rPr>
        <w:t xml:space="preserve">Lojistik Kaynakların Lojistik Faaliyetler Üzerinde Etkisi: </w:t>
      </w:r>
      <w:r w:rsidRPr="00400159">
        <w:rPr>
          <w:rFonts w:ascii="Times New Roman" w:hAnsi="Times New Roman" w:cs="Times New Roman"/>
          <w:b/>
          <w:sz w:val="24"/>
          <w:szCs w:val="24"/>
        </w:rPr>
        <w:t xml:space="preserve"> </w:t>
      </w:r>
      <w:r w:rsidR="009600CE">
        <w:rPr>
          <w:rFonts w:ascii="Times New Roman" w:hAnsi="Times New Roman" w:cs="Times New Roman"/>
          <w:b/>
          <w:bCs/>
          <w:sz w:val="24"/>
          <w:szCs w:val="24"/>
        </w:rPr>
        <w:t>Zincir v</w:t>
      </w:r>
      <w:r w:rsidRPr="00400159">
        <w:rPr>
          <w:rFonts w:ascii="Times New Roman" w:hAnsi="Times New Roman" w:cs="Times New Roman"/>
          <w:b/>
          <w:bCs/>
          <w:sz w:val="24"/>
          <w:szCs w:val="24"/>
        </w:rPr>
        <w:t>e Grup Otel İşletmelerinde Bir Araştırma</w:t>
      </w:r>
      <w:r w:rsidR="00400159">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400159">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Doktora Tezi,  Eskişehir</w:t>
      </w:r>
      <w:r w:rsidR="0040015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SÜRMELİ Dilek; (2011), </w:t>
      </w:r>
      <w:r w:rsidR="009600CE">
        <w:rPr>
          <w:rFonts w:ascii="Times New Roman" w:hAnsi="Times New Roman" w:cs="Times New Roman"/>
          <w:b/>
          <w:bCs/>
          <w:sz w:val="24"/>
          <w:szCs w:val="24"/>
        </w:rPr>
        <w:t>Yapay Sinir Ağları i</w:t>
      </w:r>
      <w:r w:rsidRPr="00400159">
        <w:rPr>
          <w:rFonts w:ascii="Times New Roman" w:hAnsi="Times New Roman" w:cs="Times New Roman"/>
          <w:b/>
          <w:bCs/>
          <w:sz w:val="24"/>
          <w:szCs w:val="24"/>
        </w:rPr>
        <w:t>le Afet Yönetiminde Sosyal Zarar Görebilirlik Riskinin Belirlenmesi</w:t>
      </w:r>
      <w:r w:rsidRPr="00E46694">
        <w:rPr>
          <w:rFonts w:ascii="Times New Roman" w:hAnsi="Times New Roman" w:cs="Times New Roman"/>
          <w:bCs/>
          <w:sz w:val="24"/>
          <w:szCs w:val="24"/>
        </w:rPr>
        <w:t>, Sakarya Üniversitesi Sosyal Bilimler Enstitüsü</w:t>
      </w:r>
      <w:r w:rsidR="009600CE">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400159">
        <w:rPr>
          <w:rFonts w:ascii="Times New Roman" w:hAnsi="Times New Roman" w:cs="Times New Roman"/>
          <w:bCs/>
          <w:sz w:val="24"/>
          <w:szCs w:val="24"/>
        </w:rPr>
        <w:t>Yayımlanmış Yüksek Lisans Tezi, Temmuz.</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ŞAHAN Hanım; (2015), </w:t>
      </w:r>
      <w:r w:rsidRPr="00400159">
        <w:rPr>
          <w:rFonts w:ascii="Times New Roman" w:hAnsi="Times New Roman" w:cs="Times New Roman"/>
          <w:b/>
          <w:sz w:val="24"/>
          <w:szCs w:val="24"/>
        </w:rPr>
        <w:t>Afet Planı İl Afet Planı ve Hastane Afet Planlarının Uygulama Durumunun Değerlendirilmesi</w:t>
      </w:r>
      <w:r w:rsidRPr="00E46694">
        <w:rPr>
          <w:rFonts w:ascii="Times New Roman" w:hAnsi="Times New Roman" w:cs="Times New Roman"/>
          <w:sz w:val="24"/>
          <w:szCs w:val="24"/>
        </w:rPr>
        <w:t xml:space="preserve">, Beykent Üniversitesi Sosyal Bilimler </w:t>
      </w:r>
      <w:proofErr w:type="gramStart"/>
      <w:r w:rsidRPr="00E46694">
        <w:rPr>
          <w:rFonts w:ascii="Times New Roman" w:hAnsi="Times New Roman" w:cs="Times New Roman"/>
          <w:sz w:val="24"/>
          <w:szCs w:val="24"/>
        </w:rPr>
        <w:t xml:space="preserve">Enstitüsü </w:t>
      </w:r>
      <w:r w:rsidR="009600CE">
        <w:rPr>
          <w:rFonts w:ascii="Times New Roman" w:hAnsi="Times New Roman" w:cs="Times New Roman"/>
          <w:sz w:val="24"/>
          <w:szCs w:val="24"/>
        </w:rPr>
        <w:t>,</w:t>
      </w:r>
      <w:r w:rsidR="00400159">
        <w:rPr>
          <w:rFonts w:ascii="Times New Roman" w:hAnsi="Times New Roman" w:cs="Times New Roman"/>
          <w:bCs/>
          <w:sz w:val="24"/>
          <w:szCs w:val="24"/>
        </w:rPr>
        <w:t>Yayımlanmış</w:t>
      </w:r>
      <w:proofErr w:type="gramEnd"/>
      <w:r w:rsidR="00400159">
        <w:rPr>
          <w:rFonts w:ascii="Times New Roman" w:hAnsi="Times New Roman" w:cs="Times New Roman"/>
          <w:bCs/>
          <w:sz w:val="24"/>
          <w:szCs w:val="24"/>
        </w:rPr>
        <w:t xml:space="preserve"> </w:t>
      </w:r>
      <w:r w:rsidR="00400159">
        <w:rPr>
          <w:rFonts w:ascii="Times New Roman" w:hAnsi="Times New Roman" w:cs="Times New Roman"/>
          <w:sz w:val="24"/>
          <w:szCs w:val="24"/>
        </w:rPr>
        <w:t>Yüksek Lisans Tezi, İstanbul.</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iCs/>
          <w:sz w:val="24"/>
          <w:szCs w:val="24"/>
        </w:rPr>
        <w:t>ŞAHİN Ali Utku; (2014),</w:t>
      </w:r>
      <w:r w:rsidRPr="00E46694">
        <w:rPr>
          <w:rFonts w:ascii="Times New Roman" w:hAnsi="Times New Roman" w:cs="Times New Roman"/>
          <w:sz w:val="24"/>
          <w:szCs w:val="24"/>
        </w:rPr>
        <w:t xml:space="preserve"> “</w:t>
      </w:r>
      <w:r w:rsidRPr="00E46694">
        <w:rPr>
          <w:rFonts w:ascii="Times New Roman" w:hAnsi="Times New Roman" w:cs="Times New Roman"/>
          <w:bCs/>
          <w:iCs/>
          <w:sz w:val="24"/>
          <w:szCs w:val="24"/>
        </w:rPr>
        <w:t xml:space="preserve"> </w:t>
      </w:r>
      <w:r w:rsidRPr="00E46694">
        <w:rPr>
          <w:rFonts w:ascii="Times New Roman" w:eastAsia="Cambria-Bold" w:hAnsi="Times New Roman" w:cs="Times New Roman"/>
          <w:bCs/>
          <w:sz w:val="24"/>
          <w:szCs w:val="24"/>
        </w:rPr>
        <w:t>Afet Yönetimi Faaliyetlerinin Kamu Hizmeti Kavramı Çerçevesinde Değerlendirilmesi</w:t>
      </w:r>
      <w:r w:rsidRPr="00E46694">
        <w:rPr>
          <w:rFonts w:ascii="Times New Roman" w:hAnsi="Times New Roman" w:cs="Times New Roman"/>
          <w:sz w:val="24"/>
          <w:szCs w:val="24"/>
        </w:rPr>
        <w:t xml:space="preserve">”, </w:t>
      </w:r>
      <w:r w:rsidRPr="00400159">
        <w:rPr>
          <w:rFonts w:ascii="Times New Roman" w:hAnsi="Times New Roman" w:cs="Times New Roman"/>
          <w:b/>
          <w:sz w:val="24"/>
          <w:szCs w:val="24"/>
        </w:rPr>
        <w:t xml:space="preserve">Tesam Akademi Dergisi - Turkish </w:t>
      </w:r>
      <w:r w:rsidR="00857A59" w:rsidRPr="00400159">
        <w:rPr>
          <w:rFonts w:ascii="Times New Roman" w:hAnsi="Times New Roman" w:cs="Times New Roman"/>
          <w:b/>
          <w:sz w:val="24"/>
          <w:szCs w:val="24"/>
        </w:rPr>
        <w:t>Journal Of Tesam Academy</w:t>
      </w:r>
      <w:r w:rsidR="00400159">
        <w:rPr>
          <w:rFonts w:ascii="Times New Roman" w:hAnsi="Times New Roman" w:cs="Times New Roman"/>
          <w:b/>
          <w:sz w:val="24"/>
          <w:szCs w:val="24"/>
        </w:rPr>
        <w:t>,</w:t>
      </w:r>
      <w:r w:rsidR="00857A59" w:rsidRPr="00E46694">
        <w:rPr>
          <w:rFonts w:ascii="Times New Roman" w:hAnsi="Times New Roman" w:cs="Times New Roman"/>
          <w:sz w:val="24"/>
          <w:szCs w:val="24"/>
        </w:rPr>
        <w:t xml:space="preserve"> </w:t>
      </w:r>
      <w:r w:rsidR="009600CE">
        <w:rPr>
          <w:rFonts w:ascii="Times New Roman" w:hAnsi="Times New Roman" w:cs="Times New Roman"/>
          <w:sz w:val="24"/>
          <w:szCs w:val="24"/>
        </w:rPr>
        <w:t>Volume:</w:t>
      </w:r>
      <w:r w:rsidR="00857A59" w:rsidRPr="00E46694">
        <w:rPr>
          <w:rFonts w:ascii="Times New Roman" w:hAnsi="Times New Roman" w:cs="Times New Roman"/>
          <w:sz w:val="24"/>
          <w:szCs w:val="24"/>
        </w:rPr>
        <w:t>1</w:t>
      </w:r>
      <w:r w:rsidR="009600CE">
        <w:rPr>
          <w:rFonts w:ascii="Times New Roman" w:hAnsi="Times New Roman" w:cs="Times New Roman"/>
          <w:sz w:val="24"/>
          <w:szCs w:val="24"/>
        </w:rPr>
        <w:t>,Issue:2</w:t>
      </w:r>
      <w:r w:rsidR="00857A59" w:rsidRPr="00E46694">
        <w:rPr>
          <w:rFonts w:ascii="Times New Roman" w:hAnsi="Times New Roman" w:cs="Times New Roman"/>
          <w:sz w:val="24"/>
          <w:szCs w:val="24"/>
        </w:rPr>
        <w:t xml:space="preserve">, </w:t>
      </w:r>
      <w:r w:rsidR="00400159">
        <w:rPr>
          <w:rFonts w:ascii="Times New Roman" w:hAnsi="Times New Roman" w:cs="Times New Roman"/>
          <w:sz w:val="24"/>
          <w:szCs w:val="24"/>
        </w:rPr>
        <w:t>ss.</w:t>
      </w:r>
      <w:r w:rsidRPr="00E46694">
        <w:rPr>
          <w:rFonts w:ascii="Times New Roman" w:hAnsi="Times New Roman" w:cs="Times New Roman"/>
          <w:sz w:val="24"/>
          <w:szCs w:val="24"/>
        </w:rPr>
        <w:t>2148 – 2462</w:t>
      </w:r>
      <w:r w:rsidR="00400159">
        <w:rPr>
          <w:rFonts w:ascii="Times New Roman" w:hAnsi="Times New Roman" w:cs="Times New Roman"/>
          <w:sz w:val="24"/>
          <w:szCs w:val="24"/>
        </w:rPr>
        <w:t>.</w:t>
      </w:r>
    </w:p>
    <w:p w:rsidR="00DC2F7B" w:rsidRPr="007B5F43" w:rsidRDefault="00DC2F7B" w:rsidP="00500799">
      <w:pPr>
        <w:pStyle w:val="AralkYok"/>
        <w:spacing w:after="0"/>
        <w:ind w:left="709" w:hanging="709"/>
        <w:jc w:val="both"/>
        <w:rPr>
          <w:rFonts w:ascii="Times New Roman" w:eastAsia="TimesNewRoman,Bold" w:hAnsi="Times New Roman" w:cs="Times New Roman"/>
          <w:bCs/>
          <w:sz w:val="24"/>
          <w:szCs w:val="24"/>
        </w:rPr>
      </w:pPr>
      <w:r w:rsidRPr="007B5F43">
        <w:rPr>
          <w:rFonts w:ascii="Times New Roman" w:eastAsia="TimesNewRoman,Bold" w:hAnsi="Times New Roman" w:cs="Times New Roman"/>
          <w:bCs/>
          <w:sz w:val="24"/>
          <w:szCs w:val="24"/>
        </w:rPr>
        <w:lastRenderedPageBreak/>
        <w:t>Ş</w:t>
      </w:r>
      <w:r w:rsidRPr="007B5F43">
        <w:rPr>
          <w:rFonts w:ascii="Times New Roman" w:hAnsi="Times New Roman" w:cs="Times New Roman"/>
          <w:bCs/>
          <w:sz w:val="24"/>
          <w:szCs w:val="24"/>
        </w:rPr>
        <w:t>AH</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N A</w:t>
      </w:r>
      <w:r w:rsidRPr="007B5F43">
        <w:rPr>
          <w:rFonts w:ascii="Times New Roman" w:eastAsia="TimesNewRoman,Bold" w:hAnsi="Times New Roman" w:cs="Times New Roman"/>
          <w:bCs/>
          <w:sz w:val="24"/>
          <w:szCs w:val="24"/>
        </w:rPr>
        <w:t>Ş</w:t>
      </w:r>
      <w:r w:rsidRPr="007B5F43">
        <w:rPr>
          <w:rFonts w:ascii="Times New Roman" w:hAnsi="Times New Roman" w:cs="Times New Roman"/>
          <w:bCs/>
          <w:sz w:val="24"/>
          <w:szCs w:val="24"/>
        </w:rPr>
        <w:t>IKO</w:t>
      </w:r>
      <w:r w:rsidRPr="007B5F43">
        <w:rPr>
          <w:rFonts w:ascii="Times New Roman" w:eastAsia="TimesNewRoman,Bold" w:hAnsi="Times New Roman" w:cs="Times New Roman"/>
          <w:bCs/>
          <w:sz w:val="24"/>
          <w:szCs w:val="24"/>
        </w:rPr>
        <w:t>Ğ</w:t>
      </w:r>
      <w:r w:rsidRPr="007B5F43">
        <w:rPr>
          <w:rFonts w:ascii="Times New Roman" w:hAnsi="Times New Roman" w:cs="Times New Roman"/>
          <w:bCs/>
          <w:sz w:val="24"/>
          <w:szCs w:val="24"/>
        </w:rPr>
        <w:t xml:space="preserve">LU Gülay; (2009), </w:t>
      </w:r>
      <w:r w:rsidRPr="007B5F43">
        <w:rPr>
          <w:rFonts w:ascii="Times New Roman" w:hAnsi="Times New Roman" w:cs="Times New Roman"/>
          <w:b/>
          <w:bCs/>
          <w:sz w:val="24"/>
          <w:szCs w:val="24"/>
        </w:rPr>
        <w:t>Kentsel Afet R</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skler</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ne Yönel</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k Zarar Azaltma Stratej</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ler</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n</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n Gel</w:t>
      </w:r>
      <w:r w:rsidRPr="007B5F43">
        <w:rPr>
          <w:rFonts w:ascii="Times New Roman" w:eastAsia="TimesNewRoman,Bold" w:hAnsi="Times New Roman" w:cs="Times New Roman"/>
          <w:b/>
          <w:bCs/>
          <w:sz w:val="24"/>
          <w:szCs w:val="24"/>
        </w:rPr>
        <w:t>iş</w:t>
      </w:r>
      <w:r w:rsidRPr="007B5F43">
        <w:rPr>
          <w:rFonts w:ascii="Times New Roman" w:hAnsi="Times New Roman" w:cs="Times New Roman"/>
          <w:b/>
          <w:bCs/>
          <w:sz w:val="24"/>
          <w:szCs w:val="24"/>
        </w:rPr>
        <w:t>t</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r</w:t>
      </w:r>
      <w:r w:rsidRPr="007B5F43">
        <w:rPr>
          <w:rFonts w:ascii="Times New Roman" w:eastAsia="TimesNewRoman,Bold" w:hAnsi="Times New Roman" w:cs="Times New Roman"/>
          <w:b/>
          <w:bCs/>
          <w:sz w:val="24"/>
          <w:szCs w:val="24"/>
        </w:rPr>
        <w:t>i</w:t>
      </w:r>
      <w:r w:rsidRPr="007B5F43">
        <w:rPr>
          <w:rFonts w:ascii="Times New Roman" w:hAnsi="Times New Roman" w:cs="Times New Roman"/>
          <w:b/>
          <w:bCs/>
          <w:sz w:val="24"/>
          <w:szCs w:val="24"/>
        </w:rPr>
        <w:t>lmesi</w:t>
      </w:r>
      <w:r w:rsidRPr="007B5F43">
        <w:rPr>
          <w:rFonts w:ascii="Times New Roman" w:hAnsi="Times New Roman" w:cs="Times New Roman"/>
          <w:bCs/>
          <w:sz w:val="24"/>
          <w:szCs w:val="24"/>
        </w:rPr>
        <w:t>, Dokuz Eylül Ün</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vers</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tes</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 xml:space="preserve"> Fen B</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l</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mler</w:t>
      </w:r>
      <w:r w:rsidRPr="007B5F43">
        <w:rPr>
          <w:rFonts w:ascii="Times New Roman" w:eastAsia="TimesNewRoman,Bold" w:hAnsi="Times New Roman" w:cs="Times New Roman"/>
          <w:bCs/>
          <w:sz w:val="24"/>
          <w:szCs w:val="24"/>
        </w:rPr>
        <w:t xml:space="preserve">i </w:t>
      </w:r>
      <w:r w:rsidRPr="007B5F43">
        <w:rPr>
          <w:rFonts w:ascii="Times New Roman" w:hAnsi="Times New Roman" w:cs="Times New Roman"/>
          <w:bCs/>
          <w:sz w:val="24"/>
          <w:szCs w:val="24"/>
        </w:rPr>
        <w:t>Enst</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 xml:space="preserve">tüsü, </w:t>
      </w:r>
      <w:r w:rsidR="007B5F43" w:rsidRPr="007B5F43">
        <w:rPr>
          <w:rFonts w:ascii="Times New Roman" w:hAnsi="Times New Roman" w:cs="Times New Roman"/>
          <w:bCs/>
          <w:sz w:val="24"/>
          <w:szCs w:val="24"/>
        </w:rPr>
        <w:t>Yayımlanmış Doktora Tezi</w:t>
      </w:r>
      <w:r w:rsidR="007B5F43" w:rsidRPr="007B5F43">
        <w:rPr>
          <w:rFonts w:ascii="Times New Roman" w:eastAsia="TimesNewRoman,Bold" w:hAnsi="Times New Roman" w:cs="Times New Roman"/>
          <w:bCs/>
          <w:sz w:val="24"/>
          <w:szCs w:val="24"/>
        </w:rPr>
        <w:t xml:space="preserve">, </w:t>
      </w:r>
      <w:r w:rsidRPr="007B5F43">
        <w:rPr>
          <w:rFonts w:ascii="Times New Roman" w:eastAsia="TimesNewRoman,Bold" w:hAnsi="Times New Roman" w:cs="Times New Roman"/>
          <w:bCs/>
          <w:sz w:val="24"/>
          <w:szCs w:val="24"/>
        </w:rPr>
        <w:t>İ</w:t>
      </w:r>
      <w:r w:rsidRPr="007B5F43">
        <w:rPr>
          <w:rFonts w:ascii="Times New Roman" w:hAnsi="Times New Roman" w:cs="Times New Roman"/>
          <w:bCs/>
          <w:sz w:val="24"/>
          <w:szCs w:val="24"/>
        </w:rPr>
        <w:t>zm</w:t>
      </w:r>
      <w:r w:rsidRPr="007B5F43">
        <w:rPr>
          <w:rFonts w:ascii="Times New Roman" w:eastAsia="TimesNewRoman,Bold" w:hAnsi="Times New Roman" w:cs="Times New Roman"/>
          <w:bCs/>
          <w:sz w:val="24"/>
          <w:szCs w:val="24"/>
        </w:rPr>
        <w:t>ir</w:t>
      </w:r>
      <w:r w:rsidR="00400159" w:rsidRPr="007B5F43">
        <w:rPr>
          <w:rFonts w:ascii="Times New Roman" w:eastAsia="TimesNewRoman,Bold"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ŞAHİN Ayşe; DEMİR M. Hulusi; (2003), </w:t>
      </w:r>
      <w:r w:rsidRPr="00E46694">
        <w:rPr>
          <w:rFonts w:ascii="Times New Roman" w:hAnsi="Times New Roman" w:cs="Times New Roman"/>
          <w:sz w:val="24"/>
          <w:szCs w:val="24"/>
        </w:rPr>
        <w:t xml:space="preserve">“ Bilgi-İşlem Teknolojilerindeki Gelişmelerin Lojistik Yönetimi Üzerindeki Etkileri-Tedarik Zincirleri Yönelimli Teorik Bir Analiz”, </w:t>
      </w:r>
      <w:r w:rsidRPr="00400159">
        <w:rPr>
          <w:rFonts w:ascii="Times New Roman" w:hAnsi="Times New Roman" w:cs="Times New Roman"/>
          <w:b/>
          <w:sz w:val="24"/>
          <w:szCs w:val="24"/>
        </w:rPr>
        <w:t>Süleyman Demirel Üniversitesi İktisadi Ve İdari Bilimler Fakültesi Yayınları</w:t>
      </w:r>
      <w:r w:rsidR="009600CE">
        <w:rPr>
          <w:rFonts w:ascii="Times New Roman" w:hAnsi="Times New Roman" w:cs="Times New Roman"/>
          <w:sz w:val="24"/>
          <w:szCs w:val="24"/>
        </w:rPr>
        <w:t>, Sayı:</w:t>
      </w:r>
      <w:r w:rsidRPr="00E46694">
        <w:rPr>
          <w:rFonts w:ascii="Times New Roman" w:hAnsi="Times New Roman" w:cs="Times New Roman"/>
          <w:sz w:val="24"/>
          <w:szCs w:val="24"/>
        </w:rPr>
        <w:t xml:space="preserve">3, </w:t>
      </w:r>
      <w:r w:rsidR="00400159">
        <w:rPr>
          <w:rFonts w:ascii="Times New Roman" w:hAnsi="Times New Roman" w:cs="Times New Roman"/>
          <w:sz w:val="24"/>
          <w:szCs w:val="24"/>
        </w:rPr>
        <w:t>ss.</w:t>
      </w:r>
      <w:r w:rsidRPr="00E46694">
        <w:rPr>
          <w:rFonts w:ascii="Times New Roman" w:hAnsi="Times New Roman" w:cs="Times New Roman"/>
          <w:sz w:val="24"/>
          <w:szCs w:val="24"/>
        </w:rPr>
        <w:t>27-48.</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ŞAHİN Seyfi; (2017), </w:t>
      </w:r>
      <w:r w:rsidRPr="00400159">
        <w:rPr>
          <w:rFonts w:ascii="Times New Roman" w:hAnsi="Times New Roman" w:cs="Times New Roman"/>
          <w:b/>
          <w:bCs/>
          <w:sz w:val="24"/>
          <w:szCs w:val="24"/>
        </w:rPr>
        <w:t>Çok K</w:t>
      </w:r>
      <w:r w:rsidR="009600CE">
        <w:rPr>
          <w:rFonts w:ascii="Times New Roman" w:hAnsi="Times New Roman" w:cs="Times New Roman"/>
          <w:b/>
          <w:bCs/>
          <w:sz w:val="24"/>
          <w:szCs w:val="24"/>
        </w:rPr>
        <w:t>riterli Karar Verme Yöntemleri i</w:t>
      </w:r>
      <w:r w:rsidRPr="00400159">
        <w:rPr>
          <w:rFonts w:ascii="Times New Roman" w:hAnsi="Times New Roman" w:cs="Times New Roman"/>
          <w:b/>
          <w:bCs/>
          <w:sz w:val="24"/>
          <w:szCs w:val="24"/>
        </w:rPr>
        <w:t>le Bulanık Ortamda Afet Yönetimi Sisteminde Geçici Barınma Alanları Yer Seçimi</w:t>
      </w:r>
      <w:r w:rsidR="00400159">
        <w:rPr>
          <w:rFonts w:ascii="Times New Roman" w:hAnsi="Times New Roman" w:cs="Times New Roman"/>
          <w:bCs/>
          <w:sz w:val="24"/>
          <w:szCs w:val="24"/>
        </w:rPr>
        <w:t>,</w:t>
      </w:r>
      <w:r w:rsidRPr="00E46694">
        <w:rPr>
          <w:rFonts w:ascii="Times New Roman" w:hAnsi="Times New Roman" w:cs="Times New Roman"/>
          <w:bCs/>
          <w:sz w:val="24"/>
          <w:szCs w:val="24"/>
        </w:rPr>
        <w:t xml:space="preserve"> İstanbul Ticaret Üniversitesi Fen Bilimleri Enstitü</w:t>
      </w:r>
      <w:r w:rsidR="00400159">
        <w:rPr>
          <w:rFonts w:ascii="Times New Roman" w:hAnsi="Times New Roman" w:cs="Times New Roman"/>
          <w:bCs/>
          <w:sz w:val="24"/>
          <w:szCs w:val="24"/>
        </w:rPr>
        <w:t>sü Yayımlanmış Yüksek Lisans Tezi,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ŞEKKELİ Zümrüt Hatice; (2016),</w:t>
      </w:r>
      <w:r w:rsidRPr="00E46694">
        <w:rPr>
          <w:rFonts w:ascii="Times New Roman" w:hAnsi="Times New Roman" w:cs="Times New Roman"/>
          <w:sz w:val="24"/>
          <w:szCs w:val="24"/>
        </w:rPr>
        <w:t xml:space="preserve"> </w:t>
      </w:r>
      <w:r w:rsidRPr="00400159">
        <w:rPr>
          <w:rFonts w:ascii="Times New Roman" w:hAnsi="Times New Roman" w:cs="Times New Roman"/>
          <w:b/>
          <w:bCs/>
          <w:sz w:val="24"/>
          <w:szCs w:val="24"/>
        </w:rPr>
        <w:t>Lojistik St</w:t>
      </w:r>
      <w:r w:rsidR="009600CE">
        <w:rPr>
          <w:rFonts w:ascii="Times New Roman" w:hAnsi="Times New Roman" w:cs="Times New Roman"/>
          <w:b/>
          <w:bCs/>
          <w:sz w:val="24"/>
          <w:szCs w:val="24"/>
        </w:rPr>
        <w:t>ratejilerinin Rekabet Avantajı v</w:t>
      </w:r>
      <w:r w:rsidRPr="00400159">
        <w:rPr>
          <w:rFonts w:ascii="Times New Roman" w:hAnsi="Times New Roman" w:cs="Times New Roman"/>
          <w:b/>
          <w:bCs/>
          <w:sz w:val="24"/>
          <w:szCs w:val="24"/>
        </w:rPr>
        <w:t>e Lojistik Performansına Olan Etkileri Üzerinde Türkiye Ölçeğinde Bir Araştırma</w:t>
      </w:r>
      <w:r w:rsidR="00400159">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7B5F43" w:rsidRPr="00E176A2">
        <w:rPr>
          <w:rFonts w:ascii="Times New Roman" w:hAnsi="Times New Roman" w:cs="Times New Roman"/>
          <w:bCs/>
          <w:sz w:val="24"/>
          <w:szCs w:val="24"/>
        </w:rPr>
        <w:t>Kahramanmaraş Sütçü İmam Üniversitesi Sosyal Bilimler Enstitüsü</w:t>
      </w:r>
      <w:r w:rsidR="007B5F43">
        <w:rPr>
          <w:rFonts w:ascii="Times New Roman" w:hAnsi="Times New Roman" w:cs="Times New Roman"/>
          <w:bCs/>
          <w:sz w:val="24"/>
          <w:szCs w:val="24"/>
        </w:rPr>
        <w:t>,</w:t>
      </w:r>
      <w:r w:rsidR="007B5F43" w:rsidRPr="009600CE">
        <w:rPr>
          <w:rFonts w:ascii="Times New Roman" w:hAnsi="Times New Roman" w:cs="Times New Roman"/>
          <w:bCs/>
          <w:color w:val="FF0000"/>
          <w:sz w:val="24"/>
          <w:szCs w:val="24"/>
        </w:rPr>
        <w:t xml:space="preserve"> </w:t>
      </w:r>
      <w:r w:rsidR="00400159" w:rsidRPr="007B5F43">
        <w:rPr>
          <w:rFonts w:ascii="Times New Roman" w:hAnsi="Times New Roman" w:cs="Times New Roman"/>
          <w:bCs/>
          <w:sz w:val="24"/>
          <w:szCs w:val="24"/>
        </w:rPr>
        <w:t xml:space="preserve">Yayımlanmış </w:t>
      </w:r>
      <w:r w:rsidRPr="007B5F43">
        <w:rPr>
          <w:rFonts w:ascii="Times New Roman" w:hAnsi="Times New Roman" w:cs="Times New Roman"/>
          <w:bCs/>
          <w:sz w:val="24"/>
          <w:szCs w:val="24"/>
        </w:rPr>
        <w:t>Doktora Tezi, Kahramanmaraş</w:t>
      </w:r>
      <w:r w:rsidR="00400159" w:rsidRPr="007B5F43">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ŞEN Ayşe; (2008),</w:t>
      </w:r>
      <w:r w:rsidRPr="009600CE">
        <w:rPr>
          <w:rFonts w:ascii="Times New Roman" w:hAnsi="Times New Roman" w:cs="Times New Roman"/>
          <w:b/>
          <w:bCs/>
          <w:sz w:val="24"/>
          <w:szCs w:val="24"/>
        </w:rPr>
        <w:t>Tedar</w:t>
      </w:r>
      <w:r w:rsidRPr="009600CE">
        <w:rPr>
          <w:rFonts w:ascii="Times New Roman" w:hAnsi="Times New Roman" w:cs="Times New Roman"/>
          <w:b/>
          <w:sz w:val="24"/>
          <w:szCs w:val="24"/>
        </w:rPr>
        <w:t>i</w:t>
      </w:r>
      <w:r w:rsidRPr="009600CE">
        <w:rPr>
          <w:rFonts w:ascii="Times New Roman" w:hAnsi="Times New Roman" w:cs="Times New Roman"/>
          <w:b/>
          <w:bCs/>
          <w:sz w:val="24"/>
          <w:szCs w:val="24"/>
        </w:rPr>
        <w:t>k</w:t>
      </w:r>
      <w:r w:rsidRPr="00E46694">
        <w:rPr>
          <w:rFonts w:ascii="Times New Roman" w:hAnsi="Times New Roman" w:cs="Times New Roman"/>
          <w:bCs/>
          <w:sz w:val="24"/>
          <w:szCs w:val="24"/>
        </w:rPr>
        <w:t xml:space="preserve"> </w:t>
      </w:r>
      <w:r w:rsidRPr="00400159">
        <w:rPr>
          <w:rFonts w:ascii="Times New Roman" w:hAnsi="Times New Roman" w:cs="Times New Roman"/>
          <w:b/>
          <w:bCs/>
          <w:sz w:val="24"/>
          <w:szCs w:val="24"/>
        </w:rPr>
        <w:t>Z</w:t>
      </w:r>
      <w:r w:rsidRPr="00400159">
        <w:rPr>
          <w:rFonts w:ascii="Times New Roman" w:hAnsi="Times New Roman" w:cs="Times New Roman"/>
          <w:b/>
          <w:sz w:val="24"/>
          <w:szCs w:val="24"/>
        </w:rPr>
        <w:t>i</w:t>
      </w:r>
      <w:r w:rsidRPr="00400159">
        <w:rPr>
          <w:rFonts w:ascii="Times New Roman" w:hAnsi="Times New Roman" w:cs="Times New Roman"/>
          <w:b/>
          <w:bCs/>
          <w:sz w:val="24"/>
          <w:szCs w:val="24"/>
        </w:rPr>
        <w:t>nc</w:t>
      </w:r>
      <w:r w:rsidRPr="00400159">
        <w:rPr>
          <w:rFonts w:ascii="Times New Roman" w:hAnsi="Times New Roman" w:cs="Times New Roman"/>
          <w:b/>
          <w:sz w:val="24"/>
          <w:szCs w:val="24"/>
        </w:rPr>
        <w:t>i</w:t>
      </w:r>
      <w:r w:rsidRPr="00400159">
        <w:rPr>
          <w:rFonts w:ascii="Times New Roman" w:hAnsi="Times New Roman" w:cs="Times New Roman"/>
          <w:b/>
          <w:bCs/>
          <w:sz w:val="24"/>
          <w:szCs w:val="24"/>
        </w:rPr>
        <w:t>r</w:t>
      </w:r>
      <w:r w:rsidRPr="00400159">
        <w:rPr>
          <w:rFonts w:ascii="Times New Roman" w:hAnsi="Times New Roman" w:cs="Times New Roman"/>
          <w:b/>
          <w:sz w:val="24"/>
          <w:szCs w:val="24"/>
        </w:rPr>
        <w:t xml:space="preserve">i </w:t>
      </w:r>
      <w:r w:rsidRPr="00400159">
        <w:rPr>
          <w:rFonts w:ascii="Times New Roman" w:hAnsi="Times New Roman" w:cs="Times New Roman"/>
          <w:b/>
          <w:bCs/>
          <w:sz w:val="24"/>
          <w:szCs w:val="24"/>
        </w:rPr>
        <w:t>Yönet</w:t>
      </w:r>
      <w:r w:rsidRPr="00400159">
        <w:rPr>
          <w:rFonts w:ascii="Times New Roman" w:hAnsi="Times New Roman" w:cs="Times New Roman"/>
          <w:b/>
          <w:sz w:val="24"/>
          <w:szCs w:val="24"/>
        </w:rPr>
        <w:t>i</w:t>
      </w:r>
      <w:r w:rsidRPr="00400159">
        <w:rPr>
          <w:rFonts w:ascii="Times New Roman" w:hAnsi="Times New Roman" w:cs="Times New Roman"/>
          <w:b/>
          <w:bCs/>
          <w:sz w:val="24"/>
          <w:szCs w:val="24"/>
        </w:rPr>
        <w:t>m</w:t>
      </w:r>
      <w:r w:rsidRPr="00400159">
        <w:rPr>
          <w:rFonts w:ascii="Times New Roman" w:hAnsi="Times New Roman" w:cs="Times New Roman"/>
          <w:b/>
          <w:sz w:val="24"/>
          <w:szCs w:val="24"/>
        </w:rPr>
        <w:t>i</w:t>
      </w:r>
      <w:r w:rsidRPr="00400159">
        <w:rPr>
          <w:rFonts w:ascii="Times New Roman" w:hAnsi="Times New Roman" w:cs="Times New Roman"/>
          <w:b/>
          <w:bCs/>
          <w:sz w:val="24"/>
          <w:szCs w:val="24"/>
        </w:rPr>
        <w:t>nde So</w:t>
      </w:r>
      <w:r w:rsidRPr="00400159">
        <w:rPr>
          <w:rFonts w:ascii="Times New Roman" w:hAnsi="Times New Roman" w:cs="Times New Roman"/>
          <w:b/>
          <w:sz w:val="24"/>
          <w:szCs w:val="24"/>
        </w:rPr>
        <w:t>ğ</w:t>
      </w:r>
      <w:r w:rsidRPr="00400159">
        <w:rPr>
          <w:rFonts w:ascii="Times New Roman" w:hAnsi="Times New Roman" w:cs="Times New Roman"/>
          <w:b/>
          <w:bCs/>
          <w:sz w:val="24"/>
          <w:szCs w:val="24"/>
        </w:rPr>
        <w:t>uk Loj</w:t>
      </w:r>
      <w:r w:rsidRPr="00400159">
        <w:rPr>
          <w:rFonts w:ascii="Times New Roman" w:hAnsi="Times New Roman" w:cs="Times New Roman"/>
          <w:b/>
          <w:sz w:val="24"/>
          <w:szCs w:val="24"/>
        </w:rPr>
        <w:t>i</w:t>
      </w:r>
      <w:r w:rsidRPr="00400159">
        <w:rPr>
          <w:rFonts w:ascii="Times New Roman" w:hAnsi="Times New Roman" w:cs="Times New Roman"/>
          <w:b/>
          <w:bCs/>
          <w:sz w:val="24"/>
          <w:szCs w:val="24"/>
        </w:rPr>
        <w:t>st</w:t>
      </w:r>
      <w:r w:rsidRPr="00400159">
        <w:rPr>
          <w:rFonts w:ascii="Times New Roman" w:hAnsi="Times New Roman" w:cs="Times New Roman"/>
          <w:b/>
          <w:sz w:val="24"/>
          <w:szCs w:val="24"/>
        </w:rPr>
        <w:t>i</w:t>
      </w:r>
      <w:r w:rsidRPr="00400159">
        <w:rPr>
          <w:rFonts w:ascii="Times New Roman" w:hAnsi="Times New Roman" w:cs="Times New Roman"/>
          <w:b/>
          <w:bCs/>
          <w:sz w:val="24"/>
          <w:szCs w:val="24"/>
        </w:rPr>
        <w:t>k Uygulamalarının Etk</w:t>
      </w:r>
      <w:r w:rsidRPr="00400159">
        <w:rPr>
          <w:rFonts w:ascii="Times New Roman" w:hAnsi="Times New Roman" w:cs="Times New Roman"/>
          <w:b/>
          <w:sz w:val="24"/>
          <w:szCs w:val="24"/>
        </w:rPr>
        <w:t>i</w:t>
      </w:r>
      <w:r w:rsidRPr="00400159">
        <w:rPr>
          <w:rFonts w:ascii="Times New Roman" w:hAnsi="Times New Roman" w:cs="Times New Roman"/>
          <w:b/>
          <w:bCs/>
          <w:sz w:val="24"/>
          <w:szCs w:val="24"/>
        </w:rPr>
        <w:t>nl</w:t>
      </w:r>
      <w:r w:rsidRPr="00400159">
        <w:rPr>
          <w:rFonts w:ascii="Times New Roman" w:hAnsi="Times New Roman" w:cs="Times New Roman"/>
          <w:b/>
          <w:sz w:val="24"/>
          <w:szCs w:val="24"/>
        </w:rPr>
        <w:t>iği</w:t>
      </w:r>
      <w:r w:rsidRPr="00400159">
        <w:rPr>
          <w:rFonts w:ascii="Times New Roman" w:hAnsi="Times New Roman" w:cs="Times New Roman"/>
          <w:b/>
          <w:bCs/>
          <w:sz w:val="24"/>
          <w:szCs w:val="24"/>
        </w:rPr>
        <w:t>n</w:t>
      </w:r>
      <w:r w:rsidRPr="00400159">
        <w:rPr>
          <w:rFonts w:ascii="Times New Roman" w:hAnsi="Times New Roman" w:cs="Times New Roman"/>
          <w:b/>
          <w:sz w:val="24"/>
          <w:szCs w:val="24"/>
        </w:rPr>
        <w:t>i</w:t>
      </w:r>
      <w:r w:rsidRPr="00400159">
        <w:rPr>
          <w:rFonts w:ascii="Times New Roman" w:hAnsi="Times New Roman" w:cs="Times New Roman"/>
          <w:b/>
          <w:bCs/>
          <w:sz w:val="24"/>
          <w:szCs w:val="24"/>
        </w:rPr>
        <w:t>n Arttırılmasına Yönel</w:t>
      </w:r>
      <w:r w:rsidRPr="00400159">
        <w:rPr>
          <w:rFonts w:ascii="Times New Roman" w:hAnsi="Times New Roman" w:cs="Times New Roman"/>
          <w:b/>
          <w:sz w:val="24"/>
          <w:szCs w:val="24"/>
        </w:rPr>
        <w:t>i</w:t>
      </w:r>
      <w:r w:rsidRPr="00400159">
        <w:rPr>
          <w:rFonts w:ascii="Times New Roman" w:hAnsi="Times New Roman" w:cs="Times New Roman"/>
          <w:b/>
          <w:bCs/>
          <w:sz w:val="24"/>
          <w:szCs w:val="24"/>
        </w:rPr>
        <w:t>k B</w:t>
      </w:r>
      <w:r w:rsidRPr="00400159">
        <w:rPr>
          <w:rFonts w:ascii="Times New Roman" w:hAnsi="Times New Roman" w:cs="Times New Roman"/>
          <w:b/>
          <w:sz w:val="24"/>
          <w:szCs w:val="24"/>
        </w:rPr>
        <w:t>i</w:t>
      </w:r>
      <w:r w:rsidRPr="00400159">
        <w:rPr>
          <w:rFonts w:ascii="Times New Roman" w:hAnsi="Times New Roman" w:cs="Times New Roman"/>
          <w:b/>
          <w:bCs/>
          <w:sz w:val="24"/>
          <w:szCs w:val="24"/>
        </w:rPr>
        <w:t>r Çalı</w:t>
      </w:r>
      <w:r w:rsidRPr="00400159">
        <w:rPr>
          <w:rFonts w:ascii="Times New Roman" w:hAnsi="Times New Roman" w:cs="Times New Roman"/>
          <w:b/>
          <w:sz w:val="24"/>
          <w:szCs w:val="24"/>
        </w:rPr>
        <w:t>ş</w:t>
      </w:r>
      <w:r w:rsidR="00400159" w:rsidRPr="00400159">
        <w:rPr>
          <w:rFonts w:ascii="Times New Roman" w:hAnsi="Times New Roman" w:cs="Times New Roman"/>
          <w:b/>
          <w:bCs/>
          <w:sz w:val="24"/>
          <w:szCs w:val="24"/>
        </w:rPr>
        <w:t>ma</w:t>
      </w:r>
      <w:r w:rsidR="00400159">
        <w:rPr>
          <w:rFonts w:ascii="Times New Roman" w:hAnsi="Times New Roman" w:cs="Times New Roman"/>
          <w:bCs/>
          <w:sz w:val="24"/>
          <w:szCs w:val="24"/>
        </w:rPr>
        <w:t xml:space="preserve">, </w:t>
      </w:r>
      <w:r w:rsidR="007B5F43" w:rsidRPr="00E176A2">
        <w:rPr>
          <w:rFonts w:ascii="Times New Roman" w:hAnsi="Times New Roman" w:cs="Times New Roman"/>
          <w:bCs/>
          <w:sz w:val="24"/>
          <w:szCs w:val="24"/>
        </w:rPr>
        <w:t xml:space="preserve">Dokuz Eylül Üniversitesi </w:t>
      </w:r>
      <w:r w:rsidR="007B5F43" w:rsidRPr="007B5F43">
        <w:rPr>
          <w:rFonts w:ascii="Times New Roman" w:hAnsi="Times New Roman" w:cs="Times New Roman"/>
          <w:bCs/>
          <w:sz w:val="24"/>
          <w:szCs w:val="24"/>
        </w:rPr>
        <w:t xml:space="preserve">Sosyal Bilimler Enstitüsü, </w:t>
      </w:r>
      <w:r w:rsidR="00400159" w:rsidRPr="007B5F43">
        <w:rPr>
          <w:rFonts w:ascii="Times New Roman" w:hAnsi="Times New Roman" w:cs="Times New Roman"/>
          <w:bCs/>
          <w:sz w:val="24"/>
          <w:szCs w:val="24"/>
        </w:rPr>
        <w:t>Yayımlanmış Yüksek Lisans Tezi, İzmir.</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Ş</w:t>
      </w:r>
      <w:r w:rsidRPr="00E46694">
        <w:rPr>
          <w:rFonts w:ascii="Times New Roman" w:hAnsi="Times New Roman" w:cs="Times New Roman"/>
          <w:bCs/>
          <w:sz w:val="24"/>
          <w:szCs w:val="24"/>
        </w:rPr>
        <w:t xml:space="preserve">ENGÜN Hayriye; (2007), </w:t>
      </w:r>
      <w:r w:rsidRPr="00400159">
        <w:rPr>
          <w:rFonts w:ascii="Times New Roman" w:hAnsi="Times New Roman" w:cs="Times New Roman"/>
          <w:b/>
          <w:bCs/>
          <w:sz w:val="24"/>
          <w:szCs w:val="24"/>
        </w:rPr>
        <w:t>Afet Yönet</w:t>
      </w:r>
      <w:r w:rsidRPr="00400159">
        <w:rPr>
          <w:rFonts w:ascii="Times New Roman" w:hAnsi="Times New Roman" w:cs="Times New Roman"/>
          <w:b/>
          <w:sz w:val="24"/>
          <w:szCs w:val="24"/>
        </w:rPr>
        <w:t>i</w:t>
      </w:r>
      <w:r w:rsidRPr="00400159">
        <w:rPr>
          <w:rFonts w:ascii="Times New Roman" w:hAnsi="Times New Roman" w:cs="Times New Roman"/>
          <w:b/>
          <w:bCs/>
          <w:sz w:val="24"/>
          <w:szCs w:val="24"/>
        </w:rPr>
        <w:t>m</w:t>
      </w:r>
      <w:r w:rsidRPr="00400159">
        <w:rPr>
          <w:rFonts w:ascii="Times New Roman" w:hAnsi="Times New Roman" w:cs="Times New Roman"/>
          <w:b/>
          <w:sz w:val="24"/>
          <w:szCs w:val="24"/>
        </w:rPr>
        <w:t xml:space="preserve">i </w:t>
      </w:r>
      <w:r w:rsidRPr="00400159">
        <w:rPr>
          <w:rFonts w:ascii="Times New Roman" w:hAnsi="Times New Roman" w:cs="Times New Roman"/>
          <w:b/>
          <w:bCs/>
          <w:sz w:val="24"/>
          <w:szCs w:val="24"/>
        </w:rPr>
        <w:t>S</w:t>
      </w:r>
      <w:r w:rsidRPr="00400159">
        <w:rPr>
          <w:rFonts w:ascii="Times New Roman" w:hAnsi="Times New Roman" w:cs="Times New Roman"/>
          <w:b/>
          <w:sz w:val="24"/>
          <w:szCs w:val="24"/>
        </w:rPr>
        <w:t>i</w:t>
      </w:r>
      <w:r w:rsidRPr="00400159">
        <w:rPr>
          <w:rFonts w:ascii="Times New Roman" w:hAnsi="Times New Roman" w:cs="Times New Roman"/>
          <w:b/>
          <w:bCs/>
          <w:sz w:val="24"/>
          <w:szCs w:val="24"/>
        </w:rPr>
        <w:t>stem</w:t>
      </w:r>
      <w:r w:rsidRPr="00400159">
        <w:rPr>
          <w:rFonts w:ascii="Times New Roman" w:hAnsi="Times New Roman" w:cs="Times New Roman"/>
          <w:b/>
          <w:sz w:val="24"/>
          <w:szCs w:val="24"/>
        </w:rPr>
        <w:t xml:space="preserve">i </w:t>
      </w:r>
      <w:r w:rsidRPr="00400159">
        <w:rPr>
          <w:rFonts w:ascii="Times New Roman" w:hAnsi="Times New Roman" w:cs="Times New Roman"/>
          <w:b/>
          <w:bCs/>
          <w:sz w:val="24"/>
          <w:szCs w:val="24"/>
        </w:rPr>
        <w:t>ve Marmara Deprem</w:t>
      </w:r>
      <w:r w:rsidRPr="00400159">
        <w:rPr>
          <w:rFonts w:ascii="Times New Roman" w:hAnsi="Times New Roman" w:cs="Times New Roman"/>
          <w:b/>
          <w:sz w:val="24"/>
          <w:szCs w:val="24"/>
        </w:rPr>
        <w:t xml:space="preserve">i </w:t>
      </w:r>
      <w:r w:rsidRPr="00400159">
        <w:rPr>
          <w:rFonts w:ascii="Times New Roman" w:hAnsi="Times New Roman" w:cs="Times New Roman"/>
          <w:b/>
          <w:bCs/>
          <w:sz w:val="24"/>
          <w:szCs w:val="24"/>
        </w:rPr>
        <w:t>Sonrasında Ya</w:t>
      </w:r>
      <w:r w:rsidRPr="00400159">
        <w:rPr>
          <w:rFonts w:ascii="Times New Roman" w:hAnsi="Times New Roman" w:cs="Times New Roman"/>
          <w:b/>
          <w:sz w:val="24"/>
          <w:szCs w:val="24"/>
        </w:rPr>
        <w:t>ş</w:t>
      </w:r>
      <w:r w:rsidRPr="00400159">
        <w:rPr>
          <w:rFonts w:ascii="Times New Roman" w:hAnsi="Times New Roman" w:cs="Times New Roman"/>
          <w:b/>
          <w:bCs/>
          <w:sz w:val="24"/>
          <w:szCs w:val="24"/>
        </w:rPr>
        <w:t>anan Sorunlar</w:t>
      </w:r>
      <w:r w:rsidR="00400159">
        <w:rPr>
          <w:rFonts w:ascii="Times New Roman" w:hAnsi="Times New Roman" w:cs="Times New Roman"/>
          <w:sz w:val="24"/>
          <w:szCs w:val="24"/>
        </w:rPr>
        <w:t>,</w:t>
      </w:r>
      <w:r w:rsidRPr="00E46694">
        <w:rPr>
          <w:rFonts w:ascii="Times New Roman" w:hAnsi="Times New Roman" w:cs="Times New Roman"/>
          <w:sz w:val="24"/>
          <w:szCs w:val="24"/>
        </w:rPr>
        <w:t xml:space="preserve"> Ankara Üniversitesi </w:t>
      </w:r>
      <w:r w:rsidRPr="00E46694">
        <w:rPr>
          <w:rFonts w:ascii="Times New Roman" w:hAnsi="Times New Roman" w:cs="Times New Roman"/>
          <w:bCs/>
          <w:sz w:val="24"/>
          <w:szCs w:val="24"/>
        </w:rPr>
        <w:t>Sosyal</w:t>
      </w:r>
      <w:r w:rsidRPr="00E46694">
        <w:rPr>
          <w:rFonts w:ascii="Times New Roman" w:hAnsi="Times New Roman" w:cs="Times New Roman"/>
          <w:sz w:val="24"/>
          <w:szCs w:val="24"/>
        </w:rPr>
        <w:t xml:space="preserve"> Bilimler Enstitüsü </w:t>
      </w:r>
      <w:r w:rsidR="00400159">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Doktora Tezi, Ankara</w:t>
      </w:r>
      <w:r w:rsidR="00400159">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ŞENGÜN Hayriye; TEMİZ Ahmet;  (2007), </w:t>
      </w:r>
      <w:r w:rsidRPr="00E46694">
        <w:rPr>
          <w:rFonts w:ascii="Times New Roman" w:hAnsi="Times New Roman" w:cs="Times New Roman"/>
          <w:bCs/>
          <w:iCs/>
          <w:sz w:val="24"/>
          <w:szCs w:val="24"/>
        </w:rPr>
        <w:t xml:space="preserve"> </w:t>
      </w:r>
      <w:r w:rsidRPr="00E46694">
        <w:rPr>
          <w:rFonts w:ascii="Times New Roman" w:hAnsi="Times New Roman" w:cs="Times New Roman"/>
          <w:sz w:val="24"/>
          <w:szCs w:val="24"/>
        </w:rPr>
        <w:t>“</w:t>
      </w:r>
      <w:r w:rsidR="009600CE">
        <w:rPr>
          <w:rFonts w:ascii="Times New Roman" w:hAnsi="Times New Roman" w:cs="Times New Roman"/>
          <w:bCs/>
          <w:iCs/>
          <w:sz w:val="24"/>
          <w:szCs w:val="24"/>
        </w:rPr>
        <w:t>Afet Yönetimi v</w:t>
      </w:r>
      <w:r w:rsidRPr="00E46694">
        <w:rPr>
          <w:rFonts w:ascii="Times New Roman" w:hAnsi="Times New Roman" w:cs="Times New Roman"/>
          <w:bCs/>
          <w:iCs/>
          <w:sz w:val="24"/>
          <w:szCs w:val="24"/>
        </w:rPr>
        <w:t>e Karabük</w:t>
      </w:r>
      <w:r w:rsidRPr="00E46694">
        <w:rPr>
          <w:rFonts w:ascii="Times New Roman" w:hAnsi="Times New Roman" w:cs="Times New Roman"/>
          <w:sz w:val="24"/>
          <w:szCs w:val="24"/>
        </w:rPr>
        <w:t>”,</w:t>
      </w:r>
      <w:r w:rsidRPr="00E46694">
        <w:rPr>
          <w:rFonts w:ascii="Times New Roman" w:hAnsi="Times New Roman" w:cs="Times New Roman"/>
          <w:bCs/>
          <w:iCs/>
          <w:sz w:val="24"/>
          <w:szCs w:val="24"/>
        </w:rPr>
        <w:t xml:space="preserve"> </w:t>
      </w:r>
      <w:r w:rsidRPr="009600CE">
        <w:rPr>
          <w:rFonts w:ascii="Times New Roman" w:hAnsi="Times New Roman" w:cs="Times New Roman"/>
          <w:b/>
          <w:sz w:val="24"/>
          <w:szCs w:val="24"/>
        </w:rPr>
        <w:t>TMMOB Afet Sempozyumu Bildirileri Kitabı</w:t>
      </w:r>
      <w:r w:rsidRPr="00E46694">
        <w:rPr>
          <w:rFonts w:ascii="Times New Roman" w:hAnsi="Times New Roman" w:cs="Times New Roman"/>
          <w:sz w:val="24"/>
          <w:szCs w:val="24"/>
        </w:rPr>
        <w:t xml:space="preserve">, </w:t>
      </w:r>
      <w:r w:rsidRPr="009600CE">
        <w:rPr>
          <w:rFonts w:ascii="Times New Roman" w:hAnsi="Times New Roman" w:cs="Times New Roman"/>
          <w:sz w:val="24"/>
          <w:szCs w:val="24"/>
        </w:rPr>
        <w:t>Mattek Matbaacılık</w:t>
      </w:r>
      <w:r w:rsidRPr="00E46694">
        <w:rPr>
          <w:rFonts w:ascii="Times New Roman" w:hAnsi="Times New Roman" w:cs="Times New Roman"/>
          <w:sz w:val="24"/>
          <w:szCs w:val="24"/>
        </w:rPr>
        <w:t>, Ankara</w:t>
      </w:r>
      <w:r w:rsidR="00400159">
        <w:rPr>
          <w:rFonts w:ascii="Times New Roman" w:hAnsi="Times New Roman" w:cs="Times New Roman"/>
          <w:sz w:val="24"/>
          <w:szCs w:val="24"/>
        </w:rPr>
        <w:t>.</w:t>
      </w:r>
    </w:p>
    <w:p w:rsidR="00515C32" w:rsidRPr="00E46694" w:rsidRDefault="00515C32"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TABİLOĞLU Derya; (2015), </w:t>
      </w:r>
      <w:r w:rsidRPr="00081822">
        <w:rPr>
          <w:rFonts w:ascii="Times New Roman" w:hAnsi="Times New Roman" w:cs="Times New Roman"/>
          <w:b/>
          <w:bCs/>
          <w:sz w:val="24"/>
          <w:szCs w:val="24"/>
        </w:rPr>
        <w:t>Vergi Hukuku Açısından Doğal Afetler</w:t>
      </w:r>
      <w:r w:rsidRPr="00E46694">
        <w:rPr>
          <w:rFonts w:ascii="Times New Roman" w:hAnsi="Times New Roman" w:cs="Times New Roman"/>
          <w:bCs/>
          <w:sz w:val="24"/>
          <w:szCs w:val="24"/>
        </w:rPr>
        <w:t>, Dokuz Eylül Üniversitesi Sosyal Bilimler Enstitüsü</w:t>
      </w:r>
      <w:r w:rsidR="001A2D3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081822">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İzmir</w:t>
      </w:r>
      <w:r w:rsidR="00081822">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TAL Aharon Ben; CHUNG Byung Do; MANDALA Supreet Reddy; YAO Tao; (2011),</w:t>
      </w:r>
      <w:r w:rsidRPr="00E46694">
        <w:rPr>
          <w:rFonts w:ascii="Times New Roman" w:eastAsia="Times New Roman" w:hAnsi="Times New Roman" w:cs="Times New Roman"/>
          <w:sz w:val="24"/>
          <w:szCs w:val="24"/>
          <w:lang w:eastAsia="tr-TR"/>
        </w:rPr>
        <w:t xml:space="preserve"> “</w:t>
      </w:r>
      <w:r w:rsidRPr="00E46694">
        <w:rPr>
          <w:rFonts w:ascii="Times New Roman" w:hAnsi="Times New Roman" w:cs="Times New Roman"/>
          <w:sz w:val="24"/>
          <w:szCs w:val="24"/>
        </w:rPr>
        <w:t xml:space="preserve">Robust </w:t>
      </w:r>
      <w:r w:rsidR="001A2D38">
        <w:rPr>
          <w:rFonts w:ascii="Times New Roman" w:hAnsi="Times New Roman" w:cs="Times New Roman"/>
          <w:sz w:val="24"/>
          <w:szCs w:val="24"/>
        </w:rPr>
        <w:t>Optimization f</w:t>
      </w:r>
      <w:r w:rsidR="001A2D38" w:rsidRPr="00E46694">
        <w:rPr>
          <w:rFonts w:ascii="Times New Roman" w:hAnsi="Times New Roman" w:cs="Times New Roman"/>
          <w:sz w:val="24"/>
          <w:szCs w:val="24"/>
        </w:rPr>
        <w:t xml:space="preserve">or Emergency Logistics Planning: </w:t>
      </w:r>
      <w:r w:rsidRPr="00E46694">
        <w:rPr>
          <w:rFonts w:ascii="Times New Roman" w:hAnsi="Times New Roman" w:cs="Times New Roman"/>
          <w:sz w:val="24"/>
          <w:szCs w:val="24"/>
        </w:rPr>
        <w:t xml:space="preserve">Risk </w:t>
      </w:r>
      <w:r w:rsidR="001A2D38">
        <w:rPr>
          <w:rFonts w:ascii="Times New Roman" w:hAnsi="Times New Roman" w:cs="Times New Roman"/>
          <w:sz w:val="24"/>
          <w:szCs w:val="24"/>
        </w:rPr>
        <w:t>Mitigation i</w:t>
      </w:r>
      <w:r w:rsidR="001A2D38" w:rsidRPr="00E46694">
        <w:rPr>
          <w:rFonts w:ascii="Times New Roman" w:hAnsi="Times New Roman" w:cs="Times New Roman"/>
          <w:sz w:val="24"/>
          <w:szCs w:val="24"/>
        </w:rPr>
        <w:t>n Humanitarian Relief Supply Chains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081822">
        <w:rPr>
          <w:rFonts w:ascii="Times New Roman" w:hAnsi="Times New Roman" w:cs="Times New Roman"/>
          <w:b/>
          <w:sz w:val="24"/>
          <w:szCs w:val="24"/>
        </w:rPr>
        <w:t>Transportation Research</w:t>
      </w:r>
      <w:r w:rsidRPr="00E46694">
        <w:rPr>
          <w:rFonts w:ascii="Times New Roman" w:hAnsi="Times New Roman" w:cs="Times New Roman"/>
          <w:sz w:val="24"/>
          <w:szCs w:val="24"/>
        </w:rPr>
        <w:t xml:space="preserve">,  </w:t>
      </w:r>
      <w:r w:rsidR="00857A59" w:rsidRPr="00E46694">
        <w:rPr>
          <w:rFonts w:ascii="Times New Roman" w:eastAsia="Times New Roman" w:hAnsi="Times New Roman" w:cs="Times New Roman"/>
          <w:kern w:val="36"/>
          <w:sz w:val="24"/>
          <w:szCs w:val="24"/>
          <w:lang w:eastAsia="tr-TR"/>
        </w:rPr>
        <w:t>Issue</w:t>
      </w:r>
      <w:r w:rsidR="001A2D38">
        <w:rPr>
          <w:rFonts w:ascii="Times New Roman" w:hAnsi="Times New Roman" w:cs="Times New Roman"/>
          <w:sz w:val="24"/>
          <w:szCs w:val="24"/>
        </w:rPr>
        <w:t>:</w:t>
      </w:r>
      <w:r w:rsidRPr="00E46694">
        <w:rPr>
          <w:rFonts w:ascii="Times New Roman" w:hAnsi="Times New Roman" w:cs="Times New Roman"/>
          <w:sz w:val="24"/>
          <w:szCs w:val="24"/>
        </w:rPr>
        <w:t xml:space="preserve">45, </w:t>
      </w:r>
      <w:r w:rsidR="00081822">
        <w:rPr>
          <w:rFonts w:ascii="Times New Roman" w:hAnsi="Times New Roman" w:cs="Times New Roman"/>
          <w:sz w:val="24"/>
          <w:szCs w:val="24"/>
        </w:rPr>
        <w:t>ss.</w:t>
      </w:r>
      <w:r w:rsidRPr="00E46694">
        <w:rPr>
          <w:rFonts w:ascii="Times New Roman" w:hAnsi="Times New Roman" w:cs="Times New Roman"/>
          <w:sz w:val="24"/>
          <w:szCs w:val="24"/>
        </w:rPr>
        <w:t>1177–1189.</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TALAS Hasan; (2015), </w:t>
      </w:r>
      <w:r w:rsidRPr="00081822">
        <w:rPr>
          <w:rFonts w:ascii="Times New Roman" w:hAnsi="Times New Roman" w:cs="Times New Roman"/>
          <w:b/>
          <w:bCs/>
          <w:sz w:val="24"/>
          <w:szCs w:val="24"/>
        </w:rPr>
        <w:t xml:space="preserve">2011 Van Depreminde </w:t>
      </w:r>
      <w:r w:rsidRPr="00081822">
        <w:rPr>
          <w:rFonts w:ascii="Times New Roman" w:hAnsi="Times New Roman" w:cs="Times New Roman"/>
          <w:b/>
          <w:sz w:val="24"/>
          <w:szCs w:val="24"/>
        </w:rPr>
        <w:t>Merkezi</w:t>
      </w:r>
      <w:r w:rsidRPr="00081822">
        <w:rPr>
          <w:rFonts w:ascii="Times New Roman" w:hAnsi="Times New Roman" w:cs="Times New Roman"/>
          <w:b/>
          <w:bCs/>
          <w:sz w:val="24"/>
          <w:szCs w:val="24"/>
        </w:rPr>
        <w:t xml:space="preserve"> ve Yerel Yönetimlerin Rolü</w:t>
      </w:r>
      <w:r w:rsidR="00081822">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İstanbul</w:t>
      </w:r>
      <w:r w:rsidRPr="00E46694">
        <w:rPr>
          <w:rFonts w:ascii="Times New Roman" w:hAnsi="Times New Roman" w:cs="Times New Roman"/>
          <w:bCs/>
          <w:sz w:val="24"/>
          <w:szCs w:val="24"/>
        </w:rPr>
        <w:t xml:space="preserve"> Aydın Üniversitesi Sosyal Bilimler Enstitüsü </w:t>
      </w:r>
      <w:r w:rsidR="00081822">
        <w:rPr>
          <w:rFonts w:ascii="Times New Roman" w:hAnsi="Times New Roman" w:cs="Times New Roman"/>
          <w:bCs/>
          <w:sz w:val="24"/>
          <w:szCs w:val="24"/>
        </w:rPr>
        <w:t xml:space="preserve">Yayımlanmış </w:t>
      </w:r>
      <w:r w:rsidRPr="00E46694">
        <w:rPr>
          <w:rFonts w:ascii="Times New Roman" w:hAnsi="Times New Roman" w:cs="Times New Roman"/>
          <w:sz w:val="24"/>
          <w:szCs w:val="24"/>
        </w:rPr>
        <w:t>Yüksek</w:t>
      </w:r>
      <w:r w:rsidRPr="00E46694">
        <w:rPr>
          <w:rFonts w:ascii="Times New Roman" w:hAnsi="Times New Roman" w:cs="Times New Roman"/>
          <w:bCs/>
          <w:sz w:val="24"/>
          <w:szCs w:val="24"/>
        </w:rPr>
        <w:t xml:space="preserve"> Lisans Tezi, İstanbul</w:t>
      </w:r>
    </w:p>
    <w:p w:rsidR="00DC2F7B" w:rsidRPr="007B5F43" w:rsidRDefault="00DC2F7B" w:rsidP="00500799">
      <w:pPr>
        <w:pStyle w:val="AralkYok"/>
        <w:spacing w:after="0"/>
        <w:ind w:left="709" w:hanging="709"/>
        <w:jc w:val="both"/>
        <w:rPr>
          <w:rFonts w:ascii="Times New Roman" w:hAnsi="Times New Roman" w:cs="Times New Roman"/>
          <w:sz w:val="24"/>
          <w:szCs w:val="24"/>
        </w:rPr>
      </w:pPr>
      <w:r w:rsidRPr="007B5F43">
        <w:rPr>
          <w:rFonts w:ascii="Times New Roman" w:hAnsi="Times New Roman" w:cs="Times New Roman"/>
          <w:sz w:val="24"/>
          <w:szCs w:val="24"/>
        </w:rPr>
        <w:lastRenderedPageBreak/>
        <w:t>TANYAŞ Mehmet; GÜNALAY Yavuz;  AKSOY Levent; KÜÇÜK Burak; ( 2013), “</w:t>
      </w:r>
      <w:r w:rsidRPr="007B5F43">
        <w:rPr>
          <w:rFonts w:ascii="Times New Roman" w:hAnsi="Times New Roman" w:cs="Times New Roman"/>
          <w:bCs/>
          <w:sz w:val="24"/>
          <w:szCs w:val="24"/>
        </w:rPr>
        <w:t>İstanbul İli Afet Lojistik Planı Kılavuzu</w:t>
      </w:r>
      <w:r w:rsidRPr="007B5F43">
        <w:rPr>
          <w:rFonts w:ascii="Times New Roman" w:hAnsi="Times New Roman" w:cs="Times New Roman"/>
          <w:sz w:val="24"/>
          <w:szCs w:val="24"/>
        </w:rPr>
        <w:t>”</w:t>
      </w:r>
      <w:r w:rsidR="00BE7E5C">
        <w:rPr>
          <w:rFonts w:ascii="Times New Roman" w:hAnsi="Times New Roman" w:cs="Times New Roman"/>
          <w:sz w:val="24"/>
          <w:szCs w:val="24"/>
        </w:rPr>
        <w:t xml:space="preserve"> </w:t>
      </w:r>
      <w:r w:rsidR="007B5F43" w:rsidRPr="00BE7E5C">
        <w:rPr>
          <w:rFonts w:ascii="Times New Roman" w:hAnsi="Times New Roman" w:cs="Times New Roman"/>
          <w:b/>
          <w:sz w:val="24"/>
          <w:szCs w:val="24"/>
        </w:rPr>
        <w:t>,  İstanbul Kalkınma Ajansı</w:t>
      </w:r>
      <w:r w:rsidR="007B5F43">
        <w:rPr>
          <w:rFonts w:ascii="Times New Roman" w:hAnsi="Times New Roman" w:cs="Times New Roman"/>
          <w:sz w:val="24"/>
          <w:szCs w:val="24"/>
        </w:rPr>
        <w:t>, Sayı:</w:t>
      </w:r>
      <w:r w:rsidR="007B5F43" w:rsidRPr="007B5F43">
        <w:rPr>
          <w:rFonts w:ascii="Times New Roman" w:hAnsi="Times New Roman" w:cs="Times New Roman"/>
          <w:sz w:val="24"/>
          <w:szCs w:val="24"/>
        </w:rPr>
        <w:t>1, ss.1-95</w:t>
      </w:r>
    </w:p>
    <w:p w:rsidR="007B5F43" w:rsidRPr="007B5F43" w:rsidRDefault="00DC2F7B" w:rsidP="007B5F43">
      <w:pPr>
        <w:pStyle w:val="AralkYok"/>
        <w:spacing w:after="0"/>
        <w:ind w:left="709" w:hanging="709"/>
        <w:jc w:val="both"/>
        <w:rPr>
          <w:rFonts w:ascii="Times New Roman" w:hAnsi="Times New Roman" w:cs="Times New Roman"/>
          <w:sz w:val="24"/>
          <w:szCs w:val="24"/>
        </w:rPr>
      </w:pPr>
      <w:r w:rsidRPr="007B5F43">
        <w:rPr>
          <w:rFonts w:ascii="Times New Roman" w:hAnsi="Times New Roman" w:cs="Times New Roman"/>
          <w:sz w:val="24"/>
          <w:szCs w:val="24"/>
        </w:rPr>
        <w:t>TANYAŞ Mehmet; GÜNALAY Yavuz; AKSOY Levent; KÜÇÜK Burak; Afet Lojistik Yönetiminde Rize İ</w:t>
      </w:r>
      <w:r w:rsidR="007B5F43" w:rsidRPr="007B5F43">
        <w:rPr>
          <w:rFonts w:ascii="Times New Roman" w:hAnsi="Times New Roman" w:cs="Times New Roman"/>
          <w:sz w:val="24"/>
          <w:szCs w:val="24"/>
        </w:rPr>
        <w:t>line Yönelik Yeni Model Önerisi, II. Rize Kalkınma Sempozyumu, Rize.</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TARHAN Çiğdem; AYDIN Ca</w:t>
      </w:r>
      <w:r w:rsidR="001A2D38">
        <w:rPr>
          <w:rFonts w:ascii="Times New Roman" w:hAnsi="Times New Roman" w:cs="Times New Roman"/>
          <w:sz w:val="24"/>
          <w:szCs w:val="24"/>
        </w:rPr>
        <w:t>n; TECIM Vahap ; (2015), “ How c</w:t>
      </w:r>
      <w:r w:rsidRPr="00E46694">
        <w:rPr>
          <w:rFonts w:ascii="Times New Roman" w:hAnsi="Times New Roman" w:cs="Times New Roman"/>
          <w:sz w:val="24"/>
          <w:szCs w:val="24"/>
        </w:rPr>
        <w:t>a</w:t>
      </w:r>
      <w:r w:rsidR="001A2D38">
        <w:rPr>
          <w:rFonts w:ascii="Times New Roman" w:hAnsi="Times New Roman" w:cs="Times New Roman"/>
          <w:sz w:val="24"/>
          <w:szCs w:val="24"/>
        </w:rPr>
        <w:t>n be Disaster Resilience Built with u</w:t>
      </w:r>
      <w:r w:rsidRPr="00E46694">
        <w:rPr>
          <w:rFonts w:ascii="Times New Roman" w:hAnsi="Times New Roman" w:cs="Times New Roman"/>
          <w:sz w:val="24"/>
          <w:szCs w:val="24"/>
        </w:rPr>
        <w:t xml:space="preserve">sing Sustainable Development? ”, </w:t>
      </w:r>
      <w:r w:rsidR="001A2D38">
        <w:rPr>
          <w:rFonts w:ascii="Times New Roman" w:hAnsi="Times New Roman" w:cs="Times New Roman"/>
          <w:b/>
          <w:sz w:val="24"/>
          <w:szCs w:val="24"/>
        </w:rPr>
        <w:t>Procedia - Social a</w:t>
      </w:r>
      <w:r w:rsidRPr="00081822">
        <w:rPr>
          <w:rFonts w:ascii="Times New Roman" w:hAnsi="Times New Roman" w:cs="Times New Roman"/>
          <w:b/>
          <w:sz w:val="24"/>
          <w:szCs w:val="24"/>
        </w:rPr>
        <w:t>nd Behavioral Sciences</w:t>
      </w:r>
      <w:r w:rsidR="001A2D38">
        <w:rPr>
          <w:rFonts w:ascii="Times New Roman" w:hAnsi="Times New Roman" w:cs="Times New Roman"/>
          <w:sz w:val="24"/>
          <w:szCs w:val="24"/>
        </w:rPr>
        <w:t>, Volume:</w:t>
      </w:r>
      <w:r w:rsidRPr="00E46694">
        <w:rPr>
          <w:rFonts w:ascii="Times New Roman" w:hAnsi="Times New Roman" w:cs="Times New Roman"/>
          <w:sz w:val="24"/>
          <w:szCs w:val="24"/>
        </w:rPr>
        <w:t xml:space="preserve">216, </w:t>
      </w:r>
      <w:r w:rsidR="00081822">
        <w:rPr>
          <w:rFonts w:ascii="Times New Roman" w:hAnsi="Times New Roman" w:cs="Times New Roman"/>
          <w:sz w:val="24"/>
          <w:szCs w:val="24"/>
        </w:rPr>
        <w:t>ss.</w:t>
      </w:r>
      <w:r w:rsidRPr="00E46694">
        <w:rPr>
          <w:rFonts w:ascii="Times New Roman" w:hAnsi="Times New Roman" w:cs="Times New Roman"/>
          <w:sz w:val="24"/>
          <w:szCs w:val="24"/>
        </w:rPr>
        <w:t>452-459.</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TAŞKIN Halil; (2012),</w:t>
      </w:r>
      <w:r w:rsidRPr="00E46694">
        <w:rPr>
          <w:rFonts w:ascii="Times New Roman" w:hAnsi="Times New Roman" w:cs="Times New Roman"/>
          <w:sz w:val="24"/>
          <w:szCs w:val="24"/>
        </w:rPr>
        <w:t xml:space="preserve"> </w:t>
      </w:r>
      <w:r w:rsidRPr="00081822">
        <w:rPr>
          <w:rFonts w:ascii="Times New Roman" w:hAnsi="Times New Roman" w:cs="Times New Roman"/>
          <w:b/>
          <w:bCs/>
          <w:sz w:val="24"/>
          <w:szCs w:val="24"/>
        </w:rPr>
        <w:t>Afet Ve Acil Durumu Yönetiminde İtfaiyenin Rolü ve Yeri</w:t>
      </w:r>
      <w:r w:rsidRPr="00E46694">
        <w:rPr>
          <w:rFonts w:ascii="Times New Roman" w:hAnsi="Times New Roman" w:cs="Times New Roman"/>
          <w:bCs/>
          <w:sz w:val="24"/>
          <w:szCs w:val="24"/>
        </w:rPr>
        <w:t xml:space="preserve">, Bahçeşehir Üniversitesi Fen Bilimleri </w:t>
      </w:r>
      <w:proofErr w:type="gramStart"/>
      <w:r w:rsidRPr="00E46694">
        <w:rPr>
          <w:rFonts w:ascii="Times New Roman" w:hAnsi="Times New Roman" w:cs="Times New Roman"/>
          <w:bCs/>
          <w:sz w:val="24"/>
          <w:szCs w:val="24"/>
        </w:rPr>
        <w:t xml:space="preserve">Enstitüsü </w:t>
      </w:r>
      <w:r w:rsidR="001A2D3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081822">
        <w:rPr>
          <w:rFonts w:ascii="Times New Roman" w:hAnsi="Times New Roman" w:cs="Times New Roman"/>
          <w:bCs/>
          <w:sz w:val="24"/>
          <w:szCs w:val="24"/>
        </w:rPr>
        <w:t>Yayımlanmış</w:t>
      </w:r>
      <w:proofErr w:type="gramEnd"/>
      <w:r w:rsidR="00081822">
        <w:rPr>
          <w:rFonts w:ascii="Times New Roman" w:hAnsi="Times New Roman" w:cs="Times New Roman"/>
          <w:bCs/>
          <w:sz w:val="24"/>
          <w:szCs w:val="24"/>
        </w:rPr>
        <w:t xml:space="preserve"> </w:t>
      </w:r>
      <w:r w:rsidRPr="00E46694">
        <w:rPr>
          <w:rFonts w:ascii="Times New Roman" w:hAnsi="Times New Roman" w:cs="Times New Roman"/>
          <w:bCs/>
          <w:sz w:val="24"/>
          <w:szCs w:val="24"/>
        </w:rPr>
        <w:t>Yüksek Lisans Tezi, İstanbul</w:t>
      </w:r>
      <w:r w:rsidR="00081822">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TAŞKIN Kamil; (2012), </w:t>
      </w:r>
      <w:r w:rsidRPr="00081822">
        <w:rPr>
          <w:rFonts w:ascii="Times New Roman" w:hAnsi="Times New Roman" w:cs="Times New Roman"/>
          <w:b/>
          <w:bCs/>
          <w:sz w:val="24"/>
          <w:szCs w:val="24"/>
        </w:rPr>
        <w:t>Mahalle Ölçekli Depremsel Zarar Görebilirlik Endeksi: Sakarya Örneği</w:t>
      </w:r>
      <w:r w:rsidRPr="00E46694">
        <w:rPr>
          <w:rFonts w:ascii="Times New Roman" w:hAnsi="Times New Roman" w:cs="Times New Roman"/>
          <w:bCs/>
          <w:sz w:val="24"/>
          <w:szCs w:val="24"/>
        </w:rPr>
        <w:t xml:space="preserve">,  Sakarya Üniversitesi Sosyal Bilimleri Enstitüsü </w:t>
      </w:r>
      <w:r w:rsidR="00081822">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Doktora Tezi, Sakarya</w:t>
      </w:r>
      <w:r w:rsidR="00081822">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 TAŞKIRAN Gülcan; (2015), </w:t>
      </w:r>
      <w:r w:rsidRPr="00081822">
        <w:rPr>
          <w:rFonts w:ascii="Times New Roman" w:hAnsi="Times New Roman" w:cs="Times New Roman"/>
          <w:b/>
          <w:bCs/>
          <w:sz w:val="24"/>
          <w:szCs w:val="24"/>
        </w:rPr>
        <w:t>Bir Kamu Üniversitesi Hastanesinde Çalışan Hemşirelerin Afetlere Hazıroluşluluk Durumları</w:t>
      </w:r>
      <w:r w:rsidRPr="00E46694">
        <w:rPr>
          <w:rFonts w:ascii="Times New Roman" w:hAnsi="Times New Roman" w:cs="Times New Roman"/>
          <w:bCs/>
          <w:sz w:val="24"/>
          <w:szCs w:val="24"/>
        </w:rPr>
        <w:t xml:space="preserve">, İstanbul Üniversitesi Sağlık Bilimleri Enstitüsü </w:t>
      </w:r>
      <w:r w:rsidR="00081822">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İstanbul</w:t>
      </w:r>
      <w:r w:rsidR="00081822">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iCs/>
          <w:color w:val="000000"/>
          <w:sz w:val="24"/>
          <w:szCs w:val="24"/>
        </w:rPr>
      </w:pPr>
      <w:r w:rsidRPr="00E46694">
        <w:rPr>
          <w:rFonts w:ascii="Times New Roman" w:hAnsi="Times New Roman" w:cs="Times New Roman"/>
          <w:bCs/>
          <w:iCs/>
          <w:color w:val="222222"/>
          <w:sz w:val="24"/>
          <w:szCs w:val="24"/>
        </w:rPr>
        <w:t>TAŞTAN Bekir; AYDINOĞLU</w:t>
      </w:r>
      <w:r w:rsidRPr="00E46694">
        <w:rPr>
          <w:rFonts w:ascii="Times New Roman" w:hAnsi="Times New Roman" w:cs="Times New Roman"/>
          <w:bCs/>
          <w:iCs/>
          <w:color w:val="000000"/>
          <w:sz w:val="24"/>
          <w:szCs w:val="24"/>
        </w:rPr>
        <w:t xml:space="preserve"> </w:t>
      </w:r>
      <w:r w:rsidRPr="00E46694">
        <w:rPr>
          <w:rFonts w:ascii="Times New Roman" w:hAnsi="Times New Roman" w:cs="Times New Roman"/>
          <w:bCs/>
          <w:iCs/>
          <w:color w:val="222222"/>
          <w:sz w:val="24"/>
          <w:szCs w:val="24"/>
        </w:rPr>
        <w:t>Arif Çağdaş</w:t>
      </w:r>
      <w:r w:rsidRPr="00E46694">
        <w:rPr>
          <w:rFonts w:ascii="Times New Roman" w:hAnsi="Times New Roman" w:cs="Times New Roman"/>
          <w:bCs/>
          <w:iCs/>
          <w:color w:val="000000"/>
          <w:sz w:val="24"/>
          <w:szCs w:val="24"/>
        </w:rPr>
        <w:t xml:space="preserve">; (2015), </w:t>
      </w:r>
      <w:r w:rsidRPr="00E46694">
        <w:rPr>
          <w:rFonts w:ascii="Times New Roman" w:hAnsi="Times New Roman" w:cs="Times New Roman"/>
          <w:sz w:val="24"/>
          <w:szCs w:val="24"/>
        </w:rPr>
        <w:t>“</w:t>
      </w:r>
      <w:r w:rsidRPr="00E46694">
        <w:rPr>
          <w:rFonts w:ascii="Times New Roman" w:hAnsi="Times New Roman" w:cs="Times New Roman"/>
          <w:bCs/>
          <w:color w:val="222222"/>
          <w:sz w:val="24"/>
          <w:szCs w:val="24"/>
        </w:rPr>
        <w:t>Çoklu Afet Risk Yönetiminde Tehlike Ve Zarar Görebilirlik Belirlenmesi İçin Gereksinim Analizi</w:t>
      </w:r>
      <w:r w:rsidRPr="00E46694">
        <w:rPr>
          <w:rFonts w:ascii="Times New Roman" w:hAnsi="Times New Roman" w:cs="Times New Roman"/>
          <w:sz w:val="24"/>
          <w:szCs w:val="24"/>
        </w:rPr>
        <w:t>”,</w:t>
      </w:r>
      <w:r w:rsidRPr="00E46694">
        <w:rPr>
          <w:rFonts w:ascii="Times New Roman" w:hAnsi="Times New Roman" w:cs="Times New Roman"/>
          <w:bCs/>
          <w:color w:val="222222"/>
          <w:sz w:val="24"/>
          <w:szCs w:val="24"/>
        </w:rPr>
        <w:t xml:space="preserve"> </w:t>
      </w:r>
      <w:r w:rsidRPr="00081822">
        <w:rPr>
          <w:rFonts w:ascii="Times New Roman" w:hAnsi="Times New Roman" w:cs="Times New Roman"/>
          <w:b/>
          <w:bCs/>
          <w:iCs/>
          <w:color w:val="000000"/>
          <w:sz w:val="24"/>
          <w:szCs w:val="24"/>
        </w:rPr>
        <w:t>Marmara Coğrafya Dergisi</w:t>
      </w:r>
      <w:r w:rsidR="00081822">
        <w:rPr>
          <w:rFonts w:ascii="Times New Roman" w:hAnsi="Times New Roman" w:cs="Times New Roman"/>
          <w:bCs/>
          <w:iCs/>
          <w:color w:val="000000"/>
          <w:sz w:val="24"/>
          <w:szCs w:val="24"/>
        </w:rPr>
        <w:t>,</w:t>
      </w:r>
      <w:r w:rsidRPr="00E46694">
        <w:rPr>
          <w:rFonts w:ascii="Times New Roman" w:hAnsi="Times New Roman" w:cs="Times New Roman"/>
          <w:bCs/>
          <w:iCs/>
          <w:color w:val="000000"/>
          <w:sz w:val="24"/>
          <w:szCs w:val="24"/>
        </w:rPr>
        <w:t xml:space="preserve"> Sayı 31, </w:t>
      </w:r>
      <w:r w:rsidR="00081822">
        <w:rPr>
          <w:rFonts w:ascii="Times New Roman" w:hAnsi="Times New Roman" w:cs="Times New Roman"/>
          <w:bCs/>
          <w:iCs/>
          <w:color w:val="000000"/>
          <w:sz w:val="24"/>
          <w:szCs w:val="24"/>
        </w:rPr>
        <w:t>ss.</w:t>
      </w:r>
      <w:r w:rsidRPr="00E46694">
        <w:rPr>
          <w:rFonts w:ascii="Times New Roman" w:hAnsi="Times New Roman" w:cs="Times New Roman"/>
          <w:bCs/>
          <w:iCs/>
          <w:color w:val="000000"/>
          <w:sz w:val="24"/>
          <w:szCs w:val="24"/>
        </w:rPr>
        <w:t>366-397.</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TATHAM Peter; KOVACS Gyongyi; (2010), “The Applications </w:t>
      </w:r>
      <w:r w:rsidR="001A2D38">
        <w:rPr>
          <w:rFonts w:ascii="Times New Roman" w:hAnsi="Times New Roman" w:cs="Times New Roman"/>
          <w:sz w:val="24"/>
          <w:szCs w:val="24"/>
        </w:rPr>
        <w:t>of‘ ‘Swift Trust’ ’t</w:t>
      </w:r>
      <w:r w:rsidRPr="00E46694">
        <w:rPr>
          <w:rFonts w:ascii="Times New Roman" w:hAnsi="Times New Roman" w:cs="Times New Roman"/>
          <w:sz w:val="24"/>
          <w:szCs w:val="24"/>
        </w:rPr>
        <w:t xml:space="preserve">o Humanitarian Logistics”, </w:t>
      </w:r>
      <w:r w:rsidRPr="00081822">
        <w:rPr>
          <w:rFonts w:ascii="Times New Roman" w:hAnsi="Times New Roman" w:cs="Times New Roman"/>
          <w:b/>
          <w:sz w:val="24"/>
          <w:szCs w:val="24"/>
        </w:rPr>
        <w:t>Int. J. Production Economics</w:t>
      </w:r>
      <w:r w:rsidRPr="00E46694">
        <w:rPr>
          <w:rFonts w:ascii="Times New Roman" w:hAnsi="Times New Roman" w:cs="Times New Roman"/>
          <w:sz w:val="24"/>
          <w:szCs w:val="24"/>
        </w:rPr>
        <w:t xml:space="preserve">, </w:t>
      </w:r>
      <w:r w:rsidR="007B5F43" w:rsidRPr="007B5F43">
        <w:rPr>
          <w:rFonts w:ascii="Times New Roman" w:hAnsi="Times New Roman" w:cs="Times New Roman"/>
          <w:sz w:val="24"/>
          <w:szCs w:val="24"/>
        </w:rPr>
        <w:t>Issue:</w:t>
      </w:r>
      <w:r w:rsidRPr="007B5F43">
        <w:rPr>
          <w:rFonts w:ascii="Times New Roman" w:hAnsi="Times New Roman" w:cs="Times New Roman"/>
          <w:sz w:val="24"/>
          <w:szCs w:val="24"/>
        </w:rPr>
        <w:t xml:space="preserve">12, </w:t>
      </w:r>
      <w:r w:rsidR="00081822" w:rsidRPr="007B5F43">
        <w:rPr>
          <w:rFonts w:ascii="Times New Roman" w:hAnsi="Times New Roman" w:cs="Times New Roman"/>
          <w:sz w:val="24"/>
          <w:szCs w:val="24"/>
        </w:rPr>
        <w:t>ss.</w:t>
      </w:r>
      <w:r w:rsidRPr="007B5F43">
        <w:rPr>
          <w:rFonts w:ascii="Times New Roman" w:hAnsi="Times New Roman" w:cs="Times New Roman"/>
          <w:sz w:val="24"/>
          <w:szCs w:val="24"/>
        </w:rPr>
        <w:t>35–45.</w:t>
      </w:r>
    </w:p>
    <w:p w:rsidR="00BE7E5C" w:rsidRPr="00E46694" w:rsidRDefault="00BE7E5C" w:rsidP="00BE7E5C">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T. C. Kalkınma Bakanlığı; (2014), </w:t>
      </w:r>
      <w:r w:rsidRPr="009600CE">
        <w:rPr>
          <w:rFonts w:ascii="Times New Roman" w:hAnsi="Times New Roman" w:cs="Times New Roman"/>
          <w:b/>
          <w:bCs/>
          <w:sz w:val="24"/>
          <w:szCs w:val="24"/>
        </w:rPr>
        <w:t>Onuncu Kalkınma Planı 2014-2018, Lojistik Hizmetlerinin Geliştirilmesi</w:t>
      </w:r>
      <w:r w:rsidRPr="00E46694">
        <w:rPr>
          <w:rFonts w:ascii="Times New Roman" w:hAnsi="Times New Roman" w:cs="Times New Roman"/>
          <w:bCs/>
          <w:sz w:val="24"/>
          <w:szCs w:val="24"/>
        </w:rPr>
        <w:t xml:space="preserve">, </w:t>
      </w:r>
      <w:r w:rsidRPr="009600CE">
        <w:rPr>
          <w:rFonts w:ascii="Times New Roman" w:hAnsi="Times New Roman" w:cs="Times New Roman"/>
          <w:sz w:val="24"/>
          <w:szCs w:val="24"/>
        </w:rPr>
        <w:t>Özel Ihtısas Komisyonu Raporu</w:t>
      </w:r>
      <w:r w:rsidRPr="00E46694">
        <w:rPr>
          <w:rFonts w:ascii="Times New Roman" w:hAnsi="Times New Roman" w:cs="Times New Roman"/>
          <w:sz w:val="24"/>
          <w:szCs w:val="24"/>
        </w:rPr>
        <w:t xml:space="preserve">, </w:t>
      </w:r>
      <w:r>
        <w:rPr>
          <w:rFonts w:ascii="Times New Roman" w:hAnsi="Times New Roman" w:cs="Times New Roman"/>
          <w:bCs/>
          <w:sz w:val="24"/>
          <w:szCs w:val="24"/>
        </w:rPr>
        <w:t>Ankara.</w:t>
      </w:r>
    </w:p>
    <w:p w:rsidR="00BE7E5C" w:rsidRPr="00E46694" w:rsidRDefault="00BE7E5C" w:rsidP="00BE7E5C">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T.C. Başbakanlık Afet ve Acil Durum Yönetimi Başkanlığı; (2013), </w:t>
      </w:r>
      <w:r w:rsidRPr="001A2D38">
        <w:rPr>
          <w:rFonts w:ascii="Times New Roman" w:hAnsi="Times New Roman" w:cs="Times New Roman"/>
          <w:b/>
          <w:bCs/>
          <w:sz w:val="24"/>
          <w:szCs w:val="24"/>
        </w:rPr>
        <w:t>Türkiye Afet Müdahale Planı (TAMP).</w:t>
      </w:r>
    </w:p>
    <w:p w:rsidR="00BE7E5C" w:rsidRPr="001A2D38" w:rsidRDefault="00BE7E5C" w:rsidP="00BE7E5C">
      <w:pPr>
        <w:pStyle w:val="AralkYok"/>
        <w:spacing w:after="0"/>
        <w:ind w:left="709" w:hanging="709"/>
        <w:jc w:val="both"/>
        <w:rPr>
          <w:rFonts w:ascii="Times New Roman" w:hAnsi="Times New Roman" w:cs="Times New Roman"/>
          <w:b/>
          <w:bCs/>
          <w:sz w:val="24"/>
          <w:szCs w:val="24"/>
        </w:rPr>
      </w:pPr>
      <w:r w:rsidRPr="00E46694">
        <w:rPr>
          <w:rFonts w:ascii="Times New Roman" w:hAnsi="Times New Roman" w:cs="Times New Roman"/>
          <w:bCs/>
          <w:sz w:val="24"/>
          <w:szCs w:val="24"/>
        </w:rPr>
        <w:t xml:space="preserve">T.C. Başbakanlık Afet ve Acil Durum Yönetimi Başkanlığı; (2014), </w:t>
      </w:r>
      <w:r w:rsidRPr="001A2D38">
        <w:rPr>
          <w:rFonts w:ascii="Times New Roman" w:hAnsi="Times New Roman" w:cs="Times New Roman"/>
          <w:b/>
          <w:bCs/>
          <w:sz w:val="24"/>
          <w:szCs w:val="24"/>
        </w:rPr>
        <w:t>İl Afet ve Acil Durum Müdürlüğü, İl Afet Müdahale Planı Örneği.</w:t>
      </w:r>
    </w:p>
    <w:p w:rsidR="009B6D6B" w:rsidRPr="00E46694" w:rsidRDefault="009B6D6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T.C. Başbakanlık Afet ve</w:t>
      </w:r>
      <w:r w:rsidR="001A2D38">
        <w:rPr>
          <w:rFonts w:ascii="Times New Roman" w:hAnsi="Times New Roman" w:cs="Times New Roman"/>
          <w:sz w:val="24"/>
          <w:szCs w:val="24"/>
        </w:rPr>
        <w:t xml:space="preserve"> Acil Durum Yönetimi Başkanlığı; </w:t>
      </w:r>
      <w:r w:rsidRPr="001A2D38">
        <w:rPr>
          <w:rFonts w:ascii="Times New Roman" w:hAnsi="Times New Roman" w:cs="Times New Roman"/>
          <w:b/>
          <w:sz w:val="24"/>
          <w:szCs w:val="24"/>
        </w:rPr>
        <w:t xml:space="preserve">2013 – 2017 </w:t>
      </w:r>
      <w:r w:rsidRPr="001A2D38">
        <w:rPr>
          <w:rFonts w:ascii="Times New Roman" w:hAnsi="Times New Roman" w:cs="Times New Roman"/>
          <w:b/>
          <w:bCs/>
          <w:sz w:val="24"/>
          <w:szCs w:val="24"/>
        </w:rPr>
        <w:t>Stratejik Planı;</w:t>
      </w:r>
      <w:r w:rsidR="001A2D38">
        <w:rPr>
          <w:rFonts w:ascii="Times New Roman" w:hAnsi="Times New Roman" w:cs="Times New Roman"/>
          <w:bCs/>
          <w:sz w:val="24"/>
          <w:szCs w:val="24"/>
        </w:rPr>
        <w:t xml:space="preserve"> </w:t>
      </w:r>
      <w:r w:rsidR="00081822">
        <w:rPr>
          <w:rFonts w:ascii="Times New Roman" w:hAnsi="Times New Roman" w:cs="Times New Roman"/>
          <w:sz w:val="24"/>
          <w:szCs w:val="24"/>
        </w:rPr>
        <w:t>Ankara.</w:t>
      </w:r>
    </w:p>
    <w:p w:rsidR="003F0136" w:rsidRPr="00E46694" w:rsidRDefault="003F0136"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T.C. Başbakanlık Afet ve Acil Durum Yönetimi Başkanlığı; (2014), </w:t>
      </w:r>
      <w:r w:rsidR="004052F1" w:rsidRPr="00E46694">
        <w:rPr>
          <w:rFonts w:ascii="Times New Roman" w:hAnsi="Times New Roman" w:cs="Times New Roman"/>
          <w:sz w:val="24"/>
          <w:szCs w:val="24"/>
        </w:rPr>
        <w:t xml:space="preserve">Açıklamalı Afet </w:t>
      </w:r>
      <w:r w:rsidRPr="00E46694">
        <w:rPr>
          <w:rFonts w:ascii="Times New Roman" w:hAnsi="Times New Roman" w:cs="Times New Roman"/>
          <w:sz w:val="24"/>
          <w:szCs w:val="24"/>
        </w:rPr>
        <w:t>Yönetimi Terimleri Sözlüğü</w:t>
      </w:r>
      <w:r w:rsidR="00081822">
        <w:rPr>
          <w:rFonts w:ascii="Times New Roman" w:hAnsi="Times New Roman" w:cs="Times New Roman"/>
          <w:sz w:val="24"/>
          <w:szCs w:val="24"/>
        </w:rPr>
        <w:t>.</w:t>
      </w:r>
    </w:p>
    <w:p w:rsidR="00DC2F7B" w:rsidRPr="007B5F43" w:rsidRDefault="004052F1" w:rsidP="00500799">
      <w:pPr>
        <w:pStyle w:val="AralkYok"/>
        <w:spacing w:after="0"/>
        <w:ind w:left="709" w:hanging="709"/>
        <w:jc w:val="both"/>
        <w:rPr>
          <w:rFonts w:ascii="Times New Roman" w:hAnsi="Times New Roman" w:cs="Times New Roman"/>
          <w:sz w:val="24"/>
          <w:szCs w:val="24"/>
        </w:rPr>
      </w:pPr>
      <w:r w:rsidRPr="007B5F43">
        <w:rPr>
          <w:rFonts w:ascii="Times New Roman" w:hAnsi="Times New Roman" w:cs="Times New Roman"/>
          <w:sz w:val="24"/>
          <w:szCs w:val="24"/>
        </w:rPr>
        <w:t>T.C. Başbakanlık Afet ve Acil Dur</w:t>
      </w:r>
      <w:r w:rsidR="00081822" w:rsidRPr="007B5F43">
        <w:rPr>
          <w:rFonts w:ascii="Times New Roman" w:hAnsi="Times New Roman" w:cs="Times New Roman"/>
          <w:sz w:val="24"/>
          <w:szCs w:val="24"/>
        </w:rPr>
        <w:t>um Yönetimi Başkanlığı; (2012),</w:t>
      </w:r>
      <w:r w:rsidR="001A2D38" w:rsidRPr="007B5F43">
        <w:rPr>
          <w:rFonts w:ascii="Times New Roman" w:hAnsi="Times New Roman" w:cs="Times New Roman"/>
          <w:sz w:val="24"/>
          <w:szCs w:val="24"/>
        </w:rPr>
        <w:t xml:space="preserve">Technologies and Selection Criteria”, </w:t>
      </w:r>
      <w:r w:rsidR="001A2D38" w:rsidRPr="007B5F43">
        <w:rPr>
          <w:rFonts w:ascii="Times New Roman" w:hAnsi="Times New Roman" w:cs="Times New Roman"/>
          <w:b/>
          <w:sz w:val="24"/>
          <w:szCs w:val="24"/>
        </w:rPr>
        <w:t>Water Research</w:t>
      </w:r>
      <w:r w:rsidR="00DC2F7B" w:rsidRPr="007B5F43">
        <w:rPr>
          <w:rFonts w:ascii="Times New Roman" w:hAnsi="Times New Roman" w:cs="Times New Roman"/>
          <w:sz w:val="24"/>
          <w:szCs w:val="24"/>
        </w:rPr>
        <w:t xml:space="preserve">,  </w:t>
      </w:r>
      <w:r w:rsidR="007B5F43" w:rsidRPr="007B5F43">
        <w:rPr>
          <w:rFonts w:ascii="Times New Roman" w:hAnsi="Times New Roman" w:cs="Times New Roman"/>
          <w:sz w:val="24"/>
          <w:szCs w:val="24"/>
        </w:rPr>
        <w:t>Issue:</w:t>
      </w:r>
      <w:r w:rsidR="00DC2F7B" w:rsidRPr="007B5F43">
        <w:rPr>
          <w:rFonts w:ascii="Times New Roman" w:hAnsi="Times New Roman" w:cs="Times New Roman"/>
          <w:sz w:val="24"/>
          <w:szCs w:val="24"/>
        </w:rPr>
        <w:t xml:space="preserve">46, </w:t>
      </w:r>
      <w:r w:rsidR="007B5F43" w:rsidRPr="007B5F43">
        <w:rPr>
          <w:rFonts w:ascii="Times New Roman" w:hAnsi="Times New Roman" w:cs="Times New Roman"/>
          <w:sz w:val="24"/>
          <w:szCs w:val="24"/>
        </w:rPr>
        <w:t>ss.</w:t>
      </w:r>
      <w:r w:rsidR="00DC2F7B" w:rsidRPr="007B5F43">
        <w:rPr>
          <w:rFonts w:ascii="Times New Roman" w:hAnsi="Times New Roman" w:cs="Times New Roman"/>
          <w:sz w:val="24"/>
          <w:szCs w:val="24"/>
        </w:rPr>
        <w:t>6175 –6176</w:t>
      </w:r>
      <w:r w:rsidR="00136D32" w:rsidRPr="007B5F43">
        <w:rPr>
          <w:rFonts w:ascii="Times New Roman" w:hAnsi="Times New Roman" w:cs="Times New Roman"/>
          <w:sz w:val="24"/>
          <w:szCs w:val="24"/>
        </w:rPr>
        <w:t>.</w:t>
      </w:r>
    </w:p>
    <w:p w:rsidR="00DC2F7B"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TEKİN Erdal; (2015), </w:t>
      </w:r>
      <w:r w:rsidRPr="00081822">
        <w:rPr>
          <w:rFonts w:ascii="Times New Roman" w:hAnsi="Times New Roman" w:cs="Times New Roman"/>
          <w:b/>
          <w:bCs/>
          <w:sz w:val="24"/>
          <w:szCs w:val="24"/>
        </w:rPr>
        <w:t>Hastane Afet Planlaması, Hastane Acil</w:t>
      </w:r>
      <w:r w:rsidRPr="00081822">
        <w:rPr>
          <w:rFonts w:ascii="Times New Roman" w:hAnsi="Times New Roman" w:cs="Times New Roman"/>
          <w:b/>
          <w:sz w:val="24"/>
          <w:szCs w:val="24"/>
        </w:rPr>
        <w:t xml:space="preserve"> </w:t>
      </w:r>
      <w:r w:rsidRPr="00081822">
        <w:rPr>
          <w:rFonts w:ascii="Times New Roman" w:hAnsi="Times New Roman" w:cs="Times New Roman"/>
          <w:b/>
          <w:bCs/>
          <w:sz w:val="24"/>
          <w:szCs w:val="24"/>
        </w:rPr>
        <w:t>Durum Komuta Sistemi ve Atatürk Üniversitesi</w:t>
      </w:r>
      <w:r w:rsidRPr="00081822">
        <w:rPr>
          <w:rFonts w:ascii="Times New Roman" w:hAnsi="Times New Roman" w:cs="Times New Roman"/>
          <w:b/>
          <w:sz w:val="24"/>
          <w:szCs w:val="24"/>
        </w:rPr>
        <w:t xml:space="preserve"> </w:t>
      </w:r>
      <w:r w:rsidRPr="00081822">
        <w:rPr>
          <w:rFonts w:ascii="Times New Roman" w:hAnsi="Times New Roman" w:cs="Times New Roman"/>
          <w:b/>
          <w:bCs/>
          <w:sz w:val="24"/>
          <w:szCs w:val="24"/>
        </w:rPr>
        <w:t>Sağlık Araştırma Ve Uygulama Merkez</w:t>
      </w:r>
      <w:r w:rsidRPr="00081822">
        <w:rPr>
          <w:rFonts w:ascii="Times New Roman" w:hAnsi="Times New Roman" w:cs="Times New Roman"/>
          <w:b/>
          <w:sz w:val="24"/>
          <w:szCs w:val="24"/>
        </w:rPr>
        <w:t xml:space="preserve"> </w:t>
      </w:r>
      <w:r w:rsidRPr="00081822">
        <w:rPr>
          <w:rFonts w:ascii="Times New Roman" w:hAnsi="Times New Roman" w:cs="Times New Roman"/>
          <w:b/>
          <w:bCs/>
          <w:sz w:val="24"/>
          <w:szCs w:val="24"/>
        </w:rPr>
        <w:t>Müdürlüğü Hastanesi’ne Uygulanması</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Atatürk </w:t>
      </w:r>
      <w:proofErr w:type="gramStart"/>
      <w:r w:rsidRPr="00E46694">
        <w:rPr>
          <w:rFonts w:ascii="Times New Roman" w:hAnsi="Times New Roman" w:cs="Times New Roman"/>
          <w:sz w:val="24"/>
          <w:szCs w:val="24"/>
        </w:rPr>
        <w:t>Üniversitesi</w:t>
      </w:r>
      <w:r w:rsidR="00CB46E6">
        <w:rPr>
          <w:rFonts w:ascii="Times New Roman" w:hAnsi="Times New Roman" w:cs="Times New Roman"/>
          <w:sz w:val="24"/>
          <w:szCs w:val="24"/>
        </w:rPr>
        <w:t xml:space="preserve"> </w:t>
      </w:r>
      <w:r w:rsidRPr="00E46694">
        <w:rPr>
          <w:rFonts w:ascii="Times New Roman" w:hAnsi="Times New Roman" w:cs="Times New Roman"/>
          <w:sz w:val="24"/>
          <w:szCs w:val="24"/>
        </w:rPr>
        <w:t xml:space="preserve"> </w:t>
      </w:r>
      <w:r w:rsidR="00081822">
        <w:rPr>
          <w:rFonts w:ascii="Times New Roman" w:hAnsi="Times New Roman" w:cs="Times New Roman"/>
          <w:bCs/>
          <w:sz w:val="24"/>
          <w:szCs w:val="24"/>
        </w:rPr>
        <w:t>Yayımlanmış</w:t>
      </w:r>
      <w:proofErr w:type="gramEnd"/>
      <w:r w:rsidR="00081822">
        <w:rPr>
          <w:rFonts w:ascii="Times New Roman" w:hAnsi="Times New Roman" w:cs="Times New Roman"/>
          <w:bCs/>
          <w:sz w:val="24"/>
          <w:szCs w:val="24"/>
        </w:rPr>
        <w:t xml:space="preserve"> </w:t>
      </w:r>
      <w:r w:rsidRPr="00E46694">
        <w:rPr>
          <w:rFonts w:ascii="Times New Roman" w:hAnsi="Times New Roman" w:cs="Times New Roman"/>
          <w:sz w:val="24"/>
          <w:szCs w:val="24"/>
        </w:rPr>
        <w:t>Uzmanlık Tezi, Erzurum</w:t>
      </w:r>
      <w:r w:rsidR="00081822">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TERCAN Binali; (2008), </w:t>
      </w:r>
      <w:r w:rsidRPr="00081822">
        <w:rPr>
          <w:rFonts w:ascii="Times New Roman" w:hAnsi="Times New Roman" w:cs="Times New Roman"/>
          <w:b/>
          <w:bCs/>
          <w:sz w:val="24"/>
          <w:szCs w:val="24"/>
        </w:rPr>
        <w:t>Afet Bölgelerinde Yeniden Yerleştirme ve İskân Politikaları: Doğubayazıt Afetzede Yerleşim Alanları Uygulama Örneği</w:t>
      </w:r>
      <w:r w:rsidR="00081822">
        <w:rPr>
          <w:rFonts w:ascii="Times New Roman" w:hAnsi="Times New Roman" w:cs="Times New Roman"/>
          <w:bCs/>
          <w:sz w:val="24"/>
          <w:szCs w:val="24"/>
        </w:rPr>
        <w:t>,</w:t>
      </w:r>
      <w:r w:rsidRPr="00E46694">
        <w:rPr>
          <w:rFonts w:ascii="Times New Roman" w:hAnsi="Times New Roman" w:cs="Times New Roman"/>
          <w:bCs/>
          <w:sz w:val="24"/>
          <w:szCs w:val="24"/>
        </w:rPr>
        <w:t xml:space="preserve"> Ankara Üniversitesi Sosyal Bilimler </w:t>
      </w:r>
      <w:proofErr w:type="gramStart"/>
      <w:r w:rsidRPr="00E46694">
        <w:rPr>
          <w:rFonts w:ascii="Times New Roman" w:hAnsi="Times New Roman" w:cs="Times New Roman"/>
          <w:bCs/>
          <w:sz w:val="24"/>
          <w:szCs w:val="24"/>
        </w:rPr>
        <w:t>Enstitüsü</w:t>
      </w:r>
      <w:r w:rsidRPr="00E46694">
        <w:rPr>
          <w:rFonts w:ascii="Times New Roman" w:hAnsi="Times New Roman" w:cs="Times New Roman"/>
          <w:sz w:val="24"/>
          <w:szCs w:val="24"/>
        </w:rPr>
        <w:t xml:space="preserve"> </w:t>
      </w:r>
      <w:r w:rsidR="001A2D3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081822">
        <w:rPr>
          <w:rFonts w:ascii="Times New Roman" w:hAnsi="Times New Roman" w:cs="Times New Roman"/>
          <w:bCs/>
          <w:sz w:val="24"/>
          <w:szCs w:val="24"/>
        </w:rPr>
        <w:t>Yayımlanmış</w:t>
      </w:r>
      <w:proofErr w:type="gramEnd"/>
      <w:r w:rsidR="00081822">
        <w:rPr>
          <w:rFonts w:ascii="Times New Roman" w:hAnsi="Times New Roman" w:cs="Times New Roman"/>
          <w:bCs/>
          <w:sz w:val="24"/>
          <w:szCs w:val="24"/>
        </w:rPr>
        <w:t xml:space="preserve"> </w:t>
      </w:r>
      <w:r w:rsidRPr="00E46694">
        <w:rPr>
          <w:rFonts w:ascii="Times New Roman" w:hAnsi="Times New Roman" w:cs="Times New Roman"/>
          <w:sz w:val="24"/>
          <w:szCs w:val="24"/>
        </w:rPr>
        <w:t>Doktora Tezi</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Ankara</w:t>
      </w:r>
      <w:r w:rsidR="00081822">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iCs/>
          <w:sz w:val="24"/>
          <w:szCs w:val="24"/>
        </w:rPr>
      </w:pPr>
      <w:r w:rsidRPr="00E46694">
        <w:rPr>
          <w:rFonts w:ascii="Times New Roman" w:hAnsi="Times New Roman" w:cs="Times New Roman"/>
          <w:sz w:val="24"/>
          <w:szCs w:val="24"/>
        </w:rPr>
        <w:t xml:space="preserve">TERZİ </w:t>
      </w:r>
      <w:r w:rsidRPr="00E46694">
        <w:rPr>
          <w:rFonts w:ascii="Times New Roman" w:hAnsi="Times New Roman" w:cs="Times New Roman"/>
          <w:bCs/>
          <w:sz w:val="24"/>
          <w:szCs w:val="24"/>
        </w:rPr>
        <w:t xml:space="preserve">Nuray; BÖLÜKBAŞ Özlem; (2016), </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Logıstıcs Sector </w:t>
      </w:r>
      <w:r w:rsidR="001A2D38">
        <w:rPr>
          <w:rFonts w:ascii="Times New Roman" w:hAnsi="Times New Roman" w:cs="Times New Roman"/>
          <w:bCs/>
          <w:sz w:val="24"/>
          <w:szCs w:val="24"/>
        </w:rPr>
        <w:t>in Turkey a</w:t>
      </w:r>
      <w:r w:rsidRPr="00E46694">
        <w:rPr>
          <w:rFonts w:ascii="Times New Roman" w:hAnsi="Times New Roman" w:cs="Times New Roman"/>
          <w:bCs/>
          <w:sz w:val="24"/>
          <w:szCs w:val="24"/>
        </w:rPr>
        <w:t>nd Logıstıcs Vıllages</w:t>
      </w:r>
      <w:r w:rsidRPr="00E46694">
        <w:rPr>
          <w:rFonts w:ascii="Times New Roman" w:hAnsi="Times New Roman" w:cs="Times New Roman"/>
          <w:sz w:val="24"/>
          <w:szCs w:val="24"/>
        </w:rPr>
        <w:t>”,</w:t>
      </w:r>
      <w:r w:rsidRPr="00E46694">
        <w:rPr>
          <w:rFonts w:ascii="Times New Roman" w:hAnsi="Times New Roman" w:cs="Times New Roman"/>
          <w:iCs/>
          <w:sz w:val="24"/>
          <w:szCs w:val="24"/>
        </w:rPr>
        <w:t xml:space="preserve"> </w:t>
      </w:r>
      <w:r w:rsidRPr="00081822">
        <w:rPr>
          <w:rFonts w:ascii="Times New Roman" w:hAnsi="Times New Roman" w:cs="Times New Roman"/>
          <w:b/>
          <w:iCs/>
          <w:sz w:val="24"/>
          <w:szCs w:val="24"/>
        </w:rPr>
        <w:t>Press Academia Procedia</w:t>
      </w:r>
      <w:r w:rsidRPr="00081822">
        <w:rPr>
          <w:rFonts w:ascii="Times New Roman" w:hAnsi="Times New Roman" w:cs="Times New Roman"/>
          <w:b/>
          <w:sz w:val="24"/>
          <w:szCs w:val="24"/>
        </w:rPr>
        <w:t xml:space="preserve"> </w:t>
      </w:r>
      <w:r w:rsidRPr="00081822">
        <w:rPr>
          <w:rFonts w:ascii="Times New Roman" w:hAnsi="Times New Roman" w:cs="Times New Roman"/>
          <w:b/>
          <w:bCs/>
          <w:iCs/>
          <w:sz w:val="24"/>
          <w:szCs w:val="24"/>
        </w:rPr>
        <w:t>Global Business Research Congress</w:t>
      </w:r>
      <w:r w:rsidRPr="00E46694">
        <w:rPr>
          <w:rFonts w:ascii="Times New Roman" w:hAnsi="Times New Roman" w:cs="Times New Roman"/>
          <w:bCs/>
          <w:iCs/>
          <w:sz w:val="24"/>
          <w:szCs w:val="24"/>
        </w:rPr>
        <w:t xml:space="preserve">, </w:t>
      </w:r>
      <w:r w:rsidRPr="00E46694">
        <w:rPr>
          <w:rFonts w:ascii="Times New Roman" w:hAnsi="Times New Roman" w:cs="Times New Roman"/>
          <w:iCs/>
          <w:sz w:val="24"/>
          <w:szCs w:val="24"/>
        </w:rPr>
        <w:t>Vol</w:t>
      </w:r>
      <w:r w:rsidR="001A2D38">
        <w:rPr>
          <w:rFonts w:ascii="Times New Roman" w:hAnsi="Times New Roman" w:cs="Times New Roman"/>
          <w:iCs/>
          <w:sz w:val="24"/>
          <w:szCs w:val="24"/>
        </w:rPr>
        <w:t>ume:</w:t>
      </w:r>
      <w:r w:rsidRPr="00E46694">
        <w:rPr>
          <w:rFonts w:ascii="Times New Roman" w:hAnsi="Times New Roman" w:cs="Times New Roman"/>
          <w:iCs/>
          <w:sz w:val="24"/>
          <w:szCs w:val="24"/>
        </w:rPr>
        <w:t xml:space="preserve">2, </w:t>
      </w:r>
      <w:r w:rsidR="00081822">
        <w:rPr>
          <w:rFonts w:ascii="Times New Roman" w:hAnsi="Times New Roman" w:cs="Times New Roman"/>
          <w:iCs/>
          <w:sz w:val="24"/>
          <w:szCs w:val="24"/>
        </w:rPr>
        <w:t>ss.</w:t>
      </w:r>
      <w:r w:rsidRPr="00E46694">
        <w:rPr>
          <w:rFonts w:ascii="Times New Roman" w:hAnsi="Times New Roman" w:cs="Times New Roman"/>
          <w:iCs/>
          <w:sz w:val="24"/>
          <w:szCs w:val="24"/>
        </w:rPr>
        <w:t>1-23.</w:t>
      </w:r>
    </w:p>
    <w:p w:rsidR="00DE2A3B" w:rsidRPr="00E46694" w:rsidRDefault="00DE2A3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TEZER Azime; TÜRKOĞLU Handan; (2008), </w:t>
      </w:r>
      <w:r w:rsidRPr="001A2D38">
        <w:rPr>
          <w:rFonts w:ascii="Times New Roman" w:hAnsi="Times New Roman" w:cs="Times New Roman"/>
          <w:b/>
          <w:sz w:val="24"/>
          <w:szCs w:val="24"/>
        </w:rPr>
        <w:t>Afet Zararlarını Azaltmanın Temel İlkeleri</w:t>
      </w:r>
      <w:r w:rsidRPr="00E46694">
        <w:rPr>
          <w:rFonts w:ascii="Times New Roman" w:hAnsi="Times New Roman" w:cs="Times New Roman"/>
          <w:sz w:val="24"/>
          <w:szCs w:val="24"/>
        </w:rPr>
        <w:t xml:space="preserve">, </w:t>
      </w:r>
      <w:r w:rsidRPr="00081822">
        <w:rPr>
          <w:rFonts w:ascii="Times New Roman" w:hAnsi="Times New Roman" w:cs="Times New Roman"/>
          <w:sz w:val="24"/>
          <w:szCs w:val="24"/>
        </w:rPr>
        <w:t>Birinci Basım</w:t>
      </w:r>
      <w:r w:rsidRPr="001A2D38">
        <w:rPr>
          <w:rFonts w:ascii="Times New Roman" w:hAnsi="Times New Roman" w:cs="Times New Roman"/>
          <w:sz w:val="24"/>
          <w:szCs w:val="24"/>
        </w:rPr>
        <w:t>, JICA Türkiye Ofisi</w:t>
      </w:r>
      <w:r w:rsidRPr="00E46694">
        <w:rPr>
          <w:rFonts w:ascii="Times New Roman" w:hAnsi="Times New Roman" w:cs="Times New Roman"/>
          <w:sz w:val="24"/>
          <w:szCs w:val="24"/>
        </w:rPr>
        <w:t>, Ankara</w:t>
      </w:r>
      <w:r w:rsidR="00081822">
        <w:rPr>
          <w:rFonts w:ascii="Times New Roman" w:hAnsi="Times New Roman" w:cs="Times New Roman"/>
          <w:sz w:val="24"/>
          <w:szCs w:val="24"/>
        </w:rPr>
        <w:t>.</w:t>
      </w:r>
    </w:p>
    <w:p w:rsidR="005B5A41" w:rsidRPr="00E46694" w:rsidRDefault="005B5A41"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iCs/>
          <w:sz w:val="24"/>
          <w:szCs w:val="24"/>
        </w:rPr>
        <w:t xml:space="preserve">TEZGİDER Gülgün; </w:t>
      </w:r>
      <w:r w:rsidRPr="00E46694">
        <w:rPr>
          <w:rFonts w:ascii="Times New Roman" w:hAnsi="Times New Roman" w:cs="Times New Roman"/>
          <w:sz w:val="24"/>
          <w:szCs w:val="24"/>
        </w:rPr>
        <w:t xml:space="preserve">(2008), </w:t>
      </w:r>
      <w:r w:rsidRPr="00BE7E5C">
        <w:rPr>
          <w:rFonts w:ascii="Times New Roman" w:hAnsi="Times New Roman" w:cs="Times New Roman"/>
          <w:b/>
          <w:sz w:val="24"/>
          <w:szCs w:val="24"/>
        </w:rPr>
        <w:t>Afet Zararlarını Azaltmanın Temel İlkeleri</w:t>
      </w:r>
      <w:r w:rsidRPr="00E46694">
        <w:rPr>
          <w:rFonts w:ascii="Times New Roman" w:hAnsi="Times New Roman" w:cs="Times New Roman"/>
          <w:sz w:val="24"/>
          <w:szCs w:val="24"/>
        </w:rPr>
        <w:t>, Birinci Basım</w:t>
      </w:r>
      <w:r w:rsidRPr="00BE7E5C">
        <w:rPr>
          <w:rFonts w:ascii="Times New Roman" w:hAnsi="Times New Roman" w:cs="Times New Roman"/>
          <w:sz w:val="24"/>
          <w:szCs w:val="24"/>
        </w:rPr>
        <w:t>, JICA Türkiye Ofisi</w:t>
      </w:r>
      <w:r w:rsidR="00081822">
        <w:rPr>
          <w:rFonts w:ascii="Times New Roman" w:hAnsi="Times New Roman" w:cs="Times New Roman"/>
          <w:sz w:val="24"/>
          <w:szCs w:val="24"/>
        </w:rPr>
        <w:t>, Ankara.</w:t>
      </w:r>
    </w:p>
    <w:p w:rsidR="00A26737"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THORDARDOTTİR Edda Bjork; GUDMUNDSDOTTİR Berglind; PETURSDOTTİR Gudrun; VALDİMARSDOTTİR Unnur Anna; HAUKSDOTTİR Arna; (2018), “Ps</w:t>
      </w:r>
      <w:r w:rsidR="001A2D38">
        <w:rPr>
          <w:rFonts w:ascii="Times New Roman" w:hAnsi="Times New Roman" w:cs="Times New Roman"/>
          <w:sz w:val="24"/>
          <w:szCs w:val="24"/>
        </w:rPr>
        <w:t>ychosocial Support after Natural Disasters i</w:t>
      </w:r>
      <w:r w:rsidRPr="00E46694">
        <w:rPr>
          <w:rFonts w:ascii="Times New Roman" w:hAnsi="Times New Roman" w:cs="Times New Roman"/>
          <w:sz w:val="24"/>
          <w:szCs w:val="24"/>
        </w:rPr>
        <w:t>n Iceland</w:t>
      </w:r>
      <w:r w:rsidR="001A2D38">
        <w:rPr>
          <w:rFonts w:ascii="Times New Roman" w:hAnsi="Times New Roman" w:cs="Times New Roman"/>
          <w:sz w:val="24"/>
          <w:szCs w:val="24"/>
        </w:rPr>
        <w:t>-I</w:t>
      </w:r>
      <w:r w:rsidR="00FA0A89" w:rsidRPr="00E46694">
        <w:rPr>
          <w:rFonts w:ascii="Times New Roman" w:hAnsi="Times New Roman" w:cs="Times New Roman"/>
          <w:sz w:val="24"/>
          <w:szCs w:val="24"/>
        </w:rPr>
        <w:t xml:space="preserve">mplementation </w:t>
      </w:r>
      <w:r w:rsidR="001A2D38">
        <w:rPr>
          <w:rFonts w:ascii="Times New Roman" w:hAnsi="Times New Roman" w:cs="Times New Roman"/>
          <w:sz w:val="24"/>
          <w:szCs w:val="24"/>
        </w:rPr>
        <w:t>a</w:t>
      </w:r>
      <w:r w:rsidR="00FA0A89" w:rsidRPr="00E46694">
        <w:rPr>
          <w:rFonts w:ascii="Times New Roman" w:hAnsi="Times New Roman" w:cs="Times New Roman"/>
          <w:sz w:val="24"/>
          <w:szCs w:val="24"/>
        </w:rPr>
        <w:t>nd Utilization</w:t>
      </w:r>
      <w:r w:rsidRPr="00E46694">
        <w:rPr>
          <w:rFonts w:ascii="Times New Roman" w:hAnsi="Times New Roman" w:cs="Times New Roman"/>
          <w:sz w:val="24"/>
          <w:szCs w:val="24"/>
        </w:rPr>
        <w:t>”,</w:t>
      </w:r>
      <w:r w:rsidR="00FA0A89" w:rsidRPr="00E46694">
        <w:rPr>
          <w:rFonts w:ascii="Times New Roman" w:hAnsi="Times New Roman" w:cs="Times New Roman"/>
          <w:sz w:val="24"/>
          <w:szCs w:val="24"/>
        </w:rPr>
        <w:t xml:space="preserve"> </w:t>
      </w:r>
      <w:r w:rsidR="001A2D38">
        <w:rPr>
          <w:rFonts w:ascii="Times New Roman" w:hAnsi="Times New Roman" w:cs="Times New Roman"/>
          <w:b/>
          <w:sz w:val="24"/>
          <w:szCs w:val="24"/>
        </w:rPr>
        <w:t>International Journal o</w:t>
      </w:r>
      <w:r w:rsidRPr="00081822">
        <w:rPr>
          <w:rFonts w:ascii="Times New Roman" w:hAnsi="Times New Roman" w:cs="Times New Roman"/>
          <w:b/>
          <w:sz w:val="24"/>
          <w:szCs w:val="24"/>
        </w:rPr>
        <w:t>f Disaster Risk Reduction</w:t>
      </w:r>
      <w:r w:rsidRPr="00E46694">
        <w:rPr>
          <w:rFonts w:ascii="Times New Roman" w:hAnsi="Times New Roman" w:cs="Times New Roman"/>
          <w:sz w:val="24"/>
          <w:szCs w:val="24"/>
        </w:rPr>
        <w:t xml:space="preserve">, </w:t>
      </w:r>
      <w:r w:rsidR="007B5F43" w:rsidRPr="007B5F43">
        <w:rPr>
          <w:rFonts w:ascii="Times New Roman" w:hAnsi="Times New Roman" w:cs="Times New Roman"/>
          <w:sz w:val="24"/>
          <w:szCs w:val="24"/>
        </w:rPr>
        <w:t>Issue:</w:t>
      </w:r>
      <w:r w:rsidRPr="007B5F43">
        <w:rPr>
          <w:rFonts w:ascii="Times New Roman" w:hAnsi="Times New Roman" w:cs="Times New Roman"/>
          <w:sz w:val="24"/>
          <w:szCs w:val="24"/>
        </w:rPr>
        <w:t xml:space="preserve">27, </w:t>
      </w:r>
      <w:r w:rsidR="00081822" w:rsidRPr="007B5F43">
        <w:rPr>
          <w:rFonts w:ascii="Times New Roman" w:hAnsi="Times New Roman" w:cs="Times New Roman"/>
          <w:sz w:val="24"/>
          <w:szCs w:val="24"/>
        </w:rPr>
        <w:t>ss.</w:t>
      </w:r>
      <w:r w:rsidRPr="007B5F43">
        <w:rPr>
          <w:rFonts w:ascii="Times New Roman" w:hAnsi="Times New Roman" w:cs="Times New Roman"/>
          <w:sz w:val="24"/>
          <w:szCs w:val="24"/>
        </w:rPr>
        <w:t>642–648.</w:t>
      </w:r>
    </w:p>
    <w:p w:rsidR="00FA0A89" w:rsidRPr="00E46694" w:rsidRDefault="000D5F16"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THOBAİTY</w:t>
      </w:r>
      <w:r w:rsidR="00FA0A89" w:rsidRPr="00E46694">
        <w:rPr>
          <w:rFonts w:ascii="Times New Roman" w:hAnsi="Times New Roman" w:cs="Times New Roman"/>
          <w:sz w:val="24"/>
          <w:szCs w:val="24"/>
        </w:rPr>
        <w:t xml:space="preserve"> </w:t>
      </w:r>
      <w:hyperlink r:id="rId222" w:anchor="!" w:history="1">
        <w:r w:rsidR="00FA0A89" w:rsidRPr="00E46694">
          <w:rPr>
            <w:rStyle w:val="text"/>
            <w:rFonts w:ascii="Times New Roman" w:hAnsi="Times New Roman" w:cs="Times New Roman"/>
            <w:sz w:val="24"/>
            <w:szCs w:val="24"/>
          </w:rPr>
          <w:t xml:space="preserve">Abdulellah Al; </w:t>
        </w:r>
        <w:r w:rsidRPr="00E46694">
          <w:rPr>
            <w:rStyle w:val="text"/>
            <w:rFonts w:ascii="Times New Roman" w:hAnsi="Times New Roman" w:cs="Times New Roman"/>
            <w:sz w:val="24"/>
            <w:szCs w:val="24"/>
          </w:rPr>
          <w:t xml:space="preserve">PLUMMER </w:t>
        </w:r>
      </w:hyperlink>
      <w:hyperlink r:id="rId223" w:anchor="!" w:history="1">
        <w:r w:rsidR="00FA0A89" w:rsidRPr="00E46694">
          <w:rPr>
            <w:rStyle w:val="text"/>
            <w:rFonts w:ascii="Times New Roman" w:hAnsi="Times New Roman" w:cs="Times New Roman"/>
            <w:sz w:val="24"/>
            <w:szCs w:val="24"/>
          </w:rPr>
          <w:t>Virginia;</w:t>
        </w:r>
        <w:r w:rsidR="00FA0A89" w:rsidRPr="00E46694">
          <w:rPr>
            <w:rFonts w:ascii="Times New Roman" w:hAnsi="Times New Roman" w:cs="Times New Roman"/>
            <w:sz w:val="24"/>
            <w:szCs w:val="24"/>
          </w:rPr>
          <w:t xml:space="preserve"> </w:t>
        </w:r>
        <w:r w:rsidRPr="00E46694">
          <w:rPr>
            <w:rStyle w:val="text"/>
            <w:rFonts w:ascii="Times New Roman" w:hAnsi="Times New Roman" w:cs="Times New Roman"/>
            <w:sz w:val="24"/>
            <w:szCs w:val="24"/>
          </w:rPr>
          <w:t>INNES</w:t>
        </w:r>
        <w:r w:rsidR="00FA0A89" w:rsidRPr="00E46694">
          <w:rPr>
            <w:rStyle w:val="text"/>
            <w:rFonts w:ascii="Times New Roman" w:hAnsi="Times New Roman" w:cs="Times New Roman"/>
            <w:sz w:val="24"/>
            <w:szCs w:val="24"/>
          </w:rPr>
          <w:t xml:space="preserve"> </w:t>
        </w:r>
      </w:hyperlink>
      <w:hyperlink r:id="rId224" w:anchor="!" w:history="1">
        <w:r w:rsidR="00FA0A89" w:rsidRPr="00E46694">
          <w:rPr>
            <w:rStyle w:val="text"/>
            <w:rFonts w:ascii="Times New Roman" w:hAnsi="Times New Roman" w:cs="Times New Roman"/>
            <w:sz w:val="24"/>
            <w:szCs w:val="24"/>
          </w:rPr>
          <w:t xml:space="preserve">Kelli; </w:t>
        </w:r>
        <w:r w:rsidRPr="00E46694">
          <w:rPr>
            <w:rStyle w:val="text"/>
            <w:rFonts w:ascii="Times New Roman" w:hAnsi="Times New Roman" w:cs="Times New Roman"/>
            <w:sz w:val="24"/>
            <w:szCs w:val="24"/>
          </w:rPr>
          <w:t>BEVERLEY</w:t>
        </w:r>
        <w:r w:rsidR="00FA0A89" w:rsidRPr="00E46694">
          <w:rPr>
            <w:rStyle w:val="text"/>
            <w:rFonts w:ascii="Times New Roman" w:hAnsi="Times New Roman" w:cs="Times New Roman"/>
            <w:sz w:val="24"/>
            <w:szCs w:val="24"/>
          </w:rPr>
          <w:t xml:space="preserve"> Copnell</w:t>
        </w:r>
        <w:r w:rsidRPr="00E46694">
          <w:rPr>
            <w:rStyle w:val="text"/>
            <w:rFonts w:ascii="Times New Roman" w:hAnsi="Times New Roman" w:cs="Times New Roman"/>
            <w:sz w:val="24"/>
            <w:szCs w:val="24"/>
          </w:rPr>
          <w:t>;</w:t>
        </w:r>
        <w:r w:rsidR="00FA0A89" w:rsidRPr="00E46694">
          <w:rPr>
            <w:rStyle w:val="text"/>
            <w:rFonts w:ascii="Times New Roman" w:hAnsi="Times New Roman" w:cs="Times New Roman"/>
            <w:sz w:val="24"/>
            <w:szCs w:val="24"/>
          </w:rPr>
          <w:t xml:space="preserve"> </w:t>
        </w:r>
      </w:hyperlink>
      <w:r w:rsidR="00FA0A89" w:rsidRPr="00E46694">
        <w:rPr>
          <w:rFonts w:ascii="Times New Roman" w:hAnsi="Times New Roman" w:cs="Times New Roman"/>
          <w:sz w:val="24"/>
          <w:szCs w:val="24"/>
        </w:rPr>
        <w:t xml:space="preserve">(2015), “Perceptions </w:t>
      </w:r>
      <w:r w:rsidR="001A2D38">
        <w:rPr>
          <w:rFonts w:ascii="Times New Roman" w:hAnsi="Times New Roman" w:cs="Times New Roman"/>
          <w:sz w:val="24"/>
          <w:szCs w:val="24"/>
        </w:rPr>
        <w:t>of Knowledge o</w:t>
      </w:r>
      <w:r w:rsidR="001A2D38" w:rsidRPr="00E46694">
        <w:rPr>
          <w:rFonts w:ascii="Times New Roman" w:hAnsi="Times New Roman" w:cs="Times New Roman"/>
          <w:sz w:val="24"/>
          <w:szCs w:val="24"/>
        </w:rPr>
        <w:t>f Disa</w:t>
      </w:r>
      <w:r w:rsidR="001A2D38">
        <w:rPr>
          <w:rFonts w:ascii="Times New Roman" w:hAnsi="Times New Roman" w:cs="Times New Roman"/>
          <w:sz w:val="24"/>
          <w:szCs w:val="24"/>
        </w:rPr>
        <w:t>ster Management Among Military and Civilian Nurses i</w:t>
      </w:r>
      <w:r w:rsidR="001A2D38" w:rsidRPr="00E46694">
        <w:rPr>
          <w:rFonts w:ascii="Times New Roman" w:hAnsi="Times New Roman" w:cs="Times New Roman"/>
          <w:sz w:val="24"/>
          <w:szCs w:val="24"/>
        </w:rPr>
        <w:t xml:space="preserve">n </w:t>
      </w:r>
      <w:r w:rsidR="00FA0A89" w:rsidRPr="00E46694">
        <w:rPr>
          <w:rFonts w:ascii="Times New Roman" w:hAnsi="Times New Roman" w:cs="Times New Roman"/>
          <w:sz w:val="24"/>
          <w:szCs w:val="24"/>
        </w:rPr>
        <w:t xml:space="preserve">Saudi Arabia”, </w:t>
      </w:r>
      <w:r w:rsidR="00FA0A89" w:rsidRPr="00AB58F7">
        <w:rPr>
          <w:rFonts w:ascii="Times New Roman" w:hAnsi="Times New Roman" w:cs="Times New Roman"/>
          <w:b/>
          <w:sz w:val="24"/>
          <w:szCs w:val="24"/>
        </w:rPr>
        <w:t>Australasian Emergency Nursing Journal</w:t>
      </w:r>
      <w:r w:rsidR="001A2D38">
        <w:rPr>
          <w:rFonts w:ascii="Times New Roman" w:hAnsi="Times New Roman" w:cs="Times New Roman"/>
          <w:sz w:val="24"/>
          <w:szCs w:val="24"/>
        </w:rPr>
        <w:t>, Issue:</w:t>
      </w:r>
      <w:r w:rsidR="00FA0A89" w:rsidRPr="00E46694">
        <w:rPr>
          <w:rFonts w:ascii="Times New Roman" w:hAnsi="Times New Roman" w:cs="Times New Roman"/>
          <w:sz w:val="24"/>
          <w:szCs w:val="24"/>
        </w:rPr>
        <w:t xml:space="preserve">3, </w:t>
      </w:r>
      <w:r w:rsidR="00AB58F7">
        <w:rPr>
          <w:rFonts w:ascii="Times New Roman" w:hAnsi="Times New Roman" w:cs="Times New Roman"/>
          <w:sz w:val="24"/>
          <w:szCs w:val="24"/>
        </w:rPr>
        <w:t>ss.</w:t>
      </w:r>
      <w:r w:rsidR="00FA0A89" w:rsidRPr="00E46694">
        <w:rPr>
          <w:rFonts w:ascii="Times New Roman" w:hAnsi="Times New Roman" w:cs="Times New Roman"/>
          <w:sz w:val="24"/>
          <w:szCs w:val="24"/>
        </w:rPr>
        <w:t>156-164</w:t>
      </w:r>
      <w:r w:rsidRPr="00E46694">
        <w:rPr>
          <w:rFonts w:ascii="Times New Roman" w:hAnsi="Times New Roman" w:cs="Times New Roman"/>
          <w:sz w:val="24"/>
          <w:szCs w:val="24"/>
        </w:rPr>
        <w:t>.</w:t>
      </w:r>
    </w:p>
    <w:p w:rsidR="00A26737" w:rsidRPr="00E46694" w:rsidRDefault="00A26737"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TOFİNGİ </w:t>
      </w:r>
      <w:hyperlink r:id="rId225" w:anchor="!" w:history="1">
        <w:r w:rsidRPr="00E46694">
          <w:rPr>
            <w:rStyle w:val="text"/>
            <w:rFonts w:ascii="Times New Roman" w:hAnsi="Times New Roman" w:cs="Times New Roman"/>
            <w:sz w:val="24"/>
            <w:szCs w:val="24"/>
          </w:rPr>
          <w:t>S. ; TORABİ</w:t>
        </w:r>
      </w:hyperlink>
      <w:r w:rsidRPr="00E46694">
        <w:rPr>
          <w:rFonts w:ascii="Times New Roman" w:hAnsi="Times New Roman" w:cs="Times New Roman"/>
          <w:sz w:val="24"/>
          <w:szCs w:val="24"/>
        </w:rPr>
        <w:t xml:space="preserve"> </w:t>
      </w:r>
      <w:hyperlink r:id="rId226" w:anchor="!" w:history="1">
        <w:r w:rsidRPr="00E46694">
          <w:rPr>
            <w:rStyle w:val="text"/>
            <w:rFonts w:ascii="Times New Roman" w:hAnsi="Times New Roman" w:cs="Times New Roman"/>
            <w:sz w:val="24"/>
            <w:szCs w:val="24"/>
          </w:rPr>
          <w:t>S.A. ; MANSOURİ</w:t>
        </w:r>
      </w:hyperlink>
      <w:r w:rsidRPr="00E46694">
        <w:rPr>
          <w:rFonts w:ascii="Times New Roman" w:hAnsi="Times New Roman" w:cs="Times New Roman"/>
          <w:sz w:val="24"/>
          <w:szCs w:val="24"/>
        </w:rPr>
        <w:t xml:space="preserve"> </w:t>
      </w:r>
      <w:hyperlink r:id="rId227" w:anchor="!" w:history="1">
        <w:r w:rsidRPr="00E46694">
          <w:rPr>
            <w:rStyle w:val="text"/>
            <w:rFonts w:ascii="Times New Roman" w:hAnsi="Times New Roman" w:cs="Times New Roman"/>
            <w:sz w:val="24"/>
            <w:szCs w:val="24"/>
          </w:rPr>
          <w:t>S.A</w:t>
        </w:r>
        <w:proofErr w:type="gramStart"/>
        <w:r w:rsidRPr="00E46694">
          <w:rPr>
            <w:rStyle w:val="text"/>
            <w:rFonts w:ascii="Times New Roman" w:hAnsi="Times New Roman" w:cs="Times New Roman"/>
            <w:sz w:val="24"/>
            <w:szCs w:val="24"/>
          </w:rPr>
          <w:t>.;</w:t>
        </w:r>
        <w:proofErr w:type="gramEnd"/>
      </w:hyperlink>
      <w:r w:rsidRPr="00E46694">
        <w:rPr>
          <w:rFonts w:ascii="Times New Roman" w:hAnsi="Times New Roman" w:cs="Times New Roman"/>
          <w:sz w:val="24"/>
          <w:szCs w:val="24"/>
        </w:rPr>
        <w:t xml:space="preserve"> (2016), “Humanitarian </w:t>
      </w:r>
      <w:r w:rsidR="001A2D38">
        <w:rPr>
          <w:rFonts w:ascii="Times New Roman" w:hAnsi="Times New Roman" w:cs="Times New Roman"/>
          <w:sz w:val="24"/>
          <w:szCs w:val="24"/>
        </w:rPr>
        <w:t>Logistics Network Design u</w:t>
      </w:r>
      <w:r w:rsidR="001A2D38" w:rsidRPr="00E46694">
        <w:rPr>
          <w:rFonts w:ascii="Times New Roman" w:hAnsi="Times New Roman" w:cs="Times New Roman"/>
          <w:sz w:val="24"/>
          <w:szCs w:val="24"/>
        </w:rPr>
        <w:t>nder Mixed Uncertainty</w:t>
      </w:r>
      <w:r w:rsidRPr="00E46694">
        <w:rPr>
          <w:rFonts w:ascii="Times New Roman" w:hAnsi="Times New Roman" w:cs="Times New Roman"/>
          <w:sz w:val="24"/>
          <w:szCs w:val="24"/>
        </w:rPr>
        <w:t xml:space="preserve">”, </w:t>
      </w:r>
      <w:r w:rsidRPr="00AB58F7">
        <w:rPr>
          <w:rFonts w:ascii="Times New Roman" w:hAnsi="Times New Roman" w:cs="Times New Roman"/>
          <w:b/>
          <w:sz w:val="24"/>
          <w:szCs w:val="24"/>
        </w:rPr>
        <w:t>European Journal of Operational Research</w:t>
      </w:r>
      <w:r w:rsidR="001A2D38">
        <w:rPr>
          <w:rFonts w:ascii="Times New Roman" w:hAnsi="Times New Roman" w:cs="Times New Roman"/>
          <w:sz w:val="24"/>
          <w:szCs w:val="24"/>
        </w:rPr>
        <w:t>, Issue:</w:t>
      </w:r>
      <w:r w:rsidRPr="00E46694">
        <w:rPr>
          <w:rFonts w:ascii="Times New Roman" w:hAnsi="Times New Roman" w:cs="Times New Roman"/>
          <w:sz w:val="24"/>
          <w:szCs w:val="24"/>
        </w:rPr>
        <w:t xml:space="preserve">1, </w:t>
      </w:r>
      <w:r w:rsidR="00AB58F7">
        <w:rPr>
          <w:rFonts w:ascii="Times New Roman" w:hAnsi="Times New Roman" w:cs="Times New Roman"/>
          <w:sz w:val="24"/>
          <w:szCs w:val="24"/>
        </w:rPr>
        <w:t>ss.</w:t>
      </w:r>
      <w:r w:rsidRPr="00E46694">
        <w:rPr>
          <w:rFonts w:ascii="Times New Roman" w:hAnsi="Times New Roman" w:cs="Times New Roman"/>
          <w:sz w:val="24"/>
          <w:szCs w:val="24"/>
        </w:rPr>
        <w:t>239-250.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lastRenderedPageBreak/>
        <w:t xml:space="preserve">TOKAY Semih Hüseyin; DERAN Ali; ARSLAN Seçkin;  (2011), </w:t>
      </w:r>
      <w:r w:rsidRPr="00E46694">
        <w:rPr>
          <w:rFonts w:ascii="Times New Roman" w:hAnsi="Times New Roman" w:cs="Times New Roman"/>
          <w:sz w:val="24"/>
          <w:szCs w:val="24"/>
        </w:rPr>
        <w:t>“</w:t>
      </w:r>
      <w:r w:rsidRPr="00E46694">
        <w:rPr>
          <w:rFonts w:ascii="Times New Roman" w:hAnsi="Times New Roman" w:cs="Times New Roman"/>
          <w:bCs/>
          <w:sz w:val="24"/>
          <w:szCs w:val="24"/>
        </w:rPr>
        <w:t>Lojistik Maliyet Yönetiminde İzlenebilecek Stratejiler Ve Muhasebe Eğitiminden Beklentiler</w:t>
      </w:r>
      <w:r w:rsidRPr="00E46694">
        <w:rPr>
          <w:rFonts w:ascii="Times New Roman" w:hAnsi="Times New Roman" w:cs="Times New Roman"/>
          <w:sz w:val="24"/>
          <w:szCs w:val="24"/>
        </w:rPr>
        <w:t xml:space="preserve">”, </w:t>
      </w:r>
      <w:r w:rsidRPr="00AB58F7">
        <w:rPr>
          <w:rFonts w:ascii="Times New Roman" w:hAnsi="Times New Roman" w:cs="Times New Roman"/>
          <w:b/>
          <w:sz w:val="24"/>
          <w:szCs w:val="24"/>
        </w:rPr>
        <w:t>Dumlupınar Üniversitesi Sosyal Bilimler Dergisi</w:t>
      </w:r>
      <w:r w:rsidRPr="00E46694">
        <w:rPr>
          <w:rFonts w:ascii="Times New Roman" w:hAnsi="Times New Roman" w:cs="Times New Roman"/>
          <w:sz w:val="24"/>
          <w:szCs w:val="24"/>
        </w:rPr>
        <w:t xml:space="preserve">, Sayı 29, </w:t>
      </w:r>
      <w:r w:rsidR="00AB58F7">
        <w:rPr>
          <w:rFonts w:ascii="Times New Roman" w:hAnsi="Times New Roman" w:cs="Times New Roman"/>
          <w:sz w:val="24"/>
          <w:szCs w:val="24"/>
        </w:rPr>
        <w:t>ss.</w:t>
      </w:r>
      <w:r w:rsidRPr="00E46694">
        <w:rPr>
          <w:rFonts w:ascii="Times New Roman" w:hAnsi="Times New Roman" w:cs="Times New Roman"/>
          <w:sz w:val="24"/>
          <w:szCs w:val="24"/>
        </w:rPr>
        <w:t>1-20.</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TOKMAK Mutlu; ( 2012), </w:t>
      </w:r>
      <w:r w:rsidRPr="00AB58F7">
        <w:rPr>
          <w:rFonts w:ascii="Times New Roman" w:hAnsi="Times New Roman" w:cs="Times New Roman"/>
          <w:b/>
          <w:bCs/>
          <w:sz w:val="24"/>
          <w:szCs w:val="24"/>
        </w:rPr>
        <w:t>Doğal Afetlerde Türk Silahlı Kuvvetleri’nin (TSK) Etkin Kullanımı: Kocaeli Ve Van Depremi Örneği</w:t>
      </w:r>
      <w:r w:rsidRPr="00E46694">
        <w:rPr>
          <w:rFonts w:ascii="Times New Roman" w:hAnsi="Times New Roman" w:cs="Times New Roman"/>
          <w:bCs/>
          <w:sz w:val="24"/>
          <w:szCs w:val="24"/>
        </w:rPr>
        <w:t xml:space="preserve">, Adnan Menderes Üniversitesi Sosyal Bilimler </w:t>
      </w:r>
      <w:proofErr w:type="gramStart"/>
      <w:r w:rsidRPr="00E46694">
        <w:rPr>
          <w:rFonts w:ascii="Times New Roman" w:hAnsi="Times New Roman" w:cs="Times New Roman"/>
          <w:bCs/>
          <w:sz w:val="24"/>
          <w:szCs w:val="24"/>
        </w:rPr>
        <w:t xml:space="preserve">Enstitüsü </w:t>
      </w:r>
      <w:r w:rsidR="001A2D38">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AB58F7">
        <w:rPr>
          <w:rFonts w:ascii="Times New Roman" w:hAnsi="Times New Roman" w:cs="Times New Roman"/>
          <w:bCs/>
          <w:sz w:val="24"/>
          <w:szCs w:val="24"/>
        </w:rPr>
        <w:t>Yayımlanmış</w:t>
      </w:r>
      <w:proofErr w:type="gramEnd"/>
      <w:r w:rsidR="00AB58F7">
        <w:rPr>
          <w:rFonts w:ascii="Times New Roman" w:hAnsi="Times New Roman" w:cs="Times New Roman"/>
          <w:bCs/>
          <w:sz w:val="24"/>
          <w:szCs w:val="24"/>
        </w:rPr>
        <w:t xml:space="preserve"> Yüksek Lisans Tezi, Aydın.</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TOMAS Robert; HARRİSON Matthew; BARREDO I. Jose; THOMAS Florian; ISİDRO MİGUEL Llorente; PFEİFFER Manuela; CERBA Otakar; (2015), “Towards </w:t>
      </w:r>
      <w:r w:rsidR="001A2D38">
        <w:rPr>
          <w:rFonts w:ascii="Times New Roman" w:hAnsi="Times New Roman" w:cs="Times New Roman"/>
          <w:sz w:val="24"/>
          <w:szCs w:val="24"/>
        </w:rPr>
        <w:t>a Cross-Domain i</w:t>
      </w:r>
      <w:r w:rsidR="001A2D38" w:rsidRPr="00E46694">
        <w:rPr>
          <w:rFonts w:ascii="Times New Roman" w:hAnsi="Times New Roman" w:cs="Times New Roman"/>
          <w:sz w:val="24"/>
          <w:szCs w:val="24"/>
        </w:rPr>
        <w:t>nteroperable Framework</w:t>
      </w:r>
      <w:r w:rsidR="001A2D38" w:rsidRPr="00E46694">
        <w:rPr>
          <w:rFonts w:ascii="Times New Roman" w:hAnsi="Times New Roman" w:cs="Times New Roman"/>
          <w:bCs/>
          <w:iCs/>
          <w:sz w:val="24"/>
          <w:szCs w:val="24"/>
        </w:rPr>
        <w:t xml:space="preserve"> </w:t>
      </w:r>
      <w:r w:rsidR="001A2D38">
        <w:rPr>
          <w:rFonts w:ascii="Times New Roman" w:hAnsi="Times New Roman" w:cs="Times New Roman"/>
          <w:sz w:val="24"/>
          <w:szCs w:val="24"/>
        </w:rPr>
        <w:t>for Natural Hazards a</w:t>
      </w:r>
      <w:r w:rsidR="001A2D38" w:rsidRPr="00E46694">
        <w:rPr>
          <w:rFonts w:ascii="Times New Roman" w:hAnsi="Times New Roman" w:cs="Times New Roman"/>
          <w:sz w:val="24"/>
          <w:szCs w:val="24"/>
        </w:rPr>
        <w:t xml:space="preserve">nd Disaster Risk </w:t>
      </w:r>
      <w:r w:rsidRPr="00E46694">
        <w:rPr>
          <w:rFonts w:ascii="Times New Roman" w:hAnsi="Times New Roman" w:cs="Times New Roman"/>
          <w:sz w:val="24"/>
          <w:szCs w:val="24"/>
        </w:rPr>
        <w:t>Reduction</w:t>
      </w:r>
      <w:r w:rsidRPr="00E46694">
        <w:rPr>
          <w:rFonts w:ascii="Times New Roman" w:hAnsi="Times New Roman" w:cs="Times New Roman"/>
          <w:bCs/>
          <w:iCs/>
          <w:sz w:val="24"/>
          <w:szCs w:val="24"/>
        </w:rPr>
        <w:t xml:space="preserve"> </w:t>
      </w:r>
      <w:r w:rsidR="001A2D38">
        <w:rPr>
          <w:rFonts w:ascii="Times New Roman" w:hAnsi="Times New Roman" w:cs="Times New Roman"/>
          <w:sz w:val="24"/>
          <w:szCs w:val="24"/>
        </w:rPr>
        <w:t>I</w:t>
      </w:r>
      <w:r w:rsidR="001A2D38" w:rsidRPr="00E46694">
        <w:rPr>
          <w:rFonts w:ascii="Times New Roman" w:hAnsi="Times New Roman" w:cs="Times New Roman"/>
          <w:sz w:val="24"/>
          <w:szCs w:val="24"/>
        </w:rPr>
        <w:t>nformation</w:t>
      </w:r>
      <w:r w:rsidRPr="00E46694">
        <w:rPr>
          <w:rFonts w:ascii="Times New Roman" w:hAnsi="Times New Roman" w:cs="Times New Roman"/>
          <w:sz w:val="24"/>
          <w:szCs w:val="24"/>
        </w:rPr>
        <w:t xml:space="preserve">”, </w:t>
      </w:r>
      <w:r w:rsidRPr="00AB58F7">
        <w:rPr>
          <w:rFonts w:ascii="Times New Roman" w:hAnsi="Times New Roman" w:cs="Times New Roman"/>
          <w:b/>
          <w:sz w:val="24"/>
          <w:szCs w:val="24"/>
        </w:rPr>
        <w:t xml:space="preserve">Nat </w:t>
      </w:r>
      <w:r w:rsidRPr="007B5F43">
        <w:rPr>
          <w:rFonts w:ascii="Times New Roman" w:hAnsi="Times New Roman" w:cs="Times New Roman"/>
          <w:b/>
          <w:sz w:val="24"/>
          <w:szCs w:val="24"/>
        </w:rPr>
        <w:t>Hazards</w:t>
      </w:r>
      <w:r w:rsidRPr="007B5F43">
        <w:rPr>
          <w:rFonts w:ascii="Times New Roman" w:hAnsi="Times New Roman" w:cs="Times New Roman"/>
          <w:sz w:val="24"/>
          <w:szCs w:val="24"/>
        </w:rPr>
        <w:t xml:space="preserve">, </w:t>
      </w:r>
      <w:r w:rsidR="007B5F43" w:rsidRPr="007B5F43">
        <w:rPr>
          <w:rFonts w:ascii="Times New Roman" w:hAnsi="Times New Roman" w:cs="Times New Roman"/>
          <w:sz w:val="24"/>
          <w:szCs w:val="24"/>
        </w:rPr>
        <w:t>Issue:</w:t>
      </w:r>
      <w:r w:rsidRPr="007B5F43">
        <w:rPr>
          <w:rFonts w:ascii="Times New Roman" w:hAnsi="Times New Roman" w:cs="Times New Roman"/>
          <w:sz w:val="24"/>
          <w:szCs w:val="24"/>
        </w:rPr>
        <w:t xml:space="preserve">78, </w:t>
      </w:r>
      <w:r w:rsidR="00AB58F7" w:rsidRPr="007B5F43">
        <w:rPr>
          <w:rFonts w:ascii="Times New Roman" w:hAnsi="Times New Roman" w:cs="Times New Roman"/>
          <w:sz w:val="24"/>
          <w:szCs w:val="24"/>
        </w:rPr>
        <w:t>ss.</w:t>
      </w:r>
      <w:r w:rsidRPr="007B5F43">
        <w:rPr>
          <w:rFonts w:ascii="Times New Roman" w:hAnsi="Times New Roman" w:cs="Times New Roman"/>
          <w:sz w:val="24"/>
          <w:szCs w:val="24"/>
        </w:rPr>
        <w:t>545–1563.</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TOPAL Beyza; (2016),</w:t>
      </w:r>
      <w:r w:rsidRPr="00E46694">
        <w:rPr>
          <w:rFonts w:ascii="Times New Roman" w:eastAsia="Times New Roman" w:hAnsi="Times New Roman" w:cs="Times New Roman"/>
          <w:sz w:val="24"/>
          <w:szCs w:val="24"/>
          <w:lang w:eastAsia="tr-TR"/>
        </w:rPr>
        <w:t xml:space="preserve"> “</w:t>
      </w:r>
      <w:r w:rsidRPr="00E46694">
        <w:rPr>
          <w:rFonts w:ascii="Times New Roman" w:hAnsi="Times New Roman" w:cs="Times New Roman"/>
          <w:sz w:val="24"/>
          <w:szCs w:val="24"/>
        </w:rPr>
        <w:t>Türkiye Afet Lojistik Yönetim Sistemi Üzerine Bir Değerlendirme</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AB58F7">
        <w:rPr>
          <w:rFonts w:ascii="Times New Roman" w:hAnsi="Times New Roman" w:cs="Times New Roman"/>
          <w:b/>
          <w:sz w:val="24"/>
          <w:szCs w:val="24"/>
        </w:rPr>
        <w:t>ISEM2016, 3rd International Symposium on Environment and Morality</w:t>
      </w:r>
      <w:r w:rsidRPr="00E46694">
        <w:rPr>
          <w:rFonts w:ascii="Times New Roman" w:hAnsi="Times New Roman" w:cs="Times New Roman"/>
          <w:sz w:val="24"/>
          <w:szCs w:val="24"/>
        </w:rPr>
        <w:t>, Alanya – Turkey</w:t>
      </w:r>
      <w:r w:rsidR="00AB58F7">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TOPAL Yaşar Kemal; (2013), </w:t>
      </w:r>
      <w:r w:rsidRPr="00AB58F7">
        <w:rPr>
          <w:rFonts w:ascii="Times New Roman" w:hAnsi="Times New Roman" w:cs="Times New Roman"/>
          <w:b/>
          <w:bCs/>
          <w:sz w:val="24"/>
          <w:szCs w:val="24"/>
        </w:rPr>
        <w:t>Lojistik Yönetiminde E-Lojistik Kullanımının Önemi, Değişen Pazar Şartlarında E-Lojistik Kullanan Şirketler Üzerine Bir İnceleme</w:t>
      </w:r>
      <w:r w:rsidR="00AB58F7">
        <w:rPr>
          <w:rFonts w:ascii="Times New Roman" w:hAnsi="Times New Roman" w:cs="Times New Roman"/>
          <w:sz w:val="24"/>
          <w:szCs w:val="24"/>
        </w:rPr>
        <w:t>,</w:t>
      </w:r>
      <w:r w:rsidRPr="00E46694">
        <w:rPr>
          <w:rFonts w:ascii="Times New Roman" w:hAnsi="Times New Roman" w:cs="Times New Roman"/>
          <w:sz w:val="24"/>
          <w:szCs w:val="24"/>
        </w:rPr>
        <w:t xml:space="preserve"> </w:t>
      </w:r>
      <w:r w:rsidR="007B5F43" w:rsidRPr="00E176A2">
        <w:rPr>
          <w:rFonts w:ascii="Times New Roman" w:hAnsi="Times New Roman" w:cs="Times New Roman"/>
          <w:sz w:val="24"/>
          <w:szCs w:val="24"/>
        </w:rPr>
        <w:t>Deniz Harp Okulu</w:t>
      </w:r>
      <w:r w:rsidR="007B5F43">
        <w:rPr>
          <w:rFonts w:ascii="Times New Roman" w:hAnsi="Times New Roman" w:cs="Times New Roman"/>
          <w:sz w:val="24"/>
          <w:szCs w:val="24"/>
        </w:rPr>
        <w:t>,</w:t>
      </w:r>
      <w:r w:rsidR="007B5F43" w:rsidRPr="00E176A2">
        <w:rPr>
          <w:rFonts w:ascii="Times New Roman" w:hAnsi="Times New Roman" w:cs="Times New Roman"/>
          <w:sz w:val="24"/>
          <w:szCs w:val="24"/>
        </w:rPr>
        <w:t xml:space="preserve"> Deniz Bilimleri Ve Mühendisliği Enstitüsü</w:t>
      </w:r>
      <w:r w:rsidR="007B5F43">
        <w:rPr>
          <w:rFonts w:ascii="Times New Roman" w:hAnsi="Times New Roman" w:cs="Times New Roman"/>
          <w:sz w:val="24"/>
          <w:szCs w:val="24"/>
        </w:rPr>
        <w:t>,</w:t>
      </w:r>
      <w:r w:rsidR="007B5F43" w:rsidRPr="001A2D38">
        <w:rPr>
          <w:rFonts w:ascii="Times New Roman" w:hAnsi="Times New Roman" w:cs="Times New Roman"/>
          <w:bCs/>
          <w:color w:val="FF0000"/>
          <w:sz w:val="24"/>
          <w:szCs w:val="24"/>
        </w:rPr>
        <w:t xml:space="preserve"> </w:t>
      </w:r>
      <w:r w:rsidR="00AB58F7" w:rsidRPr="007B5F43">
        <w:rPr>
          <w:rFonts w:ascii="Times New Roman" w:hAnsi="Times New Roman" w:cs="Times New Roman"/>
          <w:bCs/>
          <w:sz w:val="24"/>
          <w:szCs w:val="24"/>
        </w:rPr>
        <w:t xml:space="preserve">Yayımlanmış </w:t>
      </w:r>
      <w:r w:rsidRPr="007B5F43">
        <w:rPr>
          <w:rFonts w:ascii="Times New Roman" w:hAnsi="Times New Roman" w:cs="Times New Roman"/>
          <w:sz w:val="24"/>
          <w:szCs w:val="24"/>
        </w:rPr>
        <w:t>Yüksek Lisans Tezi</w:t>
      </w:r>
      <w:r w:rsidRPr="007B5F43">
        <w:rPr>
          <w:rFonts w:ascii="Times New Roman" w:hAnsi="Times New Roman" w:cs="Times New Roman"/>
          <w:bCs/>
          <w:sz w:val="24"/>
          <w:szCs w:val="24"/>
        </w:rPr>
        <w:t xml:space="preserve">, </w:t>
      </w:r>
      <w:r w:rsidRPr="007B5F43">
        <w:rPr>
          <w:rFonts w:ascii="Times New Roman" w:hAnsi="Times New Roman" w:cs="Times New Roman"/>
          <w:sz w:val="24"/>
          <w:szCs w:val="24"/>
        </w:rPr>
        <w:t>İstanbul</w:t>
      </w:r>
      <w:r w:rsidR="00AB58F7" w:rsidRPr="007B5F43">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TORRE Luis E. de la; DOLİNSKAYA Irina S. ; SMİLOWİTZ Karen R. ; (2012)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Disaster Relief</w:t>
      </w:r>
      <w:r w:rsidR="001A2D38">
        <w:rPr>
          <w:rFonts w:ascii="Times New Roman" w:hAnsi="Times New Roman" w:cs="Times New Roman"/>
          <w:sz w:val="24"/>
          <w:szCs w:val="24"/>
        </w:rPr>
        <w:t xml:space="preserve"> Routing</w:t>
      </w:r>
      <w:r w:rsidR="001A2D38" w:rsidRPr="007B5F43">
        <w:rPr>
          <w:rFonts w:ascii="Times New Roman" w:hAnsi="Times New Roman" w:cs="Times New Roman"/>
          <w:sz w:val="24"/>
          <w:szCs w:val="24"/>
        </w:rPr>
        <w:t>: Integrating Research a</w:t>
      </w:r>
      <w:r w:rsidRPr="007B5F43">
        <w:rPr>
          <w:rFonts w:ascii="Times New Roman" w:hAnsi="Times New Roman" w:cs="Times New Roman"/>
          <w:sz w:val="24"/>
          <w:szCs w:val="24"/>
        </w:rPr>
        <w:t>nd Practice</w:t>
      </w:r>
      <w:r w:rsidRPr="007B5F43">
        <w:rPr>
          <w:rFonts w:ascii="Times New Roman" w:hAnsi="Times New Roman" w:cs="Times New Roman"/>
          <w:bCs/>
          <w:sz w:val="24"/>
          <w:szCs w:val="24"/>
        </w:rPr>
        <w:t>”</w:t>
      </w:r>
      <w:r w:rsidRPr="007B5F43">
        <w:rPr>
          <w:rFonts w:ascii="Times New Roman" w:hAnsi="Times New Roman" w:cs="Times New Roman"/>
          <w:sz w:val="24"/>
          <w:szCs w:val="24"/>
        </w:rPr>
        <w:t xml:space="preserve">, </w:t>
      </w:r>
      <w:r w:rsidRPr="007B5F43">
        <w:rPr>
          <w:rFonts w:ascii="Times New Roman" w:hAnsi="Times New Roman" w:cs="Times New Roman"/>
          <w:b/>
          <w:sz w:val="24"/>
          <w:szCs w:val="24"/>
        </w:rPr>
        <w:t>Socio-Economic Planning Sciences</w:t>
      </w:r>
      <w:r w:rsidRPr="007B5F43">
        <w:rPr>
          <w:rFonts w:ascii="Times New Roman" w:hAnsi="Times New Roman" w:cs="Times New Roman"/>
          <w:sz w:val="24"/>
          <w:szCs w:val="24"/>
        </w:rPr>
        <w:t>,</w:t>
      </w:r>
      <w:r w:rsidR="007B5F43" w:rsidRPr="007B5F43">
        <w:rPr>
          <w:rFonts w:ascii="Times New Roman" w:hAnsi="Times New Roman" w:cs="Times New Roman"/>
          <w:sz w:val="24"/>
          <w:szCs w:val="24"/>
        </w:rPr>
        <w:t xml:space="preserve"> Issue:</w:t>
      </w:r>
      <w:r w:rsidRPr="007B5F43">
        <w:rPr>
          <w:rFonts w:ascii="Times New Roman" w:hAnsi="Times New Roman" w:cs="Times New Roman"/>
          <w:sz w:val="24"/>
          <w:szCs w:val="24"/>
        </w:rPr>
        <w:t xml:space="preserve"> 46, </w:t>
      </w:r>
      <w:r w:rsidR="00AB58F7" w:rsidRPr="007B5F43">
        <w:rPr>
          <w:rFonts w:ascii="Times New Roman" w:hAnsi="Times New Roman" w:cs="Times New Roman"/>
          <w:sz w:val="24"/>
          <w:szCs w:val="24"/>
        </w:rPr>
        <w:t>ss.</w:t>
      </w:r>
      <w:r w:rsidRPr="007B5F43">
        <w:rPr>
          <w:rFonts w:ascii="Times New Roman" w:hAnsi="Times New Roman" w:cs="Times New Roman"/>
          <w:sz w:val="24"/>
          <w:szCs w:val="24"/>
        </w:rPr>
        <w:t>88-97.</w:t>
      </w:r>
    </w:p>
    <w:p w:rsidR="004D1893" w:rsidRPr="00E46694" w:rsidRDefault="004D1893" w:rsidP="00500799">
      <w:pPr>
        <w:pStyle w:val="AralkYok"/>
        <w:spacing w:after="0"/>
        <w:ind w:left="709" w:hanging="709"/>
        <w:jc w:val="both"/>
        <w:rPr>
          <w:rFonts w:ascii="Times New Roman" w:eastAsia="TimesNewRoman,Bold" w:hAnsi="Times New Roman" w:cs="Times New Roman"/>
          <w:sz w:val="24"/>
          <w:szCs w:val="24"/>
        </w:rPr>
      </w:pPr>
      <w:r w:rsidRPr="00E46694">
        <w:rPr>
          <w:rFonts w:ascii="Times New Roman" w:eastAsia="TimesNewRoman,Bold" w:hAnsi="Times New Roman" w:cs="Times New Roman"/>
          <w:sz w:val="24"/>
          <w:szCs w:val="24"/>
        </w:rPr>
        <w:t>TOPRAK İsmail, ŞENTÜRK Şenol; YÜKSEL Bilge; ÖZER Hatice; ÇAKIR Biriz; BİDECİ Engin;</w:t>
      </w:r>
      <w:r w:rsidRPr="00E46694">
        <w:rPr>
          <w:rFonts w:ascii="Times New Roman" w:eastAsia="TimesNewRoman,Bold" w:hAnsi="Times New Roman" w:cs="Times New Roman"/>
          <w:bCs/>
          <w:sz w:val="24"/>
          <w:szCs w:val="24"/>
        </w:rPr>
        <w:t xml:space="preserve"> (2002), </w:t>
      </w:r>
      <w:r w:rsidRPr="00E46694">
        <w:rPr>
          <w:rFonts w:ascii="Times New Roman" w:eastAsia="TimesNewRoman,Bold" w:hAnsi="Times New Roman" w:cs="Times New Roman"/>
          <w:sz w:val="24"/>
          <w:szCs w:val="24"/>
        </w:rPr>
        <w:t xml:space="preserve"> </w:t>
      </w:r>
      <w:r w:rsidRPr="00E46694">
        <w:rPr>
          <w:rFonts w:ascii="Times New Roman" w:eastAsia="TimesNewRoman,Bold" w:hAnsi="Times New Roman" w:cs="Times New Roman"/>
          <w:bCs/>
          <w:sz w:val="24"/>
          <w:szCs w:val="24"/>
        </w:rPr>
        <w:t xml:space="preserve">T.C. Sağlık Bakanlığı Temel Sağlık Hizmetleri Genel Müdürlüğü- T.C. Hacettepe Üniversitesi Beslenme ve Diyetetik Bölümü, </w:t>
      </w:r>
      <w:r w:rsidRPr="001A2D38">
        <w:rPr>
          <w:rFonts w:ascii="Times New Roman" w:eastAsia="TimesNewRoman,Bold" w:hAnsi="Times New Roman" w:cs="Times New Roman"/>
          <w:b/>
          <w:bCs/>
          <w:sz w:val="24"/>
          <w:szCs w:val="24"/>
        </w:rPr>
        <w:t>Toplumun Beslenmede Bilinçlendirilmesi</w:t>
      </w:r>
      <w:r w:rsidRPr="001A2D38">
        <w:rPr>
          <w:rFonts w:ascii="Times New Roman" w:eastAsia="TimesNewRoman,Bold" w:hAnsi="Times New Roman" w:cs="Times New Roman"/>
          <w:b/>
          <w:sz w:val="24"/>
          <w:szCs w:val="24"/>
        </w:rPr>
        <w:t xml:space="preserve"> </w:t>
      </w:r>
      <w:r w:rsidRPr="001A2D38">
        <w:rPr>
          <w:rFonts w:ascii="Times New Roman" w:eastAsia="TimesNewRoman,Bold" w:hAnsi="Times New Roman" w:cs="Times New Roman"/>
          <w:b/>
          <w:bCs/>
          <w:sz w:val="24"/>
          <w:szCs w:val="24"/>
        </w:rPr>
        <w:t>Saha Personeli İçin Toplum Beslenmesi Programı Eğitim Materyali</w:t>
      </w:r>
      <w:r w:rsidRPr="00E46694">
        <w:rPr>
          <w:rFonts w:ascii="Times New Roman" w:eastAsia="TimesNewRoman,Bold" w:hAnsi="Times New Roman" w:cs="Times New Roman"/>
          <w:bCs/>
          <w:sz w:val="24"/>
          <w:szCs w:val="24"/>
        </w:rPr>
        <w:t>, Ankara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TÖRENCİ Halil Ersin; (</w:t>
      </w:r>
      <w:r w:rsidRPr="00E46694">
        <w:rPr>
          <w:rFonts w:ascii="Times New Roman" w:hAnsi="Times New Roman" w:cs="Times New Roman"/>
          <w:sz w:val="24"/>
          <w:szCs w:val="24"/>
        </w:rPr>
        <w:t xml:space="preserve">2015), </w:t>
      </w:r>
      <w:r w:rsidRPr="00AB58F7">
        <w:rPr>
          <w:rFonts w:ascii="Times New Roman" w:hAnsi="Times New Roman" w:cs="Times New Roman"/>
          <w:b/>
          <w:bCs/>
          <w:sz w:val="24"/>
          <w:szCs w:val="24"/>
        </w:rPr>
        <w:t>Afet Yönetimi ve Bursa’da Sağlı Sektöründe Afet Yönetimi</w:t>
      </w:r>
      <w:r w:rsidR="00AB58F7">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Beykent Üniversitesi Sosyal Bilimler Enstitüsü</w:t>
      </w:r>
      <w:r w:rsidR="008D5512">
        <w:rPr>
          <w:rFonts w:ascii="Times New Roman" w:hAnsi="Times New Roman" w:cs="Times New Roman"/>
          <w:sz w:val="24"/>
          <w:szCs w:val="24"/>
        </w:rPr>
        <w:t xml:space="preserve">, </w:t>
      </w:r>
      <w:r w:rsidR="00AB58F7">
        <w:rPr>
          <w:rFonts w:ascii="Times New Roman" w:hAnsi="Times New Roman" w:cs="Times New Roman"/>
          <w:bCs/>
          <w:sz w:val="24"/>
          <w:szCs w:val="24"/>
        </w:rPr>
        <w:t xml:space="preserve">Yayımlanmış </w:t>
      </w:r>
      <w:r w:rsidRPr="00E46694">
        <w:rPr>
          <w:rFonts w:ascii="Times New Roman" w:hAnsi="Times New Roman" w:cs="Times New Roman"/>
          <w:sz w:val="24"/>
          <w:szCs w:val="24"/>
        </w:rPr>
        <w:t>Yüksek Lisans Tezi, İstanbul</w:t>
      </w:r>
      <w:r w:rsidR="00AB58F7">
        <w:rPr>
          <w:rFonts w:ascii="Times New Roman" w:hAnsi="Times New Roman" w:cs="Times New Roman"/>
          <w:sz w:val="24"/>
          <w:szCs w:val="24"/>
        </w:rPr>
        <w:t>.</w:t>
      </w:r>
    </w:p>
    <w:p w:rsidR="00E0061C" w:rsidRDefault="00E0061C"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TUCKER</w:t>
      </w:r>
      <w:r w:rsidR="00D81F0E" w:rsidRPr="00E46694">
        <w:rPr>
          <w:rFonts w:ascii="Times New Roman" w:hAnsi="Times New Roman" w:cs="Times New Roman"/>
          <w:sz w:val="24"/>
          <w:szCs w:val="24"/>
        </w:rPr>
        <w:t xml:space="preserve"> </w:t>
      </w:r>
      <w:hyperlink r:id="rId228" w:history="1">
        <w:r w:rsidR="00D81F0E" w:rsidRPr="00E46694">
          <w:rPr>
            <w:rFonts w:ascii="Times New Roman" w:hAnsi="Times New Roman" w:cs="Times New Roman"/>
            <w:sz w:val="24"/>
            <w:szCs w:val="24"/>
            <w:bdr w:val="none" w:sz="0" w:space="0" w:color="auto" w:frame="1"/>
            <w:shd w:val="clear" w:color="auto" w:fill="FFFFFF"/>
          </w:rPr>
          <w:t xml:space="preserve">Eugene; (2015),  </w:t>
        </w:r>
      </w:hyperlink>
      <w:r w:rsidR="00D81F0E" w:rsidRPr="00BE7E5C">
        <w:rPr>
          <w:rFonts w:ascii="Times New Roman" w:hAnsi="Times New Roman" w:cs="Times New Roman"/>
          <w:b/>
          <w:sz w:val="24"/>
          <w:szCs w:val="24"/>
        </w:rPr>
        <w:t xml:space="preserve">Hazırlıktan </w:t>
      </w:r>
      <w:r w:rsidR="008D5512" w:rsidRPr="00BE7E5C">
        <w:rPr>
          <w:rFonts w:ascii="Times New Roman" w:hAnsi="Times New Roman" w:cs="Times New Roman"/>
          <w:b/>
          <w:sz w:val="24"/>
          <w:szCs w:val="24"/>
        </w:rPr>
        <w:t>İyileşmeye İş Sürekliliği Standartlara Dayalı Yaklaşım</w:t>
      </w:r>
      <w:r w:rsidR="00D81F0E" w:rsidRPr="00E46694">
        <w:rPr>
          <w:rFonts w:ascii="Times New Roman" w:hAnsi="Times New Roman" w:cs="Times New Roman"/>
          <w:sz w:val="24"/>
          <w:szCs w:val="24"/>
        </w:rPr>
        <w:t xml:space="preserve">, </w:t>
      </w:r>
      <w:r w:rsidR="00D81F0E" w:rsidRPr="008D5512">
        <w:rPr>
          <w:rFonts w:ascii="Times New Roman" w:hAnsi="Times New Roman" w:cs="Times New Roman"/>
          <w:sz w:val="24"/>
          <w:szCs w:val="24"/>
        </w:rPr>
        <w:t>Elsevier</w:t>
      </w:r>
      <w:r w:rsidR="00BE7E5C" w:rsidRPr="00BE7E5C">
        <w:rPr>
          <w:rFonts w:ascii="Times New Roman" w:hAnsi="Times New Roman" w:cs="Times New Roman"/>
          <w:sz w:val="24"/>
          <w:szCs w:val="24"/>
        </w:rPr>
        <w:t xml:space="preserve"> </w:t>
      </w:r>
      <w:r w:rsidR="00BE7E5C" w:rsidRPr="008D5512">
        <w:rPr>
          <w:rFonts w:ascii="Times New Roman" w:hAnsi="Times New Roman" w:cs="Times New Roman"/>
          <w:sz w:val="24"/>
          <w:szCs w:val="24"/>
        </w:rPr>
        <w:t>Yayın Evi</w:t>
      </w:r>
      <w:r w:rsidRPr="00E46694">
        <w:rPr>
          <w:rFonts w:ascii="Times New Roman" w:hAnsi="Times New Roman" w:cs="Times New Roman"/>
          <w:sz w:val="24"/>
          <w:szCs w:val="24"/>
        </w:rPr>
        <w:t>, İngiltere.</w:t>
      </w:r>
    </w:p>
    <w:p w:rsidR="00D81F0E"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TURAN İlker; (2013) ,</w:t>
      </w:r>
      <w:r w:rsidRPr="00AB58F7">
        <w:rPr>
          <w:rFonts w:ascii="Times New Roman" w:hAnsi="Times New Roman" w:cs="Times New Roman"/>
          <w:b/>
          <w:bCs/>
          <w:sz w:val="24"/>
          <w:szCs w:val="24"/>
        </w:rPr>
        <w:t xml:space="preserve">Lojistik Dış Kaynak Kullanımı Ve Lojistik Hizmet Sağlayıcıların Rolü: Türkiye'de Faaliyet Gösteren Çelik Boru Üretim </w:t>
      </w:r>
      <w:r w:rsidRPr="00AB58F7">
        <w:rPr>
          <w:rFonts w:ascii="Times New Roman" w:hAnsi="Times New Roman" w:cs="Times New Roman"/>
          <w:b/>
          <w:bCs/>
          <w:sz w:val="24"/>
          <w:szCs w:val="24"/>
        </w:rPr>
        <w:lastRenderedPageBreak/>
        <w:t>İşletmelerinde Bir Araştırma</w:t>
      </w:r>
      <w:r w:rsidR="00AB58F7">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7B5F43" w:rsidRPr="00E176A2">
        <w:rPr>
          <w:rFonts w:ascii="Times New Roman" w:hAnsi="Times New Roman" w:cs="Times New Roman"/>
          <w:bCs/>
          <w:sz w:val="24"/>
          <w:szCs w:val="24"/>
        </w:rPr>
        <w:t>Düzce Üniversitesi</w:t>
      </w:r>
      <w:r w:rsidR="007B5F43">
        <w:rPr>
          <w:rFonts w:ascii="Times New Roman" w:hAnsi="Times New Roman" w:cs="Times New Roman"/>
          <w:bCs/>
          <w:sz w:val="24"/>
          <w:szCs w:val="24"/>
        </w:rPr>
        <w:t>,</w:t>
      </w:r>
      <w:r w:rsidR="007B5F43" w:rsidRPr="00E176A2">
        <w:rPr>
          <w:rFonts w:ascii="Times New Roman" w:hAnsi="Times New Roman" w:cs="Times New Roman"/>
          <w:bCs/>
          <w:sz w:val="24"/>
          <w:szCs w:val="24"/>
        </w:rPr>
        <w:t xml:space="preserve"> Sosyal Bilimleri Enstitüsü</w:t>
      </w:r>
      <w:r w:rsidR="007B5F43" w:rsidRPr="008D5512">
        <w:rPr>
          <w:rFonts w:ascii="Times New Roman" w:hAnsi="Times New Roman" w:cs="Times New Roman"/>
          <w:bCs/>
          <w:color w:val="FF0000"/>
          <w:sz w:val="24"/>
          <w:szCs w:val="24"/>
        </w:rPr>
        <w:t xml:space="preserve"> </w:t>
      </w:r>
      <w:r w:rsidR="00AB58F7" w:rsidRPr="007B5F43">
        <w:rPr>
          <w:rFonts w:ascii="Times New Roman" w:hAnsi="Times New Roman" w:cs="Times New Roman"/>
          <w:bCs/>
          <w:sz w:val="24"/>
          <w:szCs w:val="24"/>
        </w:rPr>
        <w:t>Yayımlanmış Yüksek Lisans Tezi, Düzce.</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TÜRKE</w:t>
      </w:r>
      <w:r w:rsidRPr="00E46694">
        <w:rPr>
          <w:rFonts w:ascii="Times New Roman" w:eastAsia="TimesNewRoman,Bold" w:hAnsi="Times New Roman" w:cs="Times New Roman"/>
          <w:bCs/>
          <w:sz w:val="24"/>
          <w:szCs w:val="24"/>
        </w:rPr>
        <w:t xml:space="preserve">Ş </w:t>
      </w:r>
      <w:r w:rsidRPr="00E46694">
        <w:rPr>
          <w:rFonts w:ascii="Times New Roman" w:hAnsi="Times New Roman" w:cs="Times New Roman"/>
          <w:bCs/>
          <w:sz w:val="24"/>
          <w:szCs w:val="24"/>
        </w:rPr>
        <w:t xml:space="preserve">Murat; DENİZ Zahide Acar; (2010), </w:t>
      </w:r>
      <w:r w:rsidRPr="00E46694">
        <w:rPr>
          <w:rFonts w:ascii="Times New Roman" w:hAnsi="Times New Roman" w:cs="Times New Roman"/>
          <w:sz w:val="24"/>
          <w:szCs w:val="24"/>
        </w:rPr>
        <w:t>“</w:t>
      </w:r>
      <w:r w:rsidRPr="00E46694">
        <w:rPr>
          <w:rFonts w:ascii="Times New Roman" w:hAnsi="Times New Roman" w:cs="Times New Roman"/>
          <w:bCs/>
          <w:sz w:val="24"/>
          <w:szCs w:val="24"/>
        </w:rPr>
        <w:t>Klimatolojik/Mete</w:t>
      </w:r>
      <w:r w:rsidR="008D5512">
        <w:rPr>
          <w:rFonts w:ascii="Times New Roman" w:hAnsi="Times New Roman" w:cs="Times New Roman"/>
          <w:bCs/>
          <w:sz w:val="24"/>
          <w:szCs w:val="24"/>
        </w:rPr>
        <w:t>orolojik Ve Hidrolojik Afetler v</w:t>
      </w:r>
      <w:r w:rsidRPr="00E46694">
        <w:rPr>
          <w:rFonts w:ascii="Times New Roman" w:hAnsi="Times New Roman" w:cs="Times New Roman"/>
          <w:bCs/>
          <w:sz w:val="24"/>
          <w:szCs w:val="24"/>
        </w:rPr>
        <w:t>e Sigortacılık Sektörü</w:t>
      </w:r>
      <w:r w:rsidRPr="00E46694">
        <w:rPr>
          <w:rFonts w:ascii="Times New Roman" w:hAnsi="Times New Roman" w:cs="Times New Roman"/>
          <w:sz w:val="24"/>
          <w:szCs w:val="24"/>
        </w:rPr>
        <w:t xml:space="preserve">”, </w:t>
      </w:r>
      <w:r w:rsidRPr="00AB58F7">
        <w:rPr>
          <w:rFonts w:ascii="Times New Roman" w:hAnsi="Times New Roman" w:cs="Times New Roman"/>
          <w:b/>
          <w:sz w:val="24"/>
          <w:szCs w:val="24"/>
        </w:rPr>
        <w:t>Uluslararası İnsan Bilimleri Dergisi</w:t>
      </w:r>
      <w:r w:rsidR="008D5512">
        <w:rPr>
          <w:rFonts w:ascii="Times New Roman" w:hAnsi="Times New Roman" w:cs="Times New Roman"/>
          <w:sz w:val="24"/>
          <w:szCs w:val="24"/>
        </w:rPr>
        <w:t>, Sayı:</w:t>
      </w:r>
      <w:r w:rsidRPr="00E46694">
        <w:rPr>
          <w:rFonts w:ascii="Times New Roman" w:hAnsi="Times New Roman" w:cs="Times New Roman"/>
          <w:sz w:val="24"/>
          <w:szCs w:val="24"/>
        </w:rPr>
        <w:t xml:space="preserve">2, </w:t>
      </w:r>
      <w:r w:rsidR="00AB58F7">
        <w:rPr>
          <w:rFonts w:ascii="Times New Roman" w:hAnsi="Times New Roman" w:cs="Times New Roman"/>
          <w:sz w:val="24"/>
          <w:szCs w:val="24"/>
        </w:rPr>
        <w:t>ss.</w:t>
      </w:r>
      <w:r w:rsidRPr="00E46694">
        <w:rPr>
          <w:rFonts w:ascii="Times New Roman" w:hAnsi="Times New Roman" w:cs="Times New Roman"/>
          <w:sz w:val="24"/>
          <w:szCs w:val="24"/>
        </w:rPr>
        <w:t>1-25.</w:t>
      </w:r>
    </w:p>
    <w:p w:rsidR="00DC2F7B" w:rsidRPr="00E46694" w:rsidRDefault="008D5512"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TÜRKİYE BİLİŞİM DERNEĞİ</w:t>
      </w:r>
      <w:r w:rsidR="00DC2F7B" w:rsidRPr="00E46694">
        <w:rPr>
          <w:rFonts w:ascii="Times New Roman" w:hAnsi="Times New Roman" w:cs="Times New Roman"/>
          <w:bCs/>
          <w:sz w:val="24"/>
          <w:szCs w:val="24"/>
        </w:rPr>
        <w:t>;</w:t>
      </w:r>
      <w:r w:rsidR="00DC2F7B" w:rsidRPr="00E46694">
        <w:rPr>
          <w:rFonts w:ascii="Times New Roman" w:hAnsi="Times New Roman" w:cs="Times New Roman"/>
          <w:sz w:val="24"/>
          <w:szCs w:val="24"/>
        </w:rPr>
        <w:t xml:space="preserve"> (2009), </w:t>
      </w:r>
      <w:r w:rsidR="00DC2F7B" w:rsidRPr="00E46694">
        <w:rPr>
          <w:rFonts w:ascii="Times New Roman" w:hAnsi="Times New Roman" w:cs="Times New Roman"/>
          <w:bCs/>
          <w:sz w:val="24"/>
          <w:szCs w:val="24"/>
        </w:rPr>
        <w:t>Felaketten Kurtarma ve Depolama Kamu-B</w:t>
      </w:r>
      <w:r w:rsidR="00DC2F7B" w:rsidRPr="00E46694">
        <w:rPr>
          <w:rFonts w:ascii="Times New Roman" w:hAnsi="Times New Roman" w:cs="Times New Roman"/>
          <w:sz w:val="24"/>
          <w:szCs w:val="24"/>
        </w:rPr>
        <w:t>İ</w:t>
      </w:r>
      <w:r w:rsidR="00DC2F7B" w:rsidRPr="00E46694">
        <w:rPr>
          <w:rFonts w:ascii="Times New Roman" w:hAnsi="Times New Roman" w:cs="Times New Roman"/>
          <w:bCs/>
          <w:sz w:val="24"/>
          <w:szCs w:val="24"/>
        </w:rPr>
        <w:t>B Belge, No: TBB</w:t>
      </w:r>
      <w:r w:rsidR="00DC2F7B" w:rsidRPr="00E46694">
        <w:rPr>
          <w:rFonts w:ascii="Times New Roman" w:hAnsi="Times New Roman" w:cs="Times New Roman"/>
          <w:sz w:val="24"/>
          <w:szCs w:val="24"/>
        </w:rPr>
        <w:t>/Kamu-BİB/2009-Çg2, Final Raporu,</w:t>
      </w:r>
      <w:r w:rsidR="00DC2F7B" w:rsidRPr="00E46694">
        <w:rPr>
          <w:rFonts w:ascii="Times New Roman" w:hAnsi="Times New Roman" w:cs="Times New Roman"/>
          <w:bCs/>
          <w:sz w:val="24"/>
          <w:szCs w:val="24"/>
        </w:rPr>
        <w:t xml:space="preserve"> Kamu Bili</w:t>
      </w:r>
      <w:r w:rsidR="00DC2F7B" w:rsidRPr="00E46694">
        <w:rPr>
          <w:rFonts w:ascii="Times New Roman" w:hAnsi="Times New Roman" w:cs="Times New Roman"/>
          <w:sz w:val="24"/>
          <w:szCs w:val="24"/>
        </w:rPr>
        <w:t>ş</w:t>
      </w:r>
      <w:r w:rsidR="00DC2F7B" w:rsidRPr="00E46694">
        <w:rPr>
          <w:rFonts w:ascii="Times New Roman" w:hAnsi="Times New Roman" w:cs="Times New Roman"/>
          <w:bCs/>
          <w:sz w:val="24"/>
          <w:szCs w:val="24"/>
        </w:rPr>
        <w:t>im Platformu XI</w:t>
      </w:r>
      <w:r>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 xml:space="preserve">TÜRKÖLMEZ NURDEMiR Özlem;  (2015),  </w:t>
      </w:r>
      <w:r w:rsidRPr="00AB58F7">
        <w:rPr>
          <w:rFonts w:ascii="Times New Roman" w:hAnsi="Times New Roman" w:cs="Times New Roman"/>
          <w:b/>
          <w:bCs/>
          <w:color w:val="000000"/>
          <w:sz w:val="24"/>
          <w:szCs w:val="24"/>
        </w:rPr>
        <w:t>Risk Algılamanın Zarar Azaltma Sürecindeki Rolü: Samsun Örneği</w:t>
      </w:r>
      <w:r w:rsidRPr="00E46694">
        <w:rPr>
          <w:rFonts w:ascii="Times New Roman" w:hAnsi="Times New Roman" w:cs="Times New Roman"/>
          <w:bCs/>
          <w:color w:val="000000"/>
          <w:sz w:val="24"/>
          <w:szCs w:val="24"/>
        </w:rPr>
        <w:t xml:space="preserve">, İstanbul Teknik Üniversitesi Fen Bilimleri </w:t>
      </w:r>
      <w:proofErr w:type="gramStart"/>
      <w:r w:rsidRPr="00E46694">
        <w:rPr>
          <w:rFonts w:ascii="Times New Roman" w:hAnsi="Times New Roman" w:cs="Times New Roman"/>
          <w:bCs/>
          <w:color w:val="000000"/>
          <w:sz w:val="24"/>
          <w:szCs w:val="24"/>
        </w:rPr>
        <w:t xml:space="preserve">Enstitüsü </w:t>
      </w:r>
      <w:r w:rsidR="008D5512">
        <w:rPr>
          <w:rFonts w:ascii="Times New Roman" w:hAnsi="Times New Roman" w:cs="Times New Roman"/>
          <w:bCs/>
          <w:color w:val="000000"/>
          <w:sz w:val="24"/>
          <w:szCs w:val="24"/>
        </w:rPr>
        <w:t xml:space="preserve">, </w:t>
      </w:r>
      <w:r w:rsidRPr="00E46694">
        <w:rPr>
          <w:rFonts w:ascii="Times New Roman" w:hAnsi="Times New Roman" w:cs="Times New Roman"/>
          <w:bCs/>
          <w:color w:val="000000"/>
          <w:sz w:val="24"/>
          <w:szCs w:val="24"/>
        </w:rPr>
        <w:t xml:space="preserve"> </w:t>
      </w:r>
      <w:r w:rsidR="00AB58F7">
        <w:rPr>
          <w:rFonts w:ascii="Times New Roman" w:hAnsi="Times New Roman" w:cs="Times New Roman"/>
          <w:bCs/>
          <w:sz w:val="24"/>
          <w:szCs w:val="24"/>
        </w:rPr>
        <w:t>Yayımlanmış</w:t>
      </w:r>
      <w:proofErr w:type="gramEnd"/>
      <w:r w:rsidR="00AB58F7">
        <w:rPr>
          <w:rFonts w:ascii="Times New Roman" w:hAnsi="Times New Roman" w:cs="Times New Roman"/>
          <w:bCs/>
          <w:sz w:val="24"/>
          <w:szCs w:val="24"/>
        </w:rPr>
        <w:t xml:space="preserve"> </w:t>
      </w:r>
      <w:r w:rsidR="00AB58F7">
        <w:rPr>
          <w:rFonts w:ascii="Times New Roman" w:hAnsi="Times New Roman" w:cs="Times New Roman"/>
          <w:bCs/>
          <w:color w:val="000000"/>
          <w:sz w:val="24"/>
          <w:szCs w:val="24"/>
        </w:rPr>
        <w:t>Yüksek Lisans Tezi,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UÇKU Reyhan; (2001),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bCs/>
          <w:sz w:val="24"/>
          <w:szCs w:val="24"/>
        </w:rPr>
        <w:t>Doğal Afetler Ve Olağanüstü Olaylarda Görülen İnfeksiyon Hast</w:t>
      </w:r>
      <w:r w:rsidR="00AC7B44">
        <w:rPr>
          <w:rFonts w:ascii="Times New Roman" w:hAnsi="Times New Roman" w:cs="Times New Roman"/>
          <w:bCs/>
          <w:sz w:val="24"/>
          <w:szCs w:val="24"/>
        </w:rPr>
        <w:t xml:space="preserve">alıkları: Kontrol Önlemleri ”, </w:t>
      </w:r>
      <w:r w:rsidRPr="00E46694">
        <w:rPr>
          <w:rFonts w:ascii="Times New Roman" w:hAnsi="Times New Roman" w:cs="Times New Roman"/>
          <w:bCs/>
          <w:sz w:val="24"/>
          <w:szCs w:val="24"/>
        </w:rPr>
        <w:t xml:space="preserve"> </w:t>
      </w:r>
      <w:r w:rsidR="007B5F43">
        <w:rPr>
          <w:rFonts w:ascii="Times New Roman" w:hAnsi="Times New Roman" w:cs="Times New Roman"/>
          <w:b/>
          <w:bCs/>
          <w:sz w:val="24"/>
          <w:szCs w:val="24"/>
        </w:rPr>
        <w:t>ANKEM Dergisi</w:t>
      </w:r>
      <w:r w:rsidR="007B5F43">
        <w:rPr>
          <w:rFonts w:ascii="Times New Roman" w:hAnsi="Times New Roman" w:cs="Times New Roman"/>
          <w:bCs/>
          <w:sz w:val="24"/>
          <w:szCs w:val="24"/>
        </w:rPr>
        <w:t>, Sayı:</w:t>
      </w:r>
      <w:r w:rsidRPr="00E46694">
        <w:rPr>
          <w:rFonts w:ascii="Times New Roman" w:hAnsi="Times New Roman" w:cs="Times New Roman"/>
          <w:bCs/>
          <w:sz w:val="24"/>
          <w:szCs w:val="24"/>
        </w:rPr>
        <w:t xml:space="preserve">3, </w:t>
      </w:r>
      <w:r w:rsidR="00B57039">
        <w:rPr>
          <w:rFonts w:ascii="Times New Roman" w:hAnsi="Times New Roman" w:cs="Times New Roman"/>
          <w:bCs/>
          <w:sz w:val="24"/>
          <w:szCs w:val="24"/>
        </w:rPr>
        <w:t>ss.</w:t>
      </w:r>
      <w:r w:rsidRPr="00E46694">
        <w:rPr>
          <w:rFonts w:ascii="Times New Roman" w:hAnsi="Times New Roman" w:cs="Times New Roman"/>
          <w:bCs/>
          <w:sz w:val="24"/>
          <w:szCs w:val="24"/>
        </w:rPr>
        <w:t>651-656.</w:t>
      </w:r>
    </w:p>
    <w:p w:rsidR="00DC2F7B" w:rsidRPr="00E46694" w:rsidRDefault="00DC2F7B"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color w:val="000000"/>
          <w:sz w:val="24"/>
          <w:szCs w:val="24"/>
        </w:rPr>
        <w:t xml:space="preserve">ULUDAĞ Ahmet Serhat; (2013), </w:t>
      </w:r>
      <w:r w:rsidRPr="00B57039">
        <w:rPr>
          <w:rFonts w:ascii="Times New Roman" w:hAnsi="Times New Roman" w:cs="Times New Roman"/>
          <w:b/>
          <w:bCs/>
          <w:color w:val="000000"/>
          <w:sz w:val="24"/>
          <w:szCs w:val="24"/>
        </w:rPr>
        <w:t>Lojistik Yönetiminde Lojistik Ağların Kullanımı Ve Bir İşletme İçin Lojistik Ağın Geliştirilmesi</w:t>
      </w:r>
      <w:r w:rsidR="00B57039">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w:t>
      </w:r>
      <w:r w:rsidR="007B5F43" w:rsidRPr="00E176A2">
        <w:rPr>
          <w:rFonts w:ascii="Times New Roman" w:hAnsi="Times New Roman" w:cs="Times New Roman"/>
          <w:bCs/>
          <w:sz w:val="24"/>
          <w:szCs w:val="24"/>
        </w:rPr>
        <w:t>Gazi Üniversitesi</w:t>
      </w:r>
      <w:r w:rsidR="007B5F43">
        <w:rPr>
          <w:rFonts w:ascii="Times New Roman" w:hAnsi="Times New Roman" w:cs="Times New Roman"/>
          <w:bCs/>
          <w:sz w:val="24"/>
          <w:szCs w:val="24"/>
        </w:rPr>
        <w:t>,</w:t>
      </w:r>
      <w:r w:rsidR="007B5F43" w:rsidRPr="00E176A2">
        <w:rPr>
          <w:rFonts w:ascii="Times New Roman" w:hAnsi="Times New Roman" w:cs="Times New Roman"/>
          <w:bCs/>
          <w:sz w:val="24"/>
          <w:szCs w:val="24"/>
        </w:rPr>
        <w:t xml:space="preserve"> Sosyal Bilimler Enstitüsü</w:t>
      </w:r>
      <w:r w:rsidR="007B5F43">
        <w:rPr>
          <w:rFonts w:ascii="Times New Roman" w:hAnsi="Times New Roman" w:cs="Times New Roman"/>
          <w:bCs/>
          <w:sz w:val="24"/>
          <w:szCs w:val="24"/>
        </w:rPr>
        <w:t>,</w:t>
      </w:r>
      <w:r w:rsidR="007B5F43" w:rsidRPr="008D5512">
        <w:rPr>
          <w:rFonts w:ascii="Times New Roman" w:hAnsi="Times New Roman" w:cs="Times New Roman"/>
          <w:bCs/>
          <w:color w:val="FF0000"/>
          <w:sz w:val="24"/>
          <w:szCs w:val="24"/>
        </w:rPr>
        <w:t xml:space="preserve"> </w:t>
      </w:r>
      <w:r w:rsidR="00B57039" w:rsidRPr="007B5F43">
        <w:rPr>
          <w:rFonts w:ascii="Times New Roman" w:hAnsi="Times New Roman" w:cs="Times New Roman"/>
          <w:bCs/>
          <w:sz w:val="24"/>
          <w:szCs w:val="24"/>
        </w:rPr>
        <w:t xml:space="preserve">Yayımlanmış </w:t>
      </w:r>
      <w:r w:rsidRPr="007B5F43">
        <w:rPr>
          <w:rFonts w:ascii="Times New Roman" w:hAnsi="Times New Roman" w:cs="Times New Roman"/>
          <w:bCs/>
          <w:sz w:val="24"/>
          <w:szCs w:val="24"/>
        </w:rPr>
        <w:t>Doktora Tezi, Ankara</w:t>
      </w:r>
      <w:r w:rsidR="00B57039" w:rsidRPr="007B5F43">
        <w:rPr>
          <w:rFonts w:ascii="Times New Roman" w:hAnsi="Times New Roman" w:cs="Times New Roman"/>
          <w:bCs/>
          <w:sz w:val="24"/>
          <w:szCs w:val="24"/>
        </w:rPr>
        <w:t>.</w:t>
      </w:r>
    </w:p>
    <w:p w:rsidR="0044541C" w:rsidRPr="00E46694" w:rsidRDefault="0044541C" w:rsidP="00500799">
      <w:pPr>
        <w:pStyle w:val="AralkYok"/>
        <w:spacing w:after="0"/>
        <w:ind w:left="709" w:hanging="709"/>
        <w:jc w:val="both"/>
        <w:rPr>
          <w:rFonts w:ascii="Times New Roman" w:hAnsi="Times New Roman" w:cs="Times New Roman"/>
          <w:bCs/>
          <w:color w:val="000000"/>
          <w:sz w:val="24"/>
          <w:szCs w:val="24"/>
        </w:rPr>
      </w:pPr>
      <w:r w:rsidRPr="00E46694">
        <w:rPr>
          <w:rFonts w:ascii="Times New Roman" w:hAnsi="Times New Roman" w:cs="Times New Roman"/>
          <w:bCs/>
          <w:color w:val="000000"/>
          <w:sz w:val="24"/>
          <w:szCs w:val="24"/>
        </w:rPr>
        <w:t>ULUĞ Atilla; (2014),</w:t>
      </w:r>
      <w:r w:rsidRPr="00E46694">
        <w:rPr>
          <w:rFonts w:ascii="Times New Roman" w:hAnsi="Times New Roman" w:cs="Times New Roman"/>
          <w:sz w:val="24"/>
          <w:szCs w:val="24"/>
        </w:rPr>
        <w:t xml:space="preserve"> </w:t>
      </w:r>
      <w:r w:rsidRPr="00BE7E5C">
        <w:rPr>
          <w:rFonts w:ascii="Times New Roman" w:hAnsi="Times New Roman" w:cs="Times New Roman"/>
          <w:b/>
          <w:bCs/>
          <w:color w:val="000000"/>
          <w:sz w:val="24"/>
          <w:szCs w:val="24"/>
        </w:rPr>
        <w:t xml:space="preserve">Nasıl Bir Afet Yönetimi? , </w:t>
      </w:r>
      <w:r w:rsidRPr="00BE7E5C">
        <w:rPr>
          <w:rFonts w:ascii="Times New Roman" w:hAnsi="Times New Roman" w:cs="Times New Roman"/>
          <w:b/>
          <w:sz w:val="24"/>
          <w:szCs w:val="24"/>
        </w:rPr>
        <w:t>III. Uluslararası Sosyal Bilimler Sempozyumu Sosyal Beşeri Ve İdari Bilimler Tam Metin Kitabı</w:t>
      </w:r>
      <w:r w:rsidRPr="00E46694">
        <w:rPr>
          <w:rFonts w:ascii="Times New Roman" w:hAnsi="Times New Roman" w:cs="Times New Roman"/>
          <w:sz w:val="24"/>
          <w:szCs w:val="24"/>
        </w:rPr>
        <w:t xml:space="preserve">, Birinci Basım, </w:t>
      </w:r>
      <w:r w:rsidRPr="008D5512">
        <w:rPr>
          <w:rFonts w:ascii="Times New Roman" w:hAnsi="Times New Roman" w:cs="Times New Roman"/>
          <w:sz w:val="24"/>
          <w:szCs w:val="24"/>
        </w:rPr>
        <w:t>Asos Yayınevi</w:t>
      </w:r>
      <w:r w:rsidRPr="00E46694">
        <w:rPr>
          <w:rFonts w:ascii="Times New Roman" w:hAnsi="Times New Roman" w:cs="Times New Roman"/>
          <w:sz w:val="24"/>
          <w:szCs w:val="24"/>
        </w:rPr>
        <w:t>, Elazığ</w:t>
      </w:r>
      <w:r w:rsidR="00B57039">
        <w:rPr>
          <w:rFonts w:ascii="Times New Roman" w:hAnsi="Times New Roman" w:cs="Times New Roman"/>
          <w:sz w:val="24"/>
          <w:szCs w:val="24"/>
        </w:rPr>
        <w:t>.</w:t>
      </w:r>
      <w:r w:rsidRPr="00E46694">
        <w:rPr>
          <w:rFonts w:ascii="Times New Roman" w:hAnsi="Times New Roman" w:cs="Times New Roman"/>
          <w:sz w:val="24"/>
          <w:szCs w:val="24"/>
        </w:rPr>
        <w:t xml:space="preserve">  </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ÜRGÜN Umut; (2015), </w:t>
      </w:r>
      <w:r w:rsidR="008D5512">
        <w:rPr>
          <w:rFonts w:ascii="Times New Roman" w:hAnsi="Times New Roman" w:cs="Times New Roman"/>
          <w:b/>
          <w:bCs/>
          <w:sz w:val="24"/>
          <w:szCs w:val="24"/>
        </w:rPr>
        <w:t>Türkiye’de v</w:t>
      </w:r>
      <w:r w:rsidRPr="00B57039">
        <w:rPr>
          <w:rFonts w:ascii="Times New Roman" w:hAnsi="Times New Roman" w:cs="Times New Roman"/>
          <w:b/>
          <w:bCs/>
          <w:sz w:val="24"/>
          <w:szCs w:val="24"/>
        </w:rPr>
        <w:t>e Avrupa’da Lojistik Uygulamaları</w:t>
      </w:r>
      <w:r w:rsidR="00B57039">
        <w:rPr>
          <w:rFonts w:ascii="Times New Roman" w:hAnsi="Times New Roman" w:cs="Times New Roman"/>
          <w:bCs/>
          <w:sz w:val="24"/>
          <w:szCs w:val="24"/>
        </w:rPr>
        <w:t>,</w:t>
      </w:r>
      <w:r w:rsidRPr="00E46694">
        <w:rPr>
          <w:rFonts w:ascii="Times New Roman" w:hAnsi="Times New Roman" w:cs="Times New Roman"/>
          <w:bCs/>
          <w:sz w:val="24"/>
          <w:szCs w:val="24"/>
        </w:rPr>
        <w:t xml:space="preserve"> Yüksek Lisans Projesi, </w:t>
      </w:r>
      <w:r w:rsidR="00B57039">
        <w:rPr>
          <w:rFonts w:ascii="Times New Roman" w:hAnsi="Times New Roman" w:cs="Times New Roman"/>
          <w:sz w:val="24"/>
          <w:szCs w:val="24"/>
        </w:rPr>
        <w:t>Edirne.</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ÜSTÜN Abdullah Korkut; (2013), </w:t>
      </w:r>
      <w:r w:rsidRPr="00B57039">
        <w:rPr>
          <w:rFonts w:ascii="Times New Roman" w:hAnsi="Times New Roman" w:cs="Times New Roman"/>
          <w:b/>
          <w:sz w:val="24"/>
          <w:szCs w:val="24"/>
        </w:rPr>
        <w:t>Afet Riskinin Azaltılması Problemine Çok Amaçlı Mat</w:t>
      </w:r>
      <w:r w:rsidR="008D5512">
        <w:rPr>
          <w:rFonts w:ascii="Times New Roman" w:hAnsi="Times New Roman" w:cs="Times New Roman"/>
          <w:b/>
          <w:sz w:val="24"/>
          <w:szCs w:val="24"/>
        </w:rPr>
        <w:t>ematiksel Model Geliştirilmesi v</w:t>
      </w:r>
      <w:r w:rsidRPr="00B57039">
        <w:rPr>
          <w:rFonts w:ascii="Times New Roman" w:hAnsi="Times New Roman" w:cs="Times New Roman"/>
          <w:b/>
          <w:sz w:val="24"/>
          <w:szCs w:val="24"/>
        </w:rPr>
        <w:t>e Çözüm Yaklaşımları</w:t>
      </w:r>
      <w:r w:rsidR="00B57039">
        <w:rPr>
          <w:rFonts w:ascii="Times New Roman" w:hAnsi="Times New Roman" w:cs="Times New Roman"/>
          <w:sz w:val="24"/>
          <w:szCs w:val="24"/>
        </w:rPr>
        <w:t>,</w:t>
      </w:r>
      <w:r w:rsidRPr="00E46694">
        <w:rPr>
          <w:rFonts w:ascii="Times New Roman" w:hAnsi="Times New Roman" w:cs="Times New Roman"/>
          <w:sz w:val="24"/>
          <w:szCs w:val="24"/>
        </w:rPr>
        <w:t xml:space="preserve"> Eskişehir Osmangazi Üniversitesi Fen Bilimleri </w:t>
      </w:r>
      <w:r w:rsidR="00CB46E6">
        <w:rPr>
          <w:rFonts w:ascii="Times New Roman" w:hAnsi="Times New Roman" w:cs="Times New Roman"/>
          <w:sz w:val="24"/>
          <w:szCs w:val="24"/>
        </w:rPr>
        <w:t>Enstitüsü</w:t>
      </w:r>
      <w:r w:rsidR="008D5512">
        <w:rPr>
          <w:rFonts w:ascii="Times New Roman" w:hAnsi="Times New Roman" w:cs="Times New Roman"/>
          <w:sz w:val="24"/>
          <w:szCs w:val="24"/>
        </w:rPr>
        <w:t>,</w:t>
      </w:r>
      <w:r w:rsidRPr="00E46694">
        <w:rPr>
          <w:rFonts w:ascii="Times New Roman" w:hAnsi="Times New Roman" w:cs="Times New Roman"/>
          <w:bCs/>
          <w:sz w:val="24"/>
          <w:szCs w:val="24"/>
        </w:rPr>
        <w:t xml:space="preserve"> </w:t>
      </w:r>
      <w:r w:rsidR="00B57039">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Doktora Tezi</w:t>
      </w:r>
      <w:r w:rsidRPr="00E46694">
        <w:rPr>
          <w:rFonts w:ascii="Times New Roman" w:hAnsi="Times New Roman" w:cs="Times New Roman"/>
          <w:sz w:val="24"/>
          <w:szCs w:val="24"/>
        </w:rPr>
        <w:t>, Eskişehir</w:t>
      </w:r>
      <w:r w:rsidR="00B57039">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VANDERROOSTA Mike; RAGAERTA Peter; VERWAEREND Jan; MEULENAER Bruno De; BAETSD Bernard De; DEVLİEGHEREA Fr</w:t>
      </w:r>
      <w:r w:rsidR="008D5512">
        <w:rPr>
          <w:rFonts w:ascii="Times New Roman" w:hAnsi="Times New Roman" w:cs="Times New Roman"/>
          <w:sz w:val="24"/>
          <w:szCs w:val="24"/>
        </w:rPr>
        <w:t xml:space="preserve">ank; (2017), “The Digitization </w:t>
      </w:r>
      <w:proofErr w:type="gramStart"/>
      <w:r w:rsidR="008D5512">
        <w:rPr>
          <w:rFonts w:ascii="Times New Roman" w:hAnsi="Times New Roman" w:cs="Times New Roman"/>
          <w:sz w:val="24"/>
          <w:szCs w:val="24"/>
        </w:rPr>
        <w:t>o</w:t>
      </w:r>
      <w:r w:rsidRPr="00E46694">
        <w:rPr>
          <w:rFonts w:ascii="Times New Roman" w:hAnsi="Times New Roman" w:cs="Times New Roman"/>
          <w:sz w:val="24"/>
          <w:szCs w:val="24"/>
        </w:rPr>
        <w:t>f</w:t>
      </w:r>
      <w:r w:rsidR="008D5512">
        <w:rPr>
          <w:rFonts w:ascii="Times New Roman" w:hAnsi="Times New Roman" w:cs="Times New Roman"/>
          <w:sz w:val="24"/>
          <w:szCs w:val="24"/>
        </w:rPr>
        <w:t xml:space="preserve">  a</w:t>
      </w:r>
      <w:proofErr w:type="gramEnd"/>
      <w:r w:rsidRPr="00E46694">
        <w:rPr>
          <w:rFonts w:ascii="Times New Roman" w:hAnsi="Times New Roman" w:cs="Times New Roman"/>
          <w:sz w:val="24"/>
          <w:szCs w:val="24"/>
        </w:rPr>
        <w:t xml:space="preserve"> Food </w:t>
      </w:r>
      <w:r w:rsidR="008D5512">
        <w:rPr>
          <w:rFonts w:ascii="Times New Roman" w:hAnsi="Times New Roman" w:cs="Times New Roman"/>
          <w:sz w:val="24"/>
          <w:szCs w:val="24"/>
        </w:rPr>
        <w:t>Package’s Life Cycle: Existing a</w:t>
      </w:r>
      <w:r w:rsidR="00BE7E5C">
        <w:rPr>
          <w:rFonts w:ascii="Times New Roman" w:hAnsi="Times New Roman" w:cs="Times New Roman"/>
          <w:sz w:val="24"/>
          <w:szCs w:val="24"/>
        </w:rPr>
        <w:t>nd Emerging Computer Systems in the Logistics a</w:t>
      </w:r>
      <w:r w:rsidRPr="00E46694">
        <w:rPr>
          <w:rFonts w:ascii="Times New Roman" w:hAnsi="Times New Roman" w:cs="Times New Roman"/>
          <w:sz w:val="24"/>
          <w:szCs w:val="24"/>
        </w:rPr>
        <w:t xml:space="preserve">nd Post-Logistics Phase”,  </w:t>
      </w:r>
      <w:r w:rsidR="008D5512">
        <w:rPr>
          <w:rFonts w:ascii="Times New Roman" w:hAnsi="Times New Roman" w:cs="Times New Roman"/>
          <w:b/>
          <w:sz w:val="24"/>
          <w:szCs w:val="24"/>
        </w:rPr>
        <w:t>Computers i</w:t>
      </w:r>
      <w:r w:rsidRPr="00297E4D">
        <w:rPr>
          <w:rFonts w:ascii="Times New Roman" w:hAnsi="Times New Roman" w:cs="Times New Roman"/>
          <w:b/>
          <w:sz w:val="24"/>
          <w:szCs w:val="24"/>
        </w:rPr>
        <w:t>n Industry</w:t>
      </w:r>
      <w:r w:rsidRPr="00E46694">
        <w:rPr>
          <w:rFonts w:ascii="Times New Roman" w:hAnsi="Times New Roman" w:cs="Times New Roman"/>
          <w:sz w:val="24"/>
          <w:szCs w:val="24"/>
        </w:rPr>
        <w:t xml:space="preserve">, </w:t>
      </w:r>
      <w:r w:rsidR="007B5F43">
        <w:rPr>
          <w:rFonts w:ascii="Times New Roman" w:hAnsi="Times New Roman" w:cs="Times New Roman"/>
          <w:sz w:val="24"/>
          <w:szCs w:val="24"/>
        </w:rPr>
        <w:t>Issue:</w:t>
      </w:r>
      <w:r w:rsidRPr="007B5F43">
        <w:rPr>
          <w:rFonts w:ascii="Times New Roman" w:hAnsi="Times New Roman" w:cs="Times New Roman"/>
          <w:sz w:val="24"/>
          <w:szCs w:val="24"/>
        </w:rPr>
        <w:t xml:space="preserve">87, </w:t>
      </w:r>
      <w:r w:rsidR="00297E4D" w:rsidRPr="007B5F43">
        <w:rPr>
          <w:rFonts w:ascii="Times New Roman" w:hAnsi="Times New Roman" w:cs="Times New Roman"/>
          <w:sz w:val="24"/>
          <w:szCs w:val="24"/>
        </w:rPr>
        <w:t>ss.</w:t>
      </w:r>
      <w:r w:rsidRPr="007B5F43">
        <w:rPr>
          <w:rFonts w:ascii="Times New Roman" w:hAnsi="Times New Roman" w:cs="Times New Roman"/>
          <w:sz w:val="24"/>
          <w:szCs w:val="24"/>
        </w:rPr>
        <w:t>15–30.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color w:val="000000"/>
          <w:sz w:val="24"/>
          <w:szCs w:val="24"/>
        </w:rPr>
        <w:lastRenderedPageBreak/>
        <w:t>VARBANETS Maryna Peter;  ZURBRUGG Chris</w:t>
      </w:r>
      <w:r w:rsidRPr="00E46694">
        <w:rPr>
          <w:rFonts w:ascii="Times New Roman" w:hAnsi="Times New Roman" w:cs="Times New Roman"/>
          <w:color w:val="000066"/>
          <w:sz w:val="24"/>
          <w:szCs w:val="24"/>
        </w:rPr>
        <w:t xml:space="preserve">; </w:t>
      </w:r>
      <w:r w:rsidRPr="00E46694">
        <w:rPr>
          <w:rFonts w:ascii="Times New Roman" w:hAnsi="Times New Roman" w:cs="Times New Roman"/>
          <w:color w:val="000000"/>
          <w:sz w:val="24"/>
          <w:szCs w:val="24"/>
        </w:rPr>
        <w:t xml:space="preserve">SWARTZ Chris; PRONK Wouter; (2009), </w:t>
      </w:r>
      <w:r w:rsidRPr="00E46694">
        <w:rPr>
          <w:rFonts w:ascii="Times New Roman" w:hAnsi="Times New Roman" w:cs="Times New Roman"/>
          <w:sz w:val="24"/>
          <w:szCs w:val="24"/>
        </w:rPr>
        <w:t>“</w:t>
      </w:r>
      <w:r w:rsidR="008D5512">
        <w:rPr>
          <w:rFonts w:ascii="Times New Roman" w:hAnsi="Times New Roman" w:cs="Times New Roman"/>
          <w:color w:val="000000"/>
          <w:sz w:val="24"/>
          <w:szCs w:val="24"/>
        </w:rPr>
        <w:t>Decentralized Systems for Potable Water a</w:t>
      </w:r>
      <w:r w:rsidRPr="00E46694">
        <w:rPr>
          <w:rFonts w:ascii="Times New Roman" w:hAnsi="Times New Roman" w:cs="Times New Roman"/>
          <w:color w:val="000000"/>
          <w:sz w:val="24"/>
          <w:szCs w:val="24"/>
        </w:rPr>
        <w:t xml:space="preserve">nd </w:t>
      </w:r>
      <w:r w:rsidR="008D5512">
        <w:rPr>
          <w:rFonts w:ascii="Times New Roman" w:hAnsi="Times New Roman" w:cs="Times New Roman"/>
          <w:color w:val="000000"/>
          <w:sz w:val="24"/>
          <w:szCs w:val="24"/>
        </w:rPr>
        <w:t>the Potential o</w:t>
      </w:r>
      <w:r w:rsidRPr="00E46694">
        <w:rPr>
          <w:rFonts w:ascii="Times New Roman" w:hAnsi="Times New Roman" w:cs="Times New Roman"/>
          <w:color w:val="000000"/>
          <w:sz w:val="24"/>
          <w:szCs w:val="24"/>
        </w:rPr>
        <w:t>f Membrane Technology</w:t>
      </w:r>
      <w:r w:rsidRPr="00E46694">
        <w:rPr>
          <w:rFonts w:ascii="Times New Roman" w:hAnsi="Times New Roman" w:cs="Times New Roman"/>
          <w:sz w:val="24"/>
          <w:szCs w:val="24"/>
        </w:rPr>
        <w:t xml:space="preserve"> ”,</w:t>
      </w:r>
      <w:r w:rsidRPr="00297E4D">
        <w:rPr>
          <w:rFonts w:ascii="Times New Roman" w:hAnsi="Times New Roman" w:cs="Times New Roman"/>
          <w:b/>
          <w:sz w:val="24"/>
          <w:szCs w:val="24"/>
        </w:rPr>
        <w:t>Water Research</w:t>
      </w:r>
      <w:r w:rsidRPr="00E46694">
        <w:rPr>
          <w:rFonts w:ascii="Times New Roman" w:hAnsi="Times New Roman" w:cs="Times New Roman"/>
          <w:sz w:val="24"/>
          <w:szCs w:val="24"/>
        </w:rPr>
        <w:t xml:space="preserve">, </w:t>
      </w:r>
      <w:r w:rsidR="007B5F43" w:rsidRPr="007B5F43">
        <w:rPr>
          <w:rFonts w:ascii="Times New Roman" w:hAnsi="Times New Roman" w:cs="Times New Roman"/>
          <w:sz w:val="24"/>
          <w:szCs w:val="24"/>
        </w:rPr>
        <w:t>Issue:</w:t>
      </w:r>
      <w:r w:rsidRPr="007B5F43">
        <w:rPr>
          <w:rFonts w:ascii="Times New Roman" w:hAnsi="Times New Roman" w:cs="Times New Roman"/>
          <w:sz w:val="24"/>
          <w:szCs w:val="24"/>
        </w:rPr>
        <w:t xml:space="preserve">43, </w:t>
      </w:r>
      <w:r w:rsidR="00297E4D" w:rsidRPr="007B5F43">
        <w:rPr>
          <w:rFonts w:ascii="Times New Roman" w:hAnsi="Times New Roman" w:cs="Times New Roman"/>
          <w:sz w:val="24"/>
          <w:szCs w:val="24"/>
        </w:rPr>
        <w:t>s.s.</w:t>
      </w:r>
      <w:r w:rsidRPr="007B5F43">
        <w:rPr>
          <w:rFonts w:ascii="Times New Roman" w:hAnsi="Times New Roman" w:cs="Times New Roman"/>
          <w:sz w:val="24"/>
          <w:szCs w:val="24"/>
        </w:rPr>
        <w:t>245 – 265.</w:t>
      </w:r>
    </w:p>
    <w:p w:rsidR="00DC2F7B" w:rsidRPr="00E46694" w:rsidRDefault="00DC2F7B" w:rsidP="00500799">
      <w:pPr>
        <w:pStyle w:val="AralkYok"/>
        <w:spacing w:after="0"/>
        <w:ind w:left="709" w:hanging="709"/>
        <w:jc w:val="both"/>
        <w:rPr>
          <w:rFonts w:ascii="Times New Roman" w:hAnsi="Times New Roman" w:cs="Times New Roman"/>
          <w:color w:val="000000"/>
          <w:sz w:val="24"/>
          <w:szCs w:val="24"/>
        </w:rPr>
      </w:pPr>
      <w:r w:rsidRPr="00E46694">
        <w:rPr>
          <w:rFonts w:ascii="Times New Roman" w:hAnsi="Times New Roman" w:cs="Times New Roman"/>
          <w:bCs/>
          <w:color w:val="000000"/>
          <w:sz w:val="24"/>
          <w:szCs w:val="24"/>
        </w:rPr>
        <w:t>VAROL Nehir; GÜLTEKİN Timur;</w:t>
      </w:r>
      <w:r w:rsidRPr="00E46694">
        <w:rPr>
          <w:rFonts w:ascii="Times New Roman" w:hAnsi="Times New Roman" w:cs="Times New Roman"/>
          <w:color w:val="000000"/>
          <w:sz w:val="24"/>
          <w:szCs w:val="24"/>
        </w:rPr>
        <w:t xml:space="preserve"> (2016)</w:t>
      </w:r>
      <w:r w:rsidRPr="00E46694">
        <w:rPr>
          <w:rFonts w:ascii="Times New Roman" w:hAnsi="Times New Roman" w:cs="Times New Roman"/>
          <w:bCs/>
          <w:color w:val="000000"/>
          <w:sz w:val="24"/>
          <w:szCs w:val="24"/>
        </w:rPr>
        <w:t xml:space="preserve"> </w:t>
      </w:r>
      <w:r w:rsidR="008D5512">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Afet Antropolojisi</w:t>
      </w:r>
      <w:r w:rsidR="008D5512">
        <w:rPr>
          <w:rFonts w:ascii="Times New Roman" w:hAnsi="Times New Roman" w:cs="Times New Roman"/>
          <w:bCs/>
          <w:color w:val="000000"/>
          <w:sz w:val="24"/>
          <w:szCs w:val="24"/>
        </w:rPr>
        <w:t>”</w:t>
      </w:r>
      <w:r w:rsidR="00297E4D">
        <w:rPr>
          <w:rFonts w:ascii="Times New Roman" w:hAnsi="Times New Roman" w:cs="Times New Roman"/>
          <w:bCs/>
          <w:color w:val="000000"/>
          <w:sz w:val="24"/>
          <w:szCs w:val="24"/>
        </w:rPr>
        <w:t>,</w:t>
      </w:r>
      <w:r w:rsidRPr="00E46694">
        <w:rPr>
          <w:rFonts w:ascii="Times New Roman" w:hAnsi="Times New Roman" w:cs="Times New Roman"/>
          <w:bCs/>
          <w:color w:val="000000"/>
          <w:sz w:val="24"/>
          <w:szCs w:val="24"/>
        </w:rPr>
        <w:t xml:space="preserve"> </w:t>
      </w:r>
      <w:r w:rsidRPr="00297E4D">
        <w:rPr>
          <w:rFonts w:ascii="Times New Roman" w:hAnsi="Times New Roman" w:cs="Times New Roman"/>
          <w:b/>
          <w:bCs/>
          <w:color w:val="000000"/>
          <w:sz w:val="24"/>
          <w:szCs w:val="24"/>
        </w:rPr>
        <w:t>Elektronik Sosyal Bilimler Dergisi</w:t>
      </w:r>
      <w:r w:rsidRPr="00E46694">
        <w:rPr>
          <w:rFonts w:ascii="Times New Roman" w:hAnsi="Times New Roman" w:cs="Times New Roman"/>
          <w:bCs/>
          <w:color w:val="000000"/>
          <w:sz w:val="24"/>
          <w:szCs w:val="24"/>
        </w:rPr>
        <w:t>,</w:t>
      </w:r>
      <w:r w:rsidR="008D5512">
        <w:rPr>
          <w:rFonts w:ascii="Times New Roman" w:hAnsi="Times New Roman" w:cs="Times New Roman"/>
          <w:color w:val="000000"/>
          <w:sz w:val="24"/>
          <w:szCs w:val="24"/>
        </w:rPr>
        <w:t xml:space="preserve"> Sayı:</w:t>
      </w:r>
      <w:r w:rsidRPr="00E46694">
        <w:rPr>
          <w:rFonts w:ascii="Times New Roman" w:hAnsi="Times New Roman" w:cs="Times New Roman"/>
          <w:color w:val="000000"/>
          <w:sz w:val="24"/>
          <w:szCs w:val="24"/>
        </w:rPr>
        <w:t xml:space="preserve">59, </w:t>
      </w:r>
      <w:r w:rsidR="00297E4D">
        <w:rPr>
          <w:rFonts w:ascii="Times New Roman" w:hAnsi="Times New Roman" w:cs="Times New Roman"/>
          <w:color w:val="000000"/>
          <w:sz w:val="24"/>
          <w:szCs w:val="24"/>
        </w:rPr>
        <w:t>ss.</w:t>
      </w:r>
      <w:r w:rsidRPr="00E46694">
        <w:rPr>
          <w:rFonts w:ascii="Times New Roman" w:hAnsi="Times New Roman" w:cs="Times New Roman"/>
          <w:color w:val="000000"/>
          <w:sz w:val="24"/>
          <w:szCs w:val="24"/>
        </w:rPr>
        <w:t>1431-1436.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VERAS José Holguín;  TANİGUCHİ Eiichi; JALLER Miguel; VERA Felipe Aros; (2014),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The Tohoku Disas</w:t>
      </w:r>
      <w:r w:rsidR="008D5512">
        <w:rPr>
          <w:rFonts w:ascii="Times New Roman" w:hAnsi="Times New Roman" w:cs="Times New Roman"/>
          <w:sz w:val="24"/>
          <w:szCs w:val="24"/>
        </w:rPr>
        <w:t>ters: Chief Lessons Concerning t</w:t>
      </w:r>
      <w:r w:rsidRPr="00E46694">
        <w:rPr>
          <w:rFonts w:ascii="Times New Roman" w:hAnsi="Times New Roman" w:cs="Times New Roman"/>
          <w:sz w:val="24"/>
          <w:szCs w:val="24"/>
        </w:rPr>
        <w:t>he Post Disaster H</w:t>
      </w:r>
      <w:r w:rsidR="008D5512">
        <w:rPr>
          <w:rFonts w:ascii="Times New Roman" w:hAnsi="Times New Roman" w:cs="Times New Roman"/>
          <w:sz w:val="24"/>
          <w:szCs w:val="24"/>
        </w:rPr>
        <w:t>umanitarian Logistics Response a</w:t>
      </w:r>
      <w:r w:rsidRPr="00E46694">
        <w:rPr>
          <w:rFonts w:ascii="Times New Roman" w:hAnsi="Times New Roman" w:cs="Times New Roman"/>
          <w:sz w:val="24"/>
          <w:szCs w:val="24"/>
        </w:rPr>
        <w:t>nd Pol</w:t>
      </w:r>
      <w:r w:rsidR="008D5512">
        <w:rPr>
          <w:rFonts w:ascii="Times New Roman" w:hAnsi="Times New Roman" w:cs="Times New Roman"/>
          <w:sz w:val="24"/>
          <w:szCs w:val="24"/>
        </w:rPr>
        <w:t>icy I</w:t>
      </w:r>
      <w:r w:rsidRPr="00E46694">
        <w:rPr>
          <w:rFonts w:ascii="Times New Roman" w:hAnsi="Times New Roman" w:cs="Times New Roman"/>
          <w:sz w:val="24"/>
          <w:szCs w:val="24"/>
        </w:rPr>
        <w:t>mplications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97E4D">
        <w:rPr>
          <w:rFonts w:ascii="Times New Roman" w:hAnsi="Times New Roman" w:cs="Times New Roman"/>
          <w:b/>
          <w:sz w:val="24"/>
          <w:szCs w:val="24"/>
        </w:rPr>
        <w:t>Transportation Research Part A</w:t>
      </w:r>
      <w:r w:rsidR="00297E4D">
        <w:rPr>
          <w:rFonts w:ascii="Times New Roman" w:hAnsi="Times New Roman" w:cs="Times New Roman"/>
          <w:sz w:val="24"/>
          <w:szCs w:val="24"/>
        </w:rPr>
        <w:t>,</w:t>
      </w:r>
      <w:r w:rsidRPr="00E46694">
        <w:rPr>
          <w:rFonts w:ascii="Times New Roman" w:hAnsi="Times New Roman" w:cs="Times New Roman"/>
          <w:sz w:val="24"/>
          <w:szCs w:val="24"/>
        </w:rPr>
        <w:t xml:space="preserve"> </w:t>
      </w:r>
      <w:r w:rsidR="007B5F43">
        <w:rPr>
          <w:rFonts w:ascii="Times New Roman" w:hAnsi="Times New Roman" w:cs="Times New Roman"/>
          <w:sz w:val="24"/>
          <w:szCs w:val="24"/>
        </w:rPr>
        <w:t>Issue:</w:t>
      </w:r>
      <w:r w:rsidRPr="007B5F43">
        <w:rPr>
          <w:rFonts w:ascii="Times New Roman" w:hAnsi="Times New Roman" w:cs="Times New Roman"/>
          <w:sz w:val="24"/>
          <w:szCs w:val="24"/>
        </w:rPr>
        <w:t xml:space="preserve">69, </w:t>
      </w:r>
      <w:r w:rsidR="00297E4D" w:rsidRPr="007B5F43">
        <w:rPr>
          <w:rFonts w:ascii="Times New Roman" w:hAnsi="Times New Roman" w:cs="Times New Roman"/>
          <w:sz w:val="24"/>
          <w:szCs w:val="24"/>
        </w:rPr>
        <w:t>ss.</w:t>
      </w:r>
      <w:r w:rsidRPr="007B5F43">
        <w:rPr>
          <w:rFonts w:ascii="Times New Roman" w:hAnsi="Times New Roman" w:cs="Times New Roman"/>
          <w:sz w:val="24"/>
          <w:szCs w:val="24"/>
        </w:rPr>
        <w:t>86–104.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VERAS José Holguín; JALLER Miguel; WASSENHOVE Luk N. Van; PÉREZ Noel;  </w:t>
      </w:r>
      <w:r w:rsidR="008D5512">
        <w:rPr>
          <w:rFonts w:ascii="Times New Roman" w:hAnsi="Times New Roman" w:cs="Times New Roman"/>
          <w:sz w:val="24"/>
          <w:szCs w:val="24"/>
        </w:rPr>
        <w:t>WACHTENDORF Tricia; (2012), On the Unique Features o</w:t>
      </w:r>
      <w:r w:rsidRPr="00E46694">
        <w:rPr>
          <w:rFonts w:ascii="Times New Roman" w:hAnsi="Times New Roman" w:cs="Times New Roman"/>
          <w:sz w:val="24"/>
          <w:szCs w:val="24"/>
        </w:rPr>
        <w:t xml:space="preserve">f Post-Disaster Humanitarian Logistics, </w:t>
      </w:r>
      <w:r w:rsidR="008D5512">
        <w:rPr>
          <w:rFonts w:ascii="Times New Roman" w:hAnsi="Times New Roman" w:cs="Times New Roman"/>
          <w:b/>
          <w:sz w:val="24"/>
          <w:szCs w:val="24"/>
        </w:rPr>
        <w:t>Journal o</w:t>
      </w:r>
      <w:r w:rsidRPr="00297E4D">
        <w:rPr>
          <w:rFonts w:ascii="Times New Roman" w:hAnsi="Times New Roman" w:cs="Times New Roman"/>
          <w:b/>
          <w:sz w:val="24"/>
          <w:szCs w:val="24"/>
        </w:rPr>
        <w:t>f Operations Management</w:t>
      </w:r>
      <w:r w:rsidR="00297E4D">
        <w:rPr>
          <w:rFonts w:ascii="Times New Roman" w:hAnsi="Times New Roman" w:cs="Times New Roman"/>
          <w:sz w:val="24"/>
          <w:szCs w:val="24"/>
        </w:rPr>
        <w:t>,</w:t>
      </w:r>
      <w:r w:rsidRPr="00E46694">
        <w:rPr>
          <w:rFonts w:ascii="Times New Roman" w:hAnsi="Times New Roman" w:cs="Times New Roman"/>
          <w:sz w:val="24"/>
          <w:szCs w:val="24"/>
        </w:rPr>
        <w:t xml:space="preserve"> </w:t>
      </w:r>
      <w:r w:rsidR="007B5F43">
        <w:rPr>
          <w:rFonts w:ascii="Times New Roman" w:hAnsi="Times New Roman" w:cs="Times New Roman"/>
          <w:sz w:val="24"/>
          <w:szCs w:val="24"/>
        </w:rPr>
        <w:t>Issue:</w:t>
      </w:r>
      <w:r w:rsidRPr="007B5F43">
        <w:rPr>
          <w:rFonts w:ascii="Times New Roman" w:hAnsi="Times New Roman" w:cs="Times New Roman"/>
          <w:sz w:val="24"/>
          <w:szCs w:val="24"/>
        </w:rPr>
        <w:t xml:space="preserve">30, </w:t>
      </w:r>
      <w:r w:rsidR="00297E4D" w:rsidRPr="007B5F43">
        <w:rPr>
          <w:rFonts w:ascii="Times New Roman" w:hAnsi="Times New Roman" w:cs="Times New Roman"/>
          <w:sz w:val="24"/>
          <w:szCs w:val="24"/>
        </w:rPr>
        <w:t>ss.</w:t>
      </w:r>
      <w:r w:rsidRPr="007B5F43">
        <w:rPr>
          <w:rFonts w:ascii="Times New Roman" w:hAnsi="Times New Roman" w:cs="Times New Roman"/>
          <w:sz w:val="24"/>
          <w:szCs w:val="24"/>
        </w:rPr>
        <w:t>494-506.</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VERAS José Holguín; PEREZ Noel; JALLER Miguel;  Wassenhove Luk N. Van; VERA </w:t>
      </w:r>
      <w:r w:rsidRPr="00E46694">
        <w:rPr>
          <w:rFonts w:ascii="Times New Roman" w:eastAsia="LLCBI G+ MTSY" w:hAnsi="Times New Roman" w:cs="Times New Roman"/>
          <w:sz w:val="24"/>
          <w:szCs w:val="24"/>
        </w:rPr>
        <w:t>Felipe Aros; (2013),</w:t>
      </w:r>
      <w:r w:rsidRPr="00E46694">
        <w:rPr>
          <w:rFonts w:ascii="Times New Roman" w:eastAsia="Times New Roman" w:hAnsi="Times New Roman" w:cs="Times New Roman"/>
          <w:sz w:val="24"/>
          <w:szCs w:val="24"/>
          <w:lang w:eastAsia="tr-TR"/>
        </w:rPr>
        <w:t>“</w:t>
      </w:r>
      <w:r w:rsidR="008D5512">
        <w:rPr>
          <w:rFonts w:ascii="Times New Roman" w:hAnsi="Times New Roman" w:cs="Times New Roman"/>
          <w:sz w:val="24"/>
          <w:szCs w:val="24"/>
        </w:rPr>
        <w:t>On t</w:t>
      </w:r>
      <w:r w:rsidRPr="00E46694">
        <w:rPr>
          <w:rFonts w:ascii="Times New Roman" w:hAnsi="Times New Roman" w:cs="Times New Roman"/>
          <w:sz w:val="24"/>
          <w:szCs w:val="24"/>
        </w:rPr>
        <w:t xml:space="preserve">he </w:t>
      </w:r>
      <w:r w:rsidR="008D5512">
        <w:rPr>
          <w:rFonts w:ascii="Times New Roman" w:hAnsi="Times New Roman" w:cs="Times New Roman"/>
          <w:sz w:val="24"/>
          <w:szCs w:val="24"/>
        </w:rPr>
        <w:t>Appropriate Objective Function f</w:t>
      </w:r>
      <w:r w:rsidRPr="00E46694">
        <w:rPr>
          <w:rFonts w:ascii="Times New Roman" w:hAnsi="Times New Roman" w:cs="Times New Roman"/>
          <w:sz w:val="24"/>
          <w:szCs w:val="24"/>
        </w:rPr>
        <w:t xml:space="preserve">or Post-Disaster Humanitarian </w:t>
      </w:r>
      <w:r w:rsidR="008D5512" w:rsidRPr="008D5512">
        <w:rPr>
          <w:rFonts w:ascii="Times New Roman" w:hAnsi="Times New Roman" w:cs="Times New Roman"/>
          <w:sz w:val="24"/>
          <w:szCs w:val="24"/>
        </w:rPr>
        <w:t>L</w:t>
      </w:r>
      <w:r w:rsidRPr="00E46694">
        <w:rPr>
          <w:rFonts w:ascii="Times New Roman" w:hAnsi="Times New Roman" w:cs="Times New Roman"/>
          <w:sz w:val="24"/>
          <w:szCs w:val="24"/>
        </w:rPr>
        <w:t>ogistics Models</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008D5512">
        <w:rPr>
          <w:rFonts w:ascii="Times New Roman" w:hAnsi="Times New Roman" w:cs="Times New Roman"/>
          <w:b/>
          <w:sz w:val="24"/>
          <w:szCs w:val="24"/>
        </w:rPr>
        <w:t>Journal o</w:t>
      </w:r>
      <w:r w:rsidRPr="00297E4D">
        <w:rPr>
          <w:rFonts w:ascii="Times New Roman" w:hAnsi="Times New Roman" w:cs="Times New Roman"/>
          <w:b/>
          <w:sz w:val="24"/>
          <w:szCs w:val="24"/>
        </w:rPr>
        <w:t>f Operations Management</w:t>
      </w:r>
      <w:r w:rsidR="00297E4D">
        <w:rPr>
          <w:rFonts w:ascii="Times New Roman" w:hAnsi="Times New Roman" w:cs="Times New Roman"/>
          <w:sz w:val="24"/>
          <w:szCs w:val="24"/>
        </w:rPr>
        <w:t>,</w:t>
      </w:r>
      <w:r w:rsidRPr="00E46694">
        <w:rPr>
          <w:rFonts w:ascii="Times New Roman" w:hAnsi="Times New Roman" w:cs="Times New Roman"/>
          <w:sz w:val="24"/>
          <w:szCs w:val="24"/>
        </w:rPr>
        <w:t xml:space="preserve"> </w:t>
      </w:r>
      <w:r w:rsidR="007B5F43">
        <w:rPr>
          <w:rFonts w:ascii="Times New Roman" w:hAnsi="Times New Roman" w:cs="Times New Roman"/>
          <w:sz w:val="24"/>
          <w:szCs w:val="24"/>
        </w:rPr>
        <w:t>Issue</w:t>
      </w:r>
      <w:r w:rsidR="007B5F43" w:rsidRPr="007B5F43">
        <w:rPr>
          <w:rFonts w:ascii="Times New Roman" w:hAnsi="Times New Roman" w:cs="Times New Roman"/>
          <w:sz w:val="24"/>
          <w:szCs w:val="24"/>
        </w:rPr>
        <w:t>:</w:t>
      </w:r>
      <w:r w:rsidRPr="007B5F43">
        <w:rPr>
          <w:rFonts w:ascii="Times New Roman" w:hAnsi="Times New Roman" w:cs="Times New Roman"/>
          <w:sz w:val="24"/>
          <w:szCs w:val="24"/>
        </w:rPr>
        <w:t xml:space="preserve">31,  </w:t>
      </w:r>
      <w:r w:rsidR="00297E4D" w:rsidRPr="007B5F43">
        <w:rPr>
          <w:rFonts w:ascii="Times New Roman" w:hAnsi="Times New Roman" w:cs="Times New Roman"/>
          <w:sz w:val="24"/>
          <w:szCs w:val="24"/>
        </w:rPr>
        <w:t>ss.</w:t>
      </w:r>
      <w:r w:rsidRPr="007B5F43">
        <w:rPr>
          <w:rFonts w:ascii="Times New Roman" w:hAnsi="Times New Roman" w:cs="Times New Roman"/>
          <w:sz w:val="24"/>
          <w:szCs w:val="24"/>
        </w:rPr>
        <w:t>262–280.</w:t>
      </w:r>
    </w:p>
    <w:p w:rsidR="00DC2F7B" w:rsidRPr="00E46694" w:rsidRDefault="00DC2F7B" w:rsidP="00500799">
      <w:pPr>
        <w:pStyle w:val="AralkYok"/>
        <w:spacing w:after="0"/>
        <w:ind w:left="709" w:hanging="709"/>
        <w:jc w:val="both"/>
        <w:rPr>
          <w:rFonts w:ascii="Times New Roman" w:eastAsia="TimesNewRoman,Bold" w:hAnsi="Times New Roman" w:cs="Times New Roman"/>
          <w:bCs/>
          <w:sz w:val="24"/>
          <w:szCs w:val="24"/>
        </w:rPr>
      </w:pPr>
      <w:r w:rsidRPr="00E46694">
        <w:rPr>
          <w:rFonts w:ascii="Times New Roman" w:eastAsia="TimesNewRoman,Bold" w:hAnsi="Times New Roman" w:cs="Times New Roman"/>
          <w:bCs/>
          <w:sz w:val="24"/>
          <w:szCs w:val="24"/>
        </w:rPr>
        <w:t xml:space="preserve">VIOLA Santiago Brusadın; (2013), </w:t>
      </w:r>
      <w:r w:rsidR="008D5512">
        <w:rPr>
          <w:rFonts w:ascii="Times New Roman" w:eastAsia="TimesNewRoman,Bold" w:hAnsi="Times New Roman" w:cs="Times New Roman"/>
          <w:b/>
          <w:bCs/>
          <w:sz w:val="24"/>
          <w:szCs w:val="24"/>
        </w:rPr>
        <w:t>An Approach for Energy Effıcıency and Sustaınabılıty i</w:t>
      </w:r>
      <w:r w:rsidRPr="00297E4D">
        <w:rPr>
          <w:rFonts w:ascii="Times New Roman" w:eastAsia="TimesNewRoman,Bold" w:hAnsi="Times New Roman" w:cs="Times New Roman"/>
          <w:b/>
          <w:bCs/>
          <w:sz w:val="24"/>
          <w:szCs w:val="24"/>
        </w:rPr>
        <w:t>n Emer</w:t>
      </w:r>
      <w:r w:rsidR="008D5512">
        <w:rPr>
          <w:rFonts w:ascii="Times New Roman" w:eastAsia="TimesNewRoman,Bold" w:hAnsi="Times New Roman" w:cs="Times New Roman"/>
          <w:b/>
          <w:bCs/>
          <w:sz w:val="24"/>
          <w:szCs w:val="24"/>
        </w:rPr>
        <w:t>gency Archıtecture: Evaluatıon o</w:t>
      </w:r>
      <w:r w:rsidRPr="00297E4D">
        <w:rPr>
          <w:rFonts w:ascii="Times New Roman" w:eastAsia="TimesNewRoman,Bold" w:hAnsi="Times New Roman" w:cs="Times New Roman"/>
          <w:b/>
          <w:bCs/>
          <w:sz w:val="24"/>
          <w:szCs w:val="24"/>
        </w:rPr>
        <w:t>f Post-Dısaster Shelters</w:t>
      </w:r>
      <w:r w:rsidRPr="00E46694">
        <w:rPr>
          <w:rFonts w:ascii="Times New Roman" w:eastAsia="TimesNewRoman,Bold" w:hAnsi="Times New Roman" w:cs="Times New Roman"/>
          <w:bCs/>
          <w:sz w:val="24"/>
          <w:szCs w:val="24"/>
        </w:rPr>
        <w:t xml:space="preserve"> </w:t>
      </w:r>
      <w:r w:rsidR="008D5512">
        <w:rPr>
          <w:rFonts w:ascii="Times New Roman" w:eastAsia="TimesNewRoman,Bold" w:hAnsi="Times New Roman" w:cs="Times New Roman"/>
          <w:bCs/>
          <w:sz w:val="24"/>
          <w:szCs w:val="24"/>
        </w:rPr>
        <w:t>i</w:t>
      </w:r>
      <w:r w:rsidRPr="00297E4D">
        <w:rPr>
          <w:rFonts w:ascii="Times New Roman" w:eastAsia="TimesNewRoman,Bold" w:hAnsi="Times New Roman" w:cs="Times New Roman"/>
          <w:b/>
          <w:bCs/>
          <w:sz w:val="24"/>
          <w:szCs w:val="24"/>
        </w:rPr>
        <w:t xml:space="preserve">n </w:t>
      </w:r>
      <w:proofErr w:type="gramStart"/>
      <w:r w:rsidRPr="00297E4D">
        <w:rPr>
          <w:rFonts w:ascii="Times New Roman" w:eastAsia="TimesNewRoman,Bold" w:hAnsi="Times New Roman" w:cs="Times New Roman"/>
          <w:b/>
          <w:bCs/>
          <w:sz w:val="24"/>
          <w:szCs w:val="24"/>
        </w:rPr>
        <w:t>Turkey</w:t>
      </w:r>
      <w:r w:rsidR="00297E4D">
        <w:rPr>
          <w:rFonts w:ascii="Times New Roman" w:eastAsia="TimesNewRoman,Bold" w:hAnsi="Times New Roman" w:cs="Times New Roman"/>
          <w:bCs/>
          <w:sz w:val="24"/>
          <w:szCs w:val="24"/>
        </w:rPr>
        <w:t>,</w:t>
      </w:r>
      <w:r w:rsidRPr="00E46694">
        <w:rPr>
          <w:rFonts w:ascii="Times New Roman" w:eastAsia="TimesNewRoman,Bold" w:hAnsi="Times New Roman" w:cs="Times New Roman"/>
          <w:bCs/>
          <w:sz w:val="24"/>
          <w:szCs w:val="24"/>
        </w:rPr>
        <w:t>İstanbul</w:t>
      </w:r>
      <w:proofErr w:type="gramEnd"/>
      <w:r w:rsidRPr="00E46694">
        <w:rPr>
          <w:rFonts w:ascii="Times New Roman" w:eastAsia="TimesNewRoman,Bold" w:hAnsi="Times New Roman" w:cs="Times New Roman"/>
          <w:bCs/>
          <w:sz w:val="24"/>
          <w:szCs w:val="24"/>
        </w:rPr>
        <w:t xml:space="preserve"> Technı</w:t>
      </w:r>
      <w:r w:rsidR="008D5512">
        <w:rPr>
          <w:rFonts w:ascii="Times New Roman" w:eastAsia="TimesNewRoman,Bold" w:hAnsi="Times New Roman" w:cs="Times New Roman"/>
          <w:bCs/>
          <w:sz w:val="24"/>
          <w:szCs w:val="24"/>
        </w:rPr>
        <w:t>cal Unıversıty Graduate School o</w:t>
      </w:r>
      <w:r w:rsidRPr="00E46694">
        <w:rPr>
          <w:rFonts w:ascii="Times New Roman" w:eastAsia="TimesNewRoman,Bold" w:hAnsi="Times New Roman" w:cs="Times New Roman"/>
          <w:bCs/>
          <w:sz w:val="24"/>
          <w:szCs w:val="24"/>
        </w:rPr>
        <w:t>f Scıence Engınee</w:t>
      </w:r>
      <w:r w:rsidR="008D5512">
        <w:rPr>
          <w:rFonts w:ascii="Times New Roman" w:eastAsia="TimesNewRoman,Bold" w:hAnsi="Times New Roman" w:cs="Times New Roman"/>
          <w:bCs/>
          <w:sz w:val="24"/>
          <w:szCs w:val="24"/>
        </w:rPr>
        <w:t>rıng a</w:t>
      </w:r>
      <w:r w:rsidR="00297E4D">
        <w:rPr>
          <w:rFonts w:ascii="Times New Roman" w:eastAsia="TimesNewRoman,Bold" w:hAnsi="Times New Roman" w:cs="Times New Roman"/>
          <w:bCs/>
          <w:sz w:val="24"/>
          <w:szCs w:val="24"/>
        </w:rPr>
        <w:t>nd Technology, İstanbul.</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VİNK Karina;</w:t>
      </w:r>
      <w:r w:rsidRPr="00E46694">
        <w:rPr>
          <w:rFonts w:ascii="Times New Roman" w:hAnsi="Times New Roman" w:cs="Times New Roman"/>
          <w:bCs/>
          <w:color w:val="000000"/>
          <w:sz w:val="24"/>
          <w:szCs w:val="24"/>
        </w:rPr>
        <w:t xml:space="preserve"> </w:t>
      </w:r>
      <w:r w:rsidRPr="00E46694">
        <w:rPr>
          <w:rFonts w:ascii="Times New Roman" w:hAnsi="Times New Roman" w:cs="Times New Roman"/>
          <w:sz w:val="24"/>
          <w:szCs w:val="24"/>
        </w:rPr>
        <w:t>TAKEUCHİ Kuniyoshi; (2013), “</w:t>
      </w:r>
      <w:r w:rsidRPr="00E46694">
        <w:rPr>
          <w:rFonts w:ascii="Times New Roman" w:hAnsi="Times New Roman" w:cs="Times New Roman"/>
          <w:bCs/>
          <w:sz w:val="24"/>
          <w:szCs w:val="24"/>
        </w:rPr>
        <w:t xml:space="preserve"> </w:t>
      </w:r>
      <w:r w:rsidR="008D5512">
        <w:rPr>
          <w:rFonts w:ascii="Times New Roman" w:hAnsi="Times New Roman" w:cs="Times New Roman"/>
          <w:sz w:val="24"/>
          <w:szCs w:val="24"/>
        </w:rPr>
        <w:t>International Comparison of Measures Taken for Vulnerable People i</w:t>
      </w:r>
      <w:r w:rsidRPr="00E46694">
        <w:rPr>
          <w:rFonts w:ascii="Times New Roman" w:hAnsi="Times New Roman" w:cs="Times New Roman"/>
          <w:sz w:val="24"/>
          <w:szCs w:val="24"/>
        </w:rPr>
        <w:t xml:space="preserve">n Disaster Risk Management Laws”,  </w:t>
      </w:r>
      <w:r w:rsidR="008D5512">
        <w:rPr>
          <w:rFonts w:ascii="Times New Roman" w:hAnsi="Times New Roman" w:cs="Times New Roman"/>
          <w:b/>
          <w:sz w:val="24"/>
          <w:szCs w:val="24"/>
        </w:rPr>
        <w:t>International Journal o</w:t>
      </w:r>
      <w:r w:rsidRPr="00297E4D">
        <w:rPr>
          <w:rFonts w:ascii="Times New Roman" w:hAnsi="Times New Roman" w:cs="Times New Roman"/>
          <w:b/>
          <w:sz w:val="24"/>
          <w:szCs w:val="24"/>
        </w:rPr>
        <w:t>f Disaster Risk Reduction</w:t>
      </w:r>
      <w:r w:rsidRPr="00E46694">
        <w:rPr>
          <w:rFonts w:ascii="Times New Roman" w:hAnsi="Times New Roman" w:cs="Times New Roman"/>
          <w:sz w:val="24"/>
          <w:szCs w:val="24"/>
        </w:rPr>
        <w:t xml:space="preserve">, </w:t>
      </w:r>
      <w:r w:rsidR="00E306A6">
        <w:rPr>
          <w:rFonts w:ascii="Times New Roman" w:hAnsi="Times New Roman" w:cs="Times New Roman"/>
          <w:sz w:val="24"/>
          <w:szCs w:val="24"/>
        </w:rPr>
        <w:t>Issue</w:t>
      </w:r>
      <w:r w:rsidR="00E306A6" w:rsidRPr="00E306A6">
        <w:rPr>
          <w:rFonts w:ascii="Times New Roman" w:hAnsi="Times New Roman" w:cs="Times New Roman"/>
          <w:sz w:val="24"/>
          <w:szCs w:val="24"/>
        </w:rPr>
        <w:t>:</w:t>
      </w:r>
      <w:r w:rsidRPr="00E306A6">
        <w:rPr>
          <w:rFonts w:ascii="Times New Roman" w:hAnsi="Times New Roman" w:cs="Times New Roman"/>
          <w:sz w:val="24"/>
          <w:szCs w:val="24"/>
        </w:rPr>
        <w:t xml:space="preserve">4, </w:t>
      </w:r>
      <w:r w:rsidR="00297E4D" w:rsidRPr="00E306A6">
        <w:rPr>
          <w:rFonts w:ascii="Times New Roman" w:hAnsi="Times New Roman" w:cs="Times New Roman"/>
          <w:sz w:val="24"/>
          <w:szCs w:val="24"/>
        </w:rPr>
        <w:t>ss.</w:t>
      </w:r>
      <w:r w:rsidRPr="00E306A6">
        <w:rPr>
          <w:rFonts w:ascii="Times New Roman" w:hAnsi="Times New Roman" w:cs="Times New Roman"/>
          <w:sz w:val="24"/>
          <w:szCs w:val="24"/>
        </w:rPr>
        <w:t>63–70.</w:t>
      </w:r>
    </w:p>
    <w:p w:rsidR="00DC2F7B" w:rsidRPr="00E46694" w:rsidRDefault="0035108F" w:rsidP="00500799">
      <w:pPr>
        <w:pStyle w:val="AralkYok"/>
        <w:spacing w:after="0"/>
        <w:ind w:left="709" w:hanging="709"/>
        <w:jc w:val="both"/>
        <w:rPr>
          <w:rStyle w:val="A2"/>
          <w:rFonts w:ascii="Times New Roman" w:hAnsi="Times New Roman" w:cs="Times New Roman"/>
          <w:sz w:val="24"/>
          <w:szCs w:val="24"/>
        </w:rPr>
      </w:pPr>
      <w:r w:rsidRPr="00E46694">
        <w:rPr>
          <w:rFonts w:ascii="Times New Roman" w:hAnsi="Times New Roman" w:cs="Times New Roman"/>
          <w:sz w:val="24"/>
          <w:szCs w:val="24"/>
        </w:rPr>
        <w:t xml:space="preserve">WANG </w:t>
      </w:r>
      <w:r w:rsidR="00DC2F7B" w:rsidRPr="00E46694">
        <w:rPr>
          <w:rFonts w:ascii="Times New Roman" w:hAnsi="Times New Roman" w:cs="Times New Roman"/>
          <w:sz w:val="24"/>
          <w:szCs w:val="24"/>
        </w:rPr>
        <w:t xml:space="preserve">Hongman;  XU Renfei; ZİJİE Xiong; ZHOU Xiaoguang; WANG Qihua; DUAN Qi; BU Xiaochong; (2018), </w:t>
      </w:r>
      <w:r w:rsidR="00DC2F7B" w:rsidRPr="00E46694">
        <w:rPr>
          <w:rFonts w:ascii="Times New Roman" w:eastAsia="Times New Roman" w:hAnsi="Times New Roman" w:cs="Times New Roman"/>
          <w:sz w:val="24"/>
          <w:szCs w:val="24"/>
          <w:lang w:eastAsia="tr-TR"/>
        </w:rPr>
        <w:t>“</w:t>
      </w:r>
      <w:r w:rsidR="008D5512">
        <w:rPr>
          <w:rFonts w:ascii="Times New Roman" w:hAnsi="Times New Roman" w:cs="Times New Roman"/>
          <w:sz w:val="24"/>
          <w:szCs w:val="24"/>
        </w:rPr>
        <w:t>Research on t</w:t>
      </w:r>
      <w:r w:rsidR="00DC2F7B" w:rsidRPr="00E46694">
        <w:rPr>
          <w:rFonts w:ascii="Times New Roman" w:hAnsi="Times New Roman" w:cs="Times New Roman"/>
          <w:sz w:val="24"/>
          <w:szCs w:val="24"/>
        </w:rPr>
        <w:t xml:space="preserve">he Optimized Dispatch </w:t>
      </w:r>
      <w:r w:rsidR="008D5512">
        <w:rPr>
          <w:rFonts w:ascii="Times New Roman" w:hAnsi="Times New Roman" w:cs="Times New Roman"/>
          <w:sz w:val="24"/>
          <w:szCs w:val="24"/>
        </w:rPr>
        <w:t>and Transportation Scheme f</w:t>
      </w:r>
      <w:r w:rsidR="00DC2F7B" w:rsidRPr="00E46694">
        <w:rPr>
          <w:rFonts w:ascii="Times New Roman" w:hAnsi="Times New Roman" w:cs="Times New Roman"/>
          <w:sz w:val="24"/>
          <w:szCs w:val="24"/>
        </w:rPr>
        <w:t>or Emergency Logistics</w:t>
      </w:r>
      <w:r w:rsidR="00DC2F7B" w:rsidRPr="00E46694">
        <w:rPr>
          <w:rFonts w:ascii="Times New Roman" w:hAnsi="Times New Roman" w:cs="Times New Roman"/>
          <w:bCs/>
          <w:sz w:val="24"/>
          <w:szCs w:val="24"/>
        </w:rPr>
        <w:t>”</w:t>
      </w:r>
      <w:r w:rsidR="00DC2F7B" w:rsidRPr="00E46694">
        <w:rPr>
          <w:rFonts w:ascii="Times New Roman" w:hAnsi="Times New Roman" w:cs="Times New Roman"/>
          <w:sz w:val="24"/>
          <w:szCs w:val="24"/>
        </w:rPr>
        <w:t xml:space="preserve">, </w:t>
      </w:r>
      <w:r w:rsidR="00DC2F7B" w:rsidRPr="00297E4D">
        <w:rPr>
          <w:rStyle w:val="A2"/>
          <w:rFonts w:ascii="Times New Roman" w:hAnsi="Times New Roman" w:cs="Times New Roman"/>
          <w:b/>
          <w:sz w:val="24"/>
          <w:szCs w:val="24"/>
        </w:rPr>
        <w:t>Procedia Computer Science</w:t>
      </w:r>
      <w:r w:rsidR="00297E4D">
        <w:rPr>
          <w:rStyle w:val="A2"/>
          <w:rFonts w:ascii="Times New Roman" w:hAnsi="Times New Roman" w:cs="Times New Roman"/>
          <w:sz w:val="24"/>
          <w:szCs w:val="24"/>
        </w:rPr>
        <w:t>,</w:t>
      </w:r>
      <w:r w:rsidR="00DC2F7B" w:rsidRPr="00E46694">
        <w:rPr>
          <w:rStyle w:val="A2"/>
          <w:rFonts w:ascii="Times New Roman" w:hAnsi="Times New Roman" w:cs="Times New Roman"/>
          <w:sz w:val="24"/>
          <w:szCs w:val="24"/>
        </w:rPr>
        <w:t xml:space="preserve"> </w:t>
      </w:r>
      <w:r w:rsidR="00E306A6" w:rsidRPr="00E306A6">
        <w:rPr>
          <w:rStyle w:val="A2"/>
          <w:rFonts w:ascii="Times New Roman" w:hAnsi="Times New Roman" w:cs="Times New Roman"/>
          <w:color w:val="auto"/>
          <w:sz w:val="24"/>
          <w:szCs w:val="24"/>
        </w:rPr>
        <w:t>Issue:</w:t>
      </w:r>
      <w:r w:rsidR="00DC2F7B" w:rsidRPr="00E306A6">
        <w:rPr>
          <w:rStyle w:val="A2"/>
          <w:rFonts w:ascii="Times New Roman" w:hAnsi="Times New Roman" w:cs="Times New Roman"/>
          <w:color w:val="auto"/>
          <w:sz w:val="24"/>
          <w:szCs w:val="24"/>
        </w:rPr>
        <w:t xml:space="preserve">129, </w:t>
      </w:r>
      <w:r w:rsidR="00297E4D" w:rsidRPr="00E306A6">
        <w:rPr>
          <w:rStyle w:val="A2"/>
          <w:rFonts w:ascii="Times New Roman" w:hAnsi="Times New Roman" w:cs="Times New Roman"/>
          <w:color w:val="auto"/>
          <w:sz w:val="24"/>
          <w:szCs w:val="24"/>
        </w:rPr>
        <w:t>ss.</w:t>
      </w:r>
      <w:r w:rsidR="00DC2F7B" w:rsidRPr="00E306A6">
        <w:rPr>
          <w:rStyle w:val="A2"/>
          <w:rFonts w:ascii="Times New Roman" w:hAnsi="Times New Roman" w:cs="Times New Roman"/>
          <w:color w:val="auto"/>
          <w:sz w:val="24"/>
          <w:szCs w:val="24"/>
        </w:rPr>
        <w:t>208–214.</w:t>
      </w:r>
    </w:p>
    <w:p w:rsidR="0035108F" w:rsidRPr="00E46694" w:rsidRDefault="0035108F"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WASSENHOVE LN Van;  (2016),</w:t>
      </w:r>
      <w:r w:rsidRPr="00E46694">
        <w:rPr>
          <w:rStyle w:val="A2"/>
          <w:rFonts w:ascii="Times New Roman" w:hAnsi="Times New Roman" w:cs="Times New Roman"/>
          <w:sz w:val="24"/>
          <w:szCs w:val="24"/>
        </w:rPr>
        <w:t xml:space="preserve">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Blackett Memorial Lecturew</w:t>
      </w:r>
      <w:r w:rsidRPr="00E46694">
        <w:rPr>
          <w:rFonts w:ascii="Times New Roman" w:hAnsi="Times New Roman" w:cs="Times New Roman"/>
          <w:color w:val="000000"/>
          <w:sz w:val="24"/>
          <w:szCs w:val="24"/>
        </w:rPr>
        <w:t xml:space="preserve"> </w:t>
      </w:r>
      <w:r w:rsidRPr="00E46694">
        <w:rPr>
          <w:rFonts w:ascii="Times New Roman" w:hAnsi="Times New Roman" w:cs="Times New Roman"/>
          <w:sz w:val="24"/>
          <w:szCs w:val="24"/>
        </w:rPr>
        <w:t xml:space="preserve">Humanitarian </w:t>
      </w:r>
      <w:r w:rsidR="008D5512" w:rsidRPr="00E46694">
        <w:rPr>
          <w:rFonts w:ascii="Times New Roman" w:hAnsi="Times New Roman" w:cs="Times New Roman"/>
          <w:sz w:val="24"/>
          <w:szCs w:val="24"/>
        </w:rPr>
        <w:t>Aid Logi</w:t>
      </w:r>
      <w:r w:rsidR="008D5512">
        <w:rPr>
          <w:rFonts w:ascii="Times New Roman" w:hAnsi="Times New Roman" w:cs="Times New Roman"/>
          <w:sz w:val="24"/>
          <w:szCs w:val="24"/>
        </w:rPr>
        <w:t>stics: Supply Chain Management i</w:t>
      </w:r>
      <w:r w:rsidR="008D5512" w:rsidRPr="00E46694">
        <w:rPr>
          <w:rFonts w:ascii="Times New Roman" w:hAnsi="Times New Roman" w:cs="Times New Roman"/>
          <w:sz w:val="24"/>
          <w:szCs w:val="24"/>
        </w:rPr>
        <w:t>n High Gear</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97E4D">
        <w:rPr>
          <w:rFonts w:ascii="Times New Roman" w:hAnsi="Times New Roman" w:cs="Times New Roman"/>
          <w:b/>
          <w:sz w:val="24"/>
          <w:szCs w:val="24"/>
        </w:rPr>
        <w:t>Journal of the Operational Research Society</w:t>
      </w:r>
      <w:r w:rsidRPr="00E46694">
        <w:rPr>
          <w:rFonts w:ascii="Times New Roman" w:hAnsi="Times New Roman" w:cs="Times New Roman"/>
          <w:sz w:val="24"/>
          <w:szCs w:val="24"/>
        </w:rPr>
        <w:t xml:space="preserve">, </w:t>
      </w:r>
      <w:r w:rsidR="00E306A6" w:rsidRPr="00E306A6">
        <w:rPr>
          <w:rFonts w:ascii="Times New Roman" w:hAnsi="Times New Roman" w:cs="Times New Roman"/>
          <w:sz w:val="24"/>
          <w:szCs w:val="24"/>
        </w:rPr>
        <w:t>Issue:</w:t>
      </w:r>
      <w:r w:rsidRPr="00E306A6">
        <w:rPr>
          <w:rFonts w:ascii="Times New Roman" w:hAnsi="Times New Roman" w:cs="Times New Roman"/>
          <w:sz w:val="24"/>
          <w:szCs w:val="24"/>
        </w:rPr>
        <w:t xml:space="preserve">57, </w:t>
      </w:r>
      <w:r w:rsidR="00297E4D" w:rsidRPr="00E306A6">
        <w:rPr>
          <w:rFonts w:ascii="Times New Roman" w:hAnsi="Times New Roman" w:cs="Times New Roman"/>
          <w:sz w:val="24"/>
          <w:szCs w:val="24"/>
        </w:rPr>
        <w:t>ss.</w:t>
      </w:r>
      <w:r w:rsidRPr="00E306A6">
        <w:rPr>
          <w:rFonts w:ascii="Times New Roman" w:hAnsi="Times New Roman" w:cs="Times New Roman"/>
          <w:sz w:val="24"/>
          <w:szCs w:val="24"/>
        </w:rPr>
        <w:t>475–489.</w:t>
      </w:r>
    </w:p>
    <w:p w:rsidR="00DC2F7B" w:rsidRPr="008D5512" w:rsidRDefault="000C72A7" w:rsidP="00500799">
      <w:pPr>
        <w:pStyle w:val="AralkYok"/>
        <w:spacing w:after="0"/>
        <w:ind w:left="709" w:hanging="709"/>
        <w:jc w:val="both"/>
        <w:rPr>
          <w:rStyle w:val="A2"/>
          <w:rFonts w:ascii="Times New Roman" w:hAnsi="Times New Roman" w:cs="Times New Roman"/>
          <w:color w:val="FF0000"/>
          <w:sz w:val="24"/>
          <w:szCs w:val="24"/>
        </w:rPr>
      </w:pPr>
      <w:r w:rsidRPr="00E306A6">
        <w:rPr>
          <w:rFonts w:ascii="Times New Roman" w:hAnsi="Times New Roman" w:cs="Times New Roman"/>
          <w:sz w:val="24"/>
          <w:szCs w:val="24"/>
        </w:rPr>
        <w:lastRenderedPageBreak/>
        <w:t>WAYLAND</w:t>
      </w:r>
      <w:r w:rsidR="002F5858" w:rsidRPr="00E306A6">
        <w:rPr>
          <w:rFonts w:ascii="Times New Roman" w:hAnsi="Times New Roman" w:cs="Times New Roman"/>
          <w:sz w:val="24"/>
          <w:szCs w:val="24"/>
        </w:rPr>
        <w:t xml:space="preserve"> </w:t>
      </w:r>
      <w:hyperlink r:id="rId229" w:history="1">
        <w:r w:rsidR="002F5858" w:rsidRPr="00E306A6">
          <w:rPr>
            <w:rFonts w:ascii="Times New Roman" w:hAnsi="Times New Roman" w:cs="Times New Roman"/>
            <w:sz w:val="24"/>
            <w:szCs w:val="24"/>
            <w:bdr w:val="none" w:sz="0" w:space="0" w:color="auto" w:frame="1"/>
            <w:shd w:val="clear" w:color="auto" w:fill="FFFFFF"/>
          </w:rPr>
          <w:t>Bradley A.</w:t>
        </w:r>
      </w:hyperlink>
      <w:r w:rsidR="002F5858" w:rsidRPr="00E306A6">
        <w:rPr>
          <w:rFonts w:ascii="Times New Roman" w:hAnsi="Times New Roman" w:cs="Times New Roman"/>
          <w:sz w:val="24"/>
          <w:szCs w:val="24"/>
        </w:rPr>
        <w:t xml:space="preserve"> ; (2015), </w:t>
      </w:r>
      <w:r w:rsidR="00E306A6" w:rsidRPr="00E306A6">
        <w:rPr>
          <w:rFonts w:ascii="Times New Roman" w:eastAsia="Times New Roman" w:hAnsi="Times New Roman" w:cs="Times New Roman"/>
          <w:sz w:val="24"/>
          <w:szCs w:val="24"/>
          <w:lang w:eastAsia="tr-TR"/>
        </w:rPr>
        <w:t>“</w:t>
      </w:r>
      <w:r w:rsidR="00E306A6" w:rsidRPr="00E306A6">
        <w:rPr>
          <w:rFonts w:ascii="Times New Roman" w:hAnsi="Times New Roman" w:cs="Times New Roman"/>
          <w:sz w:val="24"/>
          <w:szCs w:val="24"/>
        </w:rPr>
        <w:t xml:space="preserve">Emergency </w:t>
      </w:r>
      <w:r w:rsidR="00E306A6" w:rsidRPr="006E01D9">
        <w:rPr>
          <w:rFonts w:ascii="Times New Roman" w:hAnsi="Times New Roman" w:cs="Times New Roman"/>
          <w:sz w:val="24"/>
          <w:szCs w:val="24"/>
        </w:rPr>
        <w:t>Preparedness For Business Professionals How To Mitigate And Respond To Attacks Against Your Organization</w:t>
      </w:r>
      <w:r w:rsidR="00E306A6" w:rsidRPr="00E46694">
        <w:rPr>
          <w:rFonts w:ascii="Times New Roman" w:hAnsi="Times New Roman" w:cs="Times New Roman"/>
          <w:bCs/>
          <w:sz w:val="24"/>
          <w:szCs w:val="24"/>
        </w:rPr>
        <w:t>”</w:t>
      </w:r>
      <w:r w:rsidR="00E306A6" w:rsidRPr="006E01D9">
        <w:rPr>
          <w:rFonts w:ascii="Times New Roman" w:hAnsi="Times New Roman" w:cs="Times New Roman"/>
          <w:sz w:val="24"/>
          <w:szCs w:val="24"/>
        </w:rPr>
        <w:t>,</w:t>
      </w:r>
      <w:r w:rsidR="00E306A6" w:rsidRPr="006E01D9">
        <w:rPr>
          <w:rFonts w:ascii="Times New Roman" w:eastAsia="Times New Roman" w:hAnsi="Times New Roman" w:cs="Times New Roman"/>
          <w:bCs/>
          <w:sz w:val="24"/>
          <w:szCs w:val="24"/>
          <w:lang w:eastAsia="tr-TR"/>
        </w:rPr>
        <w:t xml:space="preserve"> </w:t>
      </w:r>
      <w:r w:rsidR="00E306A6" w:rsidRPr="006E01D9">
        <w:rPr>
          <w:rFonts w:ascii="Times New Roman" w:eastAsia="Times New Roman" w:hAnsi="Times New Roman" w:cs="Times New Roman"/>
          <w:b/>
          <w:bCs/>
          <w:sz w:val="24"/>
          <w:szCs w:val="24"/>
          <w:lang w:eastAsia="tr-TR"/>
        </w:rPr>
        <w:t>Publisher Elsevier</w:t>
      </w:r>
      <w:r w:rsidR="00E306A6" w:rsidRPr="006E01D9">
        <w:rPr>
          <w:rFonts w:ascii="Times New Roman" w:eastAsia="Times New Roman" w:hAnsi="Times New Roman" w:cs="Times New Roman"/>
          <w:bCs/>
          <w:sz w:val="24"/>
          <w:szCs w:val="24"/>
          <w:lang w:eastAsia="tr-TR"/>
        </w:rPr>
        <w:t xml:space="preserve">, </w:t>
      </w:r>
      <w:r w:rsidR="00E306A6">
        <w:rPr>
          <w:rFonts w:ascii="Times New Roman" w:eastAsia="Times New Roman" w:hAnsi="Times New Roman" w:cs="Times New Roman"/>
          <w:kern w:val="36"/>
          <w:sz w:val="24"/>
          <w:szCs w:val="24"/>
          <w:lang w:eastAsia="tr-TR"/>
        </w:rPr>
        <w:t>Issue:</w:t>
      </w:r>
      <w:r w:rsidR="00E306A6" w:rsidRPr="006E01D9">
        <w:rPr>
          <w:rFonts w:ascii="Times New Roman" w:eastAsia="Times New Roman" w:hAnsi="Times New Roman" w:cs="Times New Roman"/>
          <w:kern w:val="36"/>
          <w:sz w:val="24"/>
          <w:szCs w:val="24"/>
          <w:lang w:eastAsia="tr-TR"/>
        </w:rPr>
        <w:t>1, ss. 77-84.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WEBB Patrick; BOYD Erin; PEE Saskia de; LENTERS Lindsey; BLOEM Martin; SCHULTİNK Werner; (2014),  “ </w:t>
      </w:r>
      <w:r w:rsidR="00BE7E5C">
        <w:rPr>
          <w:rFonts w:ascii="Times New Roman" w:hAnsi="Times New Roman" w:cs="Times New Roman"/>
          <w:sz w:val="24"/>
          <w:szCs w:val="24"/>
        </w:rPr>
        <w:t>Nutrition i</w:t>
      </w:r>
      <w:r w:rsidR="00BE7E5C" w:rsidRPr="00E46694">
        <w:rPr>
          <w:rFonts w:ascii="Times New Roman" w:hAnsi="Times New Roman" w:cs="Times New Roman"/>
          <w:sz w:val="24"/>
          <w:szCs w:val="24"/>
        </w:rPr>
        <w:t>n Emergencies: Do We Know What Works?</w:t>
      </w:r>
      <w:r w:rsidRPr="00E46694">
        <w:rPr>
          <w:rFonts w:ascii="Times New Roman" w:hAnsi="Times New Roman" w:cs="Times New Roman"/>
          <w:sz w:val="24"/>
          <w:szCs w:val="24"/>
        </w:rPr>
        <w:t xml:space="preserve"> ”,  </w:t>
      </w:r>
      <w:r w:rsidRPr="00297E4D">
        <w:rPr>
          <w:rFonts w:ascii="Times New Roman" w:hAnsi="Times New Roman" w:cs="Times New Roman"/>
          <w:b/>
          <w:sz w:val="24"/>
          <w:szCs w:val="24"/>
        </w:rPr>
        <w:t>Food Policy</w:t>
      </w:r>
      <w:r w:rsidRPr="00E46694">
        <w:rPr>
          <w:rFonts w:ascii="Times New Roman" w:hAnsi="Times New Roman" w:cs="Times New Roman"/>
          <w:sz w:val="24"/>
          <w:szCs w:val="24"/>
        </w:rPr>
        <w:t xml:space="preserve">,  49, </w:t>
      </w:r>
      <w:r w:rsidR="00297E4D">
        <w:rPr>
          <w:rFonts w:ascii="Times New Roman" w:hAnsi="Times New Roman" w:cs="Times New Roman"/>
          <w:sz w:val="24"/>
          <w:szCs w:val="24"/>
        </w:rPr>
        <w:t>ss.</w:t>
      </w:r>
      <w:r w:rsidRPr="00E46694">
        <w:rPr>
          <w:rFonts w:ascii="Times New Roman" w:hAnsi="Times New Roman" w:cs="Times New Roman"/>
          <w:sz w:val="24"/>
          <w:szCs w:val="24"/>
        </w:rPr>
        <w:t>33–40</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WEX Felix; SCHRYEN Guido; FEUERRİEGEL Stefan; NEUMANN Dirk; (2014), </w:t>
      </w:r>
      <w:r w:rsidRPr="00E46694">
        <w:rPr>
          <w:rFonts w:ascii="Times New Roman" w:eastAsia="Times New Roman" w:hAnsi="Times New Roman" w:cs="Times New Roman"/>
          <w:sz w:val="24"/>
          <w:szCs w:val="24"/>
          <w:lang w:eastAsia="tr-TR"/>
        </w:rPr>
        <w:t>“</w:t>
      </w:r>
      <w:r w:rsidR="008D5512">
        <w:rPr>
          <w:rFonts w:ascii="Times New Roman" w:hAnsi="Times New Roman" w:cs="Times New Roman"/>
          <w:sz w:val="24"/>
          <w:szCs w:val="24"/>
        </w:rPr>
        <w:t>Emergency Response i</w:t>
      </w:r>
      <w:r w:rsidR="008D5512" w:rsidRPr="00E46694">
        <w:rPr>
          <w:rFonts w:ascii="Times New Roman" w:hAnsi="Times New Roman" w:cs="Times New Roman"/>
          <w:sz w:val="24"/>
          <w:szCs w:val="24"/>
        </w:rPr>
        <w:t>n Natural Disa</w:t>
      </w:r>
      <w:r w:rsidR="008D5512">
        <w:rPr>
          <w:rFonts w:ascii="Times New Roman" w:hAnsi="Times New Roman" w:cs="Times New Roman"/>
          <w:sz w:val="24"/>
          <w:szCs w:val="24"/>
        </w:rPr>
        <w:t>ster Management: Allocation and Scheduling o</w:t>
      </w:r>
      <w:r w:rsidR="008D5512" w:rsidRPr="00E46694">
        <w:rPr>
          <w:rFonts w:ascii="Times New Roman" w:hAnsi="Times New Roman" w:cs="Times New Roman"/>
          <w:sz w:val="24"/>
          <w:szCs w:val="24"/>
        </w:rPr>
        <w:t xml:space="preserve">f Rescue Units </w:t>
      </w:r>
      <w:r w:rsidRPr="00E46694">
        <w:rPr>
          <w:rFonts w:ascii="Times New Roman" w:hAnsi="Times New Roman" w:cs="Times New Roman"/>
          <w:bCs/>
          <w:sz w:val="24"/>
          <w:szCs w:val="24"/>
        </w:rPr>
        <w:t xml:space="preserve">”, </w:t>
      </w:r>
      <w:r w:rsidR="008D5512">
        <w:rPr>
          <w:rFonts w:ascii="Times New Roman" w:hAnsi="Times New Roman" w:cs="Times New Roman"/>
          <w:b/>
          <w:sz w:val="24"/>
          <w:szCs w:val="24"/>
        </w:rPr>
        <w:t>European Journal o</w:t>
      </w:r>
      <w:r w:rsidRPr="00297E4D">
        <w:rPr>
          <w:rFonts w:ascii="Times New Roman" w:hAnsi="Times New Roman" w:cs="Times New Roman"/>
          <w:b/>
          <w:sz w:val="24"/>
          <w:szCs w:val="24"/>
        </w:rPr>
        <w:t>f Operational Research</w:t>
      </w:r>
      <w:r w:rsidR="00297E4D">
        <w:rPr>
          <w:rFonts w:ascii="Times New Roman" w:hAnsi="Times New Roman" w:cs="Times New Roman"/>
          <w:sz w:val="24"/>
          <w:szCs w:val="24"/>
        </w:rPr>
        <w:t>,</w:t>
      </w:r>
      <w:r w:rsidR="008D5512">
        <w:rPr>
          <w:rFonts w:ascii="Times New Roman" w:hAnsi="Times New Roman" w:cs="Times New Roman"/>
          <w:sz w:val="24"/>
          <w:szCs w:val="24"/>
        </w:rPr>
        <w:t xml:space="preserve"> Volume:</w:t>
      </w:r>
      <w:r w:rsidRPr="00E46694">
        <w:rPr>
          <w:rFonts w:ascii="Times New Roman" w:hAnsi="Times New Roman" w:cs="Times New Roman"/>
          <w:sz w:val="24"/>
          <w:szCs w:val="24"/>
        </w:rPr>
        <w:t xml:space="preserve">235, </w:t>
      </w:r>
      <w:r w:rsidR="00297E4D">
        <w:rPr>
          <w:rFonts w:ascii="Times New Roman" w:hAnsi="Times New Roman" w:cs="Times New Roman"/>
          <w:sz w:val="24"/>
          <w:szCs w:val="24"/>
        </w:rPr>
        <w:t>ss.</w:t>
      </w:r>
      <w:r w:rsidRPr="00E46694">
        <w:rPr>
          <w:rFonts w:ascii="Times New Roman" w:hAnsi="Times New Roman" w:cs="Times New Roman"/>
          <w:sz w:val="24"/>
          <w:szCs w:val="24"/>
        </w:rPr>
        <w:t>697–708.</w:t>
      </w:r>
    </w:p>
    <w:p w:rsidR="00DC2F7B" w:rsidRPr="00E46694" w:rsidRDefault="00BE7E5C" w:rsidP="00500799">
      <w:pPr>
        <w:pStyle w:val="AralkYok"/>
        <w:spacing w:after="0"/>
        <w:ind w:left="709" w:hanging="709"/>
        <w:jc w:val="both"/>
        <w:rPr>
          <w:rFonts w:ascii="Times New Roman" w:hAnsi="Times New Roman" w:cs="Times New Roman"/>
          <w:sz w:val="24"/>
          <w:szCs w:val="24"/>
        </w:rPr>
      </w:pPr>
      <w:r>
        <w:rPr>
          <w:rFonts w:ascii="Times New Roman" w:hAnsi="Times New Roman" w:cs="Times New Roman"/>
          <w:sz w:val="24"/>
          <w:szCs w:val="24"/>
        </w:rPr>
        <w:t>WHI</w:t>
      </w:r>
      <w:r w:rsidR="00DC2F7B" w:rsidRPr="00E46694">
        <w:rPr>
          <w:rFonts w:ascii="Times New Roman" w:hAnsi="Times New Roman" w:cs="Times New Roman"/>
          <w:sz w:val="24"/>
          <w:szCs w:val="24"/>
        </w:rPr>
        <w:t>TTAKER Joshua; MCLENNAN Blythe; H</w:t>
      </w:r>
      <w:r>
        <w:rPr>
          <w:rFonts w:ascii="Times New Roman" w:hAnsi="Times New Roman" w:cs="Times New Roman"/>
          <w:sz w:val="24"/>
          <w:szCs w:val="24"/>
        </w:rPr>
        <w:t>ANDMER John; (2015), “A Review of Informal Volunteerism in Emergencies a</w:t>
      </w:r>
      <w:r w:rsidR="00DC2F7B" w:rsidRPr="00E46694">
        <w:rPr>
          <w:rFonts w:ascii="Times New Roman" w:hAnsi="Times New Roman" w:cs="Times New Roman"/>
          <w:sz w:val="24"/>
          <w:szCs w:val="24"/>
        </w:rPr>
        <w:t>nd Disast</w:t>
      </w:r>
      <w:r>
        <w:rPr>
          <w:rFonts w:ascii="Times New Roman" w:hAnsi="Times New Roman" w:cs="Times New Roman"/>
          <w:sz w:val="24"/>
          <w:szCs w:val="24"/>
        </w:rPr>
        <w:t>ers: Definition, Opportunities a</w:t>
      </w:r>
      <w:r w:rsidR="00DC2F7B" w:rsidRPr="00E46694">
        <w:rPr>
          <w:rFonts w:ascii="Times New Roman" w:hAnsi="Times New Roman" w:cs="Times New Roman"/>
          <w:sz w:val="24"/>
          <w:szCs w:val="24"/>
        </w:rPr>
        <w:t xml:space="preserve">nd Challenges”, </w:t>
      </w:r>
      <w:r>
        <w:rPr>
          <w:rFonts w:ascii="Times New Roman" w:hAnsi="Times New Roman" w:cs="Times New Roman"/>
          <w:b/>
          <w:sz w:val="24"/>
          <w:szCs w:val="24"/>
        </w:rPr>
        <w:t>International Journal o</w:t>
      </w:r>
      <w:r w:rsidR="00DC2F7B" w:rsidRPr="00297E4D">
        <w:rPr>
          <w:rFonts w:ascii="Times New Roman" w:hAnsi="Times New Roman" w:cs="Times New Roman"/>
          <w:b/>
          <w:sz w:val="24"/>
          <w:szCs w:val="24"/>
        </w:rPr>
        <w:t>f Disaster Risk Reduction</w:t>
      </w:r>
      <w:r w:rsidR="00DC2F7B" w:rsidRPr="00E46694">
        <w:rPr>
          <w:rFonts w:ascii="Times New Roman" w:hAnsi="Times New Roman" w:cs="Times New Roman"/>
          <w:sz w:val="24"/>
          <w:szCs w:val="24"/>
        </w:rPr>
        <w:t xml:space="preserve">, 13, </w:t>
      </w:r>
      <w:r w:rsidR="00297E4D">
        <w:rPr>
          <w:rFonts w:ascii="Times New Roman" w:hAnsi="Times New Roman" w:cs="Times New Roman"/>
          <w:sz w:val="24"/>
          <w:szCs w:val="24"/>
        </w:rPr>
        <w:t>ss.</w:t>
      </w:r>
      <w:r w:rsidR="00DC2F7B" w:rsidRPr="00E46694">
        <w:rPr>
          <w:rFonts w:ascii="Times New Roman" w:hAnsi="Times New Roman" w:cs="Times New Roman"/>
          <w:sz w:val="24"/>
          <w:szCs w:val="24"/>
        </w:rPr>
        <w:t>358–368.</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WHYBARK D. Clay; (2007), </w:t>
      </w:r>
      <w:r w:rsidRPr="00E46694">
        <w:rPr>
          <w:rFonts w:ascii="Times New Roman" w:eastAsia="Times New Roman" w:hAnsi="Times New Roman" w:cs="Times New Roman"/>
          <w:sz w:val="24"/>
          <w:szCs w:val="24"/>
          <w:lang w:eastAsia="tr-TR"/>
        </w:rPr>
        <w:t>“</w:t>
      </w:r>
      <w:r w:rsidRPr="00E46694">
        <w:rPr>
          <w:rFonts w:ascii="Times New Roman" w:hAnsi="Times New Roman" w:cs="Times New Roman"/>
          <w:sz w:val="24"/>
          <w:szCs w:val="24"/>
        </w:rPr>
        <w:t xml:space="preserve">Issues İn Managing Disaster Relief İnventories </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297E4D">
        <w:rPr>
          <w:rFonts w:ascii="Times New Roman" w:hAnsi="Times New Roman" w:cs="Times New Roman"/>
          <w:b/>
          <w:sz w:val="24"/>
          <w:szCs w:val="24"/>
        </w:rPr>
        <w:t>Int. J. Production Economics</w:t>
      </w:r>
      <w:r w:rsidR="00297E4D">
        <w:rPr>
          <w:rFonts w:ascii="Times New Roman" w:hAnsi="Times New Roman" w:cs="Times New Roman"/>
          <w:sz w:val="24"/>
          <w:szCs w:val="24"/>
        </w:rPr>
        <w:t>,</w:t>
      </w:r>
      <w:r w:rsidRPr="00E46694">
        <w:rPr>
          <w:rFonts w:ascii="Times New Roman" w:hAnsi="Times New Roman" w:cs="Times New Roman"/>
          <w:sz w:val="24"/>
          <w:szCs w:val="24"/>
        </w:rPr>
        <w:t xml:space="preserve"> </w:t>
      </w:r>
      <w:r w:rsidR="00E306A6" w:rsidRPr="00E306A6">
        <w:rPr>
          <w:rFonts w:ascii="Times New Roman" w:hAnsi="Times New Roman" w:cs="Times New Roman"/>
          <w:sz w:val="24"/>
          <w:szCs w:val="24"/>
        </w:rPr>
        <w:t>Issue:</w:t>
      </w:r>
      <w:r w:rsidRPr="00E306A6">
        <w:rPr>
          <w:rFonts w:ascii="Times New Roman" w:hAnsi="Times New Roman" w:cs="Times New Roman"/>
          <w:sz w:val="24"/>
          <w:szCs w:val="24"/>
        </w:rPr>
        <w:t xml:space="preserve">108, </w:t>
      </w:r>
      <w:r w:rsidR="00297E4D" w:rsidRPr="00E306A6">
        <w:rPr>
          <w:rFonts w:ascii="Times New Roman" w:hAnsi="Times New Roman" w:cs="Times New Roman"/>
          <w:sz w:val="24"/>
          <w:szCs w:val="24"/>
        </w:rPr>
        <w:t>ss.</w:t>
      </w:r>
      <w:r w:rsidRPr="00E306A6">
        <w:rPr>
          <w:rFonts w:ascii="Times New Roman" w:hAnsi="Times New Roman" w:cs="Times New Roman"/>
          <w:sz w:val="24"/>
          <w:szCs w:val="24"/>
        </w:rPr>
        <w:t>228–235.</w:t>
      </w:r>
    </w:p>
    <w:p w:rsidR="00CA5D8C" w:rsidRDefault="00CA5D8C"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YADAV </w:t>
      </w:r>
      <w:hyperlink r:id="rId230" w:anchor="!" w:history="1">
        <w:r w:rsidRPr="00E46694">
          <w:rPr>
            <w:rStyle w:val="text"/>
            <w:rFonts w:ascii="Times New Roman" w:hAnsi="Times New Roman" w:cs="Times New Roman"/>
            <w:sz w:val="24"/>
            <w:szCs w:val="24"/>
          </w:rPr>
          <w:t xml:space="preserve">Devendra K. ; BARVE </w:t>
        </w:r>
      </w:hyperlink>
      <w:hyperlink r:id="rId231" w:anchor="!" w:history="1">
        <w:r w:rsidRPr="00E46694">
          <w:rPr>
            <w:rStyle w:val="text"/>
            <w:rFonts w:ascii="Times New Roman" w:hAnsi="Times New Roman" w:cs="Times New Roman"/>
            <w:sz w:val="24"/>
            <w:szCs w:val="24"/>
          </w:rPr>
          <w:t>Akhilesh;</w:t>
        </w:r>
      </w:hyperlink>
      <w:r w:rsidRPr="00E46694">
        <w:rPr>
          <w:rFonts w:ascii="Times New Roman" w:hAnsi="Times New Roman" w:cs="Times New Roman"/>
          <w:sz w:val="24"/>
          <w:szCs w:val="24"/>
        </w:rPr>
        <w:t xml:space="preserve"> (2015), “Analysis </w:t>
      </w:r>
      <w:r w:rsidR="008D5512">
        <w:rPr>
          <w:rFonts w:ascii="Times New Roman" w:hAnsi="Times New Roman" w:cs="Times New Roman"/>
          <w:sz w:val="24"/>
          <w:szCs w:val="24"/>
        </w:rPr>
        <w:t>of Critical Success Factors o</w:t>
      </w:r>
      <w:r w:rsidR="008D5512" w:rsidRPr="00E46694">
        <w:rPr>
          <w:rFonts w:ascii="Times New Roman" w:hAnsi="Times New Roman" w:cs="Times New Roman"/>
          <w:sz w:val="24"/>
          <w:szCs w:val="24"/>
        </w:rPr>
        <w:t xml:space="preserve">f Humanitarian Supply Chain: </w:t>
      </w:r>
      <w:r w:rsidRPr="00E46694">
        <w:rPr>
          <w:rFonts w:ascii="Times New Roman" w:hAnsi="Times New Roman" w:cs="Times New Roman"/>
          <w:sz w:val="24"/>
          <w:szCs w:val="24"/>
        </w:rPr>
        <w:t xml:space="preserve">An </w:t>
      </w:r>
      <w:r w:rsidR="008D5512">
        <w:rPr>
          <w:rFonts w:ascii="Times New Roman" w:hAnsi="Times New Roman" w:cs="Times New Roman"/>
          <w:sz w:val="24"/>
          <w:szCs w:val="24"/>
        </w:rPr>
        <w:t>Application o</w:t>
      </w:r>
      <w:r w:rsidR="008D5512" w:rsidRPr="00E46694">
        <w:rPr>
          <w:rFonts w:ascii="Times New Roman" w:hAnsi="Times New Roman" w:cs="Times New Roman"/>
          <w:sz w:val="24"/>
          <w:szCs w:val="24"/>
        </w:rPr>
        <w:t xml:space="preserve">f </w:t>
      </w:r>
      <w:r w:rsidRPr="00E46694">
        <w:rPr>
          <w:rFonts w:ascii="Times New Roman" w:hAnsi="Times New Roman" w:cs="Times New Roman"/>
          <w:sz w:val="24"/>
          <w:szCs w:val="24"/>
        </w:rPr>
        <w:t xml:space="preserve">Interpretive Structural Modeling”, </w:t>
      </w:r>
      <w:r w:rsidRPr="00297E4D">
        <w:rPr>
          <w:rFonts w:ascii="Times New Roman" w:hAnsi="Times New Roman" w:cs="Times New Roman"/>
          <w:b/>
          <w:sz w:val="24"/>
          <w:szCs w:val="24"/>
        </w:rPr>
        <w:t>International Journal of Disaster Risk Reduction</w:t>
      </w:r>
      <w:r w:rsidRPr="00E46694">
        <w:rPr>
          <w:rFonts w:ascii="Times New Roman" w:hAnsi="Times New Roman" w:cs="Times New Roman"/>
          <w:sz w:val="24"/>
          <w:szCs w:val="24"/>
        </w:rPr>
        <w:t xml:space="preserve">, </w:t>
      </w:r>
      <w:r w:rsidR="00E306A6">
        <w:rPr>
          <w:rFonts w:ascii="Times New Roman" w:hAnsi="Times New Roman" w:cs="Times New Roman"/>
          <w:sz w:val="24"/>
          <w:szCs w:val="24"/>
        </w:rPr>
        <w:t>Issue:</w:t>
      </w:r>
      <w:r w:rsidRPr="00E306A6">
        <w:rPr>
          <w:rFonts w:ascii="Times New Roman" w:hAnsi="Times New Roman" w:cs="Times New Roman"/>
          <w:sz w:val="24"/>
          <w:szCs w:val="24"/>
        </w:rPr>
        <w:t xml:space="preserve">12, </w:t>
      </w:r>
      <w:r w:rsidR="00297E4D" w:rsidRPr="00E306A6">
        <w:rPr>
          <w:rFonts w:ascii="Times New Roman" w:hAnsi="Times New Roman" w:cs="Times New Roman"/>
          <w:sz w:val="24"/>
          <w:szCs w:val="24"/>
        </w:rPr>
        <w:t>ss.</w:t>
      </w:r>
      <w:r w:rsidRPr="00E306A6">
        <w:rPr>
          <w:rFonts w:ascii="Times New Roman" w:hAnsi="Times New Roman" w:cs="Times New Roman"/>
          <w:sz w:val="24"/>
          <w:szCs w:val="24"/>
        </w:rPr>
        <w:t>213-225.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YA</w:t>
      </w:r>
      <w:r w:rsidRPr="00E46694">
        <w:rPr>
          <w:rFonts w:ascii="Times New Roman" w:hAnsi="Times New Roman" w:cs="Times New Roman"/>
          <w:sz w:val="24"/>
          <w:szCs w:val="24"/>
        </w:rPr>
        <w:t>Ğ</w:t>
      </w:r>
      <w:r w:rsidRPr="00E46694">
        <w:rPr>
          <w:rFonts w:ascii="Times New Roman" w:hAnsi="Times New Roman" w:cs="Times New Roman"/>
          <w:bCs/>
          <w:sz w:val="24"/>
          <w:szCs w:val="24"/>
        </w:rPr>
        <w:t xml:space="preserve">CI Ali Levent; (2008), </w:t>
      </w:r>
      <w:r w:rsidRPr="00297E4D">
        <w:rPr>
          <w:rFonts w:ascii="Times New Roman" w:hAnsi="Times New Roman" w:cs="Times New Roman"/>
          <w:b/>
          <w:bCs/>
          <w:sz w:val="24"/>
          <w:szCs w:val="24"/>
        </w:rPr>
        <w:t>Afet Yönetmel</w:t>
      </w:r>
      <w:r w:rsidRPr="00297E4D">
        <w:rPr>
          <w:rFonts w:ascii="Times New Roman" w:hAnsi="Times New Roman" w:cs="Times New Roman"/>
          <w:b/>
          <w:sz w:val="24"/>
          <w:szCs w:val="24"/>
        </w:rPr>
        <w:t>iği</w:t>
      </w:r>
      <w:r w:rsidRPr="00297E4D">
        <w:rPr>
          <w:rFonts w:ascii="Times New Roman" w:hAnsi="Times New Roman" w:cs="Times New Roman"/>
          <w:b/>
          <w:bCs/>
          <w:sz w:val="24"/>
          <w:szCs w:val="24"/>
        </w:rPr>
        <w:t>n</w:t>
      </w:r>
      <w:r w:rsidRPr="00297E4D">
        <w:rPr>
          <w:rFonts w:ascii="Times New Roman" w:hAnsi="Times New Roman" w:cs="Times New Roman"/>
          <w:b/>
          <w:sz w:val="24"/>
          <w:szCs w:val="24"/>
        </w:rPr>
        <w:t>i</w:t>
      </w:r>
      <w:r w:rsidRPr="00297E4D">
        <w:rPr>
          <w:rFonts w:ascii="Times New Roman" w:hAnsi="Times New Roman" w:cs="Times New Roman"/>
          <w:b/>
          <w:bCs/>
          <w:sz w:val="24"/>
          <w:szCs w:val="24"/>
        </w:rPr>
        <w:t xml:space="preserve">n, </w:t>
      </w:r>
      <w:r w:rsidRPr="00297E4D">
        <w:rPr>
          <w:rFonts w:ascii="Times New Roman" w:hAnsi="Times New Roman" w:cs="Times New Roman"/>
          <w:b/>
          <w:sz w:val="24"/>
          <w:szCs w:val="24"/>
        </w:rPr>
        <w:t>İ</w:t>
      </w:r>
      <w:r w:rsidRPr="00297E4D">
        <w:rPr>
          <w:rFonts w:ascii="Times New Roman" w:hAnsi="Times New Roman" w:cs="Times New Roman"/>
          <w:b/>
          <w:bCs/>
          <w:sz w:val="24"/>
          <w:szCs w:val="24"/>
        </w:rPr>
        <w:t xml:space="preserve">stanbul </w:t>
      </w:r>
      <w:r w:rsidRPr="00297E4D">
        <w:rPr>
          <w:rFonts w:ascii="Times New Roman" w:hAnsi="Times New Roman" w:cs="Times New Roman"/>
          <w:b/>
          <w:sz w:val="24"/>
          <w:szCs w:val="24"/>
        </w:rPr>
        <w:t>İ</w:t>
      </w:r>
      <w:r w:rsidRPr="00297E4D">
        <w:rPr>
          <w:rFonts w:ascii="Times New Roman" w:hAnsi="Times New Roman" w:cs="Times New Roman"/>
          <w:b/>
          <w:bCs/>
          <w:sz w:val="24"/>
          <w:szCs w:val="24"/>
        </w:rPr>
        <w:t>l</w:t>
      </w:r>
      <w:r w:rsidRPr="00297E4D">
        <w:rPr>
          <w:rFonts w:ascii="Times New Roman" w:hAnsi="Times New Roman" w:cs="Times New Roman"/>
          <w:b/>
          <w:sz w:val="24"/>
          <w:szCs w:val="24"/>
        </w:rPr>
        <w:t>i İ</w:t>
      </w:r>
      <w:r w:rsidRPr="00297E4D">
        <w:rPr>
          <w:rFonts w:ascii="Times New Roman" w:hAnsi="Times New Roman" w:cs="Times New Roman"/>
          <w:b/>
          <w:bCs/>
          <w:sz w:val="24"/>
          <w:szCs w:val="24"/>
        </w:rPr>
        <w:t>ç</w:t>
      </w:r>
      <w:r w:rsidRPr="00297E4D">
        <w:rPr>
          <w:rFonts w:ascii="Times New Roman" w:hAnsi="Times New Roman" w:cs="Times New Roman"/>
          <w:b/>
          <w:sz w:val="24"/>
          <w:szCs w:val="24"/>
        </w:rPr>
        <w:t>i</w:t>
      </w:r>
      <w:r w:rsidRPr="00297E4D">
        <w:rPr>
          <w:rFonts w:ascii="Times New Roman" w:hAnsi="Times New Roman" w:cs="Times New Roman"/>
          <w:b/>
          <w:bCs/>
          <w:sz w:val="24"/>
          <w:szCs w:val="24"/>
        </w:rPr>
        <w:t>n Türk</w:t>
      </w:r>
      <w:r w:rsidRPr="00297E4D">
        <w:rPr>
          <w:rFonts w:ascii="Times New Roman" w:hAnsi="Times New Roman" w:cs="Times New Roman"/>
          <w:b/>
          <w:sz w:val="24"/>
          <w:szCs w:val="24"/>
        </w:rPr>
        <w:t>i</w:t>
      </w:r>
      <w:r w:rsidRPr="00297E4D">
        <w:rPr>
          <w:rFonts w:ascii="Times New Roman" w:hAnsi="Times New Roman" w:cs="Times New Roman"/>
          <w:b/>
          <w:bCs/>
          <w:sz w:val="24"/>
          <w:szCs w:val="24"/>
        </w:rPr>
        <w:t>ye Afet B</w:t>
      </w:r>
      <w:r w:rsidRPr="00297E4D">
        <w:rPr>
          <w:rFonts w:ascii="Times New Roman" w:hAnsi="Times New Roman" w:cs="Times New Roman"/>
          <w:b/>
          <w:sz w:val="24"/>
          <w:szCs w:val="24"/>
        </w:rPr>
        <w:t>i</w:t>
      </w:r>
      <w:r w:rsidRPr="00297E4D">
        <w:rPr>
          <w:rFonts w:ascii="Times New Roman" w:hAnsi="Times New Roman" w:cs="Times New Roman"/>
          <w:b/>
          <w:bCs/>
          <w:sz w:val="24"/>
          <w:szCs w:val="24"/>
        </w:rPr>
        <w:t>lg</w:t>
      </w:r>
      <w:r w:rsidRPr="00297E4D">
        <w:rPr>
          <w:rFonts w:ascii="Times New Roman" w:hAnsi="Times New Roman" w:cs="Times New Roman"/>
          <w:b/>
          <w:sz w:val="24"/>
          <w:szCs w:val="24"/>
        </w:rPr>
        <w:t xml:space="preserve">i </w:t>
      </w:r>
      <w:r w:rsidRPr="00297E4D">
        <w:rPr>
          <w:rFonts w:ascii="Times New Roman" w:hAnsi="Times New Roman" w:cs="Times New Roman"/>
          <w:b/>
          <w:bCs/>
          <w:sz w:val="24"/>
          <w:szCs w:val="24"/>
        </w:rPr>
        <w:t>S</w:t>
      </w:r>
      <w:r w:rsidRPr="00297E4D">
        <w:rPr>
          <w:rFonts w:ascii="Times New Roman" w:hAnsi="Times New Roman" w:cs="Times New Roman"/>
          <w:b/>
          <w:sz w:val="24"/>
          <w:szCs w:val="24"/>
        </w:rPr>
        <w:t>i</w:t>
      </w:r>
      <w:r w:rsidRPr="00297E4D">
        <w:rPr>
          <w:rFonts w:ascii="Times New Roman" w:hAnsi="Times New Roman" w:cs="Times New Roman"/>
          <w:b/>
          <w:bCs/>
          <w:sz w:val="24"/>
          <w:szCs w:val="24"/>
        </w:rPr>
        <w:t>stem</w:t>
      </w:r>
      <w:r w:rsidRPr="00297E4D">
        <w:rPr>
          <w:rFonts w:ascii="Times New Roman" w:hAnsi="Times New Roman" w:cs="Times New Roman"/>
          <w:b/>
          <w:sz w:val="24"/>
          <w:szCs w:val="24"/>
        </w:rPr>
        <w:t xml:space="preserve">i </w:t>
      </w:r>
      <w:r w:rsidRPr="00297E4D">
        <w:rPr>
          <w:rFonts w:ascii="Times New Roman" w:hAnsi="Times New Roman" w:cs="Times New Roman"/>
          <w:b/>
          <w:bCs/>
          <w:sz w:val="24"/>
          <w:szCs w:val="24"/>
        </w:rPr>
        <w:t>Obje Katalo</w:t>
      </w:r>
      <w:r w:rsidRPr="00297E4D">
        <w:rPr>
          <w:rFonts w:ascii="Times New Roman" w:hAnsi="Times New Roman" w:cs="Times New Roman"/>
          <w:b/>
          <w:sz w:val="24"/>
          <w:szCs w:val="24"/>
        </w:rPr>
        <w:t>ğ</w:t>
      </w:r>
      <w:r w:rsidRPr="00297E4D">
        <w:rPr>
          <w:rFonts w:ascii="Times New Roman" w:hAnsi="Times New Roman" w:cs="Times New Roman"/>
          <w:b/>
          <w:bCs/>
          <w:sz w:val="24"/>
          <w:szCs w:val="24"/>
        </w:rPr>
        <w:t>una Aktarılması</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İ</w:t>
      </w:r>
      <w:r w:rsidRPr="00E46694">
        <w:rPr>
          <w:rFonts w:ascii="Times New Roman" w:hAnsi="Times New Roman" w:cs="Times New Roman"/>
          <w:bCs/>
          <w:sz w:val="24"/>
          <w:szCs w:val="24"/>
        </w:rPr>
        <w:t>stanbul Tekn</w:t>
      </w:r>
      <w:r w:rsidRPr="00E46694">
        <w:rPr>
          <w:rFonts w:ascii="Times New Roman" w:hAnsi="Times New Roman" w:cs="Times New Roman"/>
          <w:sz w:val="24"/>
          <w:szCs w:val="24"/>
        </w:rPr>
        <w:t>i</w:t>
      </w:r>
      <w:r w:rsidRPr="00E46694">
        <w:rPr>
          <w:rFonts w:ascii="Times New Roman" w:hAnsi="Times New Roman" w:cs="Times New Roman"/>
          <w:bCs/>
          <w:sz w:val="24"/>
          <w:szCs w:val="24"/>
        </w:rPr>
        <w:t>k Ün</w:t>
      </w:r>
      <w:r w:rsidRPr="00E46694">
        <w:rPr>
          <w:rFonts w:ascii="Times New Roman" w:hAnsi="Times New Roman" w:cs="Times New Roman"/>
          <w:sz w:val="24"/>
          <w:szCs w:val="24"/>
        </w:rPr>
        <w:t>i</w:t>
      </w:r>
      <w:r w:rsidRPr="00E46694">
        <w:rPr>
          <w:rFonts w:ascii="Times New Roman" w:hAnsi="Times New Roman" w:cs="Times New Roman"/>
          <w:bCs/>
          <w:sz w:val="24"/>
          <w:szCs w:val="24"/>
        </w:rPr>
        <w:t>vers</w:t>
      </w:r>
      <w:r w:rsidRPr="00E46694">
        <w:rPr>
          <w:rFonts w:ascii="Times New Roman" w:hAnsi="Times New Roman" w:cs="Times New Roman"/>
          <w:sz w:val="24"/>
          <w:szCs w:val="24"/>
        </w:rPr>
        <w:t>i</w:t>
      </w:r>
      <w:r w:rsidRPr="00E46694">
        <w:rPr>
          <w:rFonts w:ascii="Times New Roman" w:hAnsi="Times New Roman" w:cs="Times New Roman"/>
          <w:bCs/>
          <w:sz w:val="24"/>
          <w:szCs w:val="24"/>
        </w:rPr>
        <w:t>tes</w:t>
      </w:r>
      <w:r w:rsidRPr="00E46694">
        <w:rPr>
          <w:rFonts w:ascii="Times New Roman" w:hAnsi="Times New Roman" w:cs="Times New Roman"/>
          <w:sz w:val="24"/>
          <w:szCs w:val="24"/>
        </w:rPr>
        <w:t>i</w:t>
      </w:r>
      <w:r w:rsidR="008D5512">
        <w:rPr>
          <w:rFonts w:ascii="Times New Roman" w:hAnsi="Times New Roman" w:cs="Times New Roman"/>
          <w:sz w:val="24"/>
          <w:szCs w:val="24"/>
        </w:rPr>
        <w:t>,</w:t>
      </w:r>
      <w:r w:rsidRPr="00E46694">
        <w:rPr>
          <w:rFonts w:ascii="Times New Roman" w:hAnsi="Times New Roman" w:cs="Times New Roman"/>
          <w:sz w:val="24"/>
          <w:szCs w:val="24"/>
        </w:rPr>
        <w:t xml:space="preserve"> </w:t>
      </w:r>
      <w:r w:rsidRPr="008D5512">
        <w:rPr>
          <w:rFonts w:ascii="Times New Roman" w:hAnsi="Times New Roman" w:cs="Times New Roman"/>
          <w:bCs/>
          <w:sz w:val="24"/>
          <w:szCs w:val="24"/>
        </w:rPr>
        <w:t>Fen B</w:t>
      </w:r>
      <w:r w:rsidRPr="008D5512">
        <w:rPr>
          <w:rFonts w:ascii="Times New Roman" w:hAnsi="Times New Roman" w:cs="Times New Roman"/>
          <w:sz w:val="24"/>
          <w:szCs w:val="24"/>
        </w:rPr>
        <w:t>i</w:t>
      </w:r>
      <w:r w:rsidRPr="008D5512">
        <w:rPr>
          <w:rFonts w:ascii="Times New Roman" w:hAnsi="Times New Roman" w:cs="Times New Roman"/>
          <w:bCs/>
          <w:sz w:val="24"/>
          <w:szCs w:val="24"/>
        </w:rPr>
        <w:t>l</w:t>
      </w:r>
      <w:r w:rsidRPr="008D5512">
        <w:rPr>
          <w:rFonts w:ascii="Times New Roman" w:hAnsi="Times New Roman" w:cs="Times New Roman"/>
          <w:sz w:val="24"/>
          <w:szCs w:val="24"/>
        </w:rPr>
        <w:t>i</w:t>
      </w:r>
      <w:r w:rsidRPr="008D5512">
        <w:rPr>
          <w:rFonts w:ascii="Times New Roman" w:hAnsi="Times New Roman" w:cs="Times New Roman"/>
          <w:bCs/>
          <w:sz w:val="24"/>
          <w:szCs w:val="24"/>
        </w:rPr>
        <w:t>mler</w:t>
      </w:r>
      <w:r w:rsidRPr="008D5512">
        <w:rPr>
          <w:rFonts w:ascii="Times New Roman" w:hAnsi="Times New Roman" w:cs="Times New Roman"/>
          <w:sz w:val="24"/>
          <w:szCs w:val="24"/>
        </w:rPr>
        <w:t xml:space="preserve">i </w:t>
      </w:r>
      <w:r w:rsidRPr="008D5512">
        <w:rPr>
          <w:rFonts w:ascii="Times New Roman" w:hAnsi="Times New Roman" w:cs="Times New Roman"/>
          <w:bCs/>
          <w:sz w:val="24"/>
          <w:szCs w:val="24"/>
        </w:rPr>
        <w:t>Enst</w:t>
      </w:r>
      <w:r w:rsidRPr="008D5512">
        <w:rPr>
          <w:rFonts w:ascii="Times New Roman" w:hAnsi="Times New Roman" w:cs="Times New Roman"/>
          <w:sz w:val="24"/>
          <w:szCs w:val="24"/>
        </w:rPr>
        <w:t>i</w:t>
      </w:r>
      <w:r w:rsidRPr="008D5512">
        <w:rPr>
          <w:rFonts w:ascii="Times New Roman" w:hAnsi="Times New Roman" w:cs="Times New Roman"/>
          <w:bCs/>
          <w:sz w:val="24"/>
          <w:szCs w:val="24"/>
        </w:rPr>
        <w:t xml:space="preserve">tüsü </w:t>
      </w:r>
      <w:r w:rsidR="008D5512" w:rsidRPr="008D5512">
        <w:rPr>
          <w:rFonts w:ascii="Times New Roman" w:hAnsi="Times New Roman" w:cs="Times New Roman"/>
          <w:bCs/>
          <w:sz w:val="24"/>
          <w:szCs w:val="24"/>
        </w:rPr>
        <w:t xml:space="preserve">Yayımlanmış </w:t>
      </w:r>
      <w:r w:rsidRPr="008D5512">
        <w:rPr>
          <w:rFonts w:ascii="Times New Roman" w:hAnsi="Times New Roman" w:cs="Times New Roman"/>
          <w:bCs/>
          <w:sz w:val="24"/>
          <w:szCs w:val="24"/>
        </w:rPr>
        <w:t>Yüksek L</w:t>
      </w:r>
      <w:r w:rsidRPr="008D5512">
        <w:rPr>
          <w:rFonts w:ascii="Times New Roman" w:hAnsi="Times New Roman" w:cs="Times New Roman"/>
          <w:sz w:val="24"/>
          <w:szCs w:val="24"/>
        </w:rPr>
        <w:t>i</w:t>
      </w:r>
      <w:r w:rsidRPr="008D5512">
        <w:rPr>
          <w:rFonts w:ascii="Times New Roman" w:hAnsi="Times New Roman" w:cs="Times New Roman"/>
          <w:bCs/>
          <w:sz w:val="24"/>
          <w:szCs w:val="24"/>
        </w:rPr>
        <w:t>sans Tez</w:t>
      </w:r>
      <w:r w:rsidR="00297E4D" w:rsidRPr="008D5512">
        <w:rPr>
          <w:rFonts w:ascii="Times New Roman" w:hAnsi="Times New Roman" w:cs="Times New Roman"/>
          <w:sz w:val="24"/>
          <w:szCs w:val="24"/>
        </w:rPr>
        <w:t>i, İstanbul.</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YAHŞİ Alper Sabri; (2007), </w:t>
      </w:r>
      <w:r w:rsidRPr="00297E4D">
        <w:rPr>
          <w:rFonts w:ascii="Times New Roman" w:hAnsi="Times New Roman" w:cs="Times New Roman"/>
          <w:b/>
          <w:sz w:val="24"/>
          <w:szCs w:val="24"/>
        </w:rPr>
        <w:t>Afet Yönetimi ve Bandırma Örneği</w:t>
      </w:r>
      <w:r w:rsidR="00297E4D">
        <w:rPr>
          <w:rFonts w:ascii="Times New Roman" w:hAnsi="Times New Roman" w:cs="Times New Roman"/>
          <w:sz w:val="24"/>
          <w:szCs w:val="24"/>
        </w:rPr>
        <w:t>,</w:t>
      </w:r>
      <w:r w:rsidRPr="00E46694">
        <w:rPr>
          <w:rFonts w:ascii="Times New Roman" w:hAnsi="Times New Roman" w:cs="Times New Roman"/>
          <w:sz w:val="24"/>
          <w:szCs w:val="24"/>
        </w:rPr>
        <w:t xml:space="preserve"> </w:t>
      </w:r>
      <w:r w:rsidR="00CB46E6">
        <w:rPr>
          <w:rFonts w:ascii="Times New Roman" w:hAnsi="Times New Roman" w:cs="Times New Roman"/>
          <w:sz w:val="24"/>
          <w:szCs w:val="24"/>
        </w:rPr>
        <w:t xml:space="preserve">AkdenizÜniversitesi </w:t>
      </w:r>
      <w:r w:rsidR="0062458C">
        <w:rPr>
          <w:rFonts w:ascii="Times New Roman" w:hAnsi="Times New Roman" w:cs="Times New Roman"/>
          <w:bCs/>
          <w:sz w:val="24"/>
          <w:szCs w:val="24"/>
        </w:rPr>
        <w:t>Sosyal Bilimler Enstitüsü</w:t>
      </w:r>
      <w:r w:rsidR="00CB46E6">
        <w:rPr>
          <w:rFonts w:ascii="Times New Roman" w:hAnsi="Times New Roman" w:cs="Times New Roman"/>
          <w:bCs/>
          <w:sz w:val="24"/>
          <w:szCs w:val="24"/>
        </w:rPr>
        <w:t>,</w:t>
      </w:r>
      <w:r w:rsidR="0062458C">
        <w:rPr>
          <w:rFonts w:ascii="Times New Roman" w:hAnsi="Times New Roman" w:cs="Times New Roman"/>
          <w:bCs/>
          <w:sz w:val="24"/>
          <w:szCs w:val="24"/>
        </w:rPr>
        <w:t xml:space="preserve"> </w:t>
      </w:r>
      <w:r w:rsidR="00297E4D">
        <w:rPr>
          <w:rFonts w:ascii="Times New Roman" w:hAnsi="Times New Roman" w:cs="Times New Roman"/>
          <w:bCs/>
          <w:sz w:val="24"/>
          <w:szCs w:val="24"/>
        </w:rPr>
        <w:t xml:space="preserve">Yayımlanmış </w:t>
      </w:r>
      <w:r w:rsidRPr="00E46694">
        <w:rPr>
          <w:rFonts w:ascii="Times New Roman" w:hAnsi="Times New Roman" w:cs="Times New Roman"/>
          <w:sz w:val="24"/>
          <w:szCs w:val="24"/>
        </w:rPr>
        <w:t>Yüksek Lisans Tezi, Antalya</w:t>
      </w:r>
      <w:r w:rsidR="00297E4D">
        <w:rPr>
          <w:rFonts w:ascii="Times New Roman" w:hAnsi="Times New Roman" w:cs="Times New Roman"/>
          <w:sz w:val="24"/>
          <w:szCs w:val="24"/>
        </w:rPr>
        <w:t>.</w:t>
      </w:r>
    </w:p>
    <w:p w:rsidR="00DC2F7B" w:rsidRPr="00E46694" w:rsidRDefault="000963BC" w:rsidP="00500799">
      <w:pPr>
        <w:pStyle w:val="AralkYok"/>
        <w:spacing w:after="0"/>
        <w:ind w:left="709" w:hanging="709"/>
        <w:jc w:val="both"/>
        <w:rPr>
          <w:rFonts w:ascii="Times New Roman" w:hAnsi="Times New Roman" w:cs="Times New Roman"/>
          <w:sz w:val="24"/>
          <w:szCs w:val="24"/>
        </w:rPr>
      </w:pPr>
      <w:r>
        <w:rPr>
          <w:rFonts w:ascii="Times New Roman" w:hAnsi="Times New Roman" w:cs="Times New Roman"/>
          <w:sz w:val="24"/>
          <w:szCs w:val="24"/>
        </w:rPr>
        <w:t>YALBAZ İ</w:t>
      </w:r>
      <w:r w:rsidR="00DC2F7B" w:rsidRPr="00E46694">
        <w:rPr>
          <w:rFonts w:ascii="Times New Roman" w:hAnsi="Times New Roman" w:cs="Times New Roman"/>
          <w:sz w:val="24"/>
          <w:szCs w:val="24"/>
        </w:rPr>
        <w:t xml:space="preserve">pek Saliha; (2008), </w:t>
      </w:r>
      <w:r w:rsidR="00DC2F7B" w:rsidRPr="00297E4D">
        <w:rPr>
          <w:rFonts w:ascii="Times New Roman" w:hAnsi="Times New Roman" w:cs="Times New Roman"/>
          <w:b/>
          <w:sz w:val="24"/>
          <w:szCs w:val="24"/>
        </w:rPr>
        <w:t>Afet-Aciliyet Yönetim Sürecinde Sahra-Acil Durum Hastaneleri ve Bir Araştırma</w:t>
      </w:r>
      <w:r w:rsidR="00DC2F7B" w:rsidRPr="00E46694">
        <w:rPr>
          <w:rFonts w:ascii="Times New Roman" w:hAnsi="Times New Roman" w:cs="Times New Roman"/>
          <w:sz w:val="24"/>
          <w:szCs w:val="24"/>
        </w:rPr>
        <w:t xml:space="preserve">, İstanbul Üniversitesi Sosyal Bilimler Enstitüsü </w:t>
      </w:r>
      <w:r w:rsidR="00297E4D">
        <w:rPr>
          <w:rFonts w:ascii="Times New Roman" w:hAnsi="Times New Roman" w:cs="Times New Roman"/>
          <w:bCs/>
          <w:sz w:val="24"/>
          <w:szCs w:val="24"/>
        </w:rPr>
        <w:t xml:space="preserve">Yayımlanmış </w:t>
      </w:r>
      <w:r w:rsidR="00297E4D">
        <w:rPr>
          <w:rFonts w:ascii="Times New Roman" w:hAnsi="Times New Roman" w:cs="Times New Roman"/>
          <w:sz w:val="24"/>
          <w:szCs w:val="24"/>
        </w:rPr>
        <w:t>Yüksek Lisans Tezi, İstanbul.</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color w:val="000000"/>
          <w:sz w:val="24"/>
          <w:szCs w:val="24"/>
        </w:rPr>
        <w:t xml:space="preserve">YALÇIN Mustafa; </w:t>
      </w:r>
      <w:r w:rsidRPr="00E46694">
        <w:rPr>
          <w:rFonts w:ascii="Times New Roman" w:hAnsi="Times New Roman" w:cs="Times New Roman"/>
          <w:bCs/>
          <w:sz w:val="24"/>
          <w:szCs w:val="24"/>
        </w:rPr>
        <w:t xml:space="preserve">(2012), </w:t>
      </w:r>
      <w:r w:rsidRPr="00297E4D">
        <w:rPr>
          <w:rFonts w:ascii="Times New Roman" w:hAnsi="Times New Roman" w:cs="Times New Roman"/>
          <w:b/>
          <w:bCs/>
          <w:color w:val="000000"/>
          <w:sz w:val="24"/>
          <w:szCs w:val="24"/>
        </w:rPr>
        <w:t>Afet Yönetimi-Hazırlık Bileşeni İçin Konumsal Veri Altyapısı Tasarlanması, Sel Ve Taşkına Duyarlı Alanlar: İstanbul Avrupa Yakası Örneği</w:t>
      </w:r>
      <w:r w:rsidRPr="00E46694">
        <w:rPr>
          <w:rFonts w:ascii="Times New Roman" w:hAnsi="Times New Roman" w:cs="Times New Roman"/>
          <w:bCs/>
          <w:color w:val="000000"/>
          <w:sz w:val="24"/>
          <w:szCs w:val="24"/>
        </w:rPr>
        <w:t xml:space="preserve">, Yıldız Teknik Üniversitesi </w:t>
      </w:r>
      <w:r w:rsidRPr="00E46694">
        <w:rPr>
          <w:rFonts w:ascii="Times New Roman" w:hAnsi="Times New Roman" w:cs="Times New Roman"/>
          <w:color w:val="000000"/>
          <w:sz w:val="24"/>
          <w:szCs w:val="24"/>
        </w:rPr>
        <w:t>Fen</w:t>
      </w:r>
      <w:r w:rsidR="0000015F">
        <w:rPr>
          <w:rFonts w:ascii="Times New Roman" w:hAnsi="Times New Roman" w:cs="Times New Roman"/>
          <w:bCs/>
          <w:color w:val="000000"/>
          <w:sz w:val="24"/>
          <w:szCs w:val="24"/>
        </w:rPr>
        <w:t xml:space="preserve"> Bilimleri Enstitüsü, </w:t>
      </w:r>
      <w:r w:rsidRPr="00E46694">
        <w:rPr>
          <w:rFonts w:ascii="Times New Roman" w:hAnsi="Times New Roman" w:cs="Times New Roman"/>
          <w:bCs/>
          <w:color w:val="000000"/>
          <w:sz w:val="24"/>
          <w:szCs w:val="24"/>
        </w:rPr>
        <w:t xml:space="preserve"> </w:t>
      </w:r>
      <w:r w:rsidR="00297E4D">
        <w:rPr>
          <w:rFonts w:ascii="Times New Roman" w:hAnsi="Times New Roman" w:cs="Times New Roman"/>
          <w:bCs/>
          <w:sz w:val="24"/>
          <w:szCs w:val="24"/>
        </w:rPr>
        <w:t xml:space="preserve">Yayımlanmış </w:t>
      </w:r>
      <w:r w:rsidRPr="00E46694">
        <w:rPr>
          <w:rFonts w:ascii="Times New Roman" w:hAnsi="Times New Roman" w:cs="Times New Roman"/>
          <w:bCs/>
          <w:color w:val="000000"/>
          <w:sz w:val="24"/>
          <w:szCs w:val="24"/>
        </w:rPr>
        <w:t xml:space="preserve">Yüksek Lisans Tezi, </w:t>
      </w:r>
      <w:r w:rsidRPr="00E46694">
        <w:rPr>
          <w:rFonts w:ascii="Times New Roman" w:hAnsi="Times New Roman" w:cs="Times New Roman"/>
          <w:bCs/>
          <w:sz w:val="24"/>
          <w:szCs w:val="24"/>
        </w:rPr>
        <w:t>İstanbul</w:t>
      </w:r>
      <w:r w:rsidR="00297E4D">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lastRenderedPageBreak/>
        <w:t xml:space="preserve">YALÇIN Papatya Sevgin; (2013), </w:t>
      </w:r>
      <w:r w:rsidRPr="00297E4D">
        <w:rPr>
          <w:rFonts w:ascii="Times New Roman" w:hAnsi="Times New Roman" w:cs="Times New Roman"/>
          <w:b/>
          <w:bCs/>
          <w:sz w:val="24"/>
          <w:szCs w:val="24"/>
        </w:rPr>
        <w:t xml:space="preserve">Talep Yönetimi, Dağıtım Yönetimi </w:t>
      </w:r>
      <w:r w:rsidR="0000015F">
        <w:rPr>
          <w:rFonts w:ascii="Times New Roman" w:hAnsi="Times New Roman" w:cs="Times New Roman"/>
          <w:b/>
          <w:bCs/>
          <w:sz w:val="24"/>
          <w:szCs w:val="24"/>
        </w:rPr>
        <w:t>v</w:t>
      </w:r>
      <w:r w:rsidRPr="00297E4D">
        <w:rPr>
          <w:rFonts w:ascii="Times New Roman" w:hAnsi="Times New Roman" w:cs="Times New Roman"/>
          <w:b/>
          <w:bCs/>
          <w:sz w:val="24"/>
          <w:szCs w:val="24"/>
        </w:rPr>
        <w:t>e Tedarik Tabanı yönetimi Uygulamalarının Tedarik Zinc</w:t>
      </w:r>
      <w:r w:rsidR="000963BC">
        <w:rPr>
          <w:rFonts w:ascii="Times New Roman" w:hAnsi="Times New Roman" w:cs="Times New Roman"/>
          <w:b/>
          <w:bCs/>
          <w:sz w:val="24"/>
          <w:szCs w:val="24"/>
        </w:rPr>
        <w:t>iri Performansı Ü</w:t>
      </w:r>
      <w:r w:rsidRPr="00E306A6">
        <w:rPr>
          <w:rFonts w:ascii="Times New Roman" w:hAnsi="Times New Roman" w:cs="Times New Roman"/>
          <w:b/>
          <w:bCs/>
          <w:sz w:val="24"/>
          <w:szCs w:val="24"/>
        </w:rPr>
        <w:t>zerindeki Etkileri</w:t>
      </w:r>
      <w:r w:rsidR="00297E4D" w:rsidRPr="00E306A6">
        <w:rPr>
          <w:rFonts w:ascii="Times New Roman" w:hAnsi="Times New Roman" w:cs="Times New Roman"/>
          <w:bCs/>
          <w:sz w:val="24"/>
          <w:szCs w:val="24"/>
        </w:rPr>
        <w:t>,</w:t>
      </w:r>
      <w:r w:rsidRPr="00E306A6">
        <w:rPr>
          <w:rFonts w:ascii="Times New Roman" w:hAnsi="Times New Roman" w:cs="Times New Roman"/>
          <w:bCs/>
          <w:sz w:val="24"/>
          <w:szCs w:val="24"/>
        </w:rPr>
        <w:t xml:space="preserve"> </w:t>
      </w:r>
      <w:r w:rsidR="000963BC">
        <w:rPr>
          <w:rFonts w:ascii="Times New Roman" w:hAnsi="Times New Roman" w:cs="Times New Roman"/>
          <w:bCs/>
          <w:sz w:val="24"/>
          <w:szCs w:val="24"/>
        </w:rPr>
        <w:t xml:space="preserve">Başkent Üniversitesi </w:t>
      </w:r>
      <w:r w:rsidR="00E306A6" w:rsidRPr="00E306A6">
        <w:rPr>
          <w:rFonts w:ascii="Times New Roman" w:hAnsi="Times New Roman" w:cs="Times New Roman"/>
          <w:bCs/>
          <w:sz w:val="24"/>
          <w:szCs w:val="24"/>
        </w:rPr>
        <w:t xml:space="preserve">Sosyal Bilimler Enstitüsü, </w:t>
      </w:r>
      <w:r w:rsidR="00297E4D" w:rsidRPr="00E306A6">
        <w:rPr>
          <w:rFonts w:ascii="Times New Roman" w:hAnsi="Times New Roman" w:cs="Times New Roman"/>
          <w:bCs/>
          <w:sz w:val="24"/>
          <w:szCs w:val="24"/>
        </w:rPr>
        <w:t>Yayımlanmış Yüksek Lisans Tezi, Ankara.</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YAPRAK Ünal; (2015), </w:t>
      </w:r>
      <w:r w:rsidRPr="00297E4D">
        <w:rPr>
          <w:rFonts w:ascii="Times New Roman" w:hAnsi="Times New Roman" w:cs="Times New Roman"/>
          <w:b/>
          <w:sz w:val="24"/>
          <w:szCs w:val="24"/>
        </w:rPr>
        <w:t>Afet Lojistiğinde Stok Kontrolüne Yönelik Veri Analizi</w:t>
      </w:r>
      <w:r w:rsidR="00297E4D">
        <w:rPr>
          <w:rFonts w:ascii="Times New Roman" w:hAnsi="Times New Roman" w:cs="Times New Roman"/>
          <w:sz w:val="24"/>
          <w:szCs w:val="24"/>
        </w:rPr>
        <w:t>,</w:t>
      </w:r>
      <w:r w:rsidRPr="00E46694">
        <w:rPr>
          <w:rFonts w:ascii="Times New Roman" w:hAnsi="Times New Roman" w:cs="Times New Roman"/>
          <w:sz w:val="24"/>
          <w:szCs w:val="24"/>
        </w:rPr>
        <w:t xml:space="preserve"> Gümüşhane Üniversitesi Sosyal Bilimler Enstitüsü </w:t>
      </w:r>
      <w:r w:rsidR="00297E4D">
        <w:rPr>
          <w:rFonts w:ascii="Times New Roman" w:hAnsi="Times New Roman" w:cs="Times New Roman"/>
          <w:bCs/>
          <w:sz w:val="24"/>
          <w:szCs w:val="24"/>
        </w:rPr>
        <w:t xml:space="preserve">Yayımlanmış </w:t>
      </w:r>
      <w:r w:rsidRPr="00E46694">
        <w:rPr>
          <w:rFonts w:ascii="Times New Roman" w:hAnsi="Times New Roman" w:cs="Times New Roman"/>
          <w:sz w:val="24"/>
          <w:szCs w:val="24"/>
        </w:rPr>
        <w:t xml:space="preserve">Yüksek Lisans Tezi, </w:t>
      </w:r>
      <w:r w:rsidR="00297E4D">
        <w:rPr>
          <w:rFonts w:ascii="Times New Roman" w:hAnsi="Times New Roman" w:cs="Times New Roman"/>
          <w:bCs/>
          <w:sz w:val="24"/>
          <w:szCs w:val="24"/>
        </w:rPr>
        <w:t>Gümüşhane.</w:t>
      </w:r>
    </w:p>
    <w:p w:rsidR="00DC2F7B" w:rsidRPr="00E46694" w:rsidRDefault="00DC2F7B" w:rsidP="00500799">
      <w:pPr>
        <w:pStyle w:val="AralkYok"/>
        <w:spacing w:after="0"/>
        <w:ind w:left="709" w:hanging="709"/>
        <w:jc w:val="both"/>
        <w:rPr>
          <w:rFonts w:ascii="Times New Roman" w:hAnsi="Times New Roman" w:cs="Times New Roman"/>
          <w:bCs/>
          <w:iCs/>
          <w:sz w:val="24"/>
          <w:szCs w:val="24"/>
        </w:rPr>
      </w:pPr>
      <w:r w:rsidRPr="00E46694">
        <w:rPr>
          <w:rFonts w:ascii="Times New Roman" w:hAnsi="Times New Roman" w:cs="Times New Roman"/>
          <w:bCs/>
          <w:sz w:val="24"/>
          <w:szCs w:val="24"/>
        </w:rPr>
        <w:t xml:space="preserve">YAPRAKLI Tevfik Şükrü; ÜNALAN Musa; (2017), </w:t>
      </w:r>
      <w:r w:rsidRPr="00E46694">
        <w:rPr>
          <w:rFonts w:ascii="Times New Roman" w:hAnsi="Times New Roman" w:cs="Times New Roman"/>
          <w:sz w:val="24"/>
          <w:szCs w:val="24"/>
        </w:rPr>
        <w:t>“</w:t>
      </w:r>
      <w:r w:rsidRPr="00E46694">
        <w:rPr>
          <w:rFonts w:ascii="Times New Roman" w:hAnsi="Times New Roman" w:cs="Times New Roman"/>
          <w:bCs/>
          <w:sz w:val="24"/>
          <w:szCs w:val="24"/>
        </w:rPr>
        <w:t>Küresel Lojistik Performans Endeksi ve Türkiye’nin Son 10 Yıllık Lojistik Performansının Analizi</w:t>
      </w:r>
      <w:r w:rsidRPr="00E46694">
        <w:rPr>
          <w:rFonts w:ascii="Times New Roman" w:hAnsi="Times New Roman" w:cs="Times New Roman"/>
          <w:sz w:val="24"/>
          <w:szCs w:val="24"/>
        </w:rPr>
        <w:t>”,</w:t>
      </w:r>
      <w:r w:rsidRPr="00E46694">
        <w:rPr>
          <w:rFonts w:ascii="Times New Roman" w:hAnsi="Times New Roman" w:cs="Times New Roman"/>
          <w:bCs/>
          <w:sz w:val="24"/>
          <w:szCs w:val="24"/>
        </w:rPr>
        <w:t xml:space="preserve"> </w:t>
      </w:r>
      <w:r w:rsidRPr="003B7421">
        <w:rPr>
          <w:rFonts w:ascii="Times New Roman" w:hAnsi="Times New Roman" w:cs="Times New Roman"/>
          <w:b/>
          <w:bCs/>
          <w:iCs/>
          <w:sz w:val="24"/>
          <w:szCs w:val="24"/>
        </w:rPr>
        <w:t>Atatürk Üniversitesi İktisadi ve İdari Bilimler Dergisi</w:t>
      </w:r>
      <w:r w:rsidRPr="00E46694">
        <w:rPr>
          <w:rFonts w:ascii="Times New Roman" w:hAnsi="Times New Roman" w:cs="Times New Roman"/>
          <w:bCs/>
          <w:iCs/>
          <w:sz w:val="24"/>
          <w:szCs w:val="24"/>
        </w:rPr>
        <w:t xml:space="preserve">, Sayı: 3, </w:t>
      </w:r>
      <w:r w:rsidR="003B7421">
        <w:rPr>
          <w:rFonts w:ascii="Times New Roman" w:hAnsi="Times New Roman" w:cs="Times New Roman"/>
          <w:bCs/>
          <w:iCs/>
          <w:sz w:val="24"/>
          <w:szCs w:val="24"/>
        </w:rPr>
        <w:t>ss.</w:t>
      </w:r>
      <w:r w:rsidRPr="00E46694">
        <w:rPr>
          <w:rFonts w:ascii="Times New Roman" w:hAnsi="Times New Roman" w:cs="Times New Roman"/>
          <w:bCs/>
          <w:iCs/>
          <w:sz w:val="24"/>
          <w:szCs w:val="24"/>
        </w:rPr>
        <w:t>1-18.</w:t>
      </w:r>
    </w:p>
    <w:p w:rsidR="00DC2F7B" w:rsidRPr="003B7421"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YARDIMCIOĞLU Mahmut; KOCAMAZ Hilal; ÖZER Özlem; (2012), Lojistik</w:t>
      </w:r>
      <w:r w:rsidR="0000015F">
        <w:rPr>
          <w:rFonts w:ascii="Times New Roman" w:hAnsi="Times New Roman" w:cs="Times New Roman"/>
          <w:bCs/>
          <w:sz w:val="24"/>
          <w:szCs w:val="24"/>
        </w:rPr>
        <w:t xml:space="preserve"> Yönetiminde Taşıma Sistemleri v</w:t>
      </w:r>
      <w:r w:rsidRPr="00E46694">
        <w:rPr>
          <w:rFonts w:ascii="Times New Roman" w:hAnsi="Times New Roman" w:cs="Times New Roman"/>
          <w:bCs/>
          <w:sz w:val="24"/>
          <w:szCs w:val="24"/>
        </w:rPr>
        <w:t xml:space="preserve">e Maliyetleme Yöntemleri, </w:t>
      </w:r>
      <w:r w:rsidR="0000015F">
        <w:rPr>
          <w:rFonts w:ascii="Times New Roman" w:hAnsi="Times New Roman" w:cs="Times New Roman"/>
          <w:b/>
          <w:bCs/>
          <w:sz w:val="24"/>
          <w:szCs w:val="24"/>
        </w:rPr>
        <w:t>II. Bölgesel Sorunlar v</w:t>
      </w:r>
      <w:r w:rsidRPr="003B7421">
        <w:rPr>
          <w:rFonts w:ascii="Times New Roman" w:hAnsi="Times New Roman" w:cs="Times New Roman"/>
          <w:b/>
          <w:bCs/>
          <w:sz w:val="24"/>
          <w:szCs w:val="24"/>
        </w:rPr>
        <w:t>e Türkiye Sempozyumu</w:t>
      </w:r>
      <w:r w:rsidR="003B7421">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YAVAŞ Hikmet; ( 2004), </w:t>
      </w:r>
      <w:r w:rsidRPr="003B7421">
        <w:rPr>
          <w:rFonts w:ascii="Times New Roman" w:hAnsi="Times New Roman" w:cs="Times New Roman"/>
          <w:b/>
          <w:bCs/>
          <w:sz w:val="24"/>
          <w:szCs w:val="24"/>
        </w:rPr>
        <w:t>Doğal Afetler Yönüyle Türkiye’de Belediyelerde Kriz Yönetimi ( İzmir Örneği)</w:t>
      </w:r>
      <w:r w:rsidRPr="00E46694">
        <w:rPr>
          <w:rFonts w:ascii="Times New Roman" w:hAnsi="Times New Roman" w:cs="Times New Roman"/>
          <w:bCs/>
          <w:sz w:val="24"/>
          <w:szCs w:val="24"/>
        </w:rPr>
        <w:t xml:space="preserve">, Dokuz Eylül Üniversitesi Sosyal Bilimler </w:t>
      </w:r>
      <w:proofErr w:type="gramStart"/>
      <w:r w:rsidRPr="00E46694">
        <w:rPr>
          <w:rFonts w:ascii="Times New Roman" w:hAnsi="Times New Roman" w:cs="Times New Roman"/>
          <w:bCs/>
          <w:sz w:val="24"/>
          <w:szCs w:val="24"/>
        </w:rPr>
        <w:t xml:space="preserve">Enstitüsü </w:t>
      </w:r>
      <w:r w:rsidR="0000015F">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3B7421">
        <w:rPr>
          <w:rFonts w:ascii="Times New Roman" w:hAnsi="Times New Roman" w:cs="Times New Roman"/>
          <w:bCs/>
          <w:sz w:val="24"/>
          <w:szCs w:val="24"/>
        </w:rPr>
        <w:t>Yayımlanmış</w:t>
      </w:r>
      <w:proofErr w:type="gramEnd"/>
      <w:r w:rsidR="003B7421">
        <w:rPr>
          <w:rFonts w:ascii="Times New Roman" w:hAnsi="Times New Roman" w:cs="Times New Roman"/>
          <w:bCs/>
          <w:sz w:val="24"/>
          <w:szCs w:val="24"/>
        </w:rPr>
        <w:t xml:space="preserve"> Doktora Tezi, İzmir.</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YAVUZ Kadriye Burcu; (2013), </w:t>
      </w:r>
      <w:r w:rsidRPr="003B7421">
        <w:rPr>
          <w:rFonts w:ascii="Times New Roman" w:hAnsi="Times New Roman" w:cs="Times New Roman"/>
          <w:b/>
          <w:bCs/>
          <w:sz w:val="24"/>
          <w:szCs w:val="24"/>
        </w:rPr>
        <w:t>Deprem Duyarlı Planlamada Coğrafi Bilgi Sistemleri Odaklı Çok Kriterli Karar Verme Yöntemlerinin Uygulanması: Yalova Kent Merkezi Örneği</w:t>
      </w:r>
      <w:r w:rsidRPr="00E46694">
        <w:rPr>
          <w:rFonts w:ascii="Times New Roman" w:hAnsi="Times New Roman" w:cs="Times New Roman"/>
          <w:bCs/>
          <w:sz w:val="24"/>
          <w:szCs w:val="24"/>
        </w:rPr>
        <w:t xml:space="preserve">, Gazi Üniversitesi Fen Bilimleri Enstitüsü </w:t>
      </w:r>
      <w:r w:rsidR="003B7421">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Ankara</w:t>
      </w:r>
      <w:r w:rsidR="003B7421">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YAYLACI Cengiz Topel ;(2015),</w:t>
      </w:r>
      <w:r w:rsidR="0000015F">
        <w:rPr>
          <w:rFonts w:ascii="Times New Roman" w:hAnsi="Times New Roman" w:cs="Times New Roman"/>
          <w:b/>
          <w:bCs/>
          <w:sz w:val="24"/>
          <w:szCs w:val="24"/>
        </w:rPr>
        <w:t>Türkiye'deki Afet v</w:t>
      </w:r>
      <w:r w:rsidRPr="003B7421">
        <w:rPr>
          <w:rFonts w:ascii="Times New Roman" w:hAnsi="Times New Roman" w:cs="Times New Roman"/>
          <w:b/>
          <w:bCs/>
          <w:sz w:val="24"/>
          <w:szCs w:val="24"/>
        </w:rPr>
        <w:t>e Acil Durum Yönetimi Uygulamaları: Bir Alan Araştırması</w:t>
      </w:r>
      <w:r w:rsidR="003B7421">
        <w:rPr>
          <w:rFonts w:ascii="Times New Roman" w:hAnsi="Times New Roman" w:cs="Times New Roman"/>
          <w:bCs/>
          <w:sz w:val="24"/>
          <w:szCs w:val="24"/>
        </w:rPr>
        <w:t>,</w:t>
      </w:r>
      <w:r w:rsidRPr="00E46694">
        <w:rPr>
          <w:rFonts w:ascii="Times New Roman" w:hAnsi="Times New Roman" w:cs="Times New Roman"/>
          <w:bCs/>
          <w:sz w:val="24"/>
          <w:szCs w:val="24"/>
        </w:rPr>
        <w:t xml:space="preserve"> İstanbul Gelişim Üniversitesi Sosyal Bilimler </w:t>
      </w:r>
      <w:proofErr w:type="gramStart"/>
      <w:r w:rsidRPr="00E46694">
        <w:rPr>
          <w:rFonts w:ascii="Times New Roman" w:hAnsi="Times New Roman" w:cs="Times New Roman"/>
          <w:bCs/>
          <w:sz w:val="24"/>
          <w:szCs w:val="24"/>
        </w:rPr>
        <w:t xml:space="preserve">Enstitüsü </w:t>
      </w:r>
      <w:r w:rsidR="0000015F">
        <w:rPr>
          <w:rFonts w:ascii="Times New Roman" w:hAnsi="Times New Roman" w:cs="Times New Roman"/>
          <w:bCs/>
          <w:sz w:val="24"/>
          <w:szCs w:val="24"/>
        </w:rPr>
        <w:t xml:space="preserve">, </w:t>
      </w:r>
      <w:r w:rsidRPr="00E46694">
        <w:rPr>
          <w:rFonts w:ascii="Times New Roman" w:hAnsi="Times New Roman" w:cs="Times New Roman"/>
          <w:bCs/>
          <w:sz w:val="24"/>
          <w:szCs w:val="24"/>
        </w:rPr>
        <w:t xml:space="preserve"> </w:t>
      </w:r>
      <w:r w:rsidR="003B7421">
        <w:rPr>
          <w:rFonts w:ascii="Times New Roman" w:hAnsi="Times New Roman" w:cs="Times New Roman"/>
          <w:bCs/>
          <w:sz w:val="24"/>
          <w:szCs w:val="24"/>
        </w:rPr>
        <w:t>Yayımlanmış</w:t>
      </w:r>
      <w:proofErr w:type="gramEnd"/>
      <w:r w:rsidR="003B7421">
        <w:rPr>
          <w:rFonts w:ascii="Times New Roman" w:hAnsi="Times New Roman" w:cs="Times New Roman"/>
          <w:bCs/>
          <w:sz w:val="24"/>
          <w:szCs w:val="24"/>
        </w:rPr>
        <w:t xml:space="preserve"> </w:t>
      </w:r>
      <w:r w:rsidRPr="00E46694">
        <w:rPr>
          <w:rFonts w:ascii="Times New Roman" w:hAnsi="Times New Roman" w:cs="Times New Roman"/>
          <w:bCs/>
          <w:sz w:val="24"/>
          <w:szCs w:val="24"/>
        </w:rPr>
        <w:t>Yüksek Lisans Tezi, İstanbul</w:t>
      </w:r>
      <w:r w:rsidR="003B7421">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YILDIRIMLI Hatice; (2015), </w:t>
      </w:r>
      <w:r w:rsidRPr="003B7421">
        <w:rPr>
          <w:rFonts w:ascii="Times New Roman" w:hAnsi="Times New Roman" w:cs="Times New Roman"/>
          <w:b/>
          <w:bCs/>
          <w:sz w:val="24"/>
          <w:szCs w:val="24"/>
        </w:rPr>
        <w:t>Afet Yönetiminde Afet Lojistiği Sorunları: Van Depremi Örneği</w:t>
      </w:r>
      <w:r w:rsidRPr="00E46694">
        <w:rPr>
          <w:rFonts w:ascii="Times New Roman" w:hAnsi="Times New Roman" w:cs="Times New Roman"/>
          <w:bCs/>
          <w:sz w:val="24"/>
          <w:szCs w:val="24"/>
        </w:rPr>
        <w:t xml:space="preserve">, Okan Üniversitesi </w:t>
      </w:r>
      <w:r w:rsidRPr="00E46694">
        <w:rPr>
          <w:rFonts w:ascii="Times New Roman" w:hAnsi="Times New Roman" w:cs="Times New Roman"/>
          <w:sz w:val="24"/>
          <w:szCs w:val="24"/>
        </w:rPr>
        <w:t>Sosyal</w:t>
      </w:r>
      <w:r w:rsidRPr="00E46694">
        <w:rPr>
          <w:rFonts w:ascii="Times New Roman" w:hAnsi="Times New Roman" w:cs="Times New Roman"/>
          <w:bCs/>
          <w:sz w:val="24"/>
          <w:szCs w:val="24"/>
        </w:rPr>
        <w:t xml:space="preserve"> Bilimler Enstitüsü</w:t>
      </w:r>
      <w:r w:rsidR="0000015F">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3B7421">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İstanbul</w:t>
      </w:r>
      <w:r w:rsidR="003B7421">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YILDIRIR KESER Hilal; (2011),</w:t>
      </w:r>
      <w:r w:rsidRPr="00E46694">
        <w:rPr>
          <w:rFonts w:ascii="Times New Roman" w:hAnsi="Times New Roman" w:cs="Times New Roman"/>
          <w:sz w:val="24"/>
          <w:szCs w:val="24"/>
        </w:rPr>
        <w:t xml:space="preserve"> </w:t>
      </w:r>
      <w:r w:rsidRPr="003B7421">
        <w:rPr>
          <w:rFonts w:ascii="Times New Roman" w:hAnsi="Times New Roman" w:cs="Times New Roman"/>
          <w:b/>
          <w:bCs/>
          <w:sz w:val="24"/>
          <w:szCs w:val="24"/>
        </w:rPr>
        <w:t>Lojistik Sektörünün Rekabet Gücü Yönüyle Analizi: Türk Lojistik Sektörü İçin Bir Çalışma</w:t>
      </w:r>
      <w:r w:rsidR="003B7421">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E306A6" w:rsidRPr="00EF0783">
        <w:rPr>
          <w:rFonts w:ascii="Times New Roman" w:hAnsi="Times New Roman" w:cs="Times New Roman"/>
          <w:bCs/>
          <w:sz w:val="24"/>
          <w:szCs w:val="24"/>
        </w:rPr>
        <w:t>Uludağ Üniversitesi</w:t>
      </w:r>
      <w:r w:rsidR="00E306A6">
        <w:rPr>
          <w:rFonts w:ascii="Times New Roman" w:hAnsi="Times New Roman" w:cs="Times New Roman"/>
          <w:bCs/>
          <w:sz w:val="24"/>
          <w:szCs w:val="24"/>
        </w:rPr>
        <w:t>,</w:t>
      </w:r>
      <w:r w:rsidR="00E306A6" w:rsidRPr="00EF0783">
        <w:rPr>
          <w:rFonts w:ascii="Times New Roman" w:hAnsi="Times New Roman" w:cs="Times New Roman"/>
          <w:bCs/>
          <w:sz w:val="24"/>
          <w:szCs w:val="24"/>
        </w:rPr>
        <w:t xml:space="preserve"> Sosyal Bilimler Enstitüsü,</w:t>
      </w:r>
      <w:r w:rsidR="00E306A6">
        <w:rPr>
          <w:rFonts w:ascii="Times New Roman" w:hAnsi="Times New Roman" w:cs="Times New Roman"/>
          <w:bCs/>
          <w:sz w:val="24"/>
          <w:szCs w:val="24"/>
        </w:rPr>
        <w:t xml:space="preserve"> </w:t>
      </w:r>
      <w:r w:rsidR="003B7421" w:rsidRPr="00E306A6">
        <w:rPr>
          <w:rFonts w:ascii="Times New Roman" w:hAnsi="Times New Roman" w:cs="Times New Roman"/>
          <w:bCs/>
          <w:sz w:val="24"/>
          <w:szCs w:val="24"/>
        </w:rPr>
        <w:t>Yayımlanmış Doktora Tezi, Bursa.</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YILDIRIR Süleyman Can; (2014),</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 Satış Öncesi </w:t>
      </w:r>
      <w:r w:rsidR="0000015F">
        <w:rPr>
          <w:rFonts w:ascii="Times New Roman" w:hAnsi="Times New Roman" w:cs="Times New Roman"/>
          <w:bCs/>
          <w:sz w:val="24"/>
          <w:szCs w:val="24"/>
        </w:rPr>
        <w:t>v</w:t>
      </w:r>
      <w:r w:rsidRPr="00E46694">
        <w:rPr>
          <w:rFonts w:ascii="Times New Roman" w:hAnsi="Times New Roman" w:cs="Times New Roman"/>
          <w:bCs/>
          <w:sz w:val="24"/>
          <w:szCs w:val="24"/>
        </w:rPr>
        <w:t>e Satış Sonrası Müşteri Hizmetlerinin Müşteri Sadakati Üzerindeki Etkisinin Karşılaştırılması</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 xml:space="preserve"> </w:t>
      </w:r>
      <w:r w:rsidRPr="001D2957">
        <w:rPr>
          <w:rFonts w:ascii="Times New Roman" w:hAnsi="Times New Roman" w:cs="Times New Roman"/>
          <w:b/>
          <w:bCs/>
          <w:sz w:val="24"/>
          <w:szCs w:val="24"/>
        </w:rPr>
        <w:t>Bitlis Eren Üniversitesi Sosyal Bilimler Enstitüsü Dergisi</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Sayı:2, </w:t>
      </w:r>
      <w:r w:rsidR="001D2957">
        <w:rPr>
          <w:rFonts w:ascii="Times New Roman" w:hAnsi="Times New Roman" w:cs="Times New Roman"/>
          <w:sz w:val="24"/>
          <w:szCs w:val="24"/>
        </w:rPr>
        <w:t>ss.</w:t>
      </w:r>
      <w:r w:rsidRPr="00E46694">
        <w:rPr>
          <w:rFonts w:ascii="Times New Roman" w:hAnsi="Times New Roman" w:cs="Times New Roman"/>
          <w:sz w:val="24"/>
          <w:szCs w:val="24"/>
        </w:rPr>
        <w:t>65-84.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lastRenderedPageBreak/>
        <w:t xml:space="preserve">YILDIZ Ali; (2014), </w:t>
      </w:r>
      <w:r w:rsidRPr="001D2957">
        <w:rPr>
          <w:rFonts w:ascii="Times New Roman" w:hAnsi="Times New Roman" w:cs="Times New Roman"/>
          <w:b/>
          <w:sz w:val="24"/>
          <w:szCs w:val="24"/>
        </w:rPr>
        <w:t>Afet Yönetimi Anabilim Dalı Ülkemizde Afet Yönetim</w:t>
      </w:r>
      <w:r w:rsidR="0000015F">
        <w:rPr>
          <w:rFonts w:ascii="Times New Roman" w:hAnsi="Times New Roman" w:cs="Times New Roman"/>
          <w:b/>
          <w:sz w:val="24"/>
          <w:szCs w:val="24"/>
        </w:rPr>
        <w:t>i, Gümüşhane Örneği i</w:t>
      </w:r>
      <w:r w:rsidRPr="001D2957">
        <w:rPr>
          <w:rFonts w:ascii="Times New Roman" w:hAnsi="Times New Roman" w:cs="Times New Roman"/>
          <w:b/>
          <w:sz w:val="24"/>
          <w:szCs w:val="24"/>
        </w:rPr>
        <w:t>le Gümüşhane’de Yaşayan Üniversite Gençlerinin Afetle İlgili Bilgi Düzeyleri</w:t>
      </w:r>
      <w:r w:rsidRPr="00E46694">
        <w:rPr>
          <w:rFonts w:ascii="Times New Roman" w:hAnsi="Times New Roman" w:cs="Times New Roman"/>
          <w:sz w:val="24"/>
          <w:szCs w:val="24"/>
        </w:rPr>
        <w:t xml:space="preserve">, Gümüşhane Üniversitesi Sosyal Bilimler Enstitüsü </w:t>
      </w:r>
      <w:r w:rsidR="001D2957">
        <w:rPr>
          <w:rFonts w:ascii="Times New Roman" w:hAnsi="Times New Roman" w:cs="Times New Roman"/>
          <w:bCs/>
          <w:sz w:val="24"/>
          <w:szCs w:val="24"/>
        </w:rPr>
        <w:t xml:space="preserve">Yayımlanmış </w:t>
      </w:r>
      <w:r w:rsidR="001D2957">
        <w:rPr>
          <w:rFonts w:ascii="Times New Roman" w:hAnsi="Times New Roman" w:cs="Times New Roman"/>
          <w:sz w:val="24"/>
          <w:szCs w:val="24"/>
        </w:rPr>
        <w:t>Yüksek Lisans Tezi, Gümüşhane.</w:t>
      </w:r>
    </w:p>
    <w:p w:rsidR="00DE2A3B" w:rsidRPr="00E46694" w:rsidRDefault="00DE2A3B" w:rsidP="00500799">
      <w:pPr>
        <w:pStyle w:val="AralkYok"/>
        <w:spacing w:after="0"/>
        <w:ind w:left="709" w:hanging="709"/>
        <w:jc w:val="both"/>
        <w:rPr>
          <w:rFonts w:ascii="Times New Roman" w:hAnsi="Times New Roman" w:cs="Times New Roman"/>
          <w:b/>
          <w:bCs/>
          <w:sz w:val="24"/>
          <w:szCs w:val="24"/>
        </w:rPr>
      </w:pPr>
      <w:r w:rsidRPr="00E46694">
        <w:rPr>
          <w:rFonts w:ascii="Times New Roman" w:hAnsi="Times New Roman" w:cs="Times New Roman"/>
          <w:sz w:val="24"/>
          <w:szCs w:val="24"/>
        </w:rPr>
        <w:t xml:space="preserve">YILDIZ Mustafa; (2008), </w:t>
      </w:r>
      <w:r w:rsidRPr="0000015F">
        <w:rPr>
          <w:rFonts w:ascii="Times New Roman" w:hAnsi="Times New Roman" w:cs="Times New Roman"/>
          <w:b/>
          <w:sz w:val="24"/>
          <w:szCs w:val="24"/>
        </w:rPr>
        <w:t>Afet Zararlarını Azaltmanın Temel İlkeleri</w:t>
      </w:r>
      <w:r w:rsidRPr="00E46694">
        <w:rPr>
          <w:rFonts w:ascii="Times New Roman" w:hAnsi="Times New Roman" w:cs="Times New Roman"/>
          <w:sz w:val="24"/>
          <w:szCs w:val="24"/>
        </w:rPr>
        <w:t xml:space="preserve">, Birinci Basım, </w:t>
      </w:r>
      <w:r w:rsidRPr="0000015F">
        <w:rPr>
          <w:rFonts w:ascii="Times New Roman" w:hAnsi="Times New Roman" w:cs="Times New Roman"/>
          <w:sz w:val="24"/>
          <w:szCs w:val="24"/>
        </w:rPr>
        <w:t>JICA Türkiye Ofisi</w:t>
      </w:r>
      <w:r w:rsidRPr="00E46694">
        <w:rPr>
          <w:rFonts w:ascii="Times New Roman" w:hAnsi="Times New Roman" w:cs="Times New Roman"/>
          <w:sz w:val="24"/>
          <w:szCs w:val="24"/>
        </w:rPr>
        <w:t>, Ankara</w:t>
      </w:r>
      <w:r w:rsidR="001D2957">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YILMAZ Abdürrahim; (2007), </w:t>
      </w:r>
      <w:r w:rsidRPr="001D2957">
        <w:rPr>
          <w:rFonts w:ascii="Times New Roman" w:hAnsi="Times New Roman" w:cs="Times New Roman"/>
          <w:b/>
          <w:sz w:val="24"/>
          <w:szCs w:val="24"/>
        </w:rPr>
        <w:t>İ</w:t>
      </w:r>
      <w:r w:rsidRPr="001D2957">
        <w:rPr>
          <w:rFonts w:ascii="Times New Roman" w:hAnsi="Times New Roman" w:cs="Times New Roman"/>
          <w:b/>
          <w:bCs/>
          <w:sz w:val="24"/>
          <w:szCs w:val="24"/>
        </w:rPr>
        <w:t>stanbul’daki Hazır Giyim İşletmelerinin Deprem Hazırlıklarının İncelenmesi</w:t>
      </w:r>
      <w:r w:rsidR="001D2957">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E306A6" w:rsidRPr="00EF0783">
        <w:rPr>
          <w:rFonts w:ascii="Times New Roman" w:hAnsi="Times New Roman" w:cs="Times New Roman"/>
          <w:bCs/>
          <w:sz w:val="24"/>
          <w:szCs w:val="24"/>
        </w:rPr>
        <w:t>Marmara Üniversitesi</w:t>
      </w:r>
      <w:r w:rsidR="00E306A6">
        <w:rPr>
          <w:rFonts w:ascii="Times New Roman" w:hAnsi="Times New Roman" w:cs="Times New Roman"/>
          <w:bCs/>
          <w:sz w:val="24"/>
          <w:szCs w:val="24"/>
        </w:rPr>
        <w:t>,</w:t>
      </w:r>
      <w:r w:rsidR="00E306A6" w:rsidRPr="00EF0783">
        <w:rPr>
          <w:rFonts w:ascii="Times New Roman" w:hAnsi="Times New Roman" w:cs="Times New Roman"/>
          <w:bCs/>
          <w:sz w:val="24"/>
          <w:szCs w:val="24"/>
        </w:rPr>
        <w:t xml:space="preserve"> Fen Bilimleri Enstitüsü</w:t>
      </w:r>
      <w:r w:rsidR="00E306A6">
        <w:rPr>
          <w:rFonts w:ascii="Times New Roman" w:hAnsi="Times New Roman" w:cs="Times New Roman"/>
          <w:bCs/>
          <w:sz w:val="24"/>
          <w:szCs w:val="24"/>
        </w:rPr>
        <w:t>,</w:t>
      </w:r>
      <w:r w:rsidR="00E306A6" w:rsidRPr="0000015F">
        <w:rPr>
          <w:rFonts w:ascii="Times New Roman" w:hAnsi="Times New Roman" w:cs="Times New Roman"/>
          <w:bCs/>
          <w:color w:val="FF0000"/>
          <w:sz w:val="24"/>
          <w:szCs w:val="24"/>
        </w:rPr>
        <w:t xml:space="preserve"> </w:t>
      </w:r>
      <w:r w:rsidR="001D2957" w:rsidRPr="00E306A6">
        <w:rPr>
          <w:rFonts w:ascii="Times New Roman" w:hAnsi="Times New Roman" w:cs="Times New Roman"/>
          <w:bCs/>
          <w:sz w:val="24"/>
          <w:szCs w:val="24"/>
        </w:rPr>
        <w:t xml:space="preserve">Yayımlanmış </w:t>
      </w:r>
      <w:r w:rsidRPr="00E306A6">
        <w:rPr>
          <w:rFonts w:ascii="Times New Roman" w:hAnsi="Times New Roman" w:cs="Times New Roman"/>
          <w:bCs/>
          <w:sz w:val="24"/>
          <w:szCs w:val="24"/>
        </w:rPr>
        <w:t>Yüksek Lisans Tezi, İstanbul</w:t>
      </w:r>
      <w:r w:rsidR="001D2957" w:rsidRPr="00E306A6">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YILMAZ Aslı; </w:t>
      </w:r>
      <w:r w:rsidR="0000015F">
        <w:rPr>
          <w:rFonts w:ascii="Times New Roman" w:hAnsi="Times New Roman" w:cs="Times New Roman"/>
          <w:sz w:val="24"/>
          <w:szCs w:val="24"/>
        </w:rPr>
        <w:t xml:space="preserve">(2015), </w:t>
      </w:r>
      <w:r w:rsidR="0000015F" w:rsidRPr="000963BC">
        <w:rPr>
          <w:rFonts w:ascii="Times New Roman" w:hAnsi="Times New Roman" w:cs="Times New Roman"/>
          <w:b/>
          <w:sz w:val="24"/>
          <w:szCs w:val="24"/>
        </w:rPr>
        <w:t xml:space="preserve">In Partıal Fulfıllment </w:t>
      </w:r>
      <w:proofErr w:type="gramStart"/>
      <w:r w:rsidR="0000015F" w:rsidRPr="000963BC">
        <w:rPr>
          <w:rFonts w:ascii="Times New Roman" w:hAnsi="Times New Roman" w:cs="Times New Roman"/>
          <w:b/>
          <w:sz w:val="24"/>
          <w:szCs w:val="24"/>
        </w:rPr>
        <w:t>of  t</w:t>
      </w:r>
      <w:r w:rsidRPr="000963BC">
        <w:rPr>
          <w:rFonts w:ascii="Times New Roman" w:hAnsi="Times New Roman" w:cs="Times New Roman"/>
          <w:b/>
          <w:sz w:val="24"/>
          <w:szCs w:val="24"/>
        </w:rPr>
        <w:t>he</w:t>
      </w:r>
      <w:proofErr w:type="gramEnd"/>
      <w:r w:rsidRPr="000963BC">
        <w:rPr>
          <w:rFonts w:ascii="Times New Roman" w:hAnsi="Times New Roman" w:cs="Times New Roman"/>
          <w:b/>
          <w:sz w:val="24"/>
          <w:szCs w:val="24"/>
        </w:rPr>
        <w:t xml:space="preserve"> Requırement</w:t>
      </w:r>
      <w:r w:rsidR="0000015F" w:rsidRPr="000963BC">
        <w:rPr>
          <w:rFonts w:ascii="Times New Roman" w:hAnsi="Times New Roman" w:cs="Times New Roman"/>
          <w:b/>
          <w:sz w:val="24"/>
          <w:szCs w:val="24"/>
        </w:rPr>
        <w:t>s for The Degree of Doctor o</w:t>
      </w:r>
      <w:r w:rsidRPr="000963BC">
        <w:rPr>
          <w:rFonts w:ascii="Times New Roman" w:hAnsi="Times New Roman" w:cs="Times New Roman"/>
          <w:b/>
          <w:sz w:val="24"/>
          <w:szCs w:val="24"/>
        </w:rPr>
        <w:t xml:space="preserve">f </w:t>
      </w:r>
      <w:r w:rsidR="0000015F" w:rsidRPr="000963BC">
        <w:rPr>
          <w:rFonts w:ascii="Times New Roman" w:hAnsi="Times New Roman" w:cs="Times New Roman"/>
          <w:b/>
          <w:sz w:val="24"/>
          <w:szCs w:val="24"/>
        </w:rPr>
        <w:t xml:space="preserve"> Phılosophy in Geodetıc a</w:t>
      </w:r>
      <w:r w:rsidRPr="000963BC">
        <w:rPr>
          <w:rFonts w:ascii="Times New Roman" w:hAnsi="Times New Roman" w:cs="Times New Roman"/>
          <w:b/>
          <w:sz w:val="24"/>
          <w:szCs w:val="24"/>
        </w:rPr>
        <w:t>nd Geogr</w:t>
      </w:r>
      <w:r w:rsidR="0000015F" w:rsidRPr="000963BC">
        <w:rPr>
          <w:rFonts w:ascii="Times New Roman" w:hAnsi="Times New Roman" w:cs="Times New Roman"/>
          <w:b/>
          <w:sz w:val="24"/>
          <w:szCs w:val="24"/>
        </w:rPr>
        <w:t>aphıc Informatıon Technologıes a Framework f</w:t>
      </w:r>
      <w:r w:rsidRPr="000963BC">
        <w:rPr>
          <w:rFonts w:ascii="Times New Roman" w:hAnsi="Times New Roman" w:cs="Times New Roman"/>
          <w:b/>
          <w:sz w:val="24"/>
          <w:szCs w:val="24"/>
        </w:rPr>
        <w:t xml:space="preserve">or Vısualızatıon </w:t>
      </w:r>
      <w:r w:rsidR="0000015F" w:rsidRPr="000963BC">
        <w:rPr>
          <w:rFonts w:ascii="Times New Roman" w:hAnsi="Times New Roman" w:cs="Times New Roman"/>
          <w:b/>
          <w:sz w:val="24"/>
          <w:szCs w:val="24"/>
        </w:rPr>
        <w:t xml:space="preserve"> of Informatıon i</w:t>
      </w:r>
      <w:r w:rsidRPr="000963BC">
        <w:rPr>
          <w:rFonts w:ascii="Times New Roman" w:hAnsi="Times New Roman" w:cs="Times New Roman"/>
          <w:b/>
          <w:sz w:val="24"/>
          <w:szCs w:val="24"/>
        </w:rPr>
        <w:t xml:space="preserve">n </w:t>
      </w:r>
      <w:r w:rsidR="0000015F" w:rsidRPr="000963BC">
        <w:rPr>
          <w:rFonts w:ascii="Times New Roman" w:hAnsi="Times New Roman" w:cs="Times New Roman"/>
          <w:b/>
          <w:sz w:val="24"/>
          <w:szCs w:val="24"/>
        </w:rPr>
        <w:t xml:space="preserve">3d </w:t>
      </w:r>
      <w:r w:rsidRPr="000963BC">
        <w:rPr>
          <w:rFonts w:ascii="Times New Roman" w:hAnsi="Times New Roman" w:cs="Times New Roman"/>
          <w:b/>
          <w:sz w:val="24"/>
          <w:szCs w:val="24"/>
        </w:rPr>
        <w:t xml:space="preserve">Vırtual Cıty Envıronment </w:t>
      </w:r>
      <w:r w:rsidR="0000015F" w:rsidRPr="000963BC">
        <w:rPr>
          <w:rFonts w:ascii="Times New Roman" w:hAnsi="Times New Roman" w:cs="Times New Roman"/>
          <w:b/>
          <w:sz w:val="24"/>
          <w:szCs w:val="24"/>
        </w:rPr>
        <w:t xml:space="preserve"> for Dısaster Management a Thesıs Submıtted to the Graduate</w:t>
      </w:r>
      <w:r w:rsidR="000963BC">
        <w:rPr>
          <w:rFonts w:ascii="Times New Roman" w:hAnsi="Times New Roman" w:cs="Times New Roman"/>
          <w:sz w:val="24"/>
          <w:szCs w:val="24"/>
        </w:rPr>
        <w:t>,</w:t>
      </w:r>
      <w:r w:rsidR="0000015F">
        <w:rPr>
          <w:rFonts w:ascii="Times New Roman" w:hAnsi="Times New Roman" w:cs="Times New Roman"/>
          <w:sz w:val="24"/>
          <w:szCs w:val="24"/>
        </w:rPr>
        <w:t xml:space="preserve"> School of Natural a</w:t>
      </w:r>
      <w:r w:rsidRPr="00E46694">
        <w:rPr>
          <w:rFonts w:ascii="Times New Roman" w:hAnsi="Times New Roman" w:cs="Times New Roman"/>
          <w:sz w:val="24"/>
          <w:szCs w:val="24"/>
        </w:rPr>
        <w:t>nd Applıe</w:t>
      </w:r>
      <w:r w:rsidR="0000015F">
        <w:rPr>
          <w:rFonts w:ascii="Times New Roman" w:hAnsi="Times New Roman" w:cs="Times New Roman"/>
          <w:sz w:val="24"/>
          <w:szCs w:val="24"/>
        </w:rPr>
        <w:t>d Scıences o</w:t>
      </w:r>
      <w:r w:rsidRPr="00E46694">
        <w:rPr>
          <w:rFonts w:ascii="Times New Roman" w:hAnsi="Times New Roman" w:cs="Times New Roman"/>
          <w:sz w:val="24"/>
          <w:szCs w:val="24"/>
        </w:rPr>
        <w:t>f Mıddle East Technıcal Unıversıty, Ankara</w:t>
      </w:r>
      <w:r w:rsidR="001D2957">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YILMAZ İlhan; (2006), </w:t>
      </w:r>
      <w:r w:rsidRPr="001D2957">
        <w:rPr>
          <w:rFonts w:ascii="Times New Roman" w:hAnsi="Times New Roman" w:cs="Times New Roman"/>
          <w:b/>
          <w:bCs/>
          <w:sz w:val="24"/>
          <w:szCs w:val="24"/>
        </w:rPr>
        <w:t>Lojistik Yönetimi Açısından Üçüncü Parti Lojistik İşletmeler</w:t>
      </w:r>
      <w:r w:rsidR="0000015F">
        <w:rPr>
          <w:rFonts w:ascii="Times New Roman" w:hAnsi="Times New Roman" w:cs="Times New Roman"/>
          <w:b/>
          <w:bCs/>
          <w:sz w:val="24"/>
          <w:szCs w:val="24"/>
        </w:rPr>
        <w:t>inin Tedarik Zincirindeki Rolü v</w:t>
      </w:r>
      <w:r w:rsidRPr="001D2957">
        <w:rPr>
          <w:rFonts w:ascii="Times New Roman" w:hAnsi="Times New Roman" w:cs="Times New Roman"/>
          <w:b/>
          <w:bCs/>
          <w:sz w:val="24"/>
          <w:szCs w:val="24"/>
        </w:rPr>
        <w:t>e Bir Uygulama</w:t>
      </w:r>
      <w:r w:rsidR="001D2957">
        <w:rPr>
          <w:rFonts w:ascii="Times New Roman" w:hAnsi="Times New Roman" w:cs="Times New Roman"/>
          <w:bCs/>
          <w:sz w:val="24"/>
          <w:szCs w:val="24"/>
        </w:rPr>
        <w:t>,</w:t>
      </w:r>
      <w:r w:rsidRPr="00E46694">
        <w:rPr>
          <w:rFonts w:ascii="Times New Roman" w:hAnsi="Times New Roman" w:cs="Times New Roman"/>
          <w:bCs/>
          <w:sz w:val="24"/>
          <w:szCs w:val="24"/>
        </w:rPr>
        <w:t xml:space="preserve"> </w:t>
      </w:r>
      <w:r w:rsidR="00E306A6">
        <w:rPr>
          <w:rFonts w:ascii="Times New Roman" w:hAnsi="Times New Roman" w:cs="Times New Roman"/>
          <w:bCs/>
          <w:sz w:val="24"/>
          <w:szCs w:val="24"/>
        </w:rPr>
        <w:t>Marmara Üniversitesi, S</w:t>
      </w:r>
      <w:r w:rsidR="00E306A6" w:rsidRPr="00EF0783">
        <w:rPr>
          <w:rFonts w:ascii="Times New Roman" w:hAnsi="Times New Roman" w:cs="Times New Roman"/>
          <w:bCs/>
          <w:sz w:val="24"/>
          <w:szCs w:val="24"/>
        </w:rPr>
        <w:t>o</w:t>
      </w:r>
      <w:r w:rsidR="00E306A6">
        <w:rPr>
          <w:rFonts w:ascii="Times New Roman" w:hAnsi="Times New Roman" w:cs="Times New Roman"/>
          <w:bCs/>
          <w:sz w:val="24"/>
          <w:szCs w:val="24"/>
        </w:rPr>
        <w:t>s</w:t>
      </w:r>
      <w:r w:rsidR="00E306A6" w:rsidRPr="00EF0783">
        <w:rPr>
          <w:rFonts w:ascii="Times New Roman" w:hAnsi="Times New Roman" w:cs="Times New Roman"/>
          <w:bCs/>
          <w:sz w:val="24"/>
          <w:szCs w:val="24"/>
        </w:rPr>
        <w:t>yal Bilimler Enstitüsü</w:t>
      </w:r>
      <w:r w:rsidR="00E306A6">
        <w:rPr>
          <w:rFonts w:ascii="Times New Roman" w:hAnsi="Times New Roman" w:cs="Times New Roman"/>
          <w:bCs/>
          <w:sz w:val="24"/>
          <w:szCs w:val="24"/>
        </w:rPr>
        <w:t>,</w:t>
      </w:r>
      <w:r w:rsidR="00E306A6" w:rsidRPr="0000015F">
        <w:rPr>
          <w:rFonts w:ascii="Times New Roman" w:hAnsi="Times New Roman" w:cs="Times New Roman"/>
          <w:bCs/>
          <w:color w:val="FF0000"/>
          <w:sz w:val="24"/>
          <w:szCs w:val="24"/>
        </w:rPr>
        <w:t xml:space="preserve"> </w:t>
      </w:r>
      <w:r w:rsidR="001D2957" w:rsidRPr="00E306A6">
        <w:rPr>
          <w:rFonts w:ascii="Times New Roman" w:hAnsi="Times New Roman" w:cs="Times New Roman"/>
          <w:bCs/>
          <w:sz w:val="24"/>
          <w:szCs w:val="24"/>
        </w:rPr>
        <w:t xml:space="preserve">Yayımlanmış </w:t>
      </w:r>
      <w:r w:rsidRPr="00E306A6">
        <w:rPr>
          <w:rFonts w:ascii="Times New Roman" w:hAnsi="Times New Roman" w:cs="Times New Roman"/>
          <w:bCs/>
          <w:sz w:val="24"/>
          <w:szCs w:val="24"/>
        </w:rPr>
        <w:t>Yüksek Lisans Tezi, İstanbul</w:t>
      </w:r>
      <w:r w:rsidR="001D2957" w:rsidRPr="00E306A6">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YILMAZ Kasım; (2013), </w:t>
      </w:r>
      <w:r w:rsidRPr="001D2957">
        <w:rPr>
          <w:rFonts w:ascii="Times New Roman" w:hAnsi="Times New Roman" w:cs="Times New Roman"/>
          <w:b/>
          <w:bCs/>
          <w:sz w:val="24"/>
          <w:szCs w:val="24"/>
        </w:rPr>
        <w:t>Acil Hizmetlerin Eşgüdümünde Etkili Faktörler: Karabük İlinde Bir Araştırma</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Karabük Ünivers</w:t>
      </w:r>
      <w:r w:rsidR="0000015F">
        <w:rPr>
          <w:rFonts w:ascii="Times New Roman" w:hAnsi="Times New Roman" w:cs="Times New Roman"/>
          <w:bCs/>
          <w:sz w:val="24"/>
          <w:szCs w:val="24"/>
        </w:rPr>
        <w:t xml:space="preserve">itesi Sosyal Bilimler Enstitüsü, </w:t>
      </w:r>
      <w:r w:rsidRPr="00E46694">
        <w:rPr>
          <w:rFonts w:ascii="Times New Roman" w:hAnsi="Times New Roman" w:cs="Times New Roman"/>
          <w:bCs/>
          <w:sz w:val="24"/>
          <w:szCs w:val="24"/>
        </w:rPr>
        <w:t xml:space="preserve"> </w:t>
      </w:r>
      <w:r w:rsidR="001D2957">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Karabük</w:t>
      </w:r>
      <w:r w:rsidR="001D2957">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Y</w:t>
      </w:r>
      <w:r w:rsidRPr="00E46694">
        <w:rPr>
          <w:rFonts w:ascii="Times New Roman" w:hAnsi="Times New Roman" w:cs="Times New Roman"/>
          <w:sz w:val="24"/>
          <w:szCs w:val="24"/>
        </w:rPr>
        <w:t>İGİ</w:t>
      </w:r>
      <w:r w:rsidRPr="00E46694">
        <w:rPr>
          <w:rFonts w:ascii="Times New Roman" w:hAnsi="Times New Roman" w:cs="Times New Roman"/>
          <w:bCs/>
          <w:sz w:val="24"/>
          <w:szCs w:val="24"/>
        </w:rPr>
        <w:t xml:space="preserve">TER Nazan Duygu; (2008), </w:t>
      </w:r>
      <w:r w:rsidRPr="001D2957">
        <w:rPr>
          <w:rFonts w:ascii="Times New Roman" w:hAnsi="Times New Roman" w:cs="Times New Roman"/>
          <w:b/>
          <w:bCs/>
          <w:sz w:val="24"/>
          <w:szCs w:val="24"/>
        </w:rPr>
        <w:t>Planlamada Afet B</w:t>
      </w:r>
      <w:r w:rsidRPr="001D2957">
        <w:rPr>
          <w:rFonts w:ascii="Times New Roman" w:hAnsi="Times New Roman" w:cs="Times New Roman"/>
          <w:b/>
          <w:sz w:val="24"/>
          <w:szCs w:val="24"/>
        </w:rPr>
        <w:t>i</w:t>
      </w:r>
      <w:r w:rsidRPr="001D2957">
        <w:rPr>
          <w:rFonts w:ascii="Times New Roman" w:hAnsi="Times New Roman" w:cs="Times New Roman"/>
          <w:b/>
          <w:bCs/>
          <w:sz w:val="24"/>
          <w:szCs w:val="24"/>
        </w:rPr>
        <w:t>lg</w:t>
      </w:r>
      <w:r w:rsidRPr="001D2957">
        <w:rPr>
          <w:rFonts w:ascii="Times New Roman" w:hAnsi="Times New Roman" w:cs="Times New Roman"/>
          <w:b/>
          <w:sz w:val="24"/>
          <w:szCs w:val="24"/>
        </w:rPr>
        <w:t xml:space="preserve">i </w:t>
      </w:r>
      <w:r w:rsidRPr="001D2957">
        <w:rPr>
          <w:rFonts w:ascii="Times New Roman" w:hAnsi="Times New Roman" w:cs="Times New Roman"/>
          <w:b/>
          <w:bCs/>
          <w:sz w:val="24"/>
          <w:szCs w:val="24"/>
        </w:rPr>
        <w:t>S</w:t>
      </w:r>
      <w:r w:rsidRPr="001D2957">
        <w:rPr>
          <w:rFonts w:ascii="Times New Roman" w:hAnsi="Times New Roman" w:cs="Times New Roman"/>
          <w:b/>
          <w:sz w:val="24"/>
          <w:szCs w:val="24"/>
        </w:rPr>
        <w:t>i</w:t>
      </w:r>
      <w:r w:rsidRPr="001D2957">
        <w:rPr>
          <w:rFonts w:ascii="Times New Roman" w:hAnsi="Times New Roman" w:cs="Times New Roman"/>
          <w:b/>
          <w:bCs/>
          <w:sz w:val="24"/>
          <w:szCs w:val="24"/>
        </w:rPr>
        <w:t>stem</w:t>
      </w:r>
      <w:r w:rsidRPr="001D2957">
        <w:rPr>
          <w:rFonts w:ascii="Times New Roman" w:hAnsi="Times New Roman" w:cs="Times New Roman"/>
          <w:b/>
          <w:sz w:val="24"/>
          <w:szCs w:val="24"/>
        </w:rPr>
        <w:t xml:space="preserve">i </w:t>
      </w:r>
      <w:r w:rsidR="0000015F">
        <w:rPr>
          <w:rFonts w:ascii="Times New Roman" w:hAnsi="Times New Roman" w:cs="Times New Roman"/>
          <w:b/>
          <w:bCs/>
          <w:sz w:val="24"/>
          <w:szCs w:val="24"/>
        </w:rPr>
        <w:t>v</w:t>
      </w:r>
      <w:r w:rsidRPr="001D2957">
        <w:rPr>
          <w:rFonts w:ascii="Times New Roman" w:hAnsi="Times New Roman" w:cs="Times New Roman"/>
          <w:b/>
          <w:bCs/>
          <w:sz w:val="24"/>
          <w:szCs w:val="24"/>
        </w:rPr>
        <w:t>e Yönet</w:t>
      </w:r>
      <w:r w:rsidRPr="001D2957">
        <w:rPr>
          <w:rFonts w:ascii="Times New Roman" w:hAnsi="Times New Roman" w:cs="Times New Roman"/>
          <w:b/>
          <w:sz w:val="24"/>
          <w:szCs w:val="24"/>
        </w:rPr>
        <w:t>i</w:t>
      </w:r>
      <w:r w:rsidRPr="001D2957">
        <w:rPr>
          <w:rFonts w:ascii="Times New Roman" w:hAnsi="Times New Roman" w:cs="Times New Roman"/>
          <w:b/>
          <w:bCs/>
          <w:sz w:val="24"/>
          <w:szCs w:val="24"/>
        </w:rPr>
        <w:t>m</w:t>
      </w:r>
      <w:r w:rsidRPr="001D2957">
        <w:rPr>
          <w:rFonts w:ascii="Times New Roman" w:hAnsi="Times New Roman" w:cs="Times New Roman"/>
          <w:b/>
          <w:sz w:val="24"/>
          <w:szCs w:val="24"/>
        </w:rPr>
        <w:t>i</w:t>
      </w:r>
      <w:r w:rsidRPr="001D2957">
        <w:rPr>
          <w:rFonts w:ascii="Times New Roman" w:hAnsi="Times New Roman" w:cs="Times New Roman"/>
          <w:b/>
          <w:bCs/>
          <w:sz w:val="24"/>
          <w:szCs w:val="24"/>
        </w:rPr>
        <w:t>n</w:t>
      </w:r>
      <w:r w:rsidRPr="001D2957">
        <w:rPr>
          <w:rFonts w:ascii="Times New Roman" w:hAnsi="Times New Roman" w:cs="Times New Roman"/>
          <w:b/>
          <w:sz w:val="24"/>
          <w:szCs w:val="24"/>
        </w:rPr>
        <w:t>i</w:t>
      </w:r>
      <w:r w:rsidRPr="001D2957">
        <w:rPr>
          <w:rFonts w:ascii="Times New Roman" w:hAnsi="Times New Roman" w:cs="Times New Roman"/>
          <w:b/>
          <w:bCs/>
          <w:sz w:val="24"/>
          <w:szCs w:val="24"/>
        </w:rPr>
        <w:t>n Co</w:t>
      </w:r>
      <w:r w:rsidRPr="001D2957">
        <w:rPr>
          <w:rFonts w:ascii="Times New Roman" w:hAnsi="Times New Roman" w:cs="Times New Roman"/>
          <w:b/>
          <w:sz w:val="24"/>
          <w:szCs w:val="24"/>
        </w:rPr>
        <w:t>ğ</w:t>
      </w:r>
      <w:r w:rsidRPr="001D2957">
        <w:rPr>
          <w:rFonts w:ascii="Times New Roman" w:hAnsi="Times New Roman" w:cs="Times New Roman"/>
          <w:b/>
          <w:bCs/>
          <w:sz w:val="24"/>
          <w:szCs w:val="24"/>
        </w:rPr>
        <w:t>raf</w:t>
      </w:r>
      <w:r w:rsidRPr="001D2957">
        <w:rPr>
          <w:rFonts w:ascii="Times New Roman" w:hAnsi="Times New Roman" w:cs="Times New Roman"/>
          <w:b/>
          <w:sz w:val="24"/>
          <w:szCs w:val="24"/>
        </w:rPr>
        <w:t xml:space="preserve">i </w:t>
      </w:r>
      <w:r w:rsidRPr="001D2957">
        <w:rPr>
          <w:rFonts w:ascii="Times New Roman" w:hAnsi="Times New Roman" w:cs="Times New Roman"/>
          <w:b/>
          <w:bCs/>
          <w:sz w:val="24"/>
          <w:szCs w:val="24"/>
        </w:rPr>
        <w:t>B</w:t>
      </w:r>
      <w:r w:rsidRPr="001D2957">
        <w:rPr>
          <w:rFonts w:ascii="Times New Roman" w:hAnsi="Times New Roman" w:cs="Times New Roman"/>
          <w:b/>
          <w:sz w:val="24"/>
          <w:szCs w:val="24"/>
        </w:rPr>
        <w:t>i</w:t>
      </w:r>
      <w:r w:rsidRPr="001D2957">
        <w:rPr>
          <w:rFonts w:ascii="Times New Roman" w:hAnsi="Times New Roman" w:cs="Times New Roman"/>
          <w:b/>
          <w:bCs/>
          <w:sz w:val="24"/>
          <w:szCs w:val="24"/>
        </w:rPr>
        <w:t>lg</w:t>
      </w:r>
      <w:r w:rsidRPr="001D2957">
        <w:rPr>
          <w:rFonts w:ascii="Times New Roman" w:hAnsi="Times New Roman" w:cs="Times New Roman"/>
          <w:b/>
          <w:sz w:val="24"/>
          <w:szCs w:val="24"/>
        </w:rPr>
        <w:t xml:space="preserve">i </w:t>
      </w:r>
      <w:r w:rsidRPr="001D2957">
        <w:rPr>
          <w:rFonts w:ascii="Times New Roman" w:hAnsi="Times New Roman" w:cs="Times New Roman"/>
          <w:b/>
          <w:bCs/>
          <w:sz w:val="24"/>
          <w:szCs w:val="24"/>
        </w:rPr>
        <w:t>S</w:t>
      </w:r>
      <w:r w:rsidRPr="001D2957">
        <w:rPr>
          <w:rFonts w:ascii="Times New Roman" w:hAnsi="Times New Roman" w:cs="Times New Roman"/>
          <w:b/>
          <w:sz w:val="24"/>
          <w:szCs w:val="24"/>
        </w:rPr>
        <w:t>i</w:t>
      </w:r>
      <w:r w:rsidRPr="001D2957">
        <w:rPr>
          <w:rFonts w:ascii="Times New Roman" w:hAnsi="Times New Roman" w:cs="Times New Roman"/>
          <w:b/>
          <w:bCs/>
          <w:sz w:val="24"/>
          <w:szCs w:val="24"/>
        </w:rPr>
        <w:t>stemler</w:t>
      </w:r>
      <w:r w:rsidRPr="001D2957">
        <w:rPr>
          <w:rFonts w:ascii="Times New Roman" w:hAnsi="Times New Roman" w:cs="Times New Roman"/>
          <w:b/>
          <w:sz w:val="24"/>
          <w:szCs w:val="24"/>
        </w:rPr>
        <w:t xml:space="preserve">i </w:t>
      </w:r>
      <w:r w:rsidR="0000015F">
        <w:rPr>
          <w:rFonts w:ascii="Times New Roman" w:hAnsi="Times New Roman" w:cs="Times New Roman"/>
          <w:b/>
          <w:sz w:val="24"/>
          <w:szCs w:val="24"/>
        </w:rPr>
        <w:t>i</w:t>
      </w:r>
      <w:r w:rsidRPr="001D2957">
        <w:rPr>
          <w:rFonts w:ascii="Times New Roman" w:hAnsi="Times New Roman" w:cs="Times New Roman"/>
          <w:b/>
          <w:bCs/>
          <w:sz w:val="24"/>
          <w:szCs w:val="24"/>
        </w:rPr>
        <w:t>le Modellenmes</w:t>
      </w:r>
      <w:r w:rsidRPr="001D2957">
        <w:rPr>
          <w:rFonts w:ascii="Times New Roman" w:hAnsi="Times New Roman" w:cs="Times New Roman"/>
          <w:b/>
          <w:sz w:val="24"/>
          <w:szCs w:val="24"/>
        </w:rPr>
        <w:t>i</w:t>
      </w:r>
      <w:r w:rsidRPr="001D2957">
        <w:rPr>
          <w:rFonts w:ascii="Times New Roman" w:hAnsi="Times New Roman" w:cs="Times New Roman"/>
          <w:b/>
          <w:bCs/>
          <w:sz w:val="24"/>
          <w:szCs w:val="24"/>
        </w:rPr>
        <w:t>: Adana Örne</w:t>
      </w:r>
      <w:r w:rsidRPr="001D2957">
        <w:rPr>
          <w:rFonts w:ascii="Times New Roman" w:hAnsi="Times New Roman" w:cs="Times New Roman"/>
          <w:b/>
          <w:sz w:val="24"/>
          <w:szCs w:val="24"/>
        </w:rPr>
        <w:t>ği</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Gaz</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Ün</w:t>
      </w:r>
      <w:r w:rsidRPr="00E46694">
        <w:rPr>
          <w:rFonts w:ascii="Times New Roman" w:hAnsi="Times New Roman" w:cs="Times New Roman"/>
          <w:sz w:val="24"/>
          <w:szCs w:val="24"/>
        </w:rPr>
        <w:t>i</w:t>
      </w:r>
      <w:r w:rsidRPr="00E46694">
        <w:rPr>
          <w:rFonts w:ascii="Times New Roman" w:hAnsi="Times New Roman" w:cs="Times New Roman"/>
          <w:bCs/>
          <w:sz w:val="24"/>
          <w:szCs w:val="24"/>
        </w:rPr>
        <w:t>vers</w:t>
      </w:r>
      <w:r w:rsidRPr="00E46694">
        <w:rPr>
          <w:rFonts w:ascii="Times New Roman" w:hAnsi="Times New Roman" w:cs="Times New Roman"/>
          <w:sz w:val="24"/>
          <w:szCs w:val="24"/>
        </w:rPr>
        <w:t>i</w:t>
      </w:r>
      <w:r w:rsidRPr="00E46694">
        <w:rPr>
          <w:rFonts w:ascii="Times New Roman" w:hAnsi="Times New Roman" w:cs="Times New Roman"/>
          <w:bCs/>
          <w:sz w:val="24"/>
          <w:szCs w:val="24"/>
        </w:rPr>
        <w:t>tes</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Fen B</w:t>
      </w:r>
      <w:r w:rsidRPr="00E46694">
        <w:rPr>
          <w:rFonts w:ascii="Times New Roman" w:hAnsi="Times New Roman" w:cs="Times New Roman"/>
          <w:sz w:val="24"/>
          <w:szCs w:val="24"/>
        </w:rPr>
        <w:t>i</w:t>
      </w:r>
      <w:r w:rsidRPr="00E46694">
        <w:rPr>
          <w:rFonts w:ascii="Times New Roman" w:hAnsi="Times New Roman" w:cs="Times New Roman"/>
          <w:bCs/>
          <w:sz w:val="24"/>
          <w:szCs w:val="24"/>
        </w:rPr>
        <w:t>l</w:t>
      </w:r>
      <w:r w:rsidRPr="00E46694">
        <w:rPr>
          <w:rFonts w:ascii="Times New Roman" w:hAnsi="Times New Roman" w:cs="Times New Roman"/>
          <w:sz w:val="24"/>
          <w:szCs w:val="24"/>
        </w:rPr>
        <w:t>i</w:t>
      </w:r>
      <w:r w:rsidRPr="00E46694">
        <w:rPr>
          <w:rFonts w:ascii="Times New Roman" w:hAnsi="Times New Roman" w:cs="Times New Roman"/>
          <w:bCs/>
          <w:sz w:val="24"/>
          <w:szCs w:val="24"/>
        </w:rPr>
        <w:t>mler</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Enst</w:t>
      </w:r>
      <w:r w:rsidRPr="00E46694">
        <w:rPr>
          <w:rFonts w:ascii="Times New Roman" w:hAnsi="Times New Roman" w:cs="Times New Roman"/>
          <w:sz w:val="24"/>
          <w:szCs w:val="24"/>
        </w:rPr>
        <w:t>i</w:t>
      </w:r>
      <w:r w:rsidRPr="00E46694">
        <w:rPr>
          <w:rFonts w:ascii="Times New Roman" w:hAnsi="Times New Roman" w:cs="Times New Roman"/>
          <w:bCs/>
          <w:sz w:val="24"/>
          <w:szCs w:val="24"/>
        </w:rPr>
        <w:t>tüsü</w:t>
      </w:r>
      <w:r w:rsidRPr="00E46694">
        <w:rPr>
          <w:rFonts w:ascii="Times New Roman" w:hAnsi="Times New Roman" w:cs="Times New Roman"/>
          <w:sz w:val="24"/>
          <w:szCs w:val="24"/>
        </w:rPr>
        <w:t xml:space="preserve"> </w:t>
      </w:r>
      <w:r w:rsidR="001D2957">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w:t>
      </w:r>
      <w:r w:rsidRPr="00E46694">
        <w:rPr>
          <w:rFonts w:ascii="Times New Roman" w:hAnsi="Times New Roman" w:cs="Times New Roman"/>
          <w:sz w:val="24"/>
          <w:szCs w:val="24"/>
        </w:rPr>
        <w:t>i</w:t>
      </w:r>
      <w:r w:rsidRPr="00E46694">
        <w:rPr>
          <w:rFonts w:ascii="Times New Roman" w:hAnsi="Times New Roman" w:cs="Times New Roman"/>
          <w:bCs/>
          <w:sz w:val="24"/>
          <w:szCs w:val="24"/>
        </w:rPr>
        <w:t>sans Tez</w:t>
      </w:r>
      <w:r w:rsidRPr="00E46694">
        <w:rPr>
          <w:rFonts w:ascii="Times New Roman" w:hAnsi="Times New Roman" w:cs="Times New Roman"/>
          <w:sz w:val="24"/>
          <w:szCs w:val="24"/>
        </w:rPr>
        <w:t xml:space="preserve">i, </w:t>
      </w:r>
      <w:r w:rsidRPr="00E46694">
        <w:rPr>
          <w:rFonts w:ascii="Times New Roman" w:hAnsi="Times New Roman" w:cs="Times New Roman"/>
          <w:bCs/>
          <w:sz w:val="24"/>
          <w:szCs w:val="24"/>
        </w:rPr>
        <w:t>Ankara</w:t>
      </w:r>
      <w:r w:rsidR="001D2957">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YİĞİT Öyküm Esra; (2010),  </w:t>
      </w:r>
      <w:r w:rsidRPr="001D2957">
        <w:rPr>
          <w:rFonts w:ascii="Times New Roman" w:hAnsi="Times New Roman" w:cs="Times New Roman"/>
          <w:b/>
          <w:bCs/>
          <w:sz w:val="24"/>
          <w:szCs w:val="24"/>
        </w:rPr>
        <w:t>Farklı Afet Tiplerine ve Oluşma Olasılıklarına Göre Optimal Depo Seçimi ve Malzeme Miktarının Belirlenmesi</w:t>
      </w:r>
      <w:r w:rsidRPr="00E46694">
        <w:rPr>
          <w:rFonts w:ascii="Times New Roman" w:hAnsi="Times New Roman" w:cs="Times New Roman"/>
          <w:bCs/>
          <w:sz w:val="24"/>
          <w:szCs w:val="24"/>
        </w:rPr>
        <w:t xml:space="preserve">, Ege Üniversitesi Fen Bilimleri Enstitüsü </w:t>
      </w:r>
      <w:r w:rsidR="001D2957">
        <w:rPr>
          <w:rFonts w:ascii="Times New Roman" w:hAnsi="Times New Roman" w:cs="Times New Roman"/>
          <w:bCs/>
          <w:sz w:val="24"/>
          <w:szCs w:val="24"/>
        </w:rPr>
        <w:t xml:space="preserve">Yayımlanmış </w:t>
      </w:r>
      <w:r w:rsidRPr="00E46694">
        <w:rPr>
          <w:rFonts w:ascii="Times New Roman" w:hAnsi="Times New Roman" w:cs="Times New Roman"/>
          <w:bCs/>
          <w:sz w:val="24"/>
          <w:szCs w:val="24"/>
        </w:rPr>
        <w:t>Yüksek Lisans Tezi, İzmir</w:t>
      </w:r>
      <w:r w:rsidR="001D2957">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YİLDİZ Eyyüp; (2016)</w:t>
      </w:r>
      <w:r w:rsidRPr="00E46694">
        <w:rPr>
          <w:rFonts w:ascii="Times New Roman" w:hAnsi="Times New Roman" w:cs="Times New Roman"/>
          <w:sz w:val="24"/>
          <w:szCs w:val="24"/>
        </w:rPr>
        <w:t xml:space="preserve">, </w:t>
      </w:r>
      <w:r w:rsidRPr="001D2957">
        <w:rPr>
          <w:rFonts w:ascii="Times New Roman" w:hAnsi="Times New Roman" w:cs="Times New Roman"/>
          <w:b/>
          <w:bCs/>
          <w:sz w:val="24"/>
          <w:szCs w:val="24"/>
        </w:rPr>
        <w:t>İşletmelerde İş Sağlığı ve Güvenliği Uygulamaları Farkındalığının Tespiti ve Acil Durum Planlarının Uygunluğu Araştırması</w:t>
      </w:r>
      <w:r w:rsidRPr="00E46694">
        <w:rPr>
          <w:rFonts w:ascii="Times New Roman" w:hAnsi="Times New Roman" w:cs="Times New Roman"/>
          <w:bCs/>
          <w:sz w:val="24"/>
          <w:szCs w:val="24"/>
        </w:rPr>
        <w:t>,</w:t>
      </w:r>
      <w:r w:rsidRPr="00E46694">
        <w:rPr>
          <w:rFonts w:ascii="Times New Roman" w:hAnsi="Times New Roman" w:cs="Times New Roman"/>
          <w:sz w:val="24"/>
          <w:szCs w:val="24"/>
        </w:rPr>
        <w:t xml:space="preserve"> </w:t>
      </w:r>
      <w:r w:rsidRPr="00E46694">
        <w:rPr>
          <w:rFonts w:ascii="Times New Roman" w:hAnsi="Times New Roman" w:cs="Times New Roman"/>
          <w:bCs/>
          <w:sz w:val="24"/>
          <w:szCs w:val="24"/>
        </w:rPr>
        <w:t>Gümüşhane Ünivers</w:t>
      </w:r>
      <w:r w:rsidR="0000015F">
        <w:rPr>
          <w:rFonts w:ascii="Times New Roman" w:hAnsi="Times New Roman" w:cs="Times New Roman"/>
          <w:bCs/>
          <w:sz w:val="24"/>
          <w:szCs w:val="24"/>
        </w:rPr>
        <w:t>itesi Sosyal Bilimler Enstitüsü,</w:t>
      </w:r>
      <w:r w:rsidRPr="00E46694">
        <w:rPr>
          <w:rFonts w:ascii="Times New Roman" w:hAnsi="Times New Roman" w:cs="Times New Roman"/>
          <w:bCs/>
          <w:sz w:val="24"/>
          <w:szCs w:val="24"/>
        </w:rPr>
        <w:t xml:space="preserve"> </w:t>
      </w:r>
      <w:r w:rsidR="001D2957">
        <w:rPr>
          <w:rFonts w:ascii="Times New Roman" w:hAnsi="Times New Roman" w:cs="Times New Roman"/>
          <w:bCs/>
          <w:sz w:val="24"/>
          <w:szCs w:val="24"/>
        </w:rPr>
        <w:t>Yayımlanmış Yüksek Lisans Tezi, Gümüşhane.</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lastRenderedPageBreak/>
        <w:t xml:space="preserve">YU Kangkang;  CADEAUX Jack; </w:t>
      </w:r>
      <w:r w:rsidR="0000015F">
        <w:rPr>
          <w:rFonts w:ascii="Times New Roman" w:hAnsi="Times New Roman" w:cs="Times New Roman"/>
          <w:sz w:val="24"/>
          <w:szCs w:val="24"/>
        </w:rPr>
        <w:t>SONG Hua; (2017), “Flexibility and Qua</w:t>
      </w:r>
      <w:r w:rsidR="0000015F" w:rsidRPr="00E306A6">
        <w:rPr>
          <w:rFonts w:ascii="Times New Roman" w:hAnsi="Times New Roman" w:cs="Times New Roman"/>
          <w:sz w:val="24"/>
          <w:szCs w:val="24"/>
        </w:rPr>
        <w:t>lity in Logistics a</w:t>
      </w:r>
      <w:r w:rsidRPr="00E306A6">
        <w:rPr>
          <w:rFonts w:ascii="Times New Roman" w:hAnsi="Times New Roman" w:cs="Times New Roman"/>
          <w:sz w:val="24"/>
          <w:szCs w:val="24"/>
        </w:rPr>
        <w:t xml:space="preserve">nd Relationships”, </w:t>
      </w:r>
      <w:r w:rsidRPr="00E306A6">
        <w:rPr>
          <w:rFonts w:ascii="Times New Roman" w:hAnsi="Times New Roman" w:cs="Times New Roman"/>
          <w:b/>
          <w:sz w:val="24"/>
          <w:szCs w:val="24"/>
        </w:rPr>
        <w:t>Industrial Marketing Management</w:t>
      </w:r>
      <w:r w:rsidRPr="00E306A6">
        <w:rPr>
          <w:rFonts w:ascii="Times New Roman" w:hAnsi="Times New Roman" w:cs="Times New Roman"/>
          <w:sz w:val="24"/>
          <w:szCs w:val="24"/>
        </w:rPr>
        <w:t xml:space="preserve">, </w:t>
      </w:r>
      <w:r w:rsidR="00E306A6" w:rsidRPr="00E306A6">
        <w:rPr>
          <w:rFonts w:ascii="Times New Roman" w:hAnsi="Times New Roman" w:cs="Times New Roman"/>
          <w:sz w:val="24"/>
          <w:szCs w:val="24"/>
        </w:rPr>
        <w:t>Issue:</w:t>
      </w:r>
      <w:r w:rsidRPr="00E306A6">
        <w:rPr>
          <w:rFonts w:ascii="Times New Roman" w:hAnsi="Times New Roman" w:cs="Times New Roman"/>
          <w:sz w:val="24"/>
          <w:szCs w:val="24"/>
        </w:rPr>
        <w:t xml:space="preserve">62,  </w:t>
      </w:r>
      <w:r w:rsidR="001D2957" w:rsidRPr="00E306A6">
        <w:rPr>
          <w:rFonts w:ascii="Times New Roman" w:hAnsi="Times New Roman" w:cs="Times New Roman"/>
          <w:sz w:val="24"/>
          <w:szCs w:val="24"/>
        </w:rPr>
        <w:t>ss.</w:t>
      </w:r>
      <w:r w:rsidRPr="00E306A6">
        <w:rPr>
          <w:rFonts w:ascii="Times New Roman" w:hAnsi="Times New Roman" w:cs="Times New Roman"/>
          <w:sz w:val="24"/>
          <w:szCs w:val="24"/>
        </w:rPr>
        <w:t>211–225</w:t>
      </w:r>
      <w:r w:rsidR="001D2957" w:rsidRPr="00E306A6">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YU Ying; WANG Xin; ZHONG Y. Ray; HUANG Q. George;</w:t>
      </w:r>
      <w:r w:rsidR="0000015F">
        <w:rPr>
          <w:rFonts w:ascii="Times New Roman" w:hAnsi="Times New Roman" w:cs="Times New Roman"/>
          <w:sz w:val="24"/>
          <w:szCs w:val="24"/>
        </w:rPr>
        <w:t xml:space="preserve"> (2016), “E-Commerce Logistics i</w:t>
      </w:r>
      <w:r w:rsidRPr="00E46694">
        <w:rPr>
          <w:rFonts w:ascii="Times New Roman" w:hAnsi="Times New Roman" w:cs="Times New Roman"/>
          <w:sz w:val="24"/>
          <w:szCs w:val="24"/>
        </w:rPr>
        <w:t xml:space="preserve">n Supply Chain Management: Practice Perspective”, </w:t>
      </w:r>
      <w:r w:rsidRPr="001D2957">
        <w:rPr>
          <w:rFonts w:ascii="Times New Roman" w:hAnsi="Times New Roman" w:cs="Times New Roman"/>
          <w:b/>
          <w:sz w:val="24"/>
          <w:szCs w:val="24"/>
        </w:rPr>
        <w:t>Procedia Cırp</w:t>
      </w:r>
      <w:r w:rsidRPr="00E46694">
        <w:rPr>
          <w:rFonts w:ascii="Times New Roman" w:hAnsi="Times New Roman" w:cs="Times New Roman"/>
          <w:sz w:val="24"/>
          <w:szCs w:val="24"/>
        </w:rPr>
        <w:t xml:space="preserve">,  </w:t>
      </w:r>
      <w:r w:rsidR="00E306A6" w:rsidRPr="00E306A6">
        <w:rPr>
          <w:rFonts w:ascii="Times New Roman" w:hAnsi="Times New Roman" w:cs="Times New Roman"/>
          <w:sz w:val="24"/>
          <w:szCs w:val="24"/>
        </w:rPr>
        <w:t>Issue:</w:t>
      </w:r>
      <w:r w:rsidRPr="00E306A6">
        <w:rPr>
          <w:rFonts w:ascii="Times New Roman" w:hAnsi="Times New Roman" w:cs="Times New Roman"/>
          <w:sz w:val="24"/>
          <w:szCs w:val="24"/>
        </w:rPr>
        <w:t xml:space="preserve">52, </w:t>
      </w:r>
      <w:r w:rsidR="001D2957" w:rsidRPr="00E306A6">
        <w:rPr>
          <w:rFonts w:ascii="Times New Roman" w:hAnsi="Times New Roman" w:cs="Times New Roman"/>
          <w:sz w:val="24"/>
          <w:szCs w:val="24"/>
        </w:rPr>
        <w:t>ss.</w:t>
      </w:r>
      <w:r w:rsidRPr="00E306A6">
        <w:rPr>
          <w:rFonts w:ascii="Times New Roman" w:hAnsi="Times New Roman" w:cs="Times New Roman"/>
          <w:sz w:val="24"/>
          <w:szCs w:val="24"/>
        </w:rPr>
        <w:t>179 – 185.</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YUAN Yuan; WANG Dingwei; (2009), </w:t>
      </w:r>
      <w:r w:rsidRPr="00E46694">
        <w:rPr>
          <w:rFonts w:ascii="Times New Roman" w:eastAsia="Times New Roman" w:hAnsi="Times New Roman" w:cs="Times New Roman"/>
          <w:sz w:val="24"/>
          <w:szCs w:val="24"/>
          <w:lang w:eastAsia="tr-TR"/>
        </w:rPr>
        <w:t>“</w:t>
      </w:r>
      <w:r w:rsidR="0000015F">
        <w:rPr>
          <w:rFonts w:ascii="Times New Roman" w:hAnsi="Times New Roman" w:cs="Times New Roman"/>
          <w:sz w:val="24"/>
          <w:szCs w:val="24"/>
        </w:rPr>
        <w:t>Path Selection Model and Algorithm f</w:t>
      </w:r>
      <w:r w:rsidRPr="00E46694">
        <w:rPr>
          <w:rFonts w:ascii="Times New Roman" w:hAnsi="Times New Roman" w:cs="Times New Roman"/>
          <w:sz w:val="24"/>
          <w:szCs w:val="24"/>
        </w:rPr>
        <w:t>or Emergency Logistics Management</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 xml:space="preserve"> </w:t>
      </w:r>
      <w:r w:rsidRPr="001D2957">
        <w:rPr>
          <w:rFonts w:ascii="Times New Roman" w:hAnsi="Times New Roman" w:cs="Times New Roman"/>
          <w:b/>
          <w:sz w:val="24"/>
          <w:szCs w:val="24"/>
        </w:rPr>
        <w:t>Computers &amp; Industrial Engineering</w:t>
      </w:r>
      <w:r w:rsidRPr="00E46694">
        <w:rPr>
          <w:rFonts w:ascii="Times New Roman" w:hAnsi="Times New Roman" w:cs="Times New Roman"/>
          <w:sz w:val="24"/>
          <w:szCs w:val="24"/>
        </w:rPr>
        <w:t xml:space="preserve">, </w:t>
      </w:r>
      <w:r w:rsidR="00E306A6">
        <w:rPr>
          <w:rFonts w:ascii="Times New Roman" w:hAnsi="Times New Roman" w:cs="Times New Roman"/>
          <w:sz w:val="24"/>
          <w:szCs w:val="24"/>
        </w:rPr>
        <w:t>Issue:</w:t>
      </w:r>
      <w:r w:rsidRPr="00E306A6">
        <w:rPr>
          <w:rFonts w:ascii="Times New Roman" w:hAnsi="Times New Roman" w:cs="Times New Roman"/>
          <w:sz w:val="24"/>
          <w:szCs w:val="24"/>
        </w:rPr>
        <w:t xml:space="preserve">56,  </w:t>
      </w:r>
      <w:r w:rsidR="001D2957" w:rsidRPr="00E306A6">
        <w:rPr>
          <w:rFonts w:ascii="Times New Roman" w:hAnsi="Times New Roman" w:cs="Times New Roman"/>
          <w:sz w:val="24"/>
          <w:szCs w:val="24"/>
        </w:rPr>
        <w:t>ss.</w:t>
      </w:r>
      <w:r w:rsidRPr="00E306A6">
        <w:rPr>
          <w:rFonts w:ascii="Times New Roman" w:hAnsi="Times New Roman" w:cs="Times New Roman"/>
          <w:sz w:val="24"/>
          <w:szCs w:val="24"/>
        </w:rPr>
        <w:t>1081–1094.</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 xml:space="preserve">YURDOĞLU Ebru; (2008), </w:t>
      </w:r>
      <w:r w:rsidRPr="001D2957">
        <w:rPr>
          <w:rFonts w:ascii="Times New Roman" w:hAnsi="Times New Roman" w:cs="Times New Roman"/>
          <w:b/>
          <w:sz w:val="24"/>
          <w:szCs w:val="24"/>
        </w:rPr>
        <w:t>Afet</w:t>
      </w:r>
      <w:r w:rsidRPr="001D2957">
        <w:rPr>
          <w:rFonts w:ascii="Times New Roman" w:hAnsi="Times New Roman" w:cs="Times New Roman"/>
          <w:b/>
          <w:bCs/>
          <w:sz w:val="24"/>
          <w:szCs w:val="24"/>
        </w:rPr>
        <w:t xml:space="preserve"> Yönetiminde Coğrafi Bilgi Sistemi Uygulama Örneği</w:t>
      </w:r>
      <w:r w:rsidR="001D2957">
        <w:rPr>
          <w:rFonts w:ascii="Times New Roman" w:hAnsi="Times New Roman" w:cs="Times New Roman"/>
          <w:sz w:val="24"/>
          <w:szCs w:val="24"/>
        </w:rPr>
        <w:t>,</w:t>
      </w:r>
      <w:r w:rsidRPr="00E46694">
        <w:rPr>
          <w:rFonts w:ascii="Times New Roman" w:hAnsi="Times New Roman" w:cs="Times New Roman"/>
          <w:sz w:val="24"/>
          <w:szCs w:val="24"/>
        </w:rPr>
        <w:t xml:space="preserve"> Marmara Üniversitesi Sosyal Bilimler </w:t>
      </w:r>
      <w:proofErr w:type="gramStart"/>
      <w:r w:rsidRPr="00E46694">
        <w:rPr>
          <w:rFonts w:ascii="Times New Roman" w:hAnsi="Times New Roman" w:cs="Times New Roman"/>
          <w:sz w:val="24"/>
          <w:szCs w:val="24"/>
        </w:rPr>
        <w:t xml:space="preserve">Enstitüsü </w:t>
      </w:r>
      <w:r w:rsidR="0000015F">
        <w:rPr>
          <w:rFonts w:ascii="Times New Roman" w:hAnsi="Times New Roman" w:cs="Times New Roman"/>
          <w:sz w:val="24"/>
          <w:szCs w:val="24"/>
        </w:rPr>
        <w:t xml:space="preserve">, </w:t>
      </w:r>
      <w:r w:rsidRPr="00E46694">
        <w:rPr>
          <w:rFonts w:ascii="Times New Roman" w:hAnsi="Times New Roman" w:cs="Times New Roman"/>
          <w:sz w:val="24"/>
          <w:szCs w:val="24"/>
        </w:rPr>
        <w:t xml:space="preserve"> </w:t>
      </w:r>
      <w:r w:rsidR="001D2957">
        <w:rPr>
          <w:rFonts w:ascii="Times New Roman" w:hAnsi="Times New Roman" w:cs="Times New Roman"/>
          <w:bCs/>
          <w:sz w:val="24"/>
          <w:szCs w:val="24"/>
        </w:rPr>
        <w:t>Yayımlanmış</w:t>
      </w:r>
      <w:proofErr w:type="gramEnd"/>
      <w:r w:rsidR="001D2957">
        <w:rPr>
          <w:rFonts w:ascii="Times New Roman" w:hAnsi="Times New Roman" w:cs="Times New Roman"/>
          <w:bCs/>
          <w:sz w:val="24"/>
          <w:szCs w:val="24"/>
        </w:rPr>
        <w:t xml:space="preserve"> </w:t>
      </w:r>
      <w:r w:rsidRPr="00E46694">
        <w:rPr>
          <w:rFonts w:ascii="Times New Roman" w:hAnsi="Times New Roman" w:cs="Times New Roman"/>
          <w:bCs/>
          <w:sz w:val="24"/>
          <w:szCs w:val="24"/>
        </w:rPr>
        <w:t xml:space="preserve">Yüksek Lisans Tezi, </w:t>
      </w:r>
      <w:r w:rsidRPr="00E46694">
        <w:rPr>
          <w:rFonts w:ascii="Times New Roman" w:hAnsi="Times New Roman" w:cs="Times New Roman"/>
          <w:sz w:val="24"/>
          <w:szCs w:val="24"/>
        </w:rPr>
        <w:t>İstanbul</w:t>
      </w:r>
      <w:r w:rsidR="001D2957">
        <w:rPr>
          <w:rFonts w:ascii="Times New Roman" w:hAnsi="Times New Roman" w:cs="Times New Roman"/>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sz w:val="24"/>
          <w:szCs w:val="24"/>
        </w:rPr>
        <w:t>YÜCEL</w:t>
      </w:r>
      <w:r w:rsidRPr="00E46694">
        <w:rPr>
          <w:rFonts w:ascii="Times New Roman" w:hAnsi="Times New Roman" w:cs="Times New Roman"/>
          <w:bCs/>
          <w:sz w:val="24"/>
          <w:szCs w:val="24"/>
        </w:rPr>
        <w:t xml:space="preserve"> </w:t>
      </w:r>
      <w:r w:rsidRPr="00E46694">
        <w:rPr>
          <w:rFonts w:ascii="Times New Roman" w:hAnsi="Times New Roman" w:cs="Times New Roman"/>
          <w:sz w:val="24"/>
          <w:szCs w:val="24"/>
        </w:rPr>
        <w:t>Gül</w:t>
      </w:r>
      <w:r w:rsidRPr="00E46694">
        <w:rPr>
          <w:rFonts w:ascii="Times New Roman" w:hAnsi="Times New Roman" w:cs="Times New Roman"/>
          <w:bCs/>
          <w:sz w:val="24"/>
          <w:szCs w:val="24"/>
        </w:rPr>
        <w:t xml:space="preserve">; (2009), </w:t>
      </w:r>
      <w:r w:rsidRPr="001D2957">
        <w:rPr>
          <w:rFonts w:ascii="Times New Roman" w:hAnsi="Times New Roman" w:cs="Times New Roman"/>
          <w:b/>
          <w:bCs/>
          <w:sz w:val="24"/>
          <w:szCs w:val="24"/>
        </w:rPr>
        <w:t>Depremden F</w:t>
      </w:r>
      <w:r w:rsidRPr="001D2957">
        <w:rPr>
          <w:rFonts w:ascii="Times New Roman" w:hAnsi="Times New Roman" w:cs="Times New Roman"/>
          <w:b/>
          <w:sz w:val="24"/>
          <w:szCs w:val="24"/>
        </w:rPr>
        <w:t>i</w:t>
      </w:r>
      <w:r w:rsidRPr="001D2957">
        <w:rPr>
          <w:rFonts w:ascii="Times New Roman" w:hAnsi="Times New Roman" w:cs="Times New Roman"/>
          <w:b/>
          <w:bCs/>
          <w:sz w:val="24"/>
          <w:szCs w:val="24"/>
        </w:rPr>
        <w:t>z</w:t>
      </w:r>
      <w:r w:rsidRPr="001D2957">
        <w:rPr>
          <w:rFonts w:ascii="Times New Roman" w:hAnsi="Times New Roman" w:cs="Times New Roman"/>
          <w:b/>
          <w:sz w:val="24"/>
          <w:szCs w:val="24"/>
        </w:rPr>
        <w:t>i</w:t>
      </w:r>
      <w:r w:rsidRPr="001D2957">
        <w:rPr>
          <w:rFonts w:ascii="Times New Roman" w:hAnsi="Times New Roman" w:cs="Times New Roman"/>
          <w:b/>
          <w:bCs/>
          <w:sz w:val="24"/>
          <w:szCs w:val="24"/>
        </w:rPr>
        <w:t>ksel ve Sosyal Etk</w:t>
      </w:r>
      <w:r w:rsidRPr="001D2957">
        <w:rPr>
          <w:rFonts w:ascii="Times New Roman" w:hAnsi="Times New Roman" w:cs="Times New Roman"/>
          <w:b/>
          <w:sz w:val="24"/>
          <w:szCs w:val="24"/>
        </w:rPr>
        <w:t>i</w:t>
      </w:r>
      <w:r w:rsidRPr="001D2957">
        <w:rPr>
          <w:rFonts w:ascii="Times New Roman" w:hAnsi="Times New Roman" w:cs="Times New Roman"/>
          <w:b/>
          <w:bCs/>
          <w:sz w:val="24"/>
          <w:szCs w:val="24"/>
        </w:rPr>
        <w:t>leneb</w:t>
      </w:r>
      <w:r w:rsidRPr="001D2957">
        <w:rPr>
          <w:rFonts w:ascii="Times New Roman" w:hAnsi="Times New Roman" w:cs="Times New Roman"/>
          <w:b/>
          <w:sz w:val="24"/>
          <w:szCs w:val="24"/>
        </w:rPr>
        <w:t>i</w:t>
      </w:r>
      <w:r w:rsidRPr="001D2957">
        <w:rPr>
          <w:rFonts w:ascii="Times New Roman" w:hAnsi="Times New Roman" w:cs="Times New Roman"/>
          <w:b/>
          <w:bCs/>
          <w:sz w:val="24"/>
          <w:szCs w:val="24"/>
        </w:rPr>
        <w:t>l</w:t>
      </w:r>
      <w:r w:rsidRPr="001D2957">
        <w:rPr>
          <w:rFonts w:ascii="Times New Roman" w:hAnsi="Times New Roman" w:cs="Times New Roman"/>
          <w:b/>
          <w:sz w:val="24"/>
          <w:szCs w:val="24"/>
        </w:rPr>
        <w:t>i</w:t>
      </w:r>
      <w:r w:rsidRPr="001D2957">
        <w:rPr>
          <w:rFonts w:ascii="Times New Roman" w:hAnsi="Times New Roman" w:cs="Times New Roman"/>
          <w:b/>
          <w:bCs/>
          <w:sz w:val="24"/>
          <w:szCs w:val="24"/>
        </w:rPr>
        <w:t>rl</w:t>
      </w:r>
      <w:r w:rsidRPr="001D2957">
        <w:rPr>
          <w:rFonts w:ascii="Times New Roman" w:hAnsi="Times New Roman" w:cs="Times New Roman"/>
          <w:b/>
          <w:sz w:val="24"/>
          <w:szCs w:val="24"/>
        </w:rPr>
        <w:t>i</w:t>
      </w:r>
      <w:r w:rsidRPr="001D2957">
        <w:rPr>
          <w:rFonts w:ascii="Times New Roman" w:hAnsi="Times New Roman" w:cs="Times New Roman"/>
          <w:b/>
          <w:bCs/>
          <w:sz w:val="24"/>
          <w:szCs w:val="24"/>
        </w:rPr>
        <w:t>k De</w:t>
      </w:r>
      <w:r w:rsidRPr="001D2957">
        <w:rPr>
          <w:rFonts w:ascii="Times New Roman" w:hAnsi="Times New Roman" w:cs="Times New Roman"/>
          <w:b/>
          <w:sz w:val="24"/>
          <w:szCs w:val="24"/>
        </w:rPr>
        <w:t>ğ</w:t>
      </w:r>
      <w:r w:rsidRPr="001D2957">
        <w:rPr>
          <w:rFonts w:ascii="Times New Roman" w:hAnsi="Times New Roman" w:cs="Times New Roman"/>
          <w:b/>
          <w:bCs/>
          <w:sz w:val="24"/>
          <w:szCs w:val="24"/>
        </w:rPr>
        <w:t>erlend</w:t>
      </w:r>
      <w:r w:rsidRPr="001D2957">
        <w:rPr>
          <w:rFonts w:ascii="Times New Roman" w:hAnsi="Times New Roman" w:cs="Times New Roman"/>
          <w:b/>
          <w:sz w:val="24"/>
          <w:szCs w:val="24"/>
        </w:rPr>
        <w:t>i</w:t>
      </w:r>
      <w:r w:rsidRPr="001D2957">
        <w:rPr>
          <w:rFonts w:ascii="Times New Roman" w:hAnsi="Times New Roman" w:cs="Times New Roman"/>
          <w:b/>
          <w:bCs/>
          <w:sz w:val="24"/>
          <w:szCs w:val="24"/>
        </w:rPr>
        <w:t xml:space="preserve">rme </w:t>
      </w:r>
      <w:r w:rsidRPr="00E306A6">
        <w:rPr>
          <w:rFonts w:ascii="Times New Roman" w:hAnsi="Times New Roman" w:cs="Times New Roman"/>
          <w:b/>
          <w:bCs/>
          <w:sz w:val="24"/>
          <w:szCs w:val="24"/>
        </w:rPr>
        <w:t>Model</w:t>
      </w:r>
      <w:r w:rsidRPr="00E306A6">
        <w:rPr>
          <w:rFonts w:ascii="Times New Roman" w:hAnsi="Times New Roman" w:cs="Times New Roman"/>
          <w:b/>
          <w:sz w:val="24"/>
          <w:szCs w:val="24"/>
        </w:rPr>
        <w:t>i</w:t>
      </w:r>
      <w:r w:rsidRPr="00E306A6">
        <w:rPr>
          <w:rFonts w:ascii="Times New Roman" w:hAnsi="Times New Roman" w:cs="Times New Roman"/>
          <w:b/>
          <w:bCs/>
          <w:sz w:val="24"/>
          <w:szCs w:val="24"/>
        </w:rPr>
        <w:t>: Avcılar Örne</w:t>
      </w:r>
      <w:r w:rsidRPr="00E306A6">
        <w:rPr>
          <w:rFonts w:ascii="Times New Roman" w:hAnsi="Times New Roman" w:cs="Times New Roman"/>
          <w:b/>
          <w:sz w:val="24"/>
          <w:szCs w:val="24"/>
        </w:rPr>
        <w:t>ği</w:t>
      </w:r>
      <w:r w:rsidR="001D2957" w:rsidRPr="00E306A6">
        <w:rPr>
          <w:rFonts w:ascii="Times New Roman" w:hAnsi="Times New Roman" w:cs="Times New Roman"/>
          <w:sz w:val="24"/>
          <w:szCs w:val="24"/>
        </w:rPr>
        <w:t>,</w:t>
      </w:r>
      <w:r w:rsidRPr="00E306A6">
        <w:rPr>
          <w:rFonts w:ascii="Times New Roman" w:hAnsi="Times New Roman" w:cs="Times New Roman"/>
          <w:sz w:val="24"/>
          <w:szCs w:val="24"/>
        </w:rPr>
        <w:t xml:space="preserve"> </w:t>
      </w:r>
      <w:r w:rsidR="00E306A6" w:rsidRPr="00E306A6">
        <w:rPr>
          <w:rFonts w:ascii="Times New Roman" w:hAnsi="Times New Roman" w:cs="Times New Roman"/>
          <w:sz w:val="24"/>
          <w:szCs w:val="24"/>
        </w:rPr>
        <w:t>Yıldız Teknik Üniversitesi, Fen Bilimleri Enstitüsü,</w:t>
      </w:r>
      <w:r w:rsidR="00E306A6" w:rsidRPr="00E306A6">
        <w:rPr>
          <w:rFonts w:ascii="Times New Roman" w:hAnsi="Times New Roman" w:cs="Times New Roman"/>
          <w:bCs/>
          <w:sz w:val="24"/>
          <w:szCs w:val="24"/>
        </w:rPr>
        <w:t xml:space="preserve"> </w:t>
      </w:r>
      <w:r w:rsidR="001D2957" w:rsidRPr="00E306A6">
        <w:rPr>
          <w:rFonts w:ascii="Times New Roman" w:hAnsi="Times New Roman" w:cs="Times New Roman"/>
          <w:bCs/>
          <w:sz w:val="24"/>
          <w:szCs w:val="24"/>
        </w:rPr>
        <w:t xml:space="preserve">Yayımlanmış </w:t>
      </w:r>
      <w:r w:rsidRPr="00E306A6">
        <w:rPr>
          <w:rFonts w:ascii="Times New Roman" w:hAnsi="Times New Roman" w:cs="Times New Roman"/>
          <w:bCs/>
          <w:sz w:val="24"/>
          <w:szCs w:val="24"/>
        </w:rPr>
        <w:t>Doktora Tez</w:t>
      </w:r>
      <w:r w:rsidRPr="00E306A6">
        <w:rPr>
          <w:rFonts w:ascii="Times New Roman" w:hAnsi="Times New Roman" w:cs="Times New Roman"/>
          <w:sz w:val="24"/>
          <w:szCs w:val="24"/>
        </w:rPr>
        <w:t>i, İ</w:t>
      </w:r>
      <w:r w:rsidRPr="00E306A6">
        <w:rPr>
          <w:rFonts w:ascii="Times New Roman" w:hAnsi="Times New Roman" w:cs="Times New Roman"/>
          <w:bCs/>
          <w:sz w:val="24"/>
          <w:szCs w:val="24"/>
        </w:rPr>
        <w:t>stanbul</w:t>
      </w:r>
      <w:r w:rsidR="001D2957" w:rsidRPr="00E306A6">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bCs/>
          <w:sz w:val="24"/>
          <w:szCs w:val="24"/>
        </w:rPr>
      </w:pPr>
      <w:r w:rsidRPr="00E46694">
        <w:rPr>
          <w:rFonts w:ascii="Times New Roman" w:hAnsi="Times New Roman" w:cs="Times New Roman"/>
          <w:bCs/>
          <w:sz w:val="24"/>
          <w:szCs w:val="24"/>
        </w:rPr>
        <w:t xml:space="preserve">YÜKSEL Ayfer Ercan; (2010), </w:t>
      </w:r>
      <w:r w:rsidRPr="001D2957">
        <w:rPr>
          <w:rFonts w:ascii="Times New Roman" w:hAnsi="Times New Roman" w:cs="Times New Roman"/>
          <w:b/>
          <w:bCs/>
          <w:sz w:val="24"/>
          <w:szCs w:val="24"/>
        </w:rPr>
        <w:t>Gazi Üniversitesi Tıp Fakültesi Hastanesi Hastane Afet Planı Modeli</w:t>
      </w:r>
      <w:r w:rsidRPr="00E46694">
        <w:rPr>
          <w:rFonts w:ascii="Times New Roman" w:hAnsi="Times New Roman" w:cs="Times New Roman"/>
          <w:bCs/>
          <w:sz w:val="24"/>
          <w:szCs w:val="24"/>
        </w:rPr>
        <w:t xml:space="preserve">, Gazi Üniversitesi Sağlık Bilimleri </w:t>
      </w:r>
      <w:proofErr w:type="gramStart"/>
      <w:r w:rsidRPr="00E46694">
        <w:rPr>
          <w:rFonts w:ascii="Times New Roman" w:hAnsi="Times New Roman" w:cs="Times New Roman"/>
          <w:bCs/>
          <w:sz w:val="24"/>
          <w:szCs w:val="24"/>
        </w:rPr>
        <w:t xml:space="preserve">Enstitüsü </w:t>
      </w:r>
      <w:r w:rsidR="0000015F">
        <w:rPr>
          <w:rFonts w:ascii="Times New Roman" w:hAnsi="Times New Roman" w:cs="Times New Roman"/>
          <w:bCs/>
          <w:sz w:val="24"/>
          <w:szCs w:val="24"/>
        </w:rPr>
        <w:t xml:space="preserve">, </w:t>
      </w:r>
      <w:r w:rsidR="001D2957">
        <w:rPr>
          <w:rFonts w:ascii="Times New Roman" w:hAnsi="Times New Roman" w:cs="Times New Roman"/>
          <w:bCs/>
          <w:sz w:val="24"/>
          <w:szCs w:val="24"/>
        </w:rPr>
        <w:t>Yayımlanmış</w:t>
      </w:r>
      <w:proofErr w:type="gramEnd"/>
      <w:r w:rsidR="001D2957">
        <w:rPr>
          <w:rFonts w:ascii="Times New Roman" w:hAnsi="Times New Roman" w:cs="Times New Roman"/>
          <w:bCs/>
          <w:sz w:val="24"/>
          <w:szCs w:val="24"/>
        </w:rPr>
        <w:t xml:space="preserve"> </w:t>
      </w:r>
      <w:r w:rsidRPr="00E46694">
        <w:rPr>
          <w:rFonts w:ascii="Times New Roman" w:hAnsi="Times New Roman" w:cs="Times New Roman"/>
          <w:bCs/>
          <w:sz w:val="24"/>
          <w:szCs w:val="24"/>
        </w:rPr>
        <w:t>Doktora Tezi, Ankara</w:t>
      </w:r>
      <w:r w:rsidR="001D2957">
        <w:rPr>
          <w:rFonts w:ascii="Times New Roman" w:hAnsi="Times New Roman" w:cs="Times New Roman"/>
          <w:bCs/>
          <w:sz w:val="24"/>
          <w:szCs w:val="24"/>
        </w:rPr>
        <w:t>.</w:t>
      </w:r>
    </w:p>
    <w:p w:rsidR="00DC2F7B" w:rsidRPr="00E46694" w:rsidRDefault="00DC2F7B" w:rsidP="00500799">
      <w:pPr>
        <w:pStyle w:val="AralkYok"/>
        <w:spacing w:after="0"/>
        <w:ind w:left="709" w:hanging="709"/>
        <w:jc w:val="both"/>
        <w:rPr>
          <w:rFonts w:ascii="Times New Roman" w:hAnsi="Times New Roman" w:cs="Times New Roman"/>
          <w:sz w:val="24"/>
          <w:szCs w:val="24"/>
        </w:rPr>
      </w:pPr>
      <w:r w:rsidRPr="00E46694">
        <w:rPr>
          <w:rFonts w:ascii="Times New Roman" w:hAnsi="Times New Roman" w:cs="Times New Roman"/>
          <w:sz w:val="24"/>
          <w:szCs w:val="24"/>
        </w:rPr>
        <w:t>Zhou Lei; Wu Xianhua; Xu Zeshui; Fujita Hamido; (</w:t>
      </w:r>
      <w:r w:rsidRPr="00E46694">
        <w:rPr>
          <w:rFonts w:ascii="Times New Roman" w:eastAsia="Times New Roman" w:hAnsi="Times New Roman" w:cs="Times New Roman"/>
          <w:sz w:val="24"/>
          <w:szCs w:val="24"/>
          <w:lang w:eastAsia="tr-TR"/>
        </w:rPr>
        <w:t xml:space="preserve">2018), </w:t>
      </w:r>
      <w:r w:rsidRPr="00E46694">
        <w:rPr>
          <w:rFonts w:ascii="Times New Roman" w:hAnsi="Times New Roman" w:cs="Times New Roman"/>
          <w:sz w:val="24"/>
          <w:szCs w:val="24"/>
        </w:rPr>
        <w:t>“Emergency Decision Making For Natural Disasters: An Overview”,</w:t>
      </w:r>
      <w:r w:rsidRPr="00E46694">
        <w:rPr>
          <w:rFonts w:ascii="Times New Roman" w:eastAsia="Times New Roman" w:hAnsi="Times New Roman" w:cs="Times New Roman"/>
          <w:kern w:val="36"/>
          <w:sz w:val="24"/>
          <w:szCs w:val="24"/>
          <w:lang w:eastAsia="tr-TR"/>
        </w:rPr>
        <w:t xml:space="preserve"> </w:t>
      </w:r>
      <w:r w:rsidRPr="001D2957">
        <w:rPr>
          <w:rFonts w:ascii="Times New Roman" w:hAnsi="Times New Roman" w:cs="Times New Roman"/>
          <w:b/>
          <w:sz w:val="24"/>
          <w:szCs w:val="24"/>
        </w:rPr>
        <w:t xml:space="preserve"> International Journal of Disaster </w:t>
      </w:r>
      <w:r w:rsidRPr="00E306A6">
        <w:rPr>
          <w:rFonts w:ascii="Times New Roman" w:hAnsi="Times New Roman" w:cs="Times New Roman"/>
          <w:b/>
          <w:sz w:val="24"/>
          <w:szCs w:val="24"/>
        </w:rPr>
        <w:t>Risk Reduction</w:t>
      </w:r>
      <w:r w:rsidR="001D2957" w:rsidRPr="00E306A6">
        <w:rPr>
          <w:rFonts w:ascii="Times New Roman" w:hAnsi="Times New Roman" w:cs="Times New Roman"/>
          <w:sz w:val="24"/>
          <w:szCs w:val="24"/>
        </w:rPr>
        <w:t>,</w:t>
      </w:r>
      <w:r w:rsidRPr="00E306A6">
        <w:rPr>
          <w:rFonts w:ascii="Times New Roman" w:hAnsi="Times New Roman" w:cs="Times New Roman"/>
          <w:sz w:val="24"/>
          <w:szCs w:val="24"/>
        </w:rPr>
        <w:t xml:space="preserve"> </w:t>
      </w:r>
      <w:r w:rsidR="00E306A6" w:rsidRPr="00E306A6">
        <w:rPr>
          <w:rFonts w:ascii="Times New Roman" w:hAnsi="Times New Roman" w:cs="Times New Roman"/>
          <w:sz w:val="24"/>
          <w:szCs w:val="24"/>
        </w:rPr>
        <w:t>Issue:</w:t>
      </w:r>
      <w:r w:rsidRPr="00E306A6">
        <w:rPr>
          <w:rFonts w:ascii="Times New Roman" w:hAnsi="Times New Roman" w:cs="Times New Roman"/>
          <w:sz w:val="24"/>
          <w:szCs w:val="24"/>
        </w:rPr>
        <w:t xml:space="preserve">27, </w:t>
      </w:r>
      <w:r w:rsidR="001D2957" w:rsidRPr="00E306A6">
        <w:rPr>
          <w:rFonts w:ascii="Times New Roman" w:hAnsi="Times New Roman" w:cs="Times New Roman"/>
          <w:sz w:val="24"/>
          <w:szCs w:val="24"/>
        </w:rPr>
        <w:t>ss.</w:t>
      </w:r>
      <w:r w:rsidRPr="00E306A6">
        <w:rPr>
          <w:rFonts w:ascii="Times New Roman" w:hAnsi="Times New Roman" w:cs="Times New Roman"/>
          <w:sz w:val="24"/>
          <w:szCs w:val="24"/>
        </w:rPr>
        <w:t>567–576.</w:t>
      </w:r>
    </w:p>
    <w:p w:rsidR="003A4D99" w:rsidRPr="00E46694" w:rsidRDefault="003A4D99" w:rsidP="00E46694">
      <w:pPr>
        <w:pStyle w:val="AralkYok"/>
        <w:spacing w:after="0"/>
        <w:rPr>
          <w:rFonts w:ascii="Times New Roman" w:hAnsi="Times New Roman" w:cs="Times New Roman"/>
          <w:bCs/>
          <w:sz w:val="24"/>
          <w:szCs w:val="24"/>
        </w:rPr>
      </w:pPr>
    </w:p>
    <w:p w:rsidR="003A4D99" w:rsidRPr="003A4D99" w:rsidRDefault="003A4D99" w:rsidP="003A4D99">
      <w:pPr>
        <w:autoSpaceDE w:val="0"/>
        <w:autoSpaceDN w:val="0"/>
        <w:adjustRightInd w:val="0"/>
        <w:spacing w:after="0" w:line="240" w:lineRule="auto"/>
        <w:jc w:val="both"/>
        <w:rPr>
          <w:rFonts w:cs="Times New Roman"/>
          <w:bCs/>
          <w:szCs w:val="24"/>
        </w:rPr>
      </w:pPr>
    </w:p>
    <w:p w:rsidR="00790B01" w:rsidRPr="00790B01" w:rsidRDefault="00790B01" w:rsidP="00790B01">
      <w:pPr>
        <w:autoSpaceDE w:val="0"/>
        <w:autoSpaceDN w:val="0"/>
        <w:adjustRightInd w:val="0"/>
        <w:spacing w:after="0" w:line="240" w:lineRule="auto"/>
        <w:jc w:val="both"/>
        <w:rPr>
          <w:rFonts w:cs="Times New Roman"/>
          <w:szCs w:val="24"/>
        </w:rPr>
      </w:pPr>
    </w:p>
    <w:p w:rsidR="00790B01" w:rsidRPr="00C160EF" w:rsidRDefault="00790B01" w:rsidP="00790B01">
      <w:pPr>
        <w:pStyle w:val="Default"/>
        <w:jc w:val="both"/>
      </w:pPr>
    </w:p>
    <w:p w:rsidR="00070515" w:rsidRDefault="00070515"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Default="00644B68" w:rsidP="00070515">
      <w:pPr>
        <w:pStyle w:val="Default"/>
        <w:jc w:val="both"/>
      </w:pPr>
    </w:p>
    <w:p w:rsidR="00644B68" w:rsidRPr="00070515" w:rsidRDefault="00644B68" w:rsidP="00070515">
      <w:pPr>
        <w:pStyle w:val="Default"/>
        <w:jc w:val="both"/>
      </w:pPr>
    </w:p>
    <w:p w:rsidR="00644B68" w:rsidRDefault="00644B68" w:rsidP="00B464AB">
      <w:pPr>
        <w:pStyle w:val="Balk1"/>
        <w:ind w:firstLine="0"/>
        <w:jc w:val="center"/>
      </w:pPr>
      <w:bookmarkStart w:id="191" w:name="_Toc520960848"/>
    </w:p>
    <w:p w:rsidR="00541C8D" w:rsidRDefault="00541C8D" w:rsidP="00B464AB">
      <w:pPr>
        <w:pStyle w:val="Balk1"/>
        <w:ind w:firstLine="0"/>
        <w:jc w:val="center"/>
      </w:pPr>
      <w:r w:rsidRPr="002B481A">
        <w:t>ÖZGEÇM</w:t>
      </w:r>
      <w:r>
        <w:t>İŞ</w:t>
      </w:r>
      <w:bookmarkEnd w:id="191"/>
    </w:p>
    <w:p w:rsidR="00541C8D" w:rsidRPr="002B481A" w:rsidRDefault="00541C8D" w:rsidP="00541C8D">
      <w:pPr>
        <w:ind w:firstLine="709"/>
        <w:jc w:val="center"/>
        <w:rPr>
          <w:b/>
          <w:bCs/>
          <w:szCs w:val="24"/>
        </w:rPr>
      </w:pPr>
    </w:p>
    <w:p w:rsidR="00541C8D" w:rsidRPr="002B481A" w:rsidRDefault="00541C8D" w:rsidP="00541C8D">
      <w:pPr>
        <w:rPr>
          <w:b/>
          <w:bCs/>
          <w:szCs w:val="24"/>
        </w:rPr>
      </w:pPr>
      <w:r w:rsidRPr="002B481A">
        <w:rPr>
          <w:b/>
          <w:bCs/>
          <w:szCs w:val="24"/>
        </w:rPr>
        <w:t>Kişisel Bilgiler</w:t>
      </w:r>
    </w:p>
    <w:p w:rsidR="00541C8D" w:rsidRDefault="00541C8D" w:rsidP="00541C8D">
      <w:pPr>
        <w:tabs>
          <w:tab w:val="left" w:pos="2835"/>
        </w:tabs>
        <w:rPr>
          <w:szCs w:val="24"/>
        </w:rPr>
      </w:pPr>
      <w:r w:rsidRPr="002B481A">
        <w:rPr>
          <w:szCs w:val="24"/>
        </w:rPr>
        <w:t xml:space="preserve">Adı ve Soyadı                 </w:t>
      </w:r>
      <w:r>
        <w:rPr>
          <w:szCs w:val="24"/>
        </w:rPr>
        <w:t xml:space="preserve"> </w:t>
      </w:r>
      <w:r w:rsidR="00EC3F13">
        <w:rPr>
          <w:szCs w:val="24"/>
        </w:rPr>
        <w:tab/>
      </w:r>
      <w:r>
        <w:rPr>
          <w:szCs w:val="24"/>
        </w:rPr>
        <w:t xml:space="preserve"> :</w:t>
      </w:r>
      <w:r w:rsidR="000314FA">
        <w:rPr>
          <w:szCs w:val="24"/>
        </w:rPr>
        <w:t xml:space="preserve"> Merve YAMAN YÜCE</w:t>
      </w:r>
    </w:p>
    <w:p w:rsidR="00541C8D" w:rsidRDefault="00541C8D" w:rsidP="00541C8D">
      <w:pPr>
        <w:rPr>
          <w:szCs w:val="24"/>
        </w:rPr>
      </w:pPr>
      <w:r w:rsidRPr="002B481A">
        <w:rPr>
          <w:szCs w:val="24"/>
        </w:rPr>
        <w:t xml:space="preserve">Doğum Yeri ve Tarihi     </w:t>
      </w:r>
      <w:r>
        <w:rPr>
          <w:szCs w:val="24"/>
        </w:rPr>
        <w:t xml:space="preserve">  </w:t>
      </w:r>
      <w:r w:rsidR="00EC3F13">
        <w:rPr>
          <w:szCs w:val="24"/>
        </w:rPr>
        <w:tab/>
      </w:r>
      <w:r>
        <w:rPr>
          <w:szCs w:val="24"/>
        </w:rPr>
        <w:t xml:space="preserve"> : </w:t>
      </w:r>
      <w:proofErr w:type="gramStart"/>
      <w:r w:rsidR="000314FA">
        <w:rPr>
          <w:szCs w:val="24"/>
        </w:rPr>
        <w:t>Terme   07</w:t>
      </w:r>
      <w:proofErr w:type="gramEnd"/>
      <w:r w:rsidR="000314FA">
        <w:rPr>
          <w:szCs w:val="24"/>
        </w:rPr>
        <w:t xml:space="preserve">.10.1994 </w:t>
      </w:r>
    </w:p>
    <w:p w:rsidR="00541C8D" w:rsidRPr="002B481A" w:rsidRDefault="00541C8D" w:rsidP="00541C8D">
      <w:pPr>
        <w:ind w:firstLine="709"/>
        <w:rPr>
          <w:szCs w:val="24"/>
        </w:rPr>
      </w:pPr>
    </w:p>
    <w:p w:rsidR="00541C8D" w:rsidRPr="002B481A" w:rsidRDefault="00541C8D" w:rsidP="00541C8D">
      <w:pPr>
        <w:rPr>
          <w:b/>
          <w:bCs/>
          <w:szCs w:val="24"/>
        </w:rPr>
      </w:pPr>
      <w:r w:rsidRPr="002B481A">
        <w:rPr>
          <w:b/>
          <w:bCs/>
          <w:szCs w:val="24"/>
        </w:rPr>
        <w:t xml:space="preserve">Eğitim Durumu </w:t>
      </w:r>
    </w:p>
    <w:p w:rsidR="00541C8D" w:rsidRDefault="00541C8D" w:rsidP="00EC3F13">
      <w:pPr>
        <w:ind w:left="2977" w:hanging="2976"/>
        <w:rPr>
          <w:szCs w:val="24"/>
        </w:rPr>
      </w:pPr>
      <w:r w:rsidRPr="002B481A">
        <w:rPr>
          <w:szCs w:val="24"/>
        </w:rPr>
        <w:t xml:space="preserve">Lisans </w:t>
      </w:r>
      <w:proofErr w:type="gramStart"/>
      <w:r w:rsidRPr="002B481A">
        <w:rPr>
          <w:szCs w:val="24"/>
        </w:rPr>
        <w:t>Öğrenimi</w:t>
      </w:r>
      <w:r>
        <w:rPr>
          <w:szCs w:val="24"/>
        </w:rPr>
        <w:t xml:space="preserve">  </w:t>
      </w:r>
      <w:r w:rsidRPr="002B481A">
        <w:rPr>
          <w:szCs w:val="24"/>
        </w:rPr>
        <w:t xml:space="preserve">           </w:t>
      </w:r>
      <w:r>
        <w:rPr>
          <w:szCs w:val="24"/>
        </w:rPr>
        <w:t xml:space="preserve"> </w:t>
      </w:r>
      <w:r w:rsidRPr="002B481A">
        <w:rPr>
          <w:szCs w:val="24"/>
        </w:rPr>
        <w:t xml:space="preserve"> </w:t>
      </w:r>
      <w:r>
        <w:rPr>
          <w:szCs w:val="24"/>
        </w:rPr>
        <w:t xml:space="preserve"> </w:t>
      </w:r>
      <w:r w:rsidR="00EC3F13">
        <w:rPr>
          <w:szCs w:val="24"/>
        </w:rPr>
        <w:t xml:space="preserve">   </w:t>
      </w:r>
      <w:r>
        <w:rPr>
          <w:szCs w:val="24"/>
        </w:rPr>
        <w:t xml:space="preserve">  :</w:t>
      </w:r>
      <w:r w:rsidR="00535053">
        <w:rPr>
          <w:szCs w:val="24"/>
        </w:rPr>
        <w:t xml:space="preserve"> Çanakkale</w:t>
      </w:r>
      <w:proofErr w:type="gramEnd"/>
      <w:r w:rsidR="00535053">
        <w:rPr>
          <w:szCs w:val="24"/>
        </w:rPr>
        <w:t xml:space="preserve"> 18 Mart Üniversitesi Acil Yardım ve Afet Yönetimi</w:t>
      </w:r>
    </w:p>
    <w:p w:rsidR="00541C8D" w:rsidRPr="002B481A" w:rsidRDefault="00541C8D" w:rsidP="00541C8D">
      <w:pPr>
        <w:ind w:left="2835" w:hanging="2835"/>
        <w:rPr>
          <w:szCs w:val="24"/>
        </w:rPr>
      </w:pPr>
      <w:r w:rsidRPr="002B481A">
        <w:rPr>
          <w:szCs w:val="24"/>
        </w:rPr>
        <w:t xml:space="preserve">Yüksek Lisans Öğrenimi </w:t>
      </w:r>
      <w:r>
        <w:rPr>
          <w:szCs w:val="24"/>
        </w:rPr>
        <w:t xml:space="preserve">  </w:t>
      </w:r>
      <w:r w:rsidR="00EC3F13">
        <w:rPr>
          <w:szCs w:val="24"/>
        </w:rPr>
        <w:tab/>
      </w:r>
      <w:r>
        <w:rPr>
          <w:szCs w:val="24"/>
        </w:rPr>
        <w:t>:</w:t>
      </w:r>
      <w:r w:rsidRPr="002B481A">
        <w:rPr>
          <w:szCs w:val="24"/>
        </w:rPr>
        <w:t xml:space="preserve"> </w:t>
      </w:r>
      <w:r w:rsidR="00A91407">
        <w:rPr>
          <w:szCs w:val="24"/>
        </w:rPr>
        <w:t xml:space="preserve">Gümüşhane Üniversitesi Afet Yönetimi </w:t>
      </w:r>
    </w:p>
    <w:p w:rsidR="00541C8D" w:rsidRDefault="00541C8D" w:rsidP="00541C8D">
      <w:pPr>
        <w:rPr>
          <w:szCs w:val="24"/>
        </w:rPr>
      </w:pPr>
      <w:r w:rsidRPr="002B481A">
        <w:rPr>
          <w:szCs w:val="24"/>
        </w:rPr>
        <w:t>Bildiği Yabancı Diller</w:t>
      </w:r>
      <w:r w:rsidR="00EC3F13">
        <w:rPr>
          <w:szCs w:val="24"/>
        </w:rPr>
        <w:tab/>
      </w:r>
      <w:r w:rsidRPr="002B481A">
        <w:rPr>
          <w:szCs w:val="24"/>
        </w:rPr>
        <w:t xml:space="preserve">: </w:t>
      </w:r>
      <w:r w:rsidR="009E08BC">
        <w:rPr>
          <w:szCs w:val="24"/>
        </w:rPr>
        <w:t>İngilizce</w:t>
      </w:r>
    </w:p>
    <w:p w:rsidR="00541C8D" w:rsidRPr="002B481A" w:rsidRDefault="00541C8D" w:rsidP="00541C8D">
      <w:pPr>
        <w:ind w:firstLine="709"/>
        <w:rPr>
          <w:szCs w:val="24"/>
        </w:rPr>
      </w:pPr>
    </w:p>
    <w:p w:rsidR="00541C8D" w:rsidRPr="002B481A" w:rsidRDefault="00541C8D" w:rsidP="00541C8D">
      <w:pPr>
        <w:rPr>
          <w:b/>
          <w:szCs w:val="24"/>
        </w:rPr>
      </w:pPr>
      <w:r w:rsidRPr="002B481A">
        <w:rPr>
          <w:b/>
          <w:szCs w:val="24"/>
        </w:rPr>
        <w:t>İletişim</w:t>
      </w:r>
    </w:p>
    <w:p w:rsidR="00541C8D" w:rsidRDefault="00541C8D" w:rsidP="00EC3F13">
      <w:pPr>
        <w:tabs>
          <w:tab w:val="left" w:pos="2835"/>
        </w:tabs>
        <w:rPr>
          <w:szCs w:val="24"/>
        </w:rPr>
      </w:pPr>
      <w:r w:rsidRPr="002B481A">
        <w:rPr>
          <w:szCs w:val="24"/>
        </w:rPr>
        <w:t xml:space="preserve">E-posta adresi </w:t>
      </w:r>
      <w:r>
        <w:rPr>
          <w:szCs w:val="24"/>
        </w:rPr>
        <w:t xml:space="preserve">               </w:t>
      </w:r>
      <w:r w:rsidR="00EC3F13">
        <w:rPr>
          <w:szCs w:val="24"/>
        </w:rPr>
        <w:t xml:space="preserve">   </w:t>
      </w:r>
      <w:r>
        <w:rPr>
          <w:szCs w:val="24"/>
        </w:rPr>
        <w:t xml:space="preserve">      </w:t>
      </w:r>
      <w:r w:rsidRPr="002B481A">
        <w:rPr>
          <w:szCs w:val="24"/>
        </w:rPr>
        <w:t xml:space="preserve">: </w:t>
      </w:r>
      <w:hyperlink r:id="rId232" w:history="1">
        <w:r w:rsidR="008E217C" w:rsidRPr="0097341C">
          <w:rPr>
            <w:rStyle w:val="Kpr"/>
            <w:szCs w:val="24"/>
          </w:rPr>
          <w:t>merveyamanyuce@gmail.com</w:t>
        </w:r>
      </w:hyperlink>
    </w:p>
    <w:p w:rsidR="00541C8D" w:rsidRDefault="009E08BC" w:rsidP="00541C8D">
      <w:pPr>
        <w:rPr>
          <w:szCs w:val="24"/>
        </w:rPr>
      </w:pPr>
      <w:r w:rsidRPr="002B481A">
        <w:rPr>
          <w:szCs w:val="24"/>
        </w:rPr>
        <w:t>Tarih</w:t>
      </w:r>
      <w:r w:rsidR="00EC3F13">
        <w:rPr>
          <w:szCs w:val="24"/>
        </w:rPr>
        <w:tab/>
      </w:r>
      <w:r w:rsidR="00EC3F13">
        <w:rPr>
          <w:szCs w:val="24"/>
        </w:rPr>
        <w:tab/>
      </w:r>
      <w:r w:rsidR="00EC3F13">
        <w:rPr>
          <w:szCs w:val="24"/>
        </w:rPr>
        <w:tab/>
      </w:r>
      <w:r w:rsidR="00EC3F13">
        <w:rPr>
          <w:szCs w:val="24"/>
        </w:rPr>
        <w:tab/>
      </w:r>
      <w:r w:rsidRPr="002B481A">
        <w:rPr>
          <w:szCs w:val="24"/>
        </w:rPr>
        <w:t xml:space="preserve">: </w:t>
      </w:r>
      <w:proofErr w:type="gramStart"/>
      <w:r w:rsidR="00B315CE">
        <w:rPr>
          <w:szCs w:val="24"/>
        </w:rPr>
        <w:t>17/09/2018</w:t>
      </w:r>
      <w:proofErr w:type="gramEnd"/>
    </w:p>
    <w:p w:rsidR="009B2FCF" w:rsidRDefault="009B2FCF" w:rsidP="00541C8D">
      <w:pPr>
        <w:rPr>
          <w:szCs w:val="24"/>
          <w:lang w:eastAsia="tr-TR"/>
        </w:rPr>
      </w:pPr>
    </w:p>
    <w:p w:rsidR="00541C8D" w:rsidRDefault="00541C8D" w:rsidP="00C2290C">
      <w:pPr>
        <w:jc w:val="center"/>
        <w:rPr>
          <w:szCs w:val="24"/>
          <w:lang w:eastAsia="tr-TR"/>
        </w:rPr>
      </w:pPr>
    </w:p>
    <w:p w:rsidR="00541C8D" w:rsidRDefault="00541C8D" w:rsidP="00C2290C">
      <w:pPr>
        <w:jc w:val="center"/>
        <w:rPr>
          <w:szCs w:val="24"/>
          <w:lang w:eastAsia="tr-TR"/>
        </w:rPr>
      </w:pPr>
    </w:p>
    <w:p w:rsidR="00541C8D" w:rsidRDefault="00541C8D" w:rsidP="00C2290C">
      <w:pPr>
        <w:jc w:val="center"/>
        <w:rPr>
          <w:szCs w:val="24"/>
          <w:lang w:eastAsia="tr-TR"/>
        </w:rPr>
      </w:pPr>
    </w:p>
    <w:p w:rsidR="00541C8D" w:rsidRDefault="00541C8D" w:rsidP="00C2290C">
      <w:pPr>
        <w:jc w:val="center"/>
        <w:rPr>
          <w:szCs w:val="24"/>
          <w:lang w:eastAsia="tr-TR"/>
        </w:rPr>
      </w:pPr>
    </w:p>
    <w:p w:rsidR="00541C8D" w:rsidRDefault="00541C8D" w:rsidP="00C2290C">
      <w:pPr>
        <w:jc w:val="center"/>
        <w:rPr>
          <w:szCs w:val="24"/>
          <w:lang w:eastAsia="tr-TR"/>
        </w:rPr>
      </w:pPr>
    </w:p>
    <w:p w:rsidR="00541C8D" w:rsidRDefault="00541C8D" w:rsidP="00C2290C">
      <w:pPr>
        <w:jc w:val="center"/>
        <w:rPr>
          <w:szCs w:val="24"/>
          <w:lang w:eastAsia="tr-TR"/>
        </w:rPr>
      </w:pPr>
    </w:p>
    <w:p w:rsidR="00E306A6" w:rsidRDefault="00E306A6" w:rsidP="003325CF">
      <w:pPr>
        <w:jc w:val="center"/>
        <w:rPr>
          <w:b/>
          <w:sz w:val="72"/>
          <w:szCs w:val="72"/>
          <w:lang w:eastAsia="tr-TR"/>
        </w:rPr>
      </w:pPr>
    </w:p>
    <w:p w:rsidR="00686A86" w:rsidRPr="00686A86" w:rsidRDefault="00686A86" w:rsidP="003325CF">
      <w:pPr>
        <w:jc w:val="center"/>
        <w:rPr>
          <w:b/>
          <w:sz w:val="18"/>
          <w:szCs w:val="72"/>
          <w:lang w:eastAsia="tr-TR"/>
        </w:rPr>
      </w:pPr>
    </w:p>
    <w:p w:rsidR="00B315CE" w:rsidRDefault="00B315CE" w:rsidP="003325CF">
      <w:pPr>
        <w:jc w:val="center"/>
        <w:rPr>
          <w:b/>
          <w:sz w:val="72"/>
          <w:szCs w:val="72"/>
          <w:lang w:eastAsia="tr-TR"/>
        </w:rPr>
      </w:pPr>
    </w:p>
    <w:p w:rsidR="00AF4056" w:rsidRDefault="00AF4056" w:rsidP="003325CF">
      <w:pPr>
        <w:jc w:val="center"/>
        <w:rPr>
          <w:b/>
          <w:sz w:val="72"/>
          <w:szCs w:val="72"/>
          <w:lang w:eastAsia="tr-TR"/>
        </w:rPr>
      </w:pPr>
    </w:p>
    <w:p w:rsidR="009B2FCF" w:rsidRPr="005C4763" w:rsidRDefault="009B2FCF" w:rsidP="003325CF">
      <w:pPr>
        <w:jc w:val="center"/>
        <w:rPr>
          <w:b/>
          <w:sz w:val="72"/>
          <w:szCs w:val="72"/>
          <w:lang w:eastAsia="tr-TR"/>
        </w:rPr>
      </w:pPr>
      <w:r w:rsidRPr="005C4763">
        <w:rPr>
          <w:b/>
          <w:sz w:val="72"/>
          <w:szCs w:val="72"/>
          <w:lang w:eastAsia="tr-TR"/>
        </w:rPr>
        <w:t>EKLER</w:t>
      </w:r>
    </w:p>
    <w:p w:rsidR="009B2FCF" w:rsidRDefault="009B2FCF" w:rsidP="00C2290C">
      <w:pPr>
        <w:jc w:val="center"/>
        <w:rPr>
          <w:b/>
          <w:sz w:val="96"/>
          <w:szCs w:val="96"/>
          <w:lang w:eastAsia="tr-TR"/>
        </w:rPr>
      </w:pPr>
    </w:p>
    <w:p w:rsidR="0071107A" w:rsidRDefault="0071107A" w:rsidP="00C2290C">
      <w:pPr>
        <w:jc w:val="center"/>
        <w:rPr>
          <w:b/>
          <w:sz w:val="96"/>
          <w:szCs w:val="96"/>
          <w:lang w:eastAsia="tr-TR"/>
        </w:rPr>
      </w:pPr>
    </w:p>
    <w:p w:rsidR="00AF4056" w:rsidRDefault="00AF4056" w:rsidP="00CA3483">
      <w:pPr>
        <w:rPr>
          <w:b/>
          <w:szCs w:val="24"/>
        </w:rPr>
      </w:pPr>
    </w:p>
    <w:p w:rsidR="00AF4056" w:rsidRDefault="00AF4056" w:rsidP="00CA3483">
      <w:pPr>
        <w:rPr>
          <w:b/>
          <w:szCs w:val="24"/>
        </w:rPr>
      </w:pPr>
    </w:p>
    <w:p w:rsidR="00AF4056" w:rsidRDefault="00AF4056" w:rsidP="00CA3483">
      <w:pPr>
        <w:rPr>
          <w:b/>
          <w:szCs w:val="24"/>
        </w:rPr>
      </w:pPr>
    </w:p>
    <w:p w:rsidR="00AF4056" w:rsidRDefault="00AF4056" w:rsidP="00CA3483">
      <w:pPr>
        <w:rPr>
          <w:b/>
          <w:szCs w:val="24"/>
        </w:rPr>
      </w:pPr>
    </w:p>
    <w:p w:rsidR="00AF4056" w:rsidRDefault="00AF4056" w:rsidP="00CA3483">
      <w:pPr>
        <w:rPr>
          <w:b/>
          <w:szCs w:val="24"/>
        </w:rPr>
      </w:pPr>
    </w:p>
    <w:p w:rsidR="001530D3" w:rsidRDefault="00062D36" w:rsidP="00CA3483">
      <w:pPr>
        <w:rPr>
          <w:b/>
          <w:szCs w:val="24"/>
        </w:rPr>
      </w:pPr>
      <w:r>
        <w:rPr>
          <w:b/>
          <w:szCs w:val="24"/>
        </w:rPr>
        <w:lastRenderedPageBreak/>
        <w:t>EK-1</w:t>
      </w:r>
    </w:p>
    <w:p w:rsidR="001530D3" w:rsidRDefault="001530D3" w:rsidP="00CA3483">
      <w:pPr>
        <w:rPr>
          <w:b/>
          <w:szCs w:val="24"/>
        </w:rPr>
      </w:pPr>
      <w:r>
        <w:rPr>
          <w:b/>
          <w:szCs w:val="24"/>
        </w:rPr>
        <w:t>Gümüşhane Üniversitesi Etik Kurul Oluru</w:t>
      </w:r>
    </w:p>
    <w:p w:rsidR="00FD6203" w:rsidRPr="00FD6203" w:rsidRDefault="00FD6203" w:rsidP="00FD6203">
      <w:pPr>
        <w:spacing w:line="276" w:lineRule="auto"/>
        <w:ind w:firstLine="708"/>
        <w:rPr>
          <w:rFonts w:cs="Times New Roman"/>
          <w:b/>
          <w:sz w:val="22"/>
        </w:rPr>
      </w:pPr>
      <w:r w:rsidRPr="00FD6203">
        <w:rPr>
          <w:rFonts w:cs="Times New Roman"/>
          <w:b/>
          <w:sz w:val="22"/>
        </w:rPr>
        <w:t>Sayın Afet Müdahale Çalışanı</w:t>
      </w:r>
    </w:p>
    <w:p w:rsidR="00FD6203" w:rsidRPr="00FD6203" w:rsidRDefault="00FD6203" w:rsidP="00FD6203">
      <w:pPr>
        <w:spacing w:line="276" w:lineRule="auto"/>
        <w:ind w:firstLine="708"/>
        <w:jc w:val="both"/>
        <w:rPr>
          <w:rFonts w:cs="Times New Roman"/>
          <w:sz w:val="22"/>
        </w:rPr>
      </w:pPr>
      <w:r w:rsidRPr="00FD6203">
        <w:rPr>
          <w:rFonts w:cs="Times New Roman"/>
          <w:sz w:val="22"/>
        </w:rPr>
        <w:t>Bu çalışma Gümüşhane Üniversitesi, Afet Yönetimi Ana Bilim Dalında Afete müdahalede lojistik ve insani yardım çalışmalarında yaşanan sorunları tespit etmek için yapılan bir bilimsel yüksek lisans tez araştırmasıdır. Bu bilimsel araştırmaya açık ve gerçekçi cevaplarınızla yapacak olduğunuz katkı için çok teşekkür ederiz. Verileriniz bu alana katkı yapmaya yönelik sadece bilimsel maksatlı kullanılacaktır. Teşekkürler</w:t>
      </w:r>
      <w:proofErr w:type="gramStart"/>
      <w:r w:rsidRPr="00FD6203">
        <w:rPr>
          <w:rFonts w:cs="Times New Roman"/>
          <w:sz w:val="22"/>
        </w:rPr>
        <w:t>….</w:t>
      </w:r>
      <w:proofErr w:type="gramEnd"/>
    </w:p>
    <w:p w:rsidR="00FD6203" w:rsidRPr="00FD6203" w:rsidRDefault="00FD6203" w:rsidP="00FD6203">
      <w:pPr>
        <w:spacing w:after="60" w:line="276" w:lineRule="auto"/>
        <w:ind w:firstLine="709"/>
        <w:jc w:val="both"/>
        <w:rPr>
          <w:rFonts w:cs="Times New Roman"/>
          <w:b/>
          <w:sz w:val="22"/>
        </w:rPr>
      </w:pPr>
      <w:r w:rsidRPr="00FD6203">
        <w:rPr>
          <w:rFonts w:cs="Times New Roman"/>
          <w:b/>
          <w:sz w:val="22"/>
        </w:rPr>
        <w:t>Merve Yaman</w:t>
      </w:r>
      <w:r w:rsidRPr="00FD6203">
        <w:rPr>
          <w:rFonts w:cs="Times New Roman"/>
          <w:b/>
          <w:sz w:val="22"/>
        </w:rPr>
        <w:tab/>
        <w:t>Yüce</w:t>
      </w:r>
      <w:r w:rsidRPr="00FD6203">
        <w:rPr>
          <w:rFonts w:cs="Times New Roman"/>
          <w:sz w:val="22"/>
        </w:rPr>
        <w:tab/>
      </w:r>
      <w:r w:rsidRPr="00FD6203">
        <w:rPr>
          <w:rFonts w:cs="Times New Roman"/>
          <w:sz w:val="22"/>
        </w:rPr>
        <w:tab/>
      </w:r>
      <w:r w:rsidRPr="00FD6203">
        <w:rPr>
          <w:rFonts w:cs="Times New Roman"/>
          <w:sz w:val="22"/>
        </w:rPr>
        <w:tab/>
      </w:r>
      <w:r w:rsidRPr="00FD6203">
        <w:rPr>
          <w:rFonts w:cs="Times New Roman"/>
          <w:sz w:val="22"/>
        </w:rPr>
        <w:tab/>
      </w:r>
      <w:r w:rsidRPr="00FD6203">
        <w:rPr>
          <w:rFonts w:cs="Times New Roman"/>
          <w:b/>
          <w:sz w:val="22"/>
        </w:rPr>
        <w:t>Doç. Dr. Sedat Bostan</w:t>
      </w:r>
    </w:p>
    <w:p w:rsidR="00FD6203" w:rsidRPr="00FD6203" w:rsidRDefault="00FD6203" w:rsidP="00FD6203">
      <w:pPr>
        <w:spacing w:after="60" w:line="276" w:lineRule="auto"/>
        <w:ind w:firstLine="709"/>
        <w:jc w:val="both"/>
        <w:rPr>
          <w:rFonts w:cs="Times New Roman"/>
          <w:sz w:val="22"/>
        </w:rPr>
      </w:pPr>
      <w:r w:rsidRPr="00FD6203">
        <w:rPr>
          <w:rFonts w:cs="Times New Roman"/>
          <w:sz w:val="22"/>
        </w:rPr>
        <w:t>Araştırmacı</w:t>
      </w:r>
      <w:r w:rsidRPr="00FD6203">
        <w:rPr>
          <w:rFonts w:cs="Times New Roman"/>
          <w:sz w:val="22"/>
        </w:rPr>
        <w:tab/>
      </w:r>
      <w:r w:rsidRPr="00FD6203">
        <w:rPr>
          <w:rFonts w:cs="Times New Roman"/>
          <w:sz w:val="22"/>
        </w:rPr>
        <w:tab/>
      </w:r>
      <w:r w:rsidRPr="00FD6203">
        <w:rPr>
          <w:rFonts w:cs="Times New Roman"/>
          <w:sz w:val="22"/>
        </w:rPr>
        <w:tab/>
      </w:r>
      <w:r w:rsidRPr="00FD6203">
        <w:rPr>
          <w:rFonts w:cs="Times New Roman"/>
          <w:sz w:val="22"/>
        </w:rPr>
        <w:tab/>
      </w:r>
      <w:r w:rsidRPr="00FD6203">
        <w:rPr>
          <w:rFonts w:cs="Times New Roman"/>
          <w:sz w:val="22"/>
        </w:rPr>
        <w:tab/>
      </w:r>
      <w:r w:rsidRPr="00FD6203">
        <w:rPr>
          <w:rFonts w:cs="Times New Roman"/>
          <w:sz w:val="22"/>
        </w:rPr>
        <w:tab/>
        <w:t>Danışman</w:t>
      </w:r>
    </w:p>
    <w:p w:rsidR="00FD6203" w:rsidRPr="00FD6203" w:rsidRDefault="00FD6203" w:rsidP="00FD6203">
      <w:pPr>
        <w:spacing w:line="276" w:lineRule="auto"/>
        <w:rPr>
          <w:rFonts w:cs="Times New Roman"/>
          <w:szCs w:val="24"/>
        </w:rPr>
      </w:pPr>
    </w:p>
    <w:p w:rsidR="00FD6203" w:rsidRPr="00FD6203" w:rsidRDefault="00FD6203" w:rsidP="00FD6203">
      <w:pPr>
        <w:spacing w:line="276" w:lineRule="auto"/>
        <w:rPr>
          <w:rFonts w:cs="Times New Roman"/>
          <w:szCs w:val="24"/>
        </w:rPr>
      </w:pPr>
      <w:r w:rsidRPr="00FD6203">
        <w:rPr>
          <w:rFonts w:cs="Times New Roman"/>
          <w:szCs w:val="24"/>
        </w:rPr>
        <w:t>Yaşınız:</w:t>
      </w:r>
      <w:r w:rsidRPr="00FD6203">
        <w:rPr>
          <w:rFonts w:cs="Times New Roman"/>
          <w:szCs w:val="24"/>
        </w:rPr>
        <w:tab/>
      </w:r>
      <w:r w:rsidRPr="00FD6203">
        <w:rPr>
          <w:rFonts w:cs="Times New Roman"/>
          <w:szCs w:val="24"/>
        </w:rPr>
        <w:tab/>
        <w:t xml:space="preserve">   Cinsiyetiniz:</w:t>
      </w:r>
      <w:r w:rsidRPr="00FD6203">
        <w:rPr>
          <w:rFonts w:cs="Times New Roman"/>
          <w:szCs w:val="24"/>
        </w:rPr>
        <w:tab/>
      </w:r>
      <w:r w:rsidRPr="00FD6203">
        <w:rPr>
          <w:rFonts w:cs="Times New Roman"/>
          <w:szCs w:val="24"/>
        </w:rPr>
        <w:tab/>
      </w:r>
      <w:r w:rsidRPr="00FD6203">
        <w:rPr>
          <w:rFonts w:cs="Times New Roman"/>
          <w:szCs w:val="24"/>
        </w:rPr>
        <w:tab/>
      </w:r>
      <w:r w:rsidRPr="00FD6203">
        <w:rPr>
          <w:rFonts w:cs="Times New Roman"/>
          <w:szCs w:val="24"/>
        </w:rPr>
        <w:tab/>
        <w:t>Eğitiminiz:</w:t>
      </w:r>
      <w:r w:rsidRPr="00FD6203">
        <w:rPr>
          <w:rFonts w:cs="Times New Roman"/>
          <w:szCs w:val="24"/>
        </w:rPr>
        <w:tab/>
      </w:r>
      <w:r w:rsidRPr="00FD6203">
        <w:rPr>
          <w:rFonts w:cs="Times New Roman"/>
          <w:szCs w:val="24"/>
        </w:rPr>
        <w:tab/>
      </w:r>
    </w:p>
    <w:p w:rsidR="00FD6203" w:rsidRPr="00FD6203" w:rsidRDefault="00FD6203" w:rsidP="00FD6203">
      <w:pPr>
        <w:spacing w:line="276" w:lineRule="auto"/>
        <w:rPr>
          <w:rFonts w:cs="Times New Roman"/>
          <w:szCs w:val="24"/>
        </w:rPr>
      </w:pPr>
      <w:r w:rsidRPr="00FD6203">
        <w:rPr>
          <w:rFonts w:cs="Times New Roman"/>
          <w:szCs w:val="24"/>
        </w:rPr>
        <w:t>Çalıştığınız Kurum:</w:t>
      </w:r>
      <w:r w:rsidRPr="00FD6203">
        <w:rPr>
          <w:rFonts w:cs="Times New Roman"/>
          <w:szCs w:val="24"/>
        </w:rPr>
        <w:tab/>
      </w:r>
      <w:r w:rsidRPr="00FD6203">
        <w:rPr>
          <w:rFonts w:cs="Times New Roman"/>
          <w:szCs w:val="24"/>
        </w:rPr>
        <w:tab/>
      </w:r>
      <w:r w:rsidRPr="00FD6203">
        <w:rPr>
          <w:rFonts w:cs="Times New Roman"/>
          <w:szCs w:val="24"/>
        </w:rPr>
        <w:tab/>
      </w:r>
      <w:r w:rsidRPr="00FD6203">
        <w:rPr>
          <w:rFonts w:cs="Times New Roman"/>
          <w:szCs w:val="24"/>
        </w:rPr>
        <w:tab/>
        <w:t>Görev aldığınız Afet sayısı:</w:t>
      </w:r>
      <w:r w:rsidRPr="00FD6203">
        <w:rPr>
          <w:rFonts w:cs="Times New Roman"/>
          <w:szCs w:val="24"/>
        </w:rPr>
        <w:tab/>
      </w:r>
    </w:p>
    <w:p w:rsidR="00FD6203" w:rsidRPr="00FD6203" w:rsidRDefault="00FD6203" w:rsidP="00FD6203">
      <w:pPr>
        <w:spacing w:line="276" w:lineRule="auto"/>
        <w:rPr>
          <w:rFonts w:cs="Times New Roman"/>
          <w:szCs w:val="24"/>
        </w:rPr>
      </w:pPr>
      <w:r w:rsidRPr="00FD6203">
        <w:rPr>
          <w:rFonts w:cs="Times New Roman"/>
          <w:szCs w:val="24"/>
        </w:rPr>
        <w:t xml:space="preserve">Çanakkale depreminde görev aldınız mı: </w:t>
      </w:r>
      <w:r w:rsidRPr="00FD6203">
        <w:rPr>
          <w:rFonts w:cs="Times New Roman"/>
          <w:szCs w:val="24"/>
        </w:rPr>
        <w:tab/>
      </w:r>
      <w:r w:rsidRPr="00FD6203">
        <w:rPr>
          <w:rFonts w:cs="Times New Roman"/>
          <w:szCs w:val="24"/>
        </w:rPr>
        <w:tab/>
        <w:t>Göreviniz Neydi:</w:t>
      </w:r>
    </w:p>
    <w:p w:rsidR="00FD6203" w:rsidRPr="00FD6203" w:rsidRDefault="00FD6203" w:rsidP="00FD6203">
      <w:pPr>
        <w:spacing w:line="276" w:lineRule="auto"/>
        <w:rPr>
          <w:rFonts w:asciiTheme="minorHAnsi" w:hAnsiTheme="minorHAnsi"/>
          <w:sz w:val="22"/>
        </w:rPr>
      </w:pPr>
    </w:p>
    <w:tbl>
      <w:tblPr>
        <w:tblStyle w:val="TabloKlavuzu21"/>
        <w:tblpPr w:leftFromText="141" w:rightFromText="141" w:vertAnchor="text" w:horzAnchor="margin" w:tblpXSpec="center" w:tblpY="116"/>
        <w:tblW w:w="8472" w:type="dxa"/>
        <w:tblLook w:val="04A0" w:firstRow="1" w:lastRow="0" w:firstColumn="1" w:lastColumn="0" w:noHBand="0" w:noVBand="1"/>
      </w:tblPr>
      <w:tblGrid>
        <w:gridCol w:w="474"/>
        <w:gridCol w:w="2895"/>
        <w:gridCol w:w="708"/>
        <w:gridCol w:w="709"/>
        <w:gridCol w:w="567"/>
        <w:gridCol w:w="567"/>
        <w:gridCol w:w="2552"/>
      </w:tblGrid>
      <w:tr w:rsidR="00FD6203" w:rsidRPr="00FD6203" w:rsidTr="006B23CD">
        <w:trPr>
          <w:trHeight w:val="2484"/>
        </w:trPr>
        <w:tc>
          <w:tcPr>
            <w:tcW w:w="474" w:type="dxa"/>
            <w:noWrap/>
            <w:hideMark/>
          </w:tcPr>
          <w:p w:rsidR="00FD6203" w:rsidRPr="00FD6203" w:rsidRDefault="00FD6203" w:rsidP="00FD6203">
            <w:pPr>
              <w:spacing w:line="240" w:lineRule="auto"/>
              <w:rPr>
                <w:rFonts w:cs="Times New Roman"/>
                <w:b/>
                <w:bCs/>
                <w:szCs w:val="24"/>
              </w:rPr>
            </w:pPr>
          </w:p>
        </w:tc>
        <w:tc>
          <w:tcPr>
            <w:tcW w:w="2895" w:type="dxa"/>
            <w:noWrap/>
            <w:hideMark/>
          </w:tcPr>
          <w:p w:rsidR="00FD6203" w:rsidRPr="00FD6203" w:rsidRDefault="00FD6203" w:rsidP="00FD6203">
            <w:pPr>
              <w:spacing w:line="240" w:lineRule="auto"/>
              <w:jc w:val="center"/>
              <w:rPr>
                <w:rFonts w:cs="Times New Roman"/>
                <w:b/>
                <w:bCs/>
                <w:szCs w:val="24"/>
              </w:rPr>
            </w:pPr>
          </w:p>
          <w:p w:rsidR="00FD6203" w:rsidRPr="00FD6203" w:rsidRDefault="00FD6203" w:rsidP="00FD6203">
            <w:pPr>
              <w:spacing w:line="240" w:lineRule="auto"/>
              <w:jc w:val="center"/>
              <w:rPr>
                <w:rFonts w:cs="Times New Roman"/>
                <w:b/>
                <w:bCs/>
                <w:szCs w:val="24"/>
              </w:rPr>
            </w:pPr>
          </w:p>
          <w:p w:rsidR="00FD6203" w:rsidRPr="00FD6203" w:rsidRDefault="00FD6203" w:rsidP="00FD6203">
            <w:pPr>
              <w:spacing w:line="240" w:lineRule="auto"/>
              <w:jc w:val="center"/>
              <w:rPr>
                <w:rFonts w:cs="Times New Roman"/>
                <w:b/>
                <w:bCs/>
                <w:szCs w:val="24"/>
              </w:rPr>
            </w:pPr>
          </w:p>
          <w:p w:rsidR="00FD6203" w:rsidRPr="00FD6203" w:rsidRDefault="00FD6203" w:rsidP="00FD6203">
            <w:pPr>
              <w:spacing w:line="240" w:lineRule="auto"/>
              <w:rPr>
                <w:rFonts w:cs="Times New Roman"/>
                <w:b/>
                <w:bCs/>
                <w:szCs w:val="24"/>
              </w:rPr>
            </w:pPr>
            <w:r w:rsidRPr="00FD6203">
              <w:rPr>
                <w:rFonts w:cs="Times New Roman"/>
                <w:b/>
                <w:bCs/>
                <w:szCs w:val="24"/>
              </w:rPr>
              <w:t>Çanakkale Depreminde Lojistik ve İnsani Yardım Çalışmalarında Yaşanan Sorunlar</w:t>
            </w:r>
          </w:p>
        </w:tc>
        <w:tc>
          <w:tcPr>
            <w:tcW w:w="708" w:type="dxa"/>
            <w:textDirection w:val="tbRl"/>
            <w:hideMark/>
          </w:tcPr>
          <w:p w:rsidR="00FD6203" w:rsidRPr="00FD6203" w:rsidRDefault="00FD6203" w:rsidP="00FD6203">
            <w:pPr>
              <w:spacing w:line="240" w:lineRule="auto"/>
              <w:jc w:val="center"/>
              <w:rPr>
                <w:rFonts w:cs="Times New Roman"/>
                <w:b/>
                <w:bCs/>
                <w:szCs w:val="24"/>
              </w:rPr>
            </w:pPr>
            <w:bookmarkStart w:id="192" w:name="RANGE!I1"/>
            <w:r w:rsidRPr="00FD6203">
              <w:rPr>
                <w:rFonts w:cs="Times New Roman"/>
                <w:b/>
                <w:bCs/>
                <w:szCs w:val="24"/>
              </w:rPr>
              <w:t>Kesinlikle Katılmıyorum</w:t>
            </w:r>
            <w:bookmarkEnd w:id="192"/>
          </w:p>
        </w:tc>
        <w:tc>
          <w:tcPr>
            <w:tcW w:w="709" w:type="dxa"/>
            <w:noWrap/>
            <w:textDirection w:val="tbRl"/>
            <w:hideMark/>
          </w:tcPr>
          <w:p w:rsidR="00FD6203" w:rsidRPr="00FD6203" w:rsidRDefault="00FD6203" w:rsidP="00FD6203">
            <w:pPr>
              <w:spacing w:line="240" w:lineRule="auto"/>
              <w:jc w:val="center"/>
              <w:rPr>
                <w:rFonts w:cs="Times New Roman"/>
                <w:b/>
                <w:bCs/>
                <w:szCs w:val="24"/>
              </w:rPr>
            </w:pPr>
            <w:r w:rsidRPr="00FD6203">
              <w:rPr>
                <w:rFonts w:cs="Times New Roman"/>
                <w:b/>
                <w:bCs/>
                <w:szCs w:val="24"/>
              </w:rPr>
              <w:t>Katılmıyorum</w:t>
            </w:r>
          </w:p>
        </w:tc>
        <w:tc>
          <w:tcPr>
            <w:tcW w:w="567" w:type="dxa"/>
            <w:noWrap/>
            <w:textDirection w:val="tbRl"/>
            <w:hideMark/>
          </w:tcPr>
          <w:p w:rsidR="00FD6203" w:rsidRPr="00FD6203" w:rsidRDefault="00FD6203" w:rsidP="00FD6203">
            <w:pPr>
              <w:spacing w:line="240" w:lineRule="auto"/>
              <w:jc w:val="center"/>
              <w:rPr>
                <w:rFonts w:cs="Times New Roman"/>
                <w:b/>
                <w:bCs/>
                <w:szCs w:val="24"/>
              </w:rPr>
            </w:pPr>
            <w:r w:rsidRPr="00FD6203">
              <w:rPr>
                <w:rFonts w:cs="Times New Roman"/>
                <w:b/>
                <w:bCs/>
                <w:szCs w:val="24"/>
              </w:rPr>
              <w:t>Kararsızım</w:t>
            </w:r>
          </w:p>
        </w:tc>
        <w:tc>
          <w:tcPr>
            <w:tcW w:w="567" w:type="dxa"/>
            <w:noWrap/>
            <w:textDirection w:val="tbRl"/>
            <w:hideMark/>
          </w:tcPr>
          <w:p w:rsidR="00FD6203" w:rsidRPr="00FD6203" w:rsidRDefault="00FD6203" w:rsidP="00FD6203">
            <w:pPr>
              <w:spacing w:line="240" w:lineRule="auto"/>
              <w:jc w:val="center"/>
              <w:rPr>
                <w:rFonts w:cs="Times New Roman"/>
                <w:b/>
                <w:bCs/>
                <w:szCs w:val="24"/>
              </w:rPr>
            </w:pPr>
            <w:r w:rsidRPr="00FD6203">
              <w:rPr>
                <w:rFonts w:cs="Times New Roman"/>
                <w:b/>
                <w:bCs/>
                <w:szCs w:val="24"/>
              </w:rPr>
              <w:t>Katılıyorum</w:t>
            </w:r>
          </w:p>
        </w:tc>
        <w:tc>
          <w:tcPr>
            <w:tcW w:w="2552" w:type="dxa"/>
            <w:noWrap/>
            <w:textDirection w:val="tbRl"/>
            <w:hideMark/>
          </w:tcPr>
          <w:p w:rsidR="00FD6203" w:rsidRPr="00FD6203" w:rsidRDefault="00FD6203" w:rsidP="00FD6203">
            <w:pPr>
              <w:spacing w:line="240" w:lineRule="auto"/>
              <w:jc w:val="center"/>
              <w:rPr>
                <w:rFonts w:cs="Times New Roman"/>
                <w:b/>
                <w:bCs/>
                <w:szCs w:val="24"/>
              </w:rPr>
            </w:pPr>
            <w:r w:rsidRPr="00FD6203">
              <w:rPr>
                <w:rFonts w:cs="Times New Roman"/>
                <w:b/>
                <w:bCs/>
                <w:szCs w:val="24"/>
              </w:rPr>
              <w:t>Kesinlikle Katılıyorum</w:t>
            </w:r>
          </w:p>
        </w:tc>
      </w:tr>
      <w:tr w:rsidR="00FD6203" w:rsidRPr="00FD6203" w:rsidTr="006B23CD">
        <w:trPr>
          <w:trHeight w:val="311"/>
        </w:trPr>
        <w:tc>
          <w:tcPr>
            <w:tcW w:w="474" w:type="dxa"/>
            <w:noWrap/>
            <w:hideMark/>
          </w:tcPr>
          <w:p w:rsidR="00FD6203" w:rsidRPr="00FD6203" w:rsidRDefault="00FD6203" w:rsidP="00FD6203">
            <w:pPr>
              <w:spacing w:line="240" w:lineRule="auto"/>
              <w:rPr>
                <w:rFonts w:cs="Times New Roman"/>
                <w:szCs w:val="24"/>
              </w:rPr>
            </w:pPr>
          </w:p>
        </w:tc>
        <w:tc>
          <w:tcPr>
            <w:tcW w:w="2895" w:type="dxa"/>
            <w:noWrap/>
            <w:hideMark/>
          </w:tcPr>
          <w:p w:rsidR="00FD6203" w:rsidRPr="00FD6203" w:rsidRDefault="00FD6203" w:rsidP="00FD6203">
            <w:pPr>
              <w:spacing w:line="240" w:lineRule="auto"/>
              <w:rPr>
                <w:rFonts w:cs="Times New Roman"/>
                <w:b/>
                <w:bCs/>
                <w:szCs w:val="24"/>
              </w:rPr>
            </w:pPr>
            <w:r w:rsidRPr="00FD6203">
              <w:rPr>
                <w:rFonts w:cs="Times New Roman"/>
                <w:b/>
                <w:bCs/>
                <w:szCs w:val="24"/>
              </w:rPr>
              <w:t>Çanakkale Depreminde;</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1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Afetlerde lojistik ve insani yardımla ilgili yasal düzenlemeleri yeterli, buluyorum.</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28"/>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Afetlerde lojistik ve insani yardımla ilgili yasal düzenlemeler Çanakkale depremi çalışmalarında uygulamada </w:t>
            </w:r>
            <w:r w:rsidRPr="00FD6203">
              <w:rPr>
                <w:rFonts w:cs="Times New Roman"/>
                <w:b/>
                <w:szCs w:val="24"/>
              </w:rPr>
              <w:t>yetersiz kaldı.</w:t>
            </w:r>
          </w:p>
        </w:tc>
        <w:tc>
          <w:tcPr>
            <w:tcW w:w="708" w:type="dxa"/>
            <w:noWrap/>
            <w:textDirection w:val="tbRl"/>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44"/>
        </w:trPr>
        <w:tc>
          <w:tcPr>
            <w:tcW w:w="474" w:type="dxa"/>
            <w:noWrap/>
            <w:hideMark/>
          </w:tcPr>
          <w:p w:rsidR="00FD6203" w:rsidRPr="00FD6203" w:rsidRDefault="00FD6203" w:rsidP="00FD6203">
            <w:pPr>
              <w:spacing w:line="240" w:lineRule="auto"/>
              <w:rPr>
                <w:rFonts w:cs="Times New Roman"/>
                <w:b/>
                <w:szCs w:val="24"/>
              </w:rPr>
            </w:pPr>
            <w:r w:rsidRPr="00FD6203">
              <w:rPr>
                <w:rFonts w:cs="Times New Roman"/>
                <w:b/>
                <w:szCs w:val="24"/>
              </w:rPr>
              <w:t>3</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Çanakkale depreminde kriz masası hızlı bir şekilde zamanında oluşturuldu.</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bl>
    <w:p w:rsidR="002650B8" w:rsidRDefault="002650B8"/>
    <w:tbl>
      <w:tblPr>
        <w:tblStyle w:val="TabloKlavuzu21"/>
        <w:tblpPr w:leftFromText="141" w:rightFromText="141" w:vertAnchor="text" w:horzAnchor="margin" w:tblpXSpec="center" w:tblpY="116"/>
        <w:tblW w:w="8472" w:type="dxa"/>
        <w:tblLook w:val="04A0" w:firstRow="1" w:lastRow="0" w:firstColumn="1" w:lastColumn="0" w:noHBand="0" w:noVBand="1"/>
      </w:tblPr>
      <w:tblGrid>
        <w:gridCol w:w="474"/>
        <w:gridCol w:w="2895"/>
        <w:gridCol w:w="708"/>
        <w:gridCol w:w="709"/>
        <w:gridCol w:w="567"/>
        <w:gridCol w:w="567"/>
        <w:gridCol w:w="2552"/>
      </w:tblGrid>
      <w:tr w:rsidR="00FD6203" w:rsidRPr="00FD6203" w:rsidTr="006B23CD">
        <w:trPr>
          <w:trHeight w:val="452"/>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4</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Kriz masasında olması gereken bütün kurumlar yer aldı.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667"/>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5</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hizmetlerinin organizasyonu kriz masası tarafından yeterince hızlı bir şekilde oluşturuldu.</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776"/>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6</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hizmetlerinin organizasyon yapısı hızlı ve doğru karar vermeyi sağlayacak şekildeydi.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667"/>
        </w:trPr>
        <w:tc>
          <w:tcPr>
            <w:tcW w:w="474" w:type="dxa"/>
            <w:noWrap/>
            <w:hideMark/>
          </w:tcPr>
          <w:p w:rsidR="00FD6203" w:rsidRPr="00FD6203" w:rsidRDefault="00FD6203" w:rsidP="00FD6203">
            <w:pPr>
              <w:spacing w:line="240" w:lineRule="auto"/>
              <w:rPr>
                <w:rFonts w:cs="Times New Roman"/>
                <w:b/>
                <w:szCs w:val="24"/>
              </w:rPr>
            </w:pPr>
            <w:r w:rsidRPr="00FD6203">
              <w:rPr>
                <w:rFonts w:cs="Times New Roman"/>
                <w:b/>
                <w:szCs w:val="24"/>
              </w:rPr>
              <w:t>7</w:t>
            </w:r>
          </w:p>
        </w:tc>
        <w:tc>
          <w:tcPr>
            <w:tcW w:w="2895" w:type="dxa"/>
            <w:noWrap/>
            <w:hideMark/>
          </w:tcPr>
          <w:p w:rsidR="00FD6203" w:rsidRPr="00FD6203" w:rsidRDefault="00FD6203" w:rsidP="00FD6203">
            <w:pPr>
              <w:spacing w:line="240" w:lineRule="auto"/>
              <w:rPr>
                <w:rFonts w:cs="Times New Roman"/>
                <w:b/>
                <w:szCs w:val="24"/>
              </w:rPr>
            </w:pPr>
            <w:r w:rsidRPr="00FD6203">
              <w:rPr>
                <w:rFonts w:cs="Times New Roman"/>
                <w:szCs w:val="24"/>
              </w:rPr>
              <w:t>Lojistik ve insani yardım hizmetlerinin organizasyon yapısı verimli ve etkin çalışmayı sağlayacak şekildeydi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18"/>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8</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yetkilileri depreme müdahale için gerekli bilgilere zamanında ulaştılar.</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760"/>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9</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yetkilileri olay yerine hızlı bir şekilde intikal ettiler.</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9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10</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 için konaklama yerinin belirlenmesinde zaman kaybı yaşanmadı.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00"/>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11</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Depremzedeler için en uygun konaklama yeri </w:t>
            </w:r>
            <w:r w:rsidRPr="00FD6203">
              <w:rPr>
                <w:rFonts w:cs="Times New Roman"/>
                <w:b/>
                <w:szCs w:val="24"/>
              </w:rPr>
              <w:t>seçilemedi.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08"/>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12</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 için içme suyu hızlı ve sağlıklı bir şekilde sağlandı.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15"/>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13</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Depremzedelerin enerji ihtiyacı hızlı ve etkili bir biçimde karşılandı.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65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14</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 arasında bulaşıcı hastalıklar oluşmasın diye gerekli tıbbi ve hijyenik önlemler hızlı ve etkili bir biçimde alındı.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65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lastRenderedPageBreak/>
              <w:t>15</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 için sağlık tesisi ve görevlilerin organizasyonu ve çalışması makul sürede sağlandı.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326"/>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16</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Depremzedelerin yemek ve temiz su ihtiyacı hızlı bir şekilde sağlandı.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317"/>
        </w:trPr>
        <w:tc>
          <w:tcPr>
            <w:tcW w:w="474" w:type="dxa"/>
            <w:noWrap/>
            <w:hideMark/>
          </w:tcPr>
          <w:p w:rsidR="00FD6203" w:rsidRPr="00FD6203" w:rsidRDefault="00FD6203" w:rsidP="00FD6203">
            <w:pPr>
              <w:spacing w:line="240" w:lineRule="auto"/>
              <w:rPr>
                <w:rFonts w:cs="Times New Roman"/>
                <w:b/>
                <w:szCs w:val="24"/>
              </w:rPr>
            </w:pPr>
            <w:r w:rsidRPr="00FD6203">
              <w:rPr>
                <w:rFonts w:cs="Times New Roman"/>
                <w:b/>
                <w:szCs w:val="24"/>
              </w:rPr>
              <w:t>17</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Depremzedelerin konaklama ihtiyaçları (çadır vs) hızlı şekilde sağlandı.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06"/>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18</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Depremzedelerin yatak, battaniye gibi ihtiyaçları hızlı bir şekilde karşılandı.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0"/>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19</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Depremzedelerin, özellikle bebek ve hamile bayanların süt, çocuk bezi, mama gibi ihtiyaçları hızlı ve etkin bir şekilde karşılandı.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68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20</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hizmetlerinde çalışan personel bu konuda eğitimliydi.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68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21</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hizmetlerinde çalışan personel bu konuda tecrübeliydi.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326"/>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22</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Müdahale ekipmanları </w:t>
            </w:r>
            <w:r w:rsidRPr="00FD6203">
              <w:rPr>
                <w:rFonts w:cs="Times New Roman"/>
                <w:b/>
                <w:szCs w:val="24"/>
              </w:rPr>
              <w:t>yetersiz ve sorunluydu.</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39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23</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Depremzedelere verilen yardım malzemeleri ihtiyacı karşılayacak miktardaydı.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50"/>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24</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Yardıma ihtiyacı olan kişi ve ailelerin tespiti doğru ve adil bir şekilde yapıldı.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07"/>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25</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Yardım malzemelerinin dağıtımında karışıklıklar ve sorunlar yaşandı.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1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26</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Yardım malzemelerinin dağıtımında </w:t>
            </w:r>
            <w:r w:rsidRPr="00FD6203">
              <w:rPr>
                <w:rFonts w:cs="Times New Roman"/>
                <w:b/>
                <w:szCs w:val="24"/>
              </w:rPr>
              <w:t>adaletsizlikler oldu.</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49"/>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27</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Yardım malzemeleri stokları yeterliydi.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13"/>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28</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Yardım malzemelerinin olay yerine taşınmasında </w:t>
            </w:r>
            <w:r w:rsidRPr="00FD6203">
              <w:rPr>
                <w:rFonts w:cs="Times New Roman"/>
                <w:b/>
                <w:szCs w:val="24"/>
              </w:rPr>
              <w:t>sorunlar yaşandı.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19"/>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lastRenderedPageBreak/>
              <w:t>29</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Yardım malzemelerinin sağlanmasında sivil toplum örgütleri ve kişilerin katkısı çok oldu.</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68"/>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30</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Yardımların dağıtımının organizasyonunda sivil toplum örgütleri etkin bir şekilde yer aldı.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407"/>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31</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Yardımların sağlanması, taşınması ve dağıtımında hırsızlık ve yağma olayları olmadı.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32</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Yapılan her türlü iş ve verilen yardımların kayıtları doğru bir şekilde zamanında tutuldu.</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33</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Görevli personelin çalışması ve nöbet hizmetlerini yürütmesinde </w:t>
            </w:r>
            <w:r w:rsidRPr="00FD6203">
              <w:rPr>
                <w:rFonts w:cs="Times New Roman"/>
                <w:b/>
                <w:szCs w:val="24"/>
              </w:rPr>
              <w:t>sorunlar yaşanmıştır.</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34</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Süreli barınma hizmetleri önemli sorunlar yaşanmadan sağlandı.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35</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Lojistik ve insani yardım hizmetleri sürecinde görevliler ve halk arasında çok sık iletişim </w:t>
            </w:r>
            <w:r w:rsidRPr="00FD6203">
              <w:rPr>
                <w:rFonts w:cs="Times New Roman"/>
                <w:b/>
                <w:szCs w:val="24"/>
              </w:rPr>
              <w:t>sorunları yaşandı.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36</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hizmetleri sürecinde görevliler arasında önemli iletişim sorunları yaşanmadı.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37</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Lojistik ve insani yardım hizmetleri sürecinde halk ve kamuoyu düzenli bilgilendirildi.</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38</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Lojistik ve insani yardım hizmetlerinde yaşanan sorunlardan dolayı can kaybında artış </w:t>
            </w:r>
            <w:r w:rsidRPr="00FD6203">
              <w:rPr>
                <w:rFonts w:cs="Times New Roman"/>
                <w:b/>
                <w:szCs w:val="24"/>
              </w:rPr>
              <w:t>olduğunu düşünüyorum</w:t>
            </w:r>
            <w:r w:rsidRPr="00FD6203">
              <w:rPr>
                <w:rFonts w:cs="Times New Roman"/>
                <w:szCs w:val="24"/>
              </w:rPr>
              <w:t>.</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39</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Lojistik ve insani yardım hizmetlerinde yaşanan sorunlardan dolayı çok büyük </w:t>
            </w:r>
            <w:r w:rsidRPr="00FD6203">
              <w:rPr>
                <w:rFonts w:cs="Times New Roman"/>
                <w:b/>
                <w:szCs w:val="24"/>
              </w:rPr>
              <w:t>maddi kayıplar olmuştur</w:t>
            </w:r>
            <w:r w:rsidRPr="00FD6203">
              <w:rPr>
                <w:rFonts w:cs="Times New Roman"/>
                <w:szCs w:val="24"/>
              </w:rPr>
              <w:t>.</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lastRenderedPageBreak/>
              <w:t>40</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 xml:space="preserve">Çanakkale depreminde verilen lojistik ve insani yardım hizmetleri yeterliydi. </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r w:rsidR="00FD6203" w:rsidRPr="00FD6203" w:rsidTr="006B23CD">
        <w:trPr>
          <w:trHeight w:val="571"/>
        </w:trPr>
        <w:tc>
          <w:tcPr>
            <w:tcW w:w="474" w:type="dxa"/>
            <w:noWrap/>
            <w:hideMark/>
          </w:tcPr>
          <w:p w:rsidR="00FD6203" w:rsidRPr="00FD6203" w:rsidRDefault="00FD6203" w:rsidP="00FD6203">
            <w:pPr>
              <w:spacing w:line="240" w:lineRule="auto"/>
              <w:rPr>
                <w:rFonts w:cs="Times New Roman"/>
                <w:szCs w:val="24"/>
              </w:rPr>
            </w:pPr>
            <w:r w:rsidRPr="00FD6203">
              <w:rPr>
                <w:rFonts w:cs="Times New Roman"/>
                <w:szCs w:val="24"/>
              </w:rPr>
              <w:t>41</w:t>
            </w:r>
          </w:p>
        </w:tc>
        <w:tc>
          <w:tcPr>
            <w:tcW w:w="2895" w:type="dxa"/>
            <w:noWrap/>
            <w:hideMark/>
          </w:tcPr>
          <w:p w:rsidR="00FD6203" w:rsidRPr="00FD6203" w:rsidRDefault="00FD6203" w:rsidP="00FD6203">
            <w:pPr>
              <w:spacing w:line="240" w:lineRule="auto"/>
              <w:rPr>
                <w:rFonts w:cs="Times New Roman"/>
                <w:szCs w:val="24"/>
              </w:rPr>
            </w:pPr>
            <w:r w:rsidRPr="00FD6203">
              <w:rPr>
                <w:rFonts w:cs="Times New Roman"/>
                <w:szCs w:val="24"/>
              </w:rPr>
              <w:t>Çanakkale depreminde verilen lojistik ve insani yardım hizmetleri çok iyiydi, daha iyi olamazdı.</w:t>
            </w:r>
          </w:p>
        </w:tc>
        <w:tc>
          <w:tcPr>
            <w:tcW w:w="708" w:type="dxa"/>
            <w:noWrap/>
            <w:hideMark/>
          </w:tcPr>
          <w:p w:rsidR="00FD6203" w:rsidRPr="00FD6203" w:rsidRDefault="00FD6203" w:rsidP="00FD6203">
            <w:pPr>
              <w:spacing w:line="240" w:lineRule="auto"/>
              <w:rPr>
                <w:rFonts w:cs="Times New Roman"/>
                <w:b/>
                <w:szCs w:val="24"/>
              </w:rPr>
            </w:pPr>
          </w:p>
        </w:tc>
        <w:tc>
          <w:tcPr>
            <w:tcW w:w="709"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567" w:type="dxa"/>
            <w:noWrap/>
            <w:hideMark/>
          </w:tcPr>
          <w:p w:rsidR="00FD6203" w:rsidRPr="00FD6203" w:rsidRDefault="00FD6203" w:rsidP="00FD6203">
            <w:pPr>
              <w:spacing w:line="240" w:lineRule="auto"/>
              <w:rPr>
                <w:rFonts w:cs="Times New Roman"/>
                <w:b/>
                <w:szCs w:val="24"/>
              </w:rPr>
            </w:pPr>
          </w:p>
        </w:tc>
        <w:tc>
          <w:tcPr>
            <w:tcW w:w="2552" w:type="dxa"/>
            <w:noWrap/>
            <w:hideMark/>
          </w:tcPr>
          <w:p w:rsidR="00FD6203" w:rsidRPr="00FD6203" w:rsidRDefault="00FD6203" w:rsidP="00FD6203">
            <w:pPr>
              <w:spacing w:line="240" w:lineRule="auto"/>
              <w:rPr>
                <w:rFonts w:cs="Times New Roman"/>
                <w:b/>
                <w:szCs w:val="24"/>
              </w:rPr>
            </w:pPr>
          </w:p>
        </w:tc>
      </w:tr>
    </w:tbl>
    <w:p w:rsidR="00FD6203" w:rsidRPr="00FD6203" w:rsidRDefault="00FD6203" w:rsidP="00FD6203">
      <w:pPr>
        <w:spacing w:line="276" w:lineRule="auto"/>
        <w:rPr>
          <w:rFonts w:cs="Times New Roman"/>
          <w:szCs w:val="24"/>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2650B8" w:rsidRDefault="002650B8" w:rsidP="007E6ED2">
      <w:pPr>
        <w:spacing w:after="160" w:line="256" w:lineRule="auto"/>
        <w:ind w:firstLine="708"/>
        <w:rPr>
          <w:rFonts w:eastAsia="Calibri" w:cs="Times New Roman"/>
          <w:b/>
          <w:sz w:val="22"/>
        </w:rPr>
      </w:pPr>
    </w:p>
    <w:p w:rsidR="007E6ED2" w:rsidRPr="007E6ED2" w:rsidRDefault="007E6ED2" w:rsidP="007E6ED2">
      <w:pPr>
        <w:spacing w:after="160" w:line="256" w:lineRule="auto"/>
        <w:ind w:firstLine="708"/>
        <w:rPr>
          <w:rFonts w:eastAsia="Calibri" w:cs="Times New Roman"/>
          <w:b/>
          <w:sz w:val="22"/>
        </w:rPr>
      </w:pPr>
      <w:r w:rsidRPr="007E6ED2">
        <w:rPr>
          <w:rFonts w:eastAsia="Calibri" w:cs="Times New Roman"/>
          <w:b/>
          <w:sz w:val="22"/>
        </w:rPr>
        <w:lastRenderedPageBreak/>
        <w:t>Sayın Afet Müdahale Çalışanı</w:t>
      </w:r>
    </w:p>
    <w:p w:rsidR="007E6ED2" w:rsidRPr="007E6ED2" w:rsidRDefault="007E6ED2" w:rsidP="007E6ED2">
      <w:pPr>
        <w:spacing w:after="160" w:line="256" w:lineRule="auto"/>
        <w:ind w:firstLine="708"/>
        <w:jc w:val="both"/>
        <w:rPr>
          <w:rFonts w:eastAsia="Calibri" w:cs="Times New Roman"/>
          <w:sz w:val="22"/>
        </w:rPr>
      </w:pPr>
      <w:r w:rsidRPr="007E6ED2">
        <w:rPr>
          <w:rFonts w:eastAsia="Calibri" w:cs="Times New Roman"/>
          <w:sz w:val="22"/>
        </w:rPr>
        <w:t>Bu çalışma Gümüşhane Üniversitesi, Afet Yönetimi Ana Bilim Dalında Afete müdahalede lojistik ve insani yardım çalışmalarında yaşanan sorunları tespit etmek için yapılan bir bilimsel yüksek lisans tez araştırmasıdır. Bu bilimsel araştırmaya açık ve gerçekçi cevaplarınızla yapacak olduğunuz katkı için çok teşekkür ederiz. Verileriniz bu alana katkı yapmaya yönelik sadece bilimsel maksatlı kullanılacaktır. Teşekkürler…</w:t>
      </w:r>
    </w:p>
    <w:p w:rsidR="007E6ED2" w:rsidRPr="007E6ED2" w:rsidRDefault="007E6ED2" w:rsidP="007E6ED2">
      <w:pPr>
        <w:spacing w:after="60" w:line="256" w:lineRule="auto"/>
        <w:ind w:firstLine="709"/>
        <w:jc w:val="both"/>
        <w:rPr>
          <w:rFonts w:eastAsia="Calibri" w:cs="Times New Roman"/>
          <w:b/>
          <w:sz w:val="22"/>
        </w:rPr>
      </w:pPr>
      <w:r w:rsidRPr="007E6ED2">
        <w:rPr>
          <w:rFonts w:eastAsia="Calibri" w:cs="Times New Roman"/>
          <w:b/>
          <w:sz w:val="22"/>
        </w:rPr>
        <w:t>Merve Yaman</w:t>
      </w:r>
      <w:r w:rsidRPr="007E6ED2">
        <w:rPr>
          <w:rFonts w:eastAsia="Calibri" w:cs="Times New Roman"/>
          <w:b/>
          <w:sz w:val="22"/>
        </w:rPr>
        <w:tab/>
        <w:t>Yüce</w:t>
      </w:r>
      <w:r w:rsidRPr="007E6ED2">
        <w:rPr>
          <w:rFonts w:eastAsia="Calibri" w:cs="Times New Roman"/>
          <w:sz w:val="22"/>
        </w:rPr>
        <w:tab/>
      </w:r>
      <w:r w:rsidRPr="007E6ED2">
        <w:rPr>
          <w:rFonts w:eastAsia="Calibri" w:cs="Times New Roman"/>
          <w:sz w:val="22"/>
        </w:rPr>
        <w:tab/>
      </w:r>
      <w:r w:rsidRPr="007E6ED2">
        <w:rPr>
          <w:rFonts w:eastAsia="Calibri" w:cs="Times New Roman"/>
          <w:sz w:val="22"/>
        </w:rPr>
        <w:tab/>
      </w:r>
      <w:r w:rsidRPr="007E6ED2">
        <w:rPr>
          <w:rFonts w:eastAsia="Calibri" w:cs="Times New Roman"/>
          <w:sz w:val="22"/>
        </w:rPr>
        <w:tab/>
      </w:r>
      <w:r w:rsidRPr="007E6ED2">
        <w:rPr>
          <w:rFonts w:eastAsia="Calibri" w:cs="Times New Roman"/>
          <w:b/>
          <w:sz w:val="22"/>
        </w:rPr>
        <w:t>Doç. Dr. Sedat Bostan</w:t>
      </w:r>
    </w:p>
    <w:p w:rsidR="007E6ED2" w:rsidRPr="007E6ED2" w:rsidRDefault="007E6ED2" w:rsidP="007E6ED2">
      <w:pPr>
        <w:spacing w:after="60" w:line="256" w:lineRule="auto"/>
        <w:ind w:firstLine="709"/>
        <w:jc w:val="both"/>
        <w:rPr>
          <w:rFonts w:eastAsia="Calibri" w:cs="Times New Roman"/>
          <w:sz w:val="22"/>
        </w:rPr>
      </w:pPr>
      <w:r w:rsidRPr="007E6ED2">
        <w:rPr>
          <w:rFonts w:eastAsia="Calibri" w:cs="Times New Roman"/>
          <w:sz w:val="22"/>
        </w:rPr>
        <w:t>Araştırmacı</w:t>
      </w:r>
      <w:r w:rsidRPr="007E6ED2">
        <w:rPr>
          <w:rFonts w:eastAsia="Calibri" w:cs="Times New Roman"/>
          <w:sz w:val="22"/>
        </w:rPr>
        <w:tab/>
      </w:r>
      <w:r w:rsidRPr="007E6ED2">
        <w:rPr>
          <w:rFonts w:eastAsia="Calibri" w:cs="Times New Roman"/>
          <w:sz w:val="22"/>
        </w:rPr>
        <w:tab/>
      </w:r>
      <w:r w:rsidRPr="007E6ED2">
        <w:rPr>
          <w:rFonts w:eastAsia="Calibri" w:cs="Times New Roman"/>
          <w:sz w:val="22"/>
        </w:rPr>
        <w:tab/>
      </w:r>
      <w:r w:rsidRPr="007E6ED2">
        <w:rPr>
          <w:rFonts w:eastAsia="Calibri" w:cs="Times New Roman"/>
          <w:sz w:val="22"/>
        </w:rPr>
        <w:tab/>
      </w:r>
      <w:r w:rsidRPr="007E6ED2">
        <w:rPr>
          <w:rFonts w:eastAsia="Calibri" w:cs="Times New Roman"/>
          <w:sz w:val="22"/>
        </w:rPr>
        <w:tab/>
      </w:r>
      <w:r w:rsidRPr="007E6ED2">
        <w:rPr>
          <w:rFonts w:eastAsia="Calibri" w:cs="Times New Roman"/>
          <w:sz w:val="22"/>
        </w:rPr>
        <w:tab/>
        <w:t>Danışman</w:t>
      </w:r>
    </w:p>
    <w:p w:rsidR="007E6ED2" w:rsidRPr="007E6ED2" w:rsidRDefault="007E6ED2" w:rsidP="007E6ED2">
      <w:pPr>
        <w:spacing w:after="160" w:line="256" w:lineRule="auto"/>
        <w:rPr>
          <w:rFonts w:eastAsia="Calibri" w:cs="Times New Roman"/>
          <w:szCs w:val="24"/>
        </w:rPr>
      </w:pPr>
    </w:p>
    <w:p w:rsidR="007E6ED2" w:rsidRPr="007E6ED2" w:rsidRDefault="007E6ED2" w:rsidP="007E6ED2">
      <w:pPr>
        <w:spacing w:after="160" w:line="256" w:lineRule="auto"/>
        <w:rPr>
          <w:rFonts w:eastAsia="Calibri" w:cs="Times New Roman"/>
          <w:szCs w:val="24"/>
        </w:rPr>
      </w:pP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Yaşınız:</w:t>
      </w:r>
      <w:r w:rsidRPr="007E6ED2">
        <w:rPr>
          <w:rFonts w:eastAsia="Calibri" w:cs="Times New Roman"/>
          <w:szCs w:val="24"/>
        </w:rPr>
        <w:tab/>
      </w:r>
      <w:r w:rsidRPr="007E6ED2">
        <w:rPr>
          <w:rFonts w:eastAsia="Calibri" w:cs="Times New Roman"/>
          <w:szCs w:val="24"/>
        </w:rPr>
        <w:tab/>
        <w:t xml:space="preserve">   Cinsiyetiniz:</w:t>
      </w:r>
      <w:r w:rsidRPr="007E6ED2">
        <w:rPr>
          <w:rFonts w:eastAsia="Calibri" w:cs="Times New Roman"/>
          <w:szCs w:val="24"/>
        </w:rPr>
        <w:tab/>
      </w:r>
      <w:r w:rsidRPr="007E6ED2">
        <w:rPr>
          <w:rFonts w:eastAsia="Calibri" w:cs="Times New Roman"/>
          <w:szCs w:val="24"/>
        </w:rPr>
        <w:tab/>
      </w:r>
      <w:r w:rsidRPr="007E6ED2">
        <w:rPr>
          <w:rFonts w:eastAsia="Calibri" w:cs="Times New Roman"/>
          <w:szCs w:val="24"/>
        </w:rPr>
        <w:tab/>
      </w:r>
      <w:r w:rsidRPr="007E6ED2">
        <w:rPr>
          <w:rFonts w:eastAsia="Calibri" w:cs="Times New Roman"/>
          <w:szCs w:val="24"/>
        </w:rPr>
        <w:tab/>
        <w:t>Eğitiminiz:</w:t>
      </w:r>
      <w:r w:rsidRPr="007E6ED2">
        <w:rPr>
          <w:rFonts w:eastAsia="Calibri" w:cs="Times New Roman"/>
          <w:szCs w:val="24"/>
        </w:rPr>
        <w:tab/>
      </w:r>
      <w:r w:rsidRPr="007E6ED2">
        <w:rPr>
          <w:rFonts w:eastAsia="Calibri" w:cs="Times New Roman"/>
          <w:szCs w:val="24"/>
        </w:rPr>
        <w:tab/>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Çalıştığınız Kurum:</w:t>
      </w:r>
      <w:r w:rsidRPr="007E6ED2">
        <w:rPr>
          <w:rFonts w:eastAsia="Calibri" w:cs="Times New Roman"/>
          <w:szCs w:val="24"/>
        </w:rPr>
        <w:tab/>
      </w:r>
      <w:r w:rsidRPr="007E6ED2">
        <w:rPr>
          <w:rFonts w:eastAsia="Calibri" w:cs="Times New Roman"/>
          <w:szCs w:val="24"/>
        </w:rPr>
        <w:tab/>
      </w:r>
      <w:r w:rsidRPr="007E6ED2">
        <w:rPr>
          <w:rFonts w:eastAsia="Calibri" w:cs="Times New Roman"/>
          <w:szCs w:val="24"/>
        </w:rPr>
        <w:tab/>
      </w:r>
      <w:r w:rsidRPr="007E6ED2">
        <w:rPr>
          <w:rFonts w:eastAsia="Calibri" w:cs="Times New Roman"/>
          <w:szCs w:val="24"/>
        </w:rPr>
        <w:tab/>
        <w:t>Görev aldığınız Afet sayısı:</w:t>
      </w:r>
      <w:r w:rsidRPr="007E6ED2">
        <w:rPr>
          <w:rFonts w:eastAsia="Calibri" w:cs="Times New Roman"/>
          <w:szCs w:val="24"/>
        </w:rPr>
        <w:tab/>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Van depreminde görev aldınız mı: </w:t>
      </w:r>
      <w:r w:rsidRPr="007E6ED2">
        <w:rPr>
          <w:rFonts w:eastAsia="Calibri" w:cs="Times New Roman"/>
          <w:szCs w:val="24"/>
        </w:rPr>
        <w:tab/>
      </w:r>
      <w:r w:rsidRPr="007E6ED2">
        <w:rPr>
          <w:rFonts w:eastAsia="Calibri" w:cs="Times New Roman"/>
          <w:szCs w:val="24"/>
        </w:rPr>
        <w:tab/>
        <w:t>Göreviniz Neydi:</w:t>
      </w:r>
    </w:p>
    <w:p w:rsidR="007E6ED2" w:rsidRPr="007E6ED2" w:rsidRDefault="007E6ED2" w:rsidP="007E6ED2">
      <w:pPr>
        <w:spacing w:after="160" w:line="256" w:lineRule="auto"/>
        <w:rPr>
          <w:rFonts w:eastAsia="Calibri" w:cs="Times New Roman"/>
          <w:b/>
          <w:szCs w:val="24"/>
        </w:rPr>
      </w:pPr>
      <w:r w:rsidRPr="007E6ED2">
        <w:rPr>
          <w:rFonts w:eastAsia="Calibri" w:cs="Times New Roman"/>
          <w:b/>
          <w:szCs w:val="24"/>
        </w:rPr>
        <w:t>MÜLAKAT SORULARI</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1.Afet yönetimi ile alakalı mevzuat ve yasaların lojistik hizmetleri açısından yeterliliğini nasıl değerlendiriyorsunuz? Eksik veya olumlu gördüğünüz unsurlar nelerdir? Açıklayınız.</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2. Kriz masası oluşması ne kadar süre aldı? Çanakkale depreminde afet yönetimi esnasında lojistik hizmetlerini veren kurum ve birimler hangileriydi? Lojistik yönetim yapısı nasıl oluştu? Bu birimleri lojistik hizmetleri açısından yeterlilik düzeyini değerlendirir misiniz?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3. Afet yönetimi operasyonuna başlamadan önce bölge hakkındaki ilk bilgilere ulaşmanız ne kadar sürdü ve sonrasında ilk yardımı bölgeye ne kadar sürede intikal ettirebildiniz?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4. Afet lojistik çalışmaları (barınma alanına nasıl karar verdiniz, içme suyu nasıl temin ettiniz, sanitasyon koşullarını nasıl sağladınız, bulaş tehlikesi tespit ettiniz mi, sağlık gereçleri, sahra hastanesi kuruldu mu) nasıl şekillendi?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5.Yardım operasyonuna katılan personel ve ekipman kararını ilk anda nasıl verdiniz, hazırlık aşamasında planlanan veriler (eğitimli personel, bakımlı ve yeterli ekipman ) ile uygunluk sağlayabildiniz mi?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6.Afet bölgesinde malzeme stoku var mıydı? Afet bölgesinde malzeme akışı izlenimi nasıl gerçekleştirildi?</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7.Operasyon sırasında planlanan yardımlarda eksiklik, sayıda yetersizlik yaşandı mı? Eksiklerin giderilmesi ne kadar süre aldı? Etkisi hangi düzeyde oldu?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8.Afet gönüllüsü ve / veya Sivil Toplum Kuruluşlarının (dernek ve gönüllüler) yardım çalışmalarına katkıları oldu mu? Planlanan yardım malzemeleri dışında bağış olarak gelen yardım malzemesi oldu mu? Miktarı ve müdahaleye katkısı ne kadardı?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lastRenderedPageBreak/>
        <w:t>9.Yardım malzemelerinin dağıtımı sırasında adalet kavramı nasıl işledi? Görüşleriniz nelerdir?</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10. Yağma veya hırsızlıklara olayları yaşandı mı? Ne tür tedbirler alında, çalışmaları etkileme derecesi ne oldu?</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11. Göreve dahil olan personel ve ekipman kayıtlarının tutulması sırasında zorluk yaşandı mı, bu safhada nöbet değişimlerinde nasıl bir yol izlediniz.</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12.Benzin ve elektrik temini, ilk sıcak yemek temini, düzenli uzun süreli barınmaya geçiş gibi temel lojistik konuları hakkında gerçekleşmeler hakkında görüşleriniz nelerdir? </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 xml:space="preserve"> 13. Çanakkale depreminde lojistik hizmetlerin yürütülmesinde yetki karmaşası yaşandı mı? Nasıl ve Neden?</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14. Çanakkale depreminde kriz masasının lojistik hizmetler açısından bilgi akışı adına kurulmuş organizasyon yapısı var mıydı?  Toplumu bilgilendirme ve birimler arasında işbirliğini yapma noktasında iletişim sorunları yaşandı mı? Açıklayınız.</w:t>
      </w:r>
    </w:p>
    <w:p w:rsidR="007E6ED2" w:rsidRPr="007E6ED2" w:rsidRDefault="007E6ED2" w:rsidP="007E6ED2">
      <w:pPr>
        <w:spacing w:after="160" w:line="256" w:lineRule="auto"/>
        <w:rPr>
          <w:rFonts w:eastAsia="Calibri" w:cs="Times New Roman"/>
          <w:szCs w:val="24"/>
        </w:rPr>
      </w:pPr>
      <w:r w:rsidRPr="007E6ED2">
        <w:rPr>
          <w:rFonts w:eastAsia="Calibri" w:cs="Times New Roman"/>
          <w:szCs w:val="24"/>
        </w:rPr>
        <w:t>15. Çanakkale depreminde sizin gördüğünüz ve yaşadığınız lojistik hizmetleriyle ilgili eksikler ve yanlışlıklar şayet yaşanmamış olsaydı, can ve mal kaybı ve zaman kaybı açısından neler değişirdi? Açıklayınız.</w:t>
      </w:r>
    </w:p>
    <w:p w:rsidR="007E6ED2" w:rsidRPr="007E6ED2" w:rsidRDefault="007E6ED2" w:rsidP="007E6ED2">
      <w:pPr>
        <w:spacing w:after="160" w:line="256" w:lineRule="auto"/>
        <w:rPr>
          <w:rFonts w:ascii="Calibri" w:eastAsia="Calibri" w:hAnsi="Calibri" w:cs="Times New Roman"/>
          <w:sz w:val="22"/>
        </w:rPr>
      </w:pPr>
    </w:p>
    <w:p w:rsidR="007E6ED2" w:rsidRPr="007E6ED2" w:rsidRDefault="007E6ED2" w:rsidP="007E6ED2">
      <w:pPr>
        <w:spacing w:after="160" w:line="256" w:lineRule="auto"/>
        <w:rPr>
          <w:rFonts w:eastAsia="Calibri" w:cs="Times New Roman"/>
          <w:szCs w:val="24"/>
        </w:rPr>
      </w:pPr>
    </w:p>
    <w:p w:rsidR="007E6ED2" w:rsidRPr="007E6ED2" w:rsidRDefault="007E6ED2" w:rsidP="007E6ED2">
      <w:pPr>
        <w:spacing w:after="160" w:line="256" w:lineRule="auto"/>
        <w:rPr>
          <w:rFonts w:ascii="Calibri" w:eastAsia="Calibri" w:hAnsi="Calibri" w:cs="Times New Roman"/>
          <w:sz w:val="22"/>
        </w:rPr>
      </w:pPr>
    </w:p>
    <w:p w:rsidR="007E6ED2" w:rsidRDefault="007E6ED2"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p>
    <w:p w:rsidR="001530D3" w:rsidRDefault="001530D3" w:rsidP="00CA3483">
      <w:pPr>
        <w:rPr>
          <w:b/>
          <w:szCs w:val="24"/>
        </w:rPr>
      </w:pPr>
      <w:r w:rsidRPr="001530D3">
        <w:rPr>
          <w:b/>
          <w:noProof/>
          <w:szCs w:val="24"/>
          <w:lang w:eastAsia="tr-TR"/>
        </w:rPr>
        <w:lastRenderedPageBreak/>
        <w:drawing>
          <wp:inline distT="0" distB="0" distL="0" distR="0" wp14:anchorId="7A104491" wp14:editId="5D236716">
            <wp:extent cx="5760720" cy="8422713"/>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760720" cy="8422713"/>
                    </a:xfrm>
                    <a:prstGeom prst="rect">
                      <a:avLst/>
                    </a:prstGeom>
                    <a:noFill/>
                    <a:ln>
                      <a:noFill/>
                    </a:ln>
                  </pic:spPr>
                </pic:pic>
              </a:graphicData>
            </a:graphic>
          </wp:inline>
        </w:drawing>
      </w:r>
    </w:p>
    <w:p w:rsidR="001530D3" w:rsidRPr="00162738" w:rsidRDefault="001530D3" w:rsidP="00CA3483">
      <w:pPr>
        <w:rPr>
          <w:b/>
          <w:szCs w:val="24"/>
        </w:rPr>
      </w:pPr>
      <w:r w:rsidRPr="001530D3">
        <w:rPr>
          <w:b/>
          <w:noProof/>
          <w:szCs w:val="24"/>
          <w:lang w:eastAsia="tr-TR"/>
        </w:rPr>
        <w:lastRenderedPageBreak/>
        <w:drawing>
          <wp:inline distT="0" distB="0" distL="0" distR="0" wp14:anchorId="3236987A" wp14:editId="73843FDB">
            <wp:extent cx="5760720" cy="8248786"/>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760720" cy="8248786"/>
                    </a:xfrm>
                    <a:prstGeom prst="rect">
                      <a:avLst/>
                    </a:prstGeom>
                    <a:noFill/>
                    <a:ln>
                      <a:noFill/>
                    </a:ln>
                  </pic:spPr>
                </pic:pic>
              </a:graphicData>
            </a:graphic>
          </wp:inline>
        </w:drawing>
      </w:r>
    </w:p>
    <w:sectPr w:rsidR="001530D3" w:rsidRPr="00162738" w:rsidSect="000A4BBC">
      <w:footerReference w:type="first" r:id="rId235"/>
      <w:pgSz w:w="11906" w:h="16838"/>
      <w:pgMar w:top="1701" w:right="1134" w:bottom="1701" w:left="2268" w:header="709" w:footer="709" w:gutter="0"/>
      <w:pgNumType w:start="229"/>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509E" w:rsidRDefault="00D4509E" w:rsidP="00934521">
      <w:pPr>
        <w:spacing w:line="240" w:lineRule="auto"/>
      </w:pPr>
      <w:r>
        <w:separator/>
      </w:r>
    </w:p>
  </w:endnote>
  <w:endnote w:type="continuationSeparator" w:id="0">
    <w:p w:rsidR="00D4509E" w:rsidRDefault="00D4509E" w:rsidP="009345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TimesNewRoman,Bold">
    <w:altName w:val="MS Gothic"/>
    <w:panose1 w:val="00000000000000000000"/>
    <w:charset w:val="80"/>
    <w:family w:val="auto"/>
    <w:notTrueType/>
    <w:pitch w:val="default"/>
    <w:sig w:usb0="00000007" w:usb1="08070000" w:usb2="00000010" w:usb3="00000000" w:csb0="00020011" w:csb1="00000000"/>
  </w:font>
  <w:font w:name="MyriadPro-Regular">
    <w:altName w:val="MS Gothic"/>
    <w:panose1 w:val="00000000000000000000"/>
    <w:charset w:val="80"/>
    <w:family w:val="auto"/>
    <w:notTrueType/>
    <w:pitch w:val="default"/>
    <w:sig w:usb0="00000001" w:usb1="08070000" w:usb2="00000010" w:usb3="00000000" w:csb0="00020000" w:csb1="00000000"/>
  </w:font>
  <w:font w:name="Cambria-Bold">
    <w:altName w:val="MS Gothic"/>
    <w:panose1 w:val="00000000000000000000"/>
    <w:charset w:val="80"/>
    <w:family w:val="auto"/>
    <w:notTrueType/>
    <w:pitch w:val="default"/>
    <w:sig w:usb0="00000005" w:usb1="08070000" w:usb2="00000010" w:usb3="00000000" w:csb0="00020010" w:csb1="00000000"/>
  </w:font>
  <w:font w:name="TimesNewRoman">
    <w:altName w:val="MS Gothic"/>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AFF" w:usb1="C0007843" w:usb2="00000009" w:usb3="00000000" w:csb0="000001FF" w:csb1="00000000"/>
  </w:font>
  <w:font w:name="Calibri,Bold">
    <w:altName w:val="Times New Roman"/>
    <w:panose1 w:val="00000000000000000000"/>
    <w:charset w:val="A2"/>
    <w:family w:val="auto"/>
    <w:notTrueType/>
    <w:pitch w:val="default"/>
    <w:sig w:usb0="00000007" w:usb1="00000000" w:usb2="00000000" w:usb3="00000000" w:csb0="00000011" w:csb1="00000000"/>
  </w:font>
  <w:font w:name="Arial Unicode MS">
    <w:panose1 w:val="020B0604020202020204"/>
    <w:charset w:val="80"/>
    <w:family w:val="swiss"/>
    <w:pitch w:val="variable"/>
    <w:sig w:usb0="F7FFAFFF" w:usb1="E9DFFFFF" w:usb2="0000003F" w:usb3="00000000" w:csb0="003F01FF" w:csb1="00000000"/>
  </w:font>
  <w:font w:name="PFDinTextPro-Light">
    <w:altName w:val="MS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LOPCJ C+ MTSY">
    <w:altName w:val="MTSY"/>
    <w:panose1 w:val="00000000000000000000"/>
    <w:charset w:val="81"/>
    <w:family w:val="swiss"/>
    <w:notTrueType/>
    <w:pitch w:val="default"/>
    <w:sig w:usb0="00000001" w:usb1="09060000" w:usb2="00000010" w:usb3="00000000" w:csb0="00080000" w:csb1="00000000"/>
  </w:font>
  <w:font w:name="LDJGD F+ MTSY">
    <w:altName w:val="Arial Unicode MS"/>
    <w:panose1 w:val="00000000000000000000"/>
    <w:charset w:val="81"/>
    <w:family w:val="swiss"/>
    <w:notTrueType/>
    <w:pitch w:val="default"/>
    <w:sig w:usb0="00000000" w:usb1="09060000" w:usb2="00000010" w:usb3="00000000" w:csb0="00080000" w:csb1="00000000"/>
  </w:font>
  <w:font w:name="FBGCO P+ Adv CORRESAST">
    <w:altName w:val="Arial Unicode MS"/>
    <w:panose1 w:val="00000000000000000000"/>
    <w:charset w:val="81"/>
    <w:family w:val="swiss"/>
    <w:notTrueType/>
    <w:pitch w:val="default"/>
    <w:sig w:usb0="00000000" w:usb1="09060000" w:usb2="00000010" w:usb3="00000000" w:csb0="00080000" w:csb1="00000000"/>
  </w:font>
  <w:font w:name="GHBOL G+ MTSY">
    <w:altName w:val="MTSY"/>
    <w:panose1 w:val="00000000000000000000"/>
    <w:charset w:val="81"/>
    <w:family w:val="swiss"/>
    <w:notTrueType/>
    <w:pitch w:val="default"/>
    <w:sig w:usb0="00000001" w:usb1="09060000" w:usb2="00000010" w:usb3="00000000" w:csb0="00080000" w:csb1="00000000"/>
  </w:font>
  <w:font w:name="JCLLG B+ MTSY">
    <w:altName w:val="Arial Unicode MS"/>
    <w:panose1 w:val="00000000000000000000"/>
    <w:charset w:val="81"/>
    <w:family w:val="swiss"/>
    <w:notTrueType/>
    <w:pitch w:val="default"/>
    <w:sig w:usb0="00000000" w:usb1="09060000" w:usb2="00000010" w:usb3="00000000" w:csb0="00080000" w:csb1="00000000"/>
  </w:font>
  <w:font w:name="IOJCH D+ MTSY">
    <w:altName w:val="Arial Unicode MS"/>
    <w:panose1 w:val="00000000000000000000"/>
    <w:charset w:val="81"/>
    <w:family w:val="swiss"/>
    <w:notTrueType/>
    <w:pitch w:val="default"/>
    <w:sig w:usb0="00000000" w:usb1="09060000" w:usb2="00000010" w:usb3="00000000" w:csb0="00080000" w:csb1="00000000"/>
  </w:font>
  <w:font w:name="NGDCB P+ MTSY">
    <w:altName w:val="Arial Unicode MS"/>
    <w:panose1 w:val="00000000000000000000"/>
    <w:charset w:val="81"/>
    <w:family w:val="swiss"/>
    <w:notTrueType/>
    <w:pitch w:val="default"/>
    <w:sig w:usb0="00000000" w:usb1="09060000" w:usb2="00000010" w:usb3="00000000" w:csb0="00080000" w:csb1="00000000"/>
  </w:font>
  <w:font w:name="BFLPK K+ MTSY">
    <w:altName w:val="Arial Unicode MS"/>
    <w:panose1 w:val="00000000000000000000"/>
    <w:charset w:val="81"/>
    <w:family w:val="swiss"/>
    <w:notTrueType/>
    <w:pitch w:val="default"/>
    <w:sig w:usb0="00000000" w:usb1="09060000" w:usb2="00000010" w:usb3="00000000" w:csb0="00080000" w:csb1="00000000"/>
  </w:font>
  <w:font w:name="OHILB D+ MTSY">
    <w:altName w:val="Arial Unicode MS"/>
    <w:panose1 w:val="00000000000000000000"/>
    <w:charset w:val="81"/>
    <w:family w:val="swiss"/>
    <w:notTrueType/>
    <w:pitch w:val="default"/>
    <w:sig w:usb0="00000000" w:usb1="09060000" w:usb2="00000010" w:usb3="00000000" w:csb0="00080000" w:csb1="00000000"/>
  </w:font>
  <w:font w:name="LLCBI G+ MTSY">
    <w:altName w:val="Arial Unicode MS"/>
    <w:panose1 w:val="00000000000000000000"/>
    <w:charset w:val="81"/>
    <w:family w:val="swiss"/>
    <w:notTrueType/>
    <w:pitch w:val="default"/>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FEF" w:rsidRDefault="00FA4FEF" w:rsidP="00856A1E">
    <w:pPr>
      <w:pStyle w:val="Altbilgi"/>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5679354"/>
      <w:docPartObj>
        <w:docPartGallery w:val="Page Numbers (Bottom of Page)"/>
        <w:docPartUnique/>
      </w:docPartObj>
    </w:sdtPr>
    <w:sdtEndPr/>
    <w:sdtContent>
      <w:p w:rsidR="00FA4FEF" w:rsidRDefault="00FA4FEF">
        <w:pPr>
          <w:pStyle w:val="Altbilgi"/>
          <w:jc w:val="center"/>
        </w:pPr>
        <w:r>
          <w:fldChar w:fldCharType="begin"/>
        </w:r>
        <w:r>
          <w:instrText>PAGE   \* MERGEFORMAT</w:instrText>
        </w:r>
        <w:r>
          <w:fldChar w:fldCharType="separate"/>
        </w:r>
        <w:r w:rsidR="000675BB">
          <w:rPr>
            <w:noProof/>
          </w:rPr>
          <w:t>133</w:t>
        </w:r>
        <w:r>
          <w:fldChar w:fldCharType="end"/>
        </w:r>
      </w:p>
    </w:sdtContent>
  </w:sdt>
  <w:p w:rsidR="00FA4FEF" w:rsidRDefault="00FA4FEF">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FEF" w:rsidRDefault="00FA4FEF">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3576095"/>
      <w:docPartObj>
        <w:docPartGallery w:val="Page Numbers (Bottom of Page)"/>
        <w:docPartUnique/>
      </w:docPartObj>
    </w:sdtPr>
    <w:sdtEndPr/>
    <w:sdtContent>
      <w:p w:rsidR="00FA4FEF" w:rsidRDefault="00FA4FEF">
        <w:pPr>
          <w:pStyle w:val="Altbilgi"/>
          <w:jc w:val="center"/>
        </w:pPr>
        <w:r>
          <w:fldChar w:fldCharType="begin"/>
        </w:r>
        <w:r>
          <w:instrText>PAGE   \* MERGEFORMAT</w:instrText>
        </w:r>
        <w:r>
          <w:fldChar w:fldCharType="separate"/>
        </w:r>
        <w:r w:rsidR="000675BB">
          <w:rPr>
            <w:noProof/>
          </w:rPr>
          <w:t>227</w:t>
        </w:r>
        <w:r>
          <w:fldChar w:fldCharType="end"/>
        </w:r>
      </w:p>
    </w:sdtContent>
  </w:sdt>
  <w:p w:rsidR="00FA4FEF" w:rsidRDefault="00FA4FEF">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2099722"/>
      <w:docPartObj>
        <w:docPartGallery w:val="Page Numbers (Bottom of Page)"/>
        <w:docPartUnique/>
      </w:docPartObj>
    </w:sdtPr>
    <w:sdtEndPr/>
    <w:sdtContent>
      <w:p w:rsidR="00FA4FEF" w:rsidRDefault="00FA4FEF">
        <w:pPr>
          <w:pStyle w:val="Altbilgi"/>
          <w:jc w:val="center"/>
        </w:pPr>
        <w:r>
          <w:fldChar w:fldCharType="begin"/>
        </w:r>
        <w:r>
          <w:instrText>PAGE   \* MERGEFORMAT</w:instrText>
        </w:r>
        <w:r>
          <w:fldChar w:fldCharType="separate"/>
        </w:r>
        <w:r w:rsidR="000675BB">
          <w:rPr>
            <w:noProof/>
          </w:rPr>
          <w:t>229</w:t>
        </w:r>
        <w:r>
          <w:fldChar w:fldCharType="end"/>
        </w:r>
      </w:p>
    </w:sdtContent>
  </w:sdt>
  <w:p w:rsidR="00FA4FEF" w:rsidRDefault="00FA4FEF">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9967815"/>
      <w:docPartObj>
        <w:docPartGallery w:val="Page Numbers (Bottom of Page)"/>
        <w:docPartUnique/>
      </w:docPartObj>
    </w:sdtPr>
    <w:sdtEndPr/>
    <w:sdtContent>
      <w:p w:rsidR="00FA4FEF" w:rsidRDefault="00FA4FEF" w:rsidP="00856A1E">
        <w:pPr>
          <w:pStyle w:val="Altbilgi"/>
          <w:jc w:val="center"/>
        </w:pPr>
        <w:r>
          <w:fldChar w:fldCharType="begin"/>
        </w:r>
        <w:r>
          <w:instrText>PAGE   \* MERGEFORMAT</w:instrText>
        </w:r>
        <w:r>
          <w:fldChar w:fldCharType="separate"/>
        </w:r>
        <w:r w:rsidR="000675BB">
          <w:rPr>
            <w:noProof/>
          </w:rPr>
          <w:t>232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FEF" w:rsidRDefault="00FA4FEF">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8392209"/>
      <w:docPartObj>
        <w:docPartGallery w:val="Page Numbers (Bottom of Page)"/>
        <w:docPartUnique/>
      </w:docPartObj>
    </w:sdtPr>
    <w:sdtEndPr/>
    <w:sdtContent>
      <w:p w:rsidR="00FA4FEF" w:rsidRDefault="00FA4FEF">
        <w:pPr>
          <w:pStyle w:val="Altbilgi"/>
          <w:jc w:val="center"/>
        </w:pPr>
        <w:r>
          <w:fldChar w:fldCharType="begin"/>
        </w:r>
        <w:r>
          <w:instrText>PAGE   \* MERGEFORMAT</w:instrText>
        </w:r>
        <w:r>
          <w:fldChar w:fldCharType="separate"/>
        </w:r>
        <w:r w:rsidR="000675BB">
          <w:rPr>
            <w:noProof/>
          </w:rPr>
          <w:t>23</w:t>
        </w:r>
        <w:r>
          <w:fldChar w:fldCharType="end"/>
        </w:r>
      </w:p>
    </w:sdtContent>
  </w:sdt>
  <w:p w:rsidR="00FA4FEF" w:rsidRDefault="00FA4FEF">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FEF" w:rsidRDefault="00FA4FEF">
    <w:pPr>
      <w:pStyle w:val="Altbilgi"/>
      <w:jc w:val="center"/>
    </w:pPr>
  </w:p>
  <w:p w:rsidR="00FA4FEF" w:rsidRDefault="00FA4FEF">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1982021"/>
      <w:docPartObj>
        <w:docPartGallery w:val="Page Numbers (Bottom of Page)"/>
        <w:docPartUnique/>
      </w:docPartObj>
    </w:sdtPr>
    <w:sdtEndPr/>
    <w:sdtContent>
      <w:p w:rsidR="00FA4FEF" w:rsidRDefault="00FA4FEF">
        <w:pPr>
          <w:pStyle w:val="Altbilgi"/>
          <w:jc w:val="center"/>
        </w:pPr>
        <w:r>
          <w:fldChar w:fldCharType="begin"/>
        </w:r>
        <w:r>
          <w:instrText>PAGE   \* MERGEFORMAT</w:instrText>
        </w:r>
        <w:r>
          <w:fldChar w:fldCharType="separate"/>
        </w:r>
        <w:r w:rsidR="000675BB">
          <w:rPr>
            <w:noProof/>
          </w:rPr>
          <w:t>71</w:t>
        </w:r>
        <w:r>
          <w:fldChar w:fldCharType="end"/>
        </w:r>
      </w:p>
    </w:sdtContent>
  </w:sdt>
  <w:p w:rsidR="00FA4FEF" w:rsidRDefault="00FA4FEF">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FEF" w:rsidRDefault="00FA4FEF">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2454743"/>
      <w:docPartObj>
        <w:docPartGallery w:val="Page Numbers (Bottom of Page)"/>
        <w:docPartUnique/>
      </w:docPartObj>
    </w:sdtPr>
    <w:sdtEndPr/>
    <w:sdtContent>
      <w:p w:rsidR="00FA4FEF" w:rsidRDefault="00FA4FEF">
        <w:pPr>
          <w:pStyle w:val="Altbilgi"/>
          <w:jc w:val="center"/>
        </w:pPr>
        <w:r>
          <w:fldChar w:fldCharType="begin"/>
        </w:r>
        <w:r>
          <w:instrText>PAGE   \* MERGEFORMAT</w:instrText>
        </w:r>
        <w:r>
          <w:fldChar w:fldCharType="separate"/>
        </w:r>
        <w:r w:rsidR="000675BB">
          <w:rPr>
            <w:noProof/>
          </w:rPr>
          <w:t>120</w:t>
        </w:r>
        <w:r>
          <w:fldChar w:fldCharType="end"/>
        </w:r>
      </w:p>
    </w:sdtContent>
  </w:sdt>
  <w:p w:rsidR="00FA4FEF" w:rsidRDefault="00FA4FEF">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FEF" w:rsidRDefault="00FA4FEF">
    <w:pPr>
      <w:pStyle w:val="Altbilgi"/>
      <w:jc w:val="center"/>
    </w:pPr>
  </w:p>
  <w:p w:rsidR="00FA4FEF" w:rsidRDefault="00FA4FE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509E" w:rsidRDefault="00D4509E" w:rsidP="00934521">
      <w:pPr>
        <w:spacing w:line="240" w:lineRule="auto"/>
      </w:pPr>
      <w:r>
        <w:separator/>
      </w:r>
    </w:p>
  </w:footnote>
  <w:footnote w:type="continuationSeparator" w:id="0">
    <w:p w:rsidR="00D4509E" w:rsidRDefault="00D4509E" w:rsidP="0093452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5pt;height:.95pt;visibility:visible" o:bullet="t">
        <v:imagedata r:id="rId1" o:title=""/>
      </v:shape>
    </w:pict>
  </w:numPicBullet>
  <w:abstractNum w:abstractNumId="0">
    <w:nsid w:val="01AE0CC5"/>
    <w:multiLevelType w:val="multilevel"/>
    <w:tmpl w:val="01161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A356C2"/>
    <w:multiLevelType w:val="multilevel"/>
    <w:tmpl w:val="3D1A60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2B433E"/>
    <w:multiLevelType w:val="multilevel"/>
    <w:tmpl w:val="C94857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221629"/>
    <w:multiLevelType w:val="multilevel"/>
    <w:tmpl w:val="9CC6B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60E793C"/>
    <w:multiLevelType w:val="multilevel"/>
    <w:tmpl w:val="70AE6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99F5718"/>
    <w:multiLevelType w:val="hybridMultilevel"/>
    <w:tmpl w:val="F5126FD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12C674F"/>
    <w:multiLevelType w:val="hybridMultilevel"/>
    <w:tmpl w:val="054EEF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2BA212D"/>
    <w:multiLevelType w:val="hybridMultilevel"/>
    <w:tmpl w:val="FE3840C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3AC707F"/>
    <w:multiLevelType w:val="multilevel"/>
    <w:tmpl w:val="0FFCB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3CD579B"/>
    <w:multiLevelType w:val="multilevel"/>
    <w:tmpl w:val="423ED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4E54E47"/>
    <w:multiLevelType w:val="multilevel"/>
    <w:tmpl w:val="7FCA1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5383C82"/>
    <w:multiLevelType w:val="multilevel"/>
    <w:tmpl w:val="15DE51A4"/>
    <w:lvl w:ilvl="0">
      <w:start w:val="1"/>
      <w:numFmt w:val="decimal"/>
      <w:lvlText w:val="%1."/>
      <w:lvlJc w:val="left"/>
      <w:pPr>
        <w:ind w:left="432"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1851" w:hanging="576"/>
      </w:pPr>
      <w:rPr>
        <w:rFonts w:ascii="Times New Roman" w:eastAsiaTheme="majorEastAsia" w:hAnsi="Times New Roman" w:cstheme="majorBidi"/>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146"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991" w:hanging="864"/>
      </w:pPr>
      <w:rPr>
        <w:rFonts w:hint="default"/>
        <w:i w:val="0"/>
      </w:rPr>
    </w:lvl>
    <w:lvl w:ilvl="4">
      <w:start w:val="1"/>
      <w:numFmt w:val="decimal"/>
      <w:pStyle w:val="Balk5"/>
      <w:lvlText w:val="%1.%2.%3.%4.%5"/>
      <w:lvlJc w:val="left"/>
      <w:pPr>
        <w:ind w:left="1008" w:hanging="1008"/>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12">
    <w:nsid w:val="16F45293"/>
    <w:multiLevelType w:val="hybridMultilevel"/>
    <w:tmpl w:val="129434B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1CB21295"/>
    <w:multiLevelType w:val="hybridMultilevel"/>
    <w:tmpl w:val="3A869A1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7326F3C"/>
    <w:multiLevelType w:val="hybridMultilevel"/>
    <w:tmpl w:val="538476D4"/>
    <w:lvl w:ilvl="0" w:tplc="37006B3E">
      <w:start w:val="1"/>
      <w:numFmt w:val="bullet"/>
      <w:lvlText w:val=""/>
      <w:lvlPicBulletId w:val="0"/>
      <w:lvlJc w:val="left"/>
      <w:pPr>
        <w:tabs>
          <w:tab w:val="num" w:pos="720"/>
        </w:tabs>
        <w:ind w:left="720" w:hanging="360"/>
      </w:pPr>
      <w:rPr>
        <w:rFonts w:ascii="Symbol" w:hAnsi="Symbol" w:hint="default"/>
      </w:rPr>
    </w:lvl>
    <w:lvl w:ilvl="1" w:tplc="A4388B78" w:tentative="1">
      <w:start w:val="1"/>
      <w:numFmt w:val="bullet"/>
      <w:lvlText w:val=""/>
      <w:lvlJc w:val="left"/>
      <w:pPr>
        <w:tabs>
          <w:tab w:val="num" w:pos="1440"/>
        </w:tabs>
        <w:ind w:left="1440" w:hanging="360"/>
      </w:pPr>
      <w:rPr>
        <w:rFonts w:ascii="Symbol" w:hAnsi="Symbol" w:hint="default"/>
      </w:rPr>
    </w:lvl>
    <w:lvl w:ilvl="2" w:tplc="F63861BE" w:tentative="1">
      <w:start w:val="1"/>
      <w:numFmt w:val="bullet"/>
      <w:lvlText w:val=""/>
      <w:lvlJc w:val="left"/>
      <w:pPr>
        <w:tabs>
          <w:tab w:val="num" w:pos="2160"/>
        </w:tabs>
        <w:ind w:left="2160" w:hanging="360"/>
      </w:pPr>
      <w:rPr>
        <w:rFonts w:ascii="Symbol" w:hAnsi="Symbol" w:hint="default"/>
      </w:rPr>
    </w:lvl>
    <w:lvl w:ilvl="3" w:tplc="37D41846" w:tentative="1">
      <w:start w:val="1"/>
      <w:numFmt w:val="bullet"/>
      <w:lvlText w:val=""/>
      <w:lvlJc w:val="left"/>
      <w:pPr>
        <w:tabs>
          <w:tab w:val="num" w:pos="2880"/>
        </w:tabs>
        <w:ind w:left="2880" w:hanging="360"/>
      </w:pPr>
      <w:rPr>
        <w:rFonts w:ascii="Symbol" w:hAnsi="Symbol" w:hint="default"/>
      </w:rPr>
    </w:lvl>
    <w:lvl w:ilvl="4" w:tplc="B4640D22" w:tentative="1">
      <w:start w:val="1"/>
      <w:numFmt w:val="bullet"/>
      <w:lvlText w:val=""/>
      <w:lvlJc w:val="left"/>
      <w:pPr>
        <w:tabs>
          <w:tab w:val="num" w:pos="3600"/>
        </w:tabs>
        <w:ind w:left="3600" w:hanging="360"/>
      </w:pPr>
      <w:rPr>
        <w:rFonts w:ascii="Symbol" w:hAnsi="Symbol" w:hint="default"/>
      </w:rPr>
    </w:lvl>
    <w:lvl w:ilvl="5" w:tplc="0C1499E0" w:tentative="1">
      <w:start w:val="1"/>
      <w:numFmt w:val="bullet"/>
      <w:lvlText w:val=""/>
      <w:lvlJc w:val="left"/>
      <w:pPr>
        <w:tabs>
          <w:tab w:val="num" w:pos="4320"/>
        </w:tabs>
        <w:ind w:left="4320" w:hanging="360"/>
      </w:pPr>
      <w:rPr>
        <w:rFonts w:ascii="Symbol" w:hAnsi="Symbol" w:hint="default"/>
      </w:rPr>
    </w:lvl>
    <w:lvl w:ilvl="6" w:tplc="B3542DC4" w:tentative="1">
      <w:start w:val="1"/>
      <w:numFmt w:val="bullet"/>
      <w:lvlText w:val=""/>
      <w:lvlJc w:val="left"/>
      <w:pPr>
        <w:tabs>
          <w:tab w:val="num" w:pos="5040"/>
        </w:tabs>
        <w:ind w:left="5040" w:hanging="360"/>
      </w:pPr>
      <w:rPr>
        <w:rFonts w:ascii="Symbol" w:hAnsi="Symbol" w:hint="default"/>
      </w:rPr>
    </w:lvl>
    <w:lvl w:ilvl="7" w:tplc="36CC9404" w:tentative="1">
      <w:start w:val="1"/>
      <w:numFmt w:val="bullet"/>
      <w:lvlText w:val=""/>
      <w:lvlJc w:val="left"/>
      <w:pPr>
        <w:tabs>
          <w:tab w:val="num" w:pos="5760"/>
        </w:tabs>
        <w:ind w:left="5760" w:hanging="360"/>
      </w:pPr>
      <w:rPr>
        <w:rFonts w:ascii="Symbol" w:hAnsi="Symbol" w:hint="default"/>
      </w:rPr>
    </w:lvl>
    <w:lvl w:ilvl="8" w:tplc="E5C6A314" w:tentative="1">
      <w:start w:val="1"/>
      <w:numFmt w:val="bullet"/>
      <w:lvlText w:val=""/>
      <w:lvlJc w:val="left"/>
      <w:pPr>
        <w:tabs>
          <w:tab w:val="num" w:pos="6480"/>
        </w:tabs>
        <w:ind w:left="6480" w:hanging="360"/>
      </w:pPr>
      <w:rPr>
        <w:rFonts w:ascii="Symbol" w:hAnsi="Symbol" w:hint="default"/>
      </w:rPr>
    </w:lvl>
  </w:abstractNum>
  <w:abstractNum w:abstractNumId="15">
    <w:nsid w:val="28383042"/>
    <w:multiLevelType w:val="hybridMultilevel"/>
    <w:tmpl w:val="8BB29BC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A5C4D7F"/>
    <w:multiLevelType w:val="multilevel"/>
    <w:tmpl w:val="AC9C5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0957C89"/>
    <w:multiLevelType w:val="hybridMultilevel"/>
    <w:tmpl w:val="D908AFB8"/>
    <w:lvl w:ilvl="0" w:tplc="041F000D">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1C03D71"/>
    <w:multiLevelType w:val="hybridMultilevel"/>
    <w:tmpl w:val="B914D2F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A5749F2"/>
    <w:multiLevelType w:val="multilevel"/>
    <w:tmpl w:val="9E4C5B8C"/>
    <w:lvl w:ilvl="0">
      <w:start w:val="1"/>
      <w:numFmt w:val="decimal"/>
      <w:lvlText w:val="%1."/>
      <w:lvlJc w:val="left"/>
      <w:pPr>
        <w:ind w:left="1069" w:hanging="360"/>
      </w:pPr>
      <w:rPr>
        <w:rFonts w:ascii="Times New Roman" w:hAnsi="Times New Roman" w:hint="default"/>
        <w:color w:val="auto"/>
        <w:sz w:val="24"/>
        <w:u w:val="none"/>
      </w:rPr>
    </w:lvl>
    <w:lvl w:ilvl="1">
      <w:start w:val="1"/>
      <w:numFmt w:val="decimal"/>
      <w:isLgl/>
      <w:lvlText w:val="%1.%2."/>
      <w:lvlJc w:val="left"/>
      <w:pPr>
        <w:ind w:left="1069" w:hanging="360"/>
      </w:pPr>
      <w:rPr>
        <w:rFonts w:hint="default"/>
        <w:b/>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0">
    <w:nsid w:val="3DDD0B28"/>
    <w:multiLevelType w:val="hybridMultilevel"/>
    <w:tmpl w:val="FD66CFC8"/>
    <w:lvl w:ilvl="0" w:tplc="7F40254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EA1701C"/>
    <w:multiLevelType w:val="hybridMultilevel"/>
    <w:tmpl w:val="5FEE9E2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2D411E5"/>
    <w:multiLevelType w:val="multilevel"/>
    <w:tmpl w:val="60E82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56C7291"/>
    <w:multiLevelType w:val="multilevel"/>
    <w:tmpl w:val="FB8E0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6B83355"/>
    <w:multiLevelType w:val="hybridMultilevel"/>
    <w:tmpl w:val="18CCA44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A1D07BB"/>
    <w:multiLevelType w:val="multilevel"/>
    <w:tmpl w:val="8BB4E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A880DC0"/>
    <w:multiLevelType w:val="multilevel"/>
    <w:tmpl w:val="62BC60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D0D40B9"/>
    <w:multiLevelType w:val="hybridMultilevel"/>
    <w:tmpl w:val="3BEE93A0"/>
    <w:lvl w:ilvl="0" w:tplc="4100199E">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8">
    <w:nsid w:val="50C30E9D"/>
    <w:multiLevelType w:val="hybridMultilevel"/>
    <w:tmpl w:val="B8784EC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52705953"/>
    <w:multiLevelType w:val="multilevel"/>
    <w:tmpl w:val="F8C2F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28573B2"/>
    <w:multiLevelType w:val="hybridMultilevel"/>
    <w:tmpl w:val="A202D33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4700B71"/>
    <w:multiLevelType w:val="hybridMultilevel"/>
    <w:tmpl w:val="5722288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5DC2270"/>
    <w:multiLevelType w:val="multilevel"/>
    <w:tmpl w:val="B4EC6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8EA58D7"/>
    <w:multiLevelType w:val="multilevel"/>
    <w:tmpl w:val="68A056F2"/>
    <w:lvl w:ilvl="0">
      <w:start w:val="1"/>
      <w:numFmt w:val="decimal"/>
      <w:lvlText w:val="%1."/>
      <w:lvlJc w:val="left"/>
      <w:pPr>
        <w:ind w:left="1069" w:hanging="360"/>
      </w:pPr>
      <w:rPr>
        <w:rFonts w:hint="default"/>
      </w:rPr>
    </w:lvl>
    <w:lvl w:ilvl="1">
      <w:start w:val="1"/>
      <w:numFmt w:val="decimal"/>
      <w:pStyle w:val="Balk2"/>
      <w:isLgl/>
      <w:lvlText w:val="%1.%2."/>
      <w:lvlJc w:val="left"/>
      <w:pPr>
        <w:ind w:left="1069" w:hanging="360"/>
      </w:pPr>
      <w:rPr>
        <w:rFonts w:hint="default"/>
      </w:rPr>
    </w:lvl>
    <w:lvl w:ilvl="2">
      <w:start w:val="1"/>
      <w:numFmt w:val="decimal"/>
      <w:pStyle w:val="Balk3"/>
      <w:isLgl/>
      <w:lvlText w:val="%1.%2.%3."/>
      <w:lvlJc w:val="left"/>
      <w:pPr>
        <w:ind w:left="1429" w:hanging="720"/>
      </w:pPr>
      <w:rPr>
        <w:rFonts w:hint="default"/>
      </w:rPr>
    </w:lvl>
    <w:lvl w:ilvl="3">
      <w:start w:val="1"/>
      <w:numFmt w:val="decimal"/>
      <w:pStyle w:val="Balk4"/>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nsid w:val="5F79705B"/>
    <w:multiLevelType w:val="hybridMultilevel"/>
    <w:tmpl w:val="9FFE6A7E"/>
    <w:lvl w:ilvl="0" w:tplc="9C3C56B4">
      <w:start w:val="1"/>
      <w:numFmt w:val="decimal"/>
      <w:lvlText w:val="%1."/>
      <w:lvlJc w:val="left"/>
      <w:pPr>
        <w:ind w:left="720" w:hanging="360"/>
      </w:pPr>
      <w:rPr>
        <w:rFonts w:hint="default"/>
        <w:b/>
        <w: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2814B8C"/>
    <w:multiLevelType w:val="hybridMultilevel"/>
    <w:tmpl w:val="034CEE3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683F759E"/>
    <w:multiLevelType w:val="hybridMultilevel"/>
    <w:tmpl w:val="06380A94"/>
    <w:lvl w:ilvl="0" w:tplc="44FA8092">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B6001E3"/>
    <w:multiLevelType w:val="hybridMultilevel"/>
    <w:tmpl w:val="098A3C52"/>
    <w:lvl w:ilvl="0" w:tplc="041F000F">
      <w:start w:val="1"/>
      <w:numFmt w:val="decimal"/>
      <w:lvlText w:val="%1."/>
      <w:lvlJc w:val="left"/>
      <w:pPr>
        <w:ind w:left="2773" w:hanging="360"/>
      </w:pPr>
    </w:lvl>
    <w:lvl w:ilvl="1" w:tplc="041F0019" w:tentative="1">
      <w:start w:val="1"/>
      <w:numFmt w:val="lowerLetter"/>
      <w:lvlText w:val="%2."/>
      <w:lvlJc w:val="left"/>
      <w:pPr>
        <w:ind w:left="3493" w:hanging="360"/>
      </w:pPr>
    </w:lvl>
    <w:lvl w:ilvl="2" w:tplc="041F001B" w:tentative="1">
      <w:start w:val="1"/>
      <w:numFmt w:val="lowerRoman"/>
      <w:lvlText w:val="%3."/>
      <w:lvlJc w:val="right"/>
      <w:pPr>
        <w:ind w:left="4213" w:hanging="180"/>
      </w:pPr>
    </w:lvl>
    <w:lvl w:ilvl="3" w:tplc="041F000F" w:tentative="1">
      <w:start w:val="1"/>
      <w:numFmt w:val="decimal"/>
      <w:lvlText w:val="%4."/>
      <w:lvlJc w:val="left"/>
      <w:pPr>
        <w:ind w:left="4933" w:hanging="360"/>
      </w:pPr>
    </w:lvl>
    <w:lvl w:ilvl="4" w:tplc="041F0019" w:tentative="1">
      <w:start w:val="1"/>
      <w:numFmt w:val="lowerLetter"/>
      <w:lvlText w:val="%5."/>
      <w:lvlJc w:val="left"/>
      <w:pPr>
        <w:ind w:left="5653" w:hanging="360"/>
      </w:pPr>
    </w:lvl>
    <w:lvl w:ilvl="5" w:tplc="041F001B" w:tentative="1">
      <w:start w:val="1"/>
      <w:numFmt w:val="lowerRoman"/>
      <w:lvlText w:val="%6."/>
      <w:lvlJc w:val="right"/>
      <w:pPr>
        <w:ind w:left="6373" w:hanging="180"/>
      </w:pPr>
    </w:lvl>
    <w:lvl w:ilvl="6" w:tplc="041F000F" w:tentative="1">
      <w:start w:val="1"/>
      <w:numFmt w:val="decimal"/>
      <w:lvlText w:val="%7."/>
      <w:lvlJc w:val="left"/>
      <w:pPr>
        <w:ind w:left="7093" w:hanging="360"/>
      </w:pPr>
    </w:lvl>
    <w:lvl w:ilvl="7" w:tplc="041F0019" w:tentative="1">
      <w:start w:val="1"/>
      <w:numFmt w:val="lowerLetter"/>
      <w:lvlText w:val="%8."/>
      <w:lvlJc w:val="left"/>
      <w:pPr>
        <w:ind w:left="7813" w:hanging="360"/>
      </w:pPr>
    </w:lvl>
    <w:lvl w:ilvl="8" w:tplc="041F001B" w:tentative="1">
      <w:start w:val="1"/>
      <w:numFmt w:val="lowerRoman"/>
      <w:lvlText w:val="%9."/>
      <w:lvlJc w:val="right"/>
      <w:pPr>
        <w:ind w:left="8533" w:hanging="180"/>
      </w:pPr>
    </w:lvl>
  </w:abstractNum>
  <w:abstractNum w:abstractNumId="38">
    <w:nsid w:val="6D60527E"/>
    <w:multiLevelType w:val="hybridMultilevel"/>
    <w:tmpl w:val="C274966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737362A2"/>
    <w:multiLevelType w:val="hybridMultilevel"/>
    <w:tmpl w:val="557E381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79A03B52"/>
    <w:multiLevelType w:val="hybridMultilevel"/>
    <w:tmpl w:val="52DEA04A"/>
    <w:lvl w:ilvl="0" w:tplc="041F0017">
      <w:start w:val="1"/>
      <w:numFmt w:val="low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9E47DAD"/>
    <w:multiLevelType w:val="multilevel"/>
    <w:tmpl w:val="402C4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C6F6F6B"/>
    <w:multiLevelType w:val="multilevel"/>
    <w:tmpl w:val="720A5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9"/>
  </w:num>
  <w:num w:numId="3">
    <w:abstractNumId w:val="36"/>
  </w:num>
  <w:num w:numId="4">
    <w:abstractNumId w:val="28"/>
  </w:num>
  <w:num w:numId="5">
    <w:abstractNumId w:val="35"/>
  </w:num>
  <w:num w:numId="6">
    <w:abstractNumId w:val="6"/>
  </w:num>
  <w:num w:numId="7">
    <w:abstractNumId w:val="38"/>
  </w:num>
  <w:num w:numId="8">
    <w:abstractNumId w:val="18"/>
  </w:num>
  <w:num w:numId="9">
    <w:abstractNumId w:val="24"/>
  </w:num>
  <w:num w:numId="10">
    <w:abstractNumId w:val="7"/>
  </w:num>
  <w:num w:numId="11">
    <w:abstractNumId w:val="39"/>
  </w:num>
  <w:num w:numId="12">
    <w:abstractNumId w:val="30"/>
  </w:num>
  <w:num w:numId="13">
    <w:abstractNumId w:val="17"/>
  </w:num>
  <w:num w:numId="14">
    <w:abstractNumId w:val="5"/>
  </w:num>
  <w:num w:numId="15">
    <w:abstractNumId w:val="12"/>
  </w:num>
  <w:num w:numId="16">
    <w:abstractNumId w:val="40"/>
  </w:num>
  <w:num w:numId="17">
    <w:abstractNumId w:val="21"/>
  </w:num>
  <w:num w:numId="18">
    <w:abstractNumId w:val="20"/>
  </w:num>
  <w:num w:numId="19">
    <w:abstractNumId w:val="15"/>
  </w:num>
  <w:num w:numId="20">
    <w:abstractNumId w:val="41"/>
  </w:num>
  <w:num w:numId="21">
    <w:abstractNumId w:val="34"/>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num>
  <w:num w:numId="24">
    <w:abstractNumId w:val="4"/>
  </w:num>
  <w:num w:numId="25">
    <w:abstractNumId w:val="23"/>
  </w:num>
  <w:num w:numId="26">
    <w:abstractNumId w:val="3"/>
  </w:num>
  <w:num w:numId="27">
    <w:abstractNumId w:val="2"/>
  </w:num>
  <w:num w:numId="28">
    <w:abstractNumId w:val="22"/>
  </w:num>
  <w:num w:numId="29">
    <w:abstractNumId w:val="32"/>
  </w:num>
  <w:num w:numId="30">
    <w:abstractNumId w:val="26"/>
  </w:num>
  <w:num w:numId="31">
    <w:abstractNumId w:val="8"/>
  </w:num>
  <w:num w:numId="32">
    <w:abstractNumId w:val="16"/>
  </w:num>
  <w:num w:numId="33">
    <w:abstractNumId w:val="10"/>
  </w:num>
  <w:num w:numId="34">
    <w:abstractNumId w:val="0"/>
  </w:num>
  <w:num w:numId="35">
    <w:abstractNumId w:val="42"/>
  </w:num>
  <w:num w:numId="36">
    <w:abstractNumId w:val="9"/>
  </w:num>
  <w:num w:numId="37">
    <w:abstractNumId w:val="29"/>
  </w:num>
  <w:num w:numId="38">
    <w:abstractNumId w:val="1"/>
  </w:num>
  <w:num w:numId="39">
    <w:abstractNumId w:val="37"/>
  </w:num>
  <w:num w:numId="40">
    <w:abstractNumId w:val="13"/>
  </w:num>
  <w:num w:numId="41">
    <w:abstractNumId w:val="14"/>
  </w:num>
  <w:num w:numId="42">
    <w:abstractNumId w:val="19"/>
    <w:lvlOverride w:ilvl="0">
      <w:startOverride w:val="9"/>
    </w:lvlOverride>
  </w:num>
  <w:num w:numId="43">
    <w:abstractNumId w:val="31"/>
  </w:num>
  <w:num w:numId="44">
    <w:abstractNumId w:val="33"/>
  </w:num>
  <w:num w:numId="45">
    <w:abstractNumId w:val="2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D37"/>
    <w:rsid w:val="0000015F"/>
    <w:rsid w:val="0000017E"/>
    <w:rsid w:val="0000026D"/>
    <w:rsid w:val="00000C43"/>
    <w:rsid w:val="00001320"/>
    <w:rsid w:val="00003BAA"/>
    <w:rsid w:val="00005186"/>
    <w:rsid w:val="0000518D"/>
    <w:rsid w:val="00005B12"/>
    <w:rsid w:val="0000610B"/>
    <w:rsid w:val="00006552"/>
    <w:rsid w:val="0000714A"/>
    <w:rsid w:val="000071C7"/>
    <w:rsid w:val="0000726D"/>
    <w:rsid w:val="00007803"/>
    <w:rsid w:val="00007E0B"/>
    <w:rsid w:val="0001095D"/>
    <w:rsid w:val="00010A38"/>
    <w:rsid w:val="00011909"/>
    <w:rsid w:val="00011E8C"/>
    <w:rsid w:val="00012607"/>
    <w:rsid w:val="000126A4"/>
    <w:rsid w:val="000138B1"/>
    <w:rsid w:val="00013CA2"/>
    <w:rsid w:val="000140B7"/>
    <w:rsid w:val="0001449F"/>
    <w:rsid w:val="00015DCB"/>
    <w:rsid w:val="00016613"/>
    <w:rsid w:val="00017583"/>
    <w:rsid w:val="000237E8"/>
    <w:rsid w:val="000252E2"/>
    <w:rsid w:val="00025D23"/>
    <w:rsid w:val="00026E67"/>
    <w:rsid w:val="00027CC4"/>
    <w:rsid w:val="00030B11"/>
    <w:rsid w:val="00030E26"/>
    <w:rsid w:val="00031247"/>
    <w:rsid w:val="000314FA"/>
    <w:rsid w:val="000326CD"/>
    <w:rsid w:val="00032BC1"/>
    <w:rsid w:val="0003333A"/>
    <w:rsid w:val="00033494"/>
    <w:rsid w:val="00034044"/>
    <w:rsid w:val="00035102"/>
    <w:rsid w:val="00035FAD"/>
    <w:rsid w:val="00036581"/>
    <w:rsid w:val="00040925"/>
    <w:rsid w:val="000409B9"/>
    <w:rsid w:val="00041070"/>
    <w:rsid w:val="00042F20"/>
    <w:rsid w:val="000442BD"/>
    <w:rsid w:val="00045E59"/>
    <w:rsid w:val="00046169"/>
    <w:rsid w:val="00046D3A"/>
    <w:rsid w:val="0004721D"/>
    <w:rsid w:val="000477E9"/>
    <w:rsid w:val="00051EA1"/>
    <w:rsid w:val="00052CA4"/>
    <w:rsid w:val="00053ACD"/>
    <w:rsid w:val="00053CCD"/>
    <w:rsid w:val="000544CA"/>
    <w:rsid w:val="00057332"/>
    <w:rsid w:val="000608F8"/>
    <w:rsid w:val="00061153"/>
    <w:rsid w:val="00061CD7"/>
    <w:rsid w:val="00062D36"/>
    <w:rsid w:val="000639C9"/>
    <w:rsid w:val="00063CD7"/>
    <w:rsid w:val="00064D35"/>
    <w:rsid w:val="00066619"/>
    <w:rsid w:val="000675BB"/>
    <w:rsid w:val="00067622"/>
    <w:rsid w:val="00067C62"/>
    <w:rsid w:val="00070515"/>
    <w:rsid w:val="0007054D"/>
    <w:rsid w:val="000707F0"/>
    <w:rsid w:val="000712FC"/>
    <w:rsid w:val="000713CF"/>
    <w:rsid w:val="000723CD"/>
    <w:rsid w:val="00072945"/>
    <w:rsid w:val="00072CF3"/>
    <w:rsid w:val="00072EC0"/>
    <w:rsid w:val="0007398C"/>
    <w:rsid w:val="00074613"/>
    <w:rsid w:val="0007542B"/>
    <w:rsid w:val="00076148"/>
    <w:rsid w:val="00076A10"/>
    <w:rsid w:val="00076E55"/>
    <w:rsid w:val="0007750F"/>
    <w:rsid w:val="000778DF"/>
    <w:rsid w:val="00077B18"/>
    <w:rsid w:val="00081822"/>
    <w:rsid w:val="0008216D"/>
    <w:rsid w:val="00083A46"/>
    <w:rsid w:val="00083B8A"/>
    <w:rsid w:val="00085318"/>
    <w:rsid w:val="0008542C"/>
    <w:rsid w:val="0008684F"/>
    <w:rsid w:val="00086BA9"/>
    <w:rsid w:val="00090198"/>
    <w:rsid w:val="00090876"/>
    <w:rsid w:val="0009124E"/>
    <w:rsid w:val="000916B5"/>
    <w:rsid w:val="000919A7"/>
    <w:rsid w:val="000922A5"/>
    <w:rsid w:val="00094DE6"/>
    <w:rsid w:val="000954B0"/>
    <w:rsid w:val="00095511"/>
    <w:rsid w:val="00095CC1"/>
    <w:rsid w:val="00095EBD"/>
    <w:rsid w:val="0009637A"/>
    <w:rsid w:val="000963BC"/>
    <w:rsid w:val="00096708"/>
    <w:rsid w:val="00097D46"/>
    <w:rsid w:val="00097DC2"/>
    <w:rsid w:val="000A0068"/>
    <w:rsid w:val="000A030D"/>
    <w:rsid w:val="000A1119"/>
    <w:rsid w:val="000A13CE"/>
    <w:rsid w:val="000A2CAF"/>
    <w:rsid w:val="000A47A1"/>
    <w:rsid w:val="000A4BBC"/>
    <w:rsid w:val="000A55D2"/>
    <w:rsid w:val="000A5C1C"/>
    <w:rsid w:val="000A61C3"/>
    <w:rsid w:val="000A6F73"/>
    <w:rsid w:val="000A78B1"/>
    <w:rsid w:val="000A7ADC"/>
    <w:rsid w:val="000B016E"/>
    <w:rsid w:val="000B04D5"/>
    <w:rsid w:val="000B1316"/>
    <w:rsid w:val="000B1C81"/>
    <w:rsid w:val="000B2BFC"/>
    <w:rsid w:val="000B42D4"/>
    <w:rsid w:val="000B4439"/>
    <w:rsid w:val="000B60D9"/>
    <w:rsid w:val="000B6D0F"/>
    <w:rsid w:val="000C0532"/>
    <w:rsid w:val="000C2B13"/>
    <w:rsid w:val="000C2C3C"/>
    <w:rsid w:val="000C35AB"/>
    <w:rsid w:val="000C3EC9"/>
    <w:rsid w:val="000C4D78"/>
    <w:rsid w:val="000C52D1"/>
    <w:rsid w:val="000C6954"/>
    <w:rsid w:val="000C72A7"/>
    <w:rsid w:val="000C79B0"/>
    <w:rsid w:val="000C7A28"/>
    <w:rsid w:val="000C7A35"/>
    <w:rsid w:val="000D0BC4"/>
    <w:rsid w:val="000D1370"/>
    <w:rsid w:val="000D1AD9"/>
    <w:rsid w:val="000D2212"/>
    <w:rsid w:val="000D375C"/>
    <w:rsid w:val="000D37ED"/>
    <w:rsid w:val="000D3F29"/>
    <w:rsid w:val="000D412E"/>
    <w:rsid w:val="000D5F16"/>
    <w:rsid w:val="000D6C6A"/>
    <w:rsid w:val="000E24F6"/>
    <w:rsid w:val="000E2DCF"/>
    <w:rsid w:val="000E344C"/>
    <w:rsid w:val="000E3B92"/>
    <w:rsid w:val="000E3BEB"/>
    <w:rsid w:val="000E4356"/>
    <w:rsid w:val="000E468B"/>
    <w:rsid w:val="000E4D90"/>
    <w:rsid w:val="000E566D"/>
    <w:rsid w:val="000E6199"/>
    <w:rsid w:val="000E6A0D"/>
    <w:rsid w:val="000E7815"/>
    <w:rsid w:val="000E7FE1"/>
    <w:rsid w:val="000F1143"/>
    <w:rsid w:val="000F27C7"/>
    <w:rsid w:val="000F392C"/>
    <w:rsid w:val="000F39F2"/>
    <w:rsid w:val="000F3DE0"/>
    <w:rsid w:val="000F47BD"/>
    <w:rsid w:val="000F4A22"/>
    <w:rsid w:val="000F513A"/>
    <w:rsid w:val="000F6996"/>
    <w:rsid w:val="00100B1B"/>
    <w:rsid w:val="00100DE7"/>
    <w:rsid w:val="0010114E"/>
    <w:rsid w:val="001015FA"/>
    <w:rsid w:val="00102010"/>
    <w:rsid w:val="00103588"/>
    <w:rsid w:val="00104758"/>
    <w:rsid w:val="0010491F"/>
    <w:rsid w:val="001049D1"/>
    <w:rsid w:val="00106291"/>
    <w:rsid w:val="00107500"/>
    <w:rsid w:val="001078D7"/>
    <w:rsid w:val="00111B4E"/>
    <w:rsid w:val="00112034"/>
    <w:rsid w:val="001133EF"/>
    <w:rsid w:val="00113639"/>
    <w:rsid w:val="00114556"/>
    <w:rsid w:val="00114AD3"/>
    <w:rsid w:val="001164DB"/>
    <w:rsid w:val="00120071"/>
    <w:rsid w:val="00122C6F"/>
    <w:rsid w:val="00123A8E"/>
    <w:rsid w:val="00123AA2"/>
    <w:rsid w:val="00124128"/>
    <w:rsid w:val="00125E75"/>
    <w:rsid w:val="00126018"/>
    <w:rsid w:val="001305F0"/>
    <w:rsid w:val="001319E1"/>
    <w:rsid w:val="00131D91"/>
    <w:rsid w:val="001323F1"/>
    <w:rsid w:val="00134026"/>
    <w:rsid w:val="00134372"/>
    <w:rsid w:val="00134642"/>
    <w:rsid w:val="00135B85"/>
    <w:rsid w:val="0013626D"/>
    <w:rsid w:val="00136D32"/>
    <w:rsid w:val="00137D76"/>
    <w:rsid w:val="00140054"/>
    <w:rsid w:val="0014064D"/>
    <w:rsid w:val="00140EDB"/>
    <w:rsid w:val="00141629"/>
    <w:rsid w:val="00141E02"/>
    <w:rsid w:val="00141E4C"/>
    <w:rsid w:val="0014303E"/>
    <w:rsid w:val="00143288"/>
    <w:rsid w:val="00144DCE"/>
    <w:rsid w:val="00145EA3"/>
    <w:rsid w:val="00146D86"/>
    <w:rsid w:val="00147F6A"/>
    <w:rsid w:val="001505D9"/>
    <w:rsid w:val="0015133B"/>
    <w:rsid w:val="00151DEE"/>
    <w:rsid w:val="001529C7"/>
    <w:rsid w:val="001530D3"/>
    <w:rsid w:val="001546A8"/>
    <w:rsid w:val="00155881"/>
    <w:rsid w:val="00155C20"/>
    <w:rsid w:val="0015615F"/>
    <w:rsid w:val="001577FA"/>
    <w:rsid w:val="0015787C"/>
    <w:rsid w:val="0016085A"/>
    <w:rsid w:val="0016112C"/>
    <w:rsid w:val="0016183B"/>
    <w:rsid w:val="00162738"/>
    <w:rsid w:val="00162755"/>
    <w:rsid w:val="0016297A"/>
    <w:rsid w:val="00162A4C"/>
    <w:rsid w:val="00163757"/>
    <w:rsid w:val="00163C18"/>
    <w:rsid w:val="001651CB"/>
    <w:rsid w:val="0016655B"/>
    <w:rsid w:val="0016659B"/>
    <w:rsid w:val="00166994"/>
    <w:rsid w:val="00166C06"/>
    <w:rsid w:val="00167FD1"/>
    <w:rsid w:val="001701EB"/>
    <w:rsid w:val="001702A5"/>
    <w:rsid w:val="00170ECA"/>
    <w:rsid w:val="001715EF"/>
    <w:rsid w:val="00171D35"/>
    <w:rsid w:val="00172164"/>
    <w:rsid w:val="00172963"/>
    <w:rsid w:val="001736F9"/>
    <w:rsid w:val="00174368"/>
    <w:rsid w:val="00174A17"/>
    <w:rsid w:val="0017555D"/>
    <w:rsid w:val="00175595"/>
    <w:rsid w:val="001771F2"/>
    <w:rsid w:val="0018013B"/>
    <w:rsid w:val="001807F5"/>
    <w:rsid w:val="00180CA9"/>
    <w:rsid w:val="001811C9"/>
    <w:rsid w:val="00181827"/>
    <w:rsid w:val="00181CB5"/>
    <w:rsid w:val="001823A8"/>
    <w:rsid w:val="00182780"/>
    <w:rsid w:val="001838E1"/>
    <w:rsid w:val="00184694"/>
    <w:rsid w:val="001849C2"/>
    <w:rsid w:val="001849EB"/>
    <w:rsid w:val="00184FB5"/>
    <w:rsid w:val="0018594F"/>
    <w:rsid w:val="00186490"/>
    <w:rsid w:val="00186AE6"/>
    <w:rsid w:val="0018763A"/>
    <w:rsid w:val="00187DD0"/>
    <w:rsid w:val="00187E6D"/>
    <w:rsid w:val="001916C6"/>
    <w:rsid w:val="00191A56"/>
    <w:rsid w:val="001920BF"/>
    <w:rsid w:val="00194148"/>
    <w:rsid w:val="0019452B"/>
    <w:rsid w:val="00194559"/>
    <w:rsid w:val="001948CF"/>
    <w:rsid w:val="0019556A"/>
    <w:rsid w:val="00196ABA"/>
    <w:rsid w:val="00196DCA"/>
    <w:rsid w:val="00196EBE"/>
    <w:rsid w:val="00196F02"/>
    <w:rsid w:val="001A2554"/>
    <w:rsid w:val="001A2D38"/>
    <w:rsid w:val="001A5058"/>
    <w:rsid w:val="001A59A9"/>
    <w:rsid w:val="001A5ED2"/>
    <w:rsid w:val="001A66D1"/>
    <w:rsid w:val="001A7176"/>
    <w:rsid w:val="001B03BD"/>
    <w:rsid w:val="001B0E2E"/>
    <w:rsid w:val="001B1134"/>
    <w:rsid w:val="001B23E2"/>
    <w:rsid w:val="001B25A1"/>
    <w:rsid w:val="001B26B3"/>
    <w:rsid w:val="001B36EA"/>
    <w:rsid w:val="001B49EB"/>
    <w:rsid w:val="001B5D0C"/>
    <w:rsid w:val="001B66D3"/>
    <w:rsid w:val="001B6E7A"/>
    <w:rsid w:val="001B71F7"/>
    <w:rsid w:val="001C010E"/>
    <w:rsid w:val="001C02E2"/>
    <w:rsid w:val="001C0E70"/>
    <w:rsid w:val="001C0F65"/>
    <w:rsid w:val="001C1770"/>
    <w:rsid w:val="001C36EE"/>
    <w:rsid w:val="001C3861"/>
    <w:rsid w:val="001C4E7B"/>
    <w:rsid w:val="001C624B"/>
    <w:rsid w:val="001C7EAD"/>
    <w:rsid w:val="001D1F9D"/>
    <w:rsid w:val="001D2957"/>
    <w:rsid w:val="001D29CB"/>
    <w:rsid w:val="001D6BEC"/>
    <w:rsid w:val="001D75E8"/>
    <w:rsid w:val="001D78FE"/>
    <w:rsid w:val="001D7953"/>
    <w:rsid w:val="001E11B7"/>
    <w:rsid w:val="001E1200"/>
    <w:rsid w:val="001E2D8F"/>
    <w:rsid w:val="001E53DC"/>
    <w:rsid w:val="001E643C"/>
    <w:rsid w:val="001E6C40"/>
    <w:rsid w:val="001E70DD"/>
    <w:rsid w:val="001F09CC"/>
    <w:rsid w:val="001F1B0D"/>
    <w:rsid w:val="001F3171"/>
    <w:rsid w:val="001F378A"/>
    <w:rsid w:val="001F3899"/>
    <w:rsid w:val="001F3D83"/>
    <w:rsid w:val="001F58FC"/>
    <w:rsid w:val="001F683A"/>
    <w:rsid w:val="001F6E39"/>
    <w:rsid w:val="001F72B6"/>
    <w:rsid w:val="002002B3"/>
    <w:rsid w:val="002005C0"/>
    <w:rsid w:val="00200C12"/>
    <w:rsid w:val="00200EE0"/>
    <w:rsid w:val="0020230D"/>
    <w:rsid w:val="00202E59"/>
    <w:rsid w:val="002036CC"/>
    <w:rsid w:val="00203C47"/>
    <w:rsid w:val="00203EF6"/>
    <w:rsid w:val="0020561E"/>
    <w:rsid w:val="002067F4"/>
    <w:rsid w:val="00206AB4"/>
    <w:rsid w:val="00206C1B"/>
    <w:rsid w:val="002070CE"/>
    <w:rsid w:val="00207D93"/>
    <w:rsid w:val="00210778"/>
    <w:rsid w:val="00211ED8"/>
    <w:rsid w:val="002125EC"/>
    <w:rsid w:val="00212EE6"/>
    <w:rsid w:val="00213860"/>
    <w:rsid w:val="0021441B"/>
    <w:rsid w:val="00214B4C"/>
    <w:rsid w:val="002153A6"/>
    <w:rsid w:val="00215911"/>
    <w:rsid w:val="00216653"/>
    <w:rsid w:val="0021674C"/>
    <w:rsid w:val="0021694C"/>
    <w:rsid w:val="00216E66"/>
    <w:rsid w:val="00217043"/>
    <w:rsid w:val="00220A0F"/>
    <w:rsid w:val="00220F48"/>
    <w:rsid w:val="00222C95"/>
    <w:rsid w:val="0022308A"/>
    <w:rsid w:val="00223EB4"/>
    <w:rsid w:val="00224324"/>
    <w:rsid w:val="002251D9"/>
    <w:rsid w:val="00226109"/>
    <w:rsid w:val="002268F8"/>
    <w:rsid w:val="00226E45"/>
    <w:rsid w:val="00227C80"/>
    <w:rsid w:val="00230016"/>
    <w:rsid w:val="00231482"/>
    <w:rsid w:val="002335C2"/>
    <w:rsid w:val="0023376E"/>
    <w:rsid w:val="00233F9B"/>
    <w:rsid w:val="002344DB"/>
    <w:rsid w:val="00234F61"/>
    <w:rsid w:val="00234F6F"/>
    <w:rsid w:val="00235287"/>
    <w:rsid w:val="002353C1"/>
    <w:rsid w:val="00235E76"/>
    <w:rsid w:val="00236C93"/>
    <w:rsid w:val="00237AF7"/>
    <w:rsid w:val="00240441"/>
    <w:rsid w:val="00240531"/>
    <w:rsid w:val="0024085A"/>
    <w:rsid w:val="00241D0B"/>
    <w:rsid w:val="0024282A"/>
    <w:rsid w:val="002434C4"/>
    <w:rsid w:val="002438D2"/>
    <w:rsid w:val="002443B7"/>
    <w:rsid w:val="0024503E"/>
    <w:rsid w:val="002459D8"/>
    <w:rsid w:val="0025198C"/>
    <w:rsid w:val="00251F77"/>
    <w:rsid w:val="00251FDD"/>
    <w:rsid w:val="00252457"/>
    <w:rsid w:val="00252950"/>
    <w:rsid w:val="002534F0"/>
    <w:rsid w:val="00253C7E"/>
    <w:rsid w:val="00253E9D"/>
    <w:rsid w:val="00253FE3"/>
    <w:rsid w:val="0025454A"/>
    <w:rsid w:val="0025469D"/>
    <w:rsid w:val="00256977"/>
    <w:rsid w:val="00257F0B"/>
    <w:rsid w:val="0026027F"/>
    <w:rsid w:val="00260573"/>
    <w:rsid w:val="00261453"/>
    <w:rsid w:val="00261A2B"/>
    <w:rsid w:val="00261B88"/>
    <w:rsid w:val="0026273A"/>
    <w:rsid w:val="002634F6"/>
    <w:rsid w:val="002647B8"/>
    <w:rsid w:val="002650B8"/>
    <w:rsid w:val="0026685E"/>
    <w:rsid w:val="002668D5"/>
    <w:rsid w:val="002676FE"/>
    <w:rsid w:val="00267EF0"/>
    <w:rsid w:val="00271575"/>
    <w:rsid w:val="00271C41"/>
    <w:rsid w:val="00273F95"/>
    <w:rsid w:val="00274489"/>
    <w:rsid w:val="00274F56"/>
    <w:rsid w:val="00275C78"/>
    <w:rsid w:val="002764DF"/>
    <w:rsid w:val="00277024"/>
    <w:rsid w:val="0027734C"/>
    <w:rsid w:val="00277ADD"/>
    <w:rsid w:val="00281CFE"/>
    <w:rsid w:val="00281D64"/>
    <w:rsid w:val="002830D6"/>
    <w:rsid w:val="00284161"/>
    <w:rsid w:val="00284B96"/>
    <w:rsid w:val="00285FBE"/>
    <w:rsid w:val="00286506"/>
    <w:rsid w:val="00286B9E"/>
    <w:rsid w:val="00286D67"/>
    <w:rsid w:val="00287610"/>
    <w:rsid w:val="00287D95"/>
    <w:rsid w:val="002901C5"/>
    <w:rsid w:val="00292632"/>
    <w:rsid w:val="00292B49"/>
    <w:rsid w:val="002943C3"/>
    <w:rsid w:val="0029537F"/>
    <w:rsid w:val="002953E1"/>
    <w:rsid w:val="00295510"/>
    <w:rsid w:val="0029672A"/>
    <w:rsid w:val="002976A2"/>
    <w:rsid w:val="00297E4D"/>
    <w:rsid w:val="002A074F"/>
    <w:rsid w:val="002A09B3"/>
    <w:rsid w:val="002A1970"/>
    <w:rsid w:val="002A1EED"/>
    <w:rsid w:val="002A1FAF"/>
    <w:rsid w:val="002A206B"/>
    <w:rsid w:val="002A27FD"/>
    <w:rsid w:val="002A2B51"/>
    <w:rsid w:val="002A367F"/>
    <w:rsid w:val="002A3FD1"/>
    <w:rsid w:val="002A4132"/>
    <w:rsid w:val="002A530B"/>
    <w:rsid w:val="002A53F2"/>
    <w:rsid w:val="002A5BB1"/>
    <w:rsid w:val="002A6895"/>
    <w:rsid w:val="002B00FF"/>
    <w:rsid w:val="002B3755"/>
    <w:rsid w:val="002B481A"/>
    <w:rsid w:val="002B628E"/>
    <w:rsid w:val="002B6A66"/>
    <w:rsid w:val="002B6DC8"/>
    <w:rsid w:val="002B6EE6"/>
    <w:rsid w:val="002B6EF9"/>
    <w:rsid w:val="002C0085"/>
    <w:rsid w:val="002C0327"/>
    <w:rsid w:val="002C0AF9"/>
    <w:rsid w:val="002C143B"/>
    <w:rsid w:val="002C274F"/>
    <w:rsid w:val="002C3A71"/>
    <w:rsid w:val="002C42C0"/>
    <w:rsid w:val="002C44BE"/>
    <w:rsid w:val="002C55BC"/>
    <w:rsid w:val="002C5703"/>
    <w:rsid w:val="002C5841"/>
    <w:rsid w:val="002C5E2B"/>
    <w:rsid w:val="002C7996"/>
    <w:rsid w:val="002D06E8"/>
    <w:rsid w:val="002D0DF5"/>
    <w:rsid w:val="002D1220"/>
    <w:rsid w:val="002D1530"/>
    <w:rsid w:val="002D370C"/>
    <w:rsid w:val="002D452B"/>
    <w:rsid w:val="002D48CC"/>
    <w:rsid w:val="002D73E4"/>
    <w:rsid w:val="002D78D1"/>
    <w:rsid w:val="002E0530"/>
    <w:rsid w:val="002E0724"/>
    <w:rsid w:val="002E2897"/>
    <w:rsid w:val="002E32A0"/>
    <w:rsid w:val="002E3B9D"/>
    <w:rsid w:val="002E4999"/>
    <w:rsid w:val="002E5299"/>
    <w:rsid w:val="002E5EE2"/>
    <w:rsid w:val="002E7733"/>
    <w:rsid w:val="002F0590"/>
    <w:rsid w:val="002F098B"/>
    <w:rsid w:val="002F0BDE"/>
    <w:rsid w:val="002F1115"/>
    <w:rsid w:val="002F35A2"/>
    <w:rsid w:val="002F57AB"/>
    <w:rsid w:val="002F5858"/>
    <w:rsid w:val="002F5B33"/>
    <w:rsid w:val="002F6634"/>
    <w:rsid w:val="002F7557"/>
    <w:rsid w:val="002F7AE2"/>
    <w:rsid w:val="002F7BAC"/>
    <w:rsid w:val="003007D8"/>
    <w:rsid w:val="0030105F"/>
    <w:rsid w:val="00301710"/>
    <w:rsid w:val="00301BB1"/>
    <w:rsid w:val="00303AC2"/>
    <w:rsid w:val="00304098"/>
    <w:rsid w:val="00304814"/>
    <w:rsid w:val="003058F9"/>
    <w:rsid w:val="003060C1"/>
    <w:rsid w:val="0030788B"/>
    <w:rsid w:val="003101BD"/>
    <w:rsid w:val="0031025E"/>
    <w:rsid w:val="00310520"/>
    <w:rsid w:val="003106A0"/>
    <w:rsid w:val="0031201B"/>
    <w:rsid w:val="003135A5"/>
    <w:rsid w:val="00313E37"/>
    <w:rsid w:val="00314294"/>
    <w:rsid w:val="00315595"/>
    <w:rsid w:val="0031653F"/>
    <w:rsid w:val="00316BA8"/>
    <w:rsid w:val="003174BD"/>
    <w:rsid w:val="00317B30"/>
    <w:rsid w:val="003202E3"/>
    <w:rsid w:val="003206F3"/>
    <w:rsid w:val="003217B2"/>
    <w:rsid w:val="0032456D"/>
    <w:rsid w:val="0032537A"/>
    <w:rsid w:val="00325A36"/>
    <w:rsid w:val="00326B13"/>
    <w:rsid w:val="00326D4C"/>
    <w:rsid w:val="0032735B"/>
    <w:rsid w:val="00327A79"/>
    <w:rsid w:val="00330C85"/>
    <w:rsid w:val="00331640"/>
    <w:rsid w:val="00331649"/>
    <w:rsid w:val="003325CF"/>
    <w:rsid w:val="00333085"/>
    <w:rsid w:val="0033378C"/>
    <w:rsid w:val="00333888"/>
    <w:rsid w:val="003338FE"/>
    <w:rsid w:val="00333A50"/>
    <w:rsid w:val="00333C40"/>
    <w:rsid w:val="00334200"/>
    <w:rsid w:val="00334A60"/>
    <w:rsid w:val="00334E12"/>
    <w:rsid w:val="00334F0F"/>
    <w:rsid w:val="00334F37"/>
    <w:rsid w:val="0033600C"/>
    <w:rsid w:val="00336368"/>
    <w:rsid w:val="00336F7E"/>
    <w:rsid w:val="0034002B"/>
    <w:rsid w:val="0034101C"/>
    <w:rsid w:val="00341249"/>
    <w:rsid w:val="00341649"/>
    <w:rsid w:val="0034193F"/>
    <w:rsid w:val="00342862"/>
    <w:rsid w:val="0034293C"/>
    <w:rsid w:val="00343172"/>
    <w:rsid w:val="00343368"/>
    <w:rsid w:val="00343F21"/>
    <w:rsid w:val="00344372"/>
    <w:rsid w:val="0034510D"/>
    <w:rsid w:val="0034511E"/>
    <w:rsid w:val="00345313"/>
    <w:rsid w:val="00345CED"/>
    <w:rsid w:val="0034737C"/>
    <w:rsid w:val="0035108F"/>
    <w:rsid w:val="00352502"/>
    <w:rsid w:val="00355274"/>
    <w:rsid w:val="0035572B"/>
    <w:rsid w:val="0035657B"/>
    <w:rsid w:val="003572B6"/>
    <w:rsid w:val="003607C2"/>
    <w:rsid w:val="0036095F"/>
    <w:rsid w:val="003627A0"/>
    <w:rsid w:val="003634D3"/>
    <w:rsid w:val="00364BBC"/>
    <w:rsid w:val="003661B2"/>
    <w:rsid w:val="00370517"/>
    <w:rsid w:val="00370CC5"/>
    <w:rsid w:val="00370FEC"/>
    <w:rsid w:val="003711F8"/>
    <w:rsid w:val="00372592"/>
    <w:rsid w:val="00373442"/>
    <w:rsid w:val="00374042"/>
    <w:rsid w:val="00375906"/>
    <w:rsid w:val="00375FAD"/>
    <w:rsid w:val="003767BA"/>
    <w:rsid w:val="0037680A"/>
    <w:rsid w:val="00377532"/>
    <w:rsid w:val="00380E66"/>
    <w:rsid w:val="00381C19"/>
    <w:rsid w:val="00381FDE"/>
    <w:rsid w:val="003822B5"/>
    <w:rsid w:val="003829F9"/>
    <w:rsid w:val="00383E24"/>
    <w:rsid w:val="003849FE"/>
    <w:rsid w:val="00384B7A"/>
    <w:rsid w:val="0038612C"/>
    <w:rsid w:val="0039134E"/>
    <w:rsid w:val="003948F3"/>
    <w:rsid w:val="00394B9C"/>
    <w:rsid w:val="00396031"/>
    <w:rsid w:val="00397419"/>
    <w:rsid w:val="003A019E"/>
    <w:rsid w:val="003A16E9"/>
    <w:rsid w:val="003A1859"/>
    <w:rsid w:val="003A18D4"/>
    <w:rsid w:val="003A27B1"/>
    <w:rsid w:val="003A2952"/>
    <w:rsid w:val="003A38C7"/>
    <w:rsid w:val="003A4D99"/>
    <w:rsid w:val="003A59C1"/>
    <w:rsid w:val="003A5F8F"/>
    <w:rsid w:val="003A6D22"/>
    <w:rsid w:val="003B0300"/>
    <w:rsid w:val="003B1DDD"/>
    <w:rsid w:val="003B3A53"/>
    <w:rsid w:val="003B4257"/>
    <w:rsid w:val="003B570C"/>
    <w:rsid w:val="003B5E7D"/>
    <w:rsid w:val="003B60B2"/>
    <w:rsid w:val="003B6109"/>
    <w:rsid w:val="003B67F4"/>
    <w:rsid w:val="003B7421"/>
    <w:rsid w:val="003B7AFF"/>
    <w:rsid w:val="003B7BC1"/>
    <w:rsid w:val="003C08DD"/>
    <w:rsid w:val="003C1C4A"/>
    <w:rsid w:val="003C2FD7"/>
    <w:rsid w:val="003C4102"/>
    <w:rsid w:val="003C4DC2"/>
    <w:rsid w:val="003C628B"/>
    <w:rsid w:val="003C7ADB"/>
    <w:rsid w:val="003D029A"/>
    <w:rsid w:val="003D0461"/>
    <w:rsid w:val="003D2A77"/>
    <w:rsid w:val="003D3AE0"/>
    <w:rsid w:val="003D3E1A"/>
    <w:rsid w:val="003D460A"/>
    <w:rsid w:val="003D4A43"/>
    <w:rsid w:val="003D4CB9"/>
    <w:rsid w:val="003D5F80"/>
    <w:rsid w:val="003D7980"/>
    <w:rsid w:val="003E1750"/>
    <w:rsid w:val="003E17D0"/>
    <w:rsid w:val="003E63ED"/>
    <w:rsid w:val="003F0136"/>
    <w:rsid w:val="003F0302"/>
    <w:rsid w:val="003F194E"/>
    <w:rsid w:val="003F255D"/>
    <w:rsid w:val="003F2971"/>
    <w:rsid w:val="003F32BD"/>
    <w:rsid w:val="003F3E37"/>
    <w:rsid w:val="003F3F75"/>
    <w:rsid w:val="003F4DC2"/>
    <w:rsid w:val="003F74A2"/>
    <w:rsid w:val="003F76FF"/>
    <w:rsid w:val="003F7CBD"/>
    <w:rsid w:val="00400159"/>
    <w:rsid w:val="004006B9"/>
    <w:rsid w:val="00400A21"/>
    <w:rsid w:val="00401346"/>
    <w:rsid w:val="00401DEF"/>
    <w:rsid w:val="004026F8"/>
    <w:rsid w:val="00403B34"/>
    <w:rsid w:val="004041F7"/>
    <w:rsid w:val="0040449D"/>
    <w:rsid w:val="004046A4"/>
    <w:rsid w:val="00404AA4"/>
    <w:rsid w:val="004052F1"/>
    <w:rsid w:val="00405819"/>
    <w:rsid w:val="0040670D"/>
    <w:rsid w:val="0040720A"/>
    <w:rsid w:val="00407AD4"/>
    <w:rsid w:val="00410AA6"/>
    <w:rsid w:val="00410CBA"/>
    <w:rsid w:val="00411A60"/>
    <w:rsid w:val="00413EDE"/>
    <w:rsid w:val="00414008"/>
    <w:rsid w:val="00414BCE"/>
    <w:rsid w:val="00415E1E"/>
    <w:rsid w:val="004173BA"/>
    <w:rsid w:val="00417E04"/>
    <w:rsid w:val="004206ED"/>
    <w:rsid w:val="0042090E"/>
    <w:rsid w:val="00420C1B"/>
    <w:rsid w:val="00420C23"/>
    <w:rsid w:val="00420C65"/>
    <w:rsid w:val="00420CB2"/>
    <w:rsid w:val="00424469"/>
    <w:rsid w:val="004246B6"/>
    <w:rsid w:val="004248AF"/>
    <w:rsid w:val="004259F4"/>
    <w:rsid w:val="00425CBD"/>
    <w:rsid w:val="004261DB"/>
    <w:rsid w:val="00427048"/>
    <w:rsid w:val="00427307"/>
    <w:rsid w:val="0042742C"/>
    <w:rsid w:val="00431079"/>
    <w:rsid w:val="00431964"/>
    <w:rsid w:val="00432430"/>
    <w:rsid w:val="00434F1A"/>
    <w:rsid w:val="00435192"/>
    <w:rsid w:val="004359D3"/>
    <w:rsid w:val="0043606E"/>
    <w:rsid w:val="00440110"/>
    <w:rsid w:val="004407B9"/>
    <w:rsid w:val="00440CAD"/>
    <w:rsid w:val="0044120F"/>
    <w:rsid w:val="004421C8"/>
    <w:rsid w:val="00442454"/>
    <w:rsid w:val="00442840"/>
    <w:rsid w:val="00444340"/>
    <w:rsid w:val="00444AF0"/>
    <w:rsid w:val="00444FDC"/>
    <w:rsid w:val="0044541C"/>
    <w:rsid w:val="00445DA2"/>
    <w:rsid w:val="004468C1"/>
    <w:rsid w:val="00446BD2"/>
    <w:rsid w:val="00450B1F"/>
    <w:rsid w:val="00451C60"/>
    <w:rsid w:val="00452030"/>
    <w:rsid w:val="0045233B"/>
    <w:rsid w:val="004524FC"/>
    <w:rsid w:val="0045273C"/>
    <w:rsid w:val="00452798"/>
    <w:rsid w:val="00452AED"/>
    <w:rsid w:val="004540EF"/>
    <w:rsid w:val="00455316"/>
    <w:rsid w:val="004555FC"/>
    <w:rsid w:val="004562B6"/>
    <w:rsid w:val="00456645"/>
    <w:rsid w:val="00460107"/>
    <w:rsid w:val="0046038B"/>
    <w:rsid w:val="004612D8"/>
    <w:rsid w:val="00461307"/>
    <w:rsid w:val="004616B7"/>
    <w:rsid w:val="004618EF"/>
    <w:rsid w:val="00462447"/>
    <w:rsid w:val="00465C29"/>
    <w:rsid w:val="0046616D"/>
    <w:rsid w:val="0046638D"/>
    <w:rsid w:val="00466554"/>
    <w:rsid w:val="00467EF0"/>
    <w:rsid w:val="00470010"/>
    <w:rsid w:val="0047039B"/>
    <w:rsid w:val="004706E3"/>
    <w:rsid w:val="0047298D"/>
    <w:rsid w:val="00472B30"/>
    <w:rsid w:val="00472CB9"/>
    <w:rsid w:val="004735D2"/>
    <w:rsid w:val="00473B68"/>
    <w:rsid w:val="00474CA2"/>
    <w:rsid w:val="00477172"/>
    <w:rsid w:val="0047729A"/>
    <w:rsid w:val="0047767A"/>
    <w:rsid w:val="004803DD"/>
    <w:rsid w:val="004810C8"/>
    <w:rsid w:val="00481D20"/>
    <w:rsid w:val="00483080"/>
    <w:rsid w:val="00483C5E"/>
    <w:rsid w:val="004858E1"/>
    <w:rsid w:val="00485B8E"/>
    <w:rsid w:val="00486B4D"/>
    <w:rsid w:val="00490954"/>
    <w:rsid w:val="00491C75"/>
    <w:rsid w:val="004925B9"/>
    <w:rsid w:val="0049261B"/>
    <w:rsid w:val="00492ADF"/>
    <w:rsid w:val="00493923"/>
    <w:rsid w:val="00493DAD"/>
    <w:rsid w:val="004942A2"/>
    <w:rsid w:val="00494A48"/>
    <w:rsid w:val="00497C79"/>
    <w:rsid w:val="004A05BC"/>
    <w:rsid w:val="004A2006"/>
    <w:rsid w:val="004A2273"/>
    <w:rsid w:val="004A2292"/>
    <w:rsid w:val="004A403F"/>
    <w:rsid w:val="004A4ABC"/>
    <w:rsid w:val="004A55F0"/>
    <w:rsid w:val="004A5B12"/>
    <w:rsid w:val="004A6776"/>
    <w:rsid w:val="004A6AEC"/>
    <w:rsid w:val="004A6AF0"/>
    <w:rsid w:val="004A7101"/>
    <w:rsid w:val="004B127A"/>
    <w:rsid w:val="004B2D6D"/>
    <w:rsid w:val="004B3746"/>
    <w:rsid w:val="004B3A5B"/>
    <w:rsid w:val="004B3DDC"/>
    <w:rsid w:val="004B4267"/>
    <w:rsid w:val="004B5EB2"/>
    <w:rsid w:val="004C0A66"/>
    <w:rsid w:val="004C3681"/>
    <w:rsid w:val="004C3C2A"/>
    <w:rsid w:val="004C5B95"/>
    <w:rsid w:val="004C672C"/>
    <w:rsid w:val="004C6B72"/>
    <w:rsid w:val="004C6B8E"/>
    <w:rsid w:val="004C6CA3"/>
    <w:rsid w:val="004C6F75"/>
    <w:rsid w:val="004C7233"/>
    <w:rsid w:val="004D0091"/>
    <w:rsid w:val="004D173A"/>
    <w:rsid w:val="004D1893"/>
    <w:rsid w:val="004D24B8"/>
    <w:rsid w:val="004D4D1C"/>
    <w:rsid w:val="004D5298"/>
    <w:rsid w:val="004D548C"/>
    <w:rsid w:val="004D5B68"/>
    <w:rsid w:val="004D6628"/>
    <w:rsid w:val="004D7B21"/>
    <w:rsid w:val="004E063D"/>
    <w:rsid w:val="004E0C10"/>
    <w:rsid w:val="004E0C19"/>
    <w:rsid w:val="004E10CE"/>
    <w:rsid w:val="004E1515"/>
    <w:rsid w:val="004E2CFE"/>
    <w:rsid w:val="004E3212"/>
    <w:rsid w:val="004E342C"/>
    <w:rsid w:val="004E499C"/>
    <w:rsid w:val="004E5C7A"/>
    <w:rsid w:val="004E63A5"/>
    <w:rsid w:val="004E7489"/>
    <w:rsid w:val="004E7645"/>
    <w:rsid w:val="004F061F"/>
    <w:rsid w:val="004F1D6E"/>
    <w:rsid w:val="004F262B"/>
    <w:rsid w:val="004F356A"/>
    <w:rsid w:val="004F3766"/>
    <w:rsid w:val="004F4DF4"/>
    <w:rsid w:val="004F617B"/>
    <w:rsid w:val="004F6EAF"/>
    <w:rsid w:val="004F766F"/>
    <w:rsid w:val="004F7BB2"/>
    <w:rsid w:val="00500799"/>
    <w:rsid w:val="00500849"/>
    <w:rsid w:val="00500C9B"/>
    <w:rsid w:val="0050123E"/>
    <w:rsid w:val="005012E8"/>
    <w:rsid w:val="00501C43"/>
    <w:rsid w:val="00502904"/>
    <w:rsid w:val="005035B6"/>
    <w:rsid w:val="00503658"/>
    <w:rsid w:val="005037A1"/>
    <w:rsid w:val="00503FFD"/>
    <w:rsid w:val="00505175"/>
    <w:rsid w:val="00506D5D"/>
    <w:rsid w:val="00507545"/>
    <w:rsid w:val="00510278"/>
    <w:rsid w:val="00510A6F"/>
    <w:rsid w:val="00510FF6"/>
    <w:rsid w:val="00511CF8"/>
    <w:rsid w:val="005124E0"/>
    <w:rsid w:val="005131D4"/>
    <w:rsid w:val="00513C3F"/>
    <w:rsid w:val="00514C5F"/>
    <w:rsid w:val="00515C32"/>
    <w:rsid w:val="00515CE7"/>
    <w:rsid w:val="00515D4D"/>
    <w:rsid w:val="00515F32"/>
    <w:rsid w:val="005165F1"/>
    <w:rsid w:val="00516D8A"/>
    <w:rsid w:val="0052093E"/>
    <w:rsid w:val="00520A07"/>
    <w:rsid w:val="00520D98"/>
    <w:rsid w:val="00521D81"/>
    <w:rsid w:val="00522622"/>
    <w:rsid w:val="00523C92"/>
    <w:rsid w:val="00524372"/>
    <w:rsid w:val="00524654"/>
    <w:rsid w:val="005246BC"/>
    <w:rsid w:val="00525A1D"/>
    <w:rsid w:val="00525BD7"/>
    <w:rsid w:val="005275E1"/>
    <w:rsid w:val="00533EC4"/>
    <w:rsid w:val="005347C0"/>
    <w:rsid w:val="00534FC3"/>
    <w:rsid w:val="00535053"/>
    <w:rsid w:val="005350F4"/>
    <w:rsid w:val="00537139"/>
    <w:rsid w:val="00540286"/>
    <w:rsid w:val="005405B9"/>
    <w:rsid w:val="00540C72"/>
    <w:rsid w:val="00540EC7"/>
    <w:rsid w:val="00540F3D"/>
    <w:rsid w:val="00541400"/>
    <w:rsid w:val="00541C8D"/>
    <w:rsid w:val="00542473"/>
    <w:rsid w:val="00544B5C"/>
    <w:rsid w:val="00545804"/>
    <w:rsid w:val="00547F9F"/>
    <w:rsid w:val="005503AB"/>
    <w:rsid w:val="00550919"/>
    <w:rsid w:val="00550B47"/>
    <w:rsid w:val="005513A4"/>
    <w:rsid w:val="005519A2"/>
    <w:rsid w:val="00552D21"/>
    <w:rsid w:val="00552FF5"/>
    <w:rsid w:val="005532EB"/>
    <w:rsid w:val="00553EDF"/>
    <w:rsid w:val="0055405F"/>
    <w:rsid w:val="00554FD9"/>
    <w:rsid w:val="00555A49"/>
    <w:rsid w:val="00557B93"/>
    <w:rsid w:val="00557CB6"/>
    <w:rsid w:val="00560FE3"/>
    <w:rsid w:val="00561EAE"/>
    <w:rsid w:val="005629C9"/>
    <w:rsid w:val="00564654"/>
    <w:rsid w:val="00564EED"/>
    <w:rsid w:val="00565E08"/>
    <w:rsid w:val="005675F2"/>
    <w:rsid w:val="0056760D"/>
    <w:rsid w:val="0057105D"/>
    <w:rsid w:val="00571117"/>
    <w:rsid w:val="00571E68"/>
    <w:rsid w:val="0057389B"/>
    <w:rsid w:val="00575D11"/>
    <w:rsid w:val="005779DB"/>
    <w:rsid w:val="0058050D"/>
    <w:rsid w:val="005808A2"/>
    <w:rsid w:val="00580DDB"/>
    <w:rsid w:val="00580F58"/>
    <w:rsid w:val="00581434"/>
    <w:rsid w:val="00581482"/>
    <w:rsid w:val="00581574"/>
    <w:rsid w:val="0058160D"/>
    <w:rsid w:val="00582173"/>
    <w:rsid w:val="005837A6"/>
    <w:rsid w:val="00584043"/>
    <w:rsid w:val="00584609"/>
    <w:rsid w:val="00584C01"/>
    <w:rsid w:val="005852C3"/>
    <w:rsid w:val="00585DBC"/>
    <w:rsid w:val="00590B8B"/>
    <w:rsid w:val="005913CC"/>
    <w:rsid w:val="0059156A"/>
    <w:rsid w:val="00591602"/>
    <w:rsid w:val="0059178E"/>
    <w:rsid w:val="00592ABD"/>
    <w:rsid w:val="00592F47"/>
    <w:rsid w:val="005933D8"/>
    <w:rsid w:val="00594216"/>
    <w:rsid w:val="00594D87"/>
    <w:rsid w:val="00594E34"/>
    <w:rsid w:val="00595543"/>
    <w:rsid w:val="00595D3A"/>
    <w:rsid w:val="00596407"/>
    <w:rsid w:val="005966E5"/>
    <w:rsid w:val="00596A30"/>
    <w:rsid w:val="00597348"/>
    <w:rsid w:val="00597A1F"/>
    <w:rsid w:val="005A0AE0"/>
    <w:rsid w:val="005A100C"/>
    <w:rsid w:val="005A11C8"/>
    <w:rsid w:val="005A3CB1"/>
    <w:rsid w:val="005A4F8E"/>
    <w:rsid w:val="005A5A5E"/>
    <w:rsid w:val="005A7253"/>
    <w:rsid w:val="005B2FA2"/>
    <w:rsid w:val="005B36F8"/>
    <w:rsid w:val="005B5710"/>
    <w:rsid w:val="005B5A41"/>
    <w:rsid w:val="005B6265"/>
    <w:rsid w:val="005B6C57"/>
    <w:rsid w:val="005B6E0B"/>
    <w:rsid w:val="005C0269"/>
    <w:rsid w:val="005C02A3"/>
    <w:rsid w:val="005C0A11"/>
    <w:rsid w:val="005C124C"/>
    <w:rsid w:val="005C2638"/>
    <w:rsid w:val="005C39A4"/>
    <w:rsid w:val="005C4763"/>
    <w:rsid w:val="005C5709"/>
    <w:rsid w:val="005C625B"/>
    <w:rsid w:val="005D045B"/>
    <w:rsid w:val="005D0D49"/>
    <w:rsid w:val="005D0EA4"/>
    <w:rsid w:val="005D12E4"/>
    <w:rsid w:val="005D1E0F"/>
    <w:rsid w:val="005D2246"/>
    <w:rsid w:val="005D2A27"/>
    <w:rsid w:val="005D4FC3"/>
    <w:rsid w:val="005D6266"/>
    <w:rsid w:val="005D6888"/>
    <w:rsid w:val="005D7021"/>
    <w:rsid w:val="005D762D"/>
    <w:rsid w:val="005D77DF"/>
    <w:rsid w:val="005D7A16"/>
    <w:rsid w:val="005E007D"/>
    <w:rsid w:val="005E1415"/>
    <w:rsid w:val="005E158D"/>
    <w:rsid w:val="005E18F1"/>
    <w:rsid w:val="005E24D9"/>
    <w:rsid w:val="005E26D8"/>
    <w:rsid w:val="005E4C08"/>
    <w:rsid w:val="005E584D"/>
    <w:rsid w:val="005E745C"/>
    <w:rsid w:val="005E787A"/>
    <w:rsid w:val="005F00B0"/>
    <w:rsid w:val="005F0A6C"/>
    <w:rsid w:val="005F1661"/>
    <w:rsid w:val="005F2143"/>
    <w:rsid w:val="005F2371"/>
    <w:rsid w:val="005F47D1"/>
    <w:rsid w:val="005F56A4"/>
    <w:rsid w:val="005F5BF0"/>
    <w:rsid w:val="005F6C00"/>
    <w:rsid w:val="005F6EDE"/>
    <w:rsid w:val="00600835"/>
    <w:rsid w:val="0060188E"/>
    <w:rsid w:val="00601C02"/>
    <w:rsid w:val="00601E86"/>
    <w:rsid w:val="0060291C"/>
    <w:rsid w:val="0060391E"/>
    <w:rsid w:val="00603C45"/>
    <w:rsid w:val="00604873"/>
    <w:rsid w:val="00605094"/>
    <w:rsid w:val="00606597"/>
    <w:rsid w:val="00606B19"/>
    <w:rsid w:val="00606FAA"/>
    <w:rsid w:val="00607111"/>
    <w:rsid w:val="00610490"/>
    <w:rsid w:val="0061088E"/>
    <w:rsid w:val="00610F09"/>
    <w:rsid w:val="006116D3"/>
    <w:rsid w:val="00611B5F"/>
    <w:rsid w:val="006121E0"/>
    <w:rsid w:val="0061489E"/>
    <w:rsid w:val="00616E4F"/>
    <w:rsid w:val="0062012F"/>
    <w:rsid w:val="0062059B"/>
    <w:rsid w:val="00620A88"/>
    <w:rsid w:val="00621CD9"/>
    <w:rsid w:val="00621F28"/>
    <w:rsid w:val="006223E3"/>
    <w:rsid w:val="00623AA9"/>
    <w:rsid w:val="0062436F"/>
    <w:rsid w:val="0062458C"/>
    <w:rsid w:val="00624A82"/>
    <w:rsid w:val="006254DB"/>
    <w:rsid w:val="006264ED"/>
    <w:rsid w:val="00627007"/>
    <w:rsid w:val="006271B0"/>
    <w:rsid w:val="00630325"/>
    <w:rsid w:val="00630A8F"/>
    <w:rsid w:val="0063120E"/>
    <w:rsid w:val="00631811"/>
    <w:rsid w:val="00632648"/>
    <w:rsid w:val="006329E7"/>
    <w:rsid w:val="006352D0"/>
    <w:rsid w:val="0063601D"/>
    <w:rsid w:val="00636319"/>
    <w:rsid w:val="006364E2"/>
    <w:rsid w:val="006375D2"/>
    <w:rsid w:val="00637A08"/>
    <w:rsid w:val="00637CA2"/>
    <w:rsid w:val="00641771"/>
    <w:rsid w:val="00641A62"/>
    <w:rsid w:val="00641CF1"/>
    <w:rsid w:val="00643422"/>
    <w:rsid w:val="00643448"/>
    <w:rsid w:val="006436F7"/>
    <w:rsid w:val="006441A1"/>
    <w:rsid w:val="00644B68"/>
    <w:rsid w:val="006454B7"/>
    <w:rsid w:val="00645C18"/>
    <w:rsid w:val="00646EEE"/>
    <w:rsid w:val="00650149"/>
    <w:rsid w:val="00651487"/>
    <w:rsid w:val="006531BB"/>
    <w:rsid w:val="006534C0"/>
    <w:rsid w:val="006569E7"/>
    <w:rsid w:val="00656C9B"/>
    <w:rsid w:val="0065773B"/>
    <w:rsid w:val="00660173"/>
    <w:rsid w:val="006618BE"/>
    <w:rsid w:val="00662453"/>
    <w:rsid w:val="00662805"/>
    <w:rsid w:val="00664A18"/>
    <w:rsid w:val="00664AB7"/>
    <w:rsid w:val="00665752"/>
    <w:rsid w:val="00665D31"/>
    <w:rsid w:val="006660EE"/>
    <w:rsid w:val="00667874"/>
    <w:rsid w:val="00667E27"/>
    <w:rsid w:val="00670000"/>
    <w:rsid w:val="00670201"/>
    <w:rsid w:val="0067038A"/>
    <w:rsid w:val="006703AA"/>
    <w:rsid w:val="006710B7"/>
    <w:rsid w:val="006713FC"/>
    <w:rsid w:val="00671A2D"/>
    <w:rsid w:val="00671C87"/>
    <w:rsid w:val="00673170"/>
    <w:rsid w:val="006736AB"/>
    <w:rsid w:val="0067370A"/>
    <w:rsid w:val="00673DB0"/>
    <w:rsid w:val="006741D4"/>
    <w:rsid w:val="00674221"/>
    <w:rsid w:val="00675FAA"/>
    <w:rsid w:val="00676362"/>
    <w:rsid w:val="006767A7"/>
    <w:rsid w:val="006767AD"/>
    <w:rsid w:val="00676D18"/>
    <w:rsid w:val="00676F03"/>
    <w:rsid w:val="00677775"/>
    <w:rsid w:val="006804AC"/>
    <w:rsid w:val="0068081B"/>
    <w:rsid w:val="00680A33"/>
    <w:rsid w:val="00680B12"/>
    <w:rsid w:val="00682BAC"/>
    <w:rsid w:val="006845D5"/>
    <w:rsid w:val="00684A7F"/>
    <w:rsid w:val="0068582A"/>
    <w:rsid w:val="006858E7"/>
    <w:rsid w:val="00686450"/>
    <w:rsid w:val="00686A86"/>
    <w:rsid w:val="00690912"/>
    <w:rsid w:val="00690C10"/>
    <w:rsid w:val="00691F12"/>
    <w:rsid w:val="00692245"/>
    <w:rsid w:val="00692DBC"/>
    <w:rsid w:val="00694D46"/>
    <w:rsid w:val="006952E9"/>
    <w:rsid w:val="00695971"/>
    <w:rsid w:val="00696214"/>
    <w:rsid w:val="00696312"/>
    <w:rsid w:val="006A0604"/>
    <w:rsid w:val="006A0E96"/>
    <w:rsid w:val="006A0F26"/>
    <w:rsid w:val="006A543D"/>
    <w:rsid w:val="006A5453"/>
    <w:rsid w:val="006A5D1D"/>
    <w:rsid w:val="006A6C7A"/>
    <w:rsid w:val="006A6DB8"/>
    <w:rsid w:val="006A7390"/>
    <w:rsid w:val="006A7778"/>
    <w:rsid w:val="006A7EC0"/>
    <w:rsid w:val="006B12CE"/>
    <w:rsid w:val="006B1FCD"/>
    <w:rsid w:val="006B23CD"/>
    <w:rsid w:val="006B274B"/>
    <w:rsid w:val="006B53CB"/>
    <w:rsid w:val="006B5616"/>
    <w:rsid w:val="006B5B2B"/>
    <w:rsid w:val="006B6762"/>
    <w:rsid w:val="006B6AA3"/>
    <w:rsid w:val="006C14AF"/>
    <w:rsid w:val="006C1C90"/>
    <w:rsid w:val="006C2654"/>
    <w:rsid w:val="006C2B06"/>
    <w:rsid w:val="006C446B"/>
    <w:rsid w:val="006C5DD8"/>
    <w:rsid w:val="006C7BA7"/>
    <w:rsid w:val="006C7E28"/>
    <w:rsid w:val="006D0B9A"/>
    <w:rsid w:val="006D1113"/>
    <w:rsid w:val="006D23D2"/>
    <w:rsid w:val="006D243C"/>
    <w:rsid w:val="006D3701"/>
    <w:rsid w:val="006D37A0"/>
    <w:rsid w:val="006D3BAC"/>
    <w:rsid w:val="006D5752"/>
    <w:rsid w:val="006D58AF"/>
    <w:rsid w:val="006D5ABE"/>
    <w:rsid w:val="006D5D97"/>
    <w:rsid w:val="006D5ED4"/>
    <w:rsid w:val="006D6D22"/>
    <w:rsid w:val="006D6E96"/>
    <w:rsid w:val="006D7019"/>
    <w:rsid w:val="006D7A87"/>
    <w:rsid w:val="006E02E4"/>
    <w:rsid w:val="006E0474"/>
    <w:rsid w:val="006E1A8D"/>
    <w:rsid w:val="006E1F36"/>
    <w:rsid w:val="006E24B7"/>
    <w:rsid w:val="006E3DD2"/>
    <w:rsid w:val="006E609B"/>
    <w:rsid w:val="006F16E4"/>
    <w:rsid w:val="006F1AD1"/>
    <w:rsid w:val="006F2862"/>
    <w:rsid w:val="006F2DC1"/>
    <w:rsid w:val="006F30E9"/>
    <w:rsid w:val="006F534B"/>
    <w:rsid w:val="006F6009"/>
    <w:rsid w:val="006F6E25"/>
    <w:rsid w:val="006F730C"/>
    <w:rsid w:val="006F7CA7"/>
    <w:rsid w:val="00700448"/>
    <w:rsid w:val="0070074B"/>
    <w:rsid w:val="00700CF5"/>
    <w:rsid w:val="00701806"/>
    <w:rsid w:val="00704315"/>
    <w:rsid w:val="0070489F"/>
    <w:rsid w:val="0070672E"/>
    <w:rsid w:val="007105BA"/>
    <w:rsid w:val="007106CF"/>
    <w:rsid w:val="007108D1"/>
    <w:rsid w:val="00710F7E"/>
    <w:rsid w:val="0071107A"/>
    <w:rsid w:val="0071136C"/>
    <w:rsid w:val="00711680"/>
    <w:rsid w:val="0071263C"/>
    <w:rsid w:val="007127F1"/>
    <w:rsid w:val="00712D2D"/>
    <w:rsid w:val="00712EFA"/>
    <w:rsid w:val="00713374"/>
    <w:rsid w:val="00713884"/>
    <w:rsid w:val="00714266"/>
    <w:rsid w:val="00714C64"/>
    <w:rsid w:val="00714EBA"/>
    <w:rsid w:val="00715759"/>
    <w:rsid w:val="00715866"/>
    <w:rsid w:val="0071627F"/>
    <w:rsid w:val="007166D9"/>
    <w:rsid w:val="00716DCD"/>
    <w:rsid w:val="00717160"/>
    <w:rsid w:val="00720D83"/>
    <w:rsid w:val="007214E8"/>
    <w:rsid w:val="00722191"/>
    <w:rsid w:val="0072276E"/>
    <w:rsid w:val="00722C4D"/>
    <w:rsid w:val="00723E58"/>
    <w:rsid w:val="007247DA"/>
    <w:rsid w:val="00724C7A"/>
    <w:rsid w:val="007262BB"/>
    <w:rsid w:val="0073044B"/>
    <w:rsid w:val="00730677"/>
    <w:rsid w:val="00732310"/>
    <w:rsid w:val="0073271B"/>
    <w:rsid w:val="007335DE"/>
    <w:rsid w:val="00733B42"/>
    <w:rsid w:val="00733E46"/>
    <w:rsid w:val="00734950"/>
    <w:rsid w:val="00734D7E"/>
    <w:rsid w:val="00736222"/>
    <w:rsid w:val="00736A88"/>
    <w:rsid w:val="00736EC4"/>
    <w:rsid w:val="00740090"/>
    <w:rsid w:val="007417E4"/>
    <w:rsid w:val="00741AB8"/>
    <w:rsid w:val="00741B1B"/>
    <w:rsid w:val="00743D34"/>
    <w:rsid w:val="00743E56"/>
    <w:rsid w:val="007440EA"/>
    <w:rsid w:val="00745536"/>
    <w:rsid w:val="00745C03"/>
    <w:rsid w:val="007476A3"/>
    <w:rsid w:val="007505A6"/>
    <w:rsid w:val="00751B77"/>
    <w:rsid w:val="00753437"/>
    <w:rsid w:val="00753598"/>
    <w:rsid w:val="00754D53"/>
    <w:rsid w:val="00755037"/>
    <w:rsid w:val="00757571"/>
    <w:rsid w:val="007575AD"/>
    <w:rsid w:val="00757BA7"/>
    <w:rsid w:val="007606B6"/>
    <w:rsid w:val="00760BD9"/>
    <w:rsid w:val="0076134A"/>
    <w:rsid w:val="007614C2"/>
    <w:rsid w:val="007616EE"/>
    <w:rsid w:val="00761E49"/>
    <w:rsid w:val="007632E5"/>
    <w:rsid w:val="007634A9"/>
    <w:rsid w:val="007635AC"/>
    <w:rsid w:val="00763D39"/>
    <w:rsid w:val="00763EF7"/>
    <w:rsid w:val="00764275"/>
    <w:rsid w:val="0076457C"/>
    <w:rsid w:val="007649B6"/>
    <w:rsid w:val="00765FA1"/>
    <w:rsid w:val="007707C1"/>
    <w:rsid w:val="007714AD"/>
    <w:rsid w:val="0077171C"/>
    <w:rsid w:val="0077247F"/>
    <w:rsid w:val="00772A0D"/>
    <w:rsid w:val="00772B75"/>
    <w:rsid w:val="007737BE"/>
    <w:rsid w:val="00773C31"/>
    <w:rsid w:val="007744DC"/>
    <w:rsid w:val="007751F7"/>
    <w:rsid w:val="00777BC2"/>
    <w:rsid w:val="007825FC"/>
    <w:rsid w:val="0078321C"/>
    <w:rsid w:val="00785296"/>
    <w:rsid w:val="00790B01"/>
    <w:rsid w:val="00791FBB"/>
    <w:rsid w:val="0079231F"/>
    <w:rsid w:val="007928CD"/>
    <w:rsid w:val="00792EDB"/>
    <w:rsid w:val="00792F03"/>
    <w:rsid w:val="00792F27"/>
    <w:rsid w:val="007939D8"/>
    <w:rsid w:val="00793EEC"/>
    <w:rsid w:val="00795EA6"/>
    <w:rsid w:val="00797ED4"/>
    <w:rsid w:val="007A05CB"/>
    <w:rsid w:val="007A12B8"/>
    <w:rsid w:val="007A12D7"/>
    <w:rsid w:val="007A1383"/>
    <w:rsid w:val="007A178A"/>
    <w:rsid w:val="007A2BDD"/>
    <w:rsid w:val="007A312D"/>
    <w:rsid w:val="007A3A80"/>
    <w:rsid w:val="007A42D7"/>
    <w:rsid w:val="007A4811"/>
    <w:rsid w:val="007A608A"/>
    <w:rsid w:val="007A6291"/>
    <w:rsid w:val="007A6775"/>
    <w:rsid w:val="007A6A9C"/>
    <w:rsid w:val="007A79E3"/>
    <w:rsid w:val="007B0076"/>
    <w:rsid w:val="007B0E9E"/>
    <w:rsid w:val="007B17F5"/>
    <w:rsid w:val="007B180B"/>
    <w:rsid w:val="007B223B"/>
    <w:rsid w:val="007B2CA0"/>
    <w:rsid w:val="007B39D3"/>
    <w:rsid w:val="007B41A7"/>
    <w:rsid w:val="007B4CD2"/>
    <w:rsid w:val="007B4F72"/>
    <w:rsid w:val="007B5B14"/>
    <w:rsid w:val="007B5F43"/>
    <w:rsid w:val="007B6627"/>
    <w:rsid w:val="007B686D"/>
    <w:rsid w:val="007B7B14"/>
    <w:rsid w:val="007C0695"/>
    <w:rsid w:val="007C1B1E"/>
    <w:rsid w:val="007C2144"/>
    <w:rsid w:val="007C3089"/>
    <w:rsid w:val="007C380E"/>
    <w:rsid w:val="007C4088"/>
    <w:rsid w:val="007C5CC4"/>
    <w:rsid w:val="007C5F0F"/>
    <w:rsid w:val="007C60F5"/>
    <w:rsid w:val="007C65BA"/>
    <w:rsid w:val="007C6A52"/>
    <w:rsid w:val="007D0772"/>
    <w:rsid w:val="007D0CFC"/>
    <w:rsid w:val="007D18DB"/>
    <w:rsid w:val="007D1A16"/>
    <w:rsid w:val="007D3566"/>
    <w:rsid w:val="007D438C"/>
    <w:rsid w:val="007D5057"/>
    <w:rsid w:val="007D529C"/>
    <w:rsid w:val="007D5CFB"/>
    <w:rsid w:val="007D5FDF"/>
    <w:rsid w:val="007D63BB"/>
    <w:rsid w:val="007D6951"/>
    <w:rsid w:val="007D6FFB"/>
    <w:rsid w:val="007D7382"/>
    <w:rsid w:val="007D7765"/>
    <w:rsid w:val="007D7DD9"/>
    <w:rsid w:val="007E0714"/>
    <w:rsid w:val="007E1904"/>
    <w:rsid w:val="007E2836"/>
    <w:rsid w:val="007E30C1"/>
    <w:rsid w:val="007E32AE"/>
    <w:rsid w:val="007E4124"/>
    <w:rsid w:val="007E4215"/>
    <w:rsid w:val="007E4CD2"/>
    <w:rsid w:val="007E4D2E"/>
    <w:rsid w:val="007E6ED2"/>
    <w:rsid w:val="007E7706"/>
    <w:rsid w:val="007E7784"/>
    <w:rsid w:val="007F0236"/>
    <w:rsid w:val="007F04C1"/>
    <w:rsid w:val="007F0E31"/>
    <w:rsid w:val="007F19DA"/>
    <w:rsid w:val="007F1E1E"/>
    <w:rsid w:val="007F2341"/>
    <w:rsid w:val="007F3728"/>
    <w:rsid w:val="007F3A61"/>
    <w:rsid w:val="007F47CD"/>
    <w:rsid w:val="007F5185"/>
    <w:rsid w:val="007F54FB"/>
    <w:rsid w:val="007F6291"/>
    <w:rsid w:val="007F6333"/>
    <w:rsid w:val="007F6493"/>
    <w:rsid w:val="0080035D"/>
    <w:rsid w:val="00801ACC"/>
    <w:rsid w:val="00802339"/>
    <w:rsid w:val="008033C3"/>
    <w:rsid w:val="00803456"/>
    <w:rsid w:val="008038BC"/>
    <w:rsid w:val="00803F66"/>
    <w:rsid w:val="0080406F"/>
    <w:rsid w:val="00804188"/>
    <w:rsid w:val="0080479F"/>
    <w:rsid w:val="00805BA0"/>
    <w:rsid w:val="008064E1"/>
    <w:rsid w:val="008068D1"/>
    <w:rsid w:val="008074BC"/>
    <w:rsid w:val="008075F3"/>
    <w:rsid w:val="00807814"/>
    <w:rsid w:val="00807C7D"/>
    <w:rsid w:val="00810408"/>
    <w:rsid w:val="00810D39"/>
    <w:rsid w:val="00811F4D"/>
    <w:rsid w:val="00813DD9"/>
    <w:rsid w:val="0081421D"/>
    <w:rsid w:val="00814D42"/>
    <w:rsid w:val="00815E4C"/>
    <w:rsid w:val="00815E67"/>
    <w:rsid w:val="0081607C"/>
    <w:rsid w:val="008162D0"/>
    <w:rsid w:val="0081660F"/>
    <w:rsid w:val="00816FAB"/>
    <w:rsid w:val="00817F00"/>
    <w:rsid w:val="0082098B"/>
    <w:rsid w:val="00820E7A"/>
    <w:rsid w:val="0082121C"/>
    <w:rsid w:val="00821489"/>
    <w:rsid w:val="0082150A"/>
    <w:rsid w:val="00821C1F"/>
    <w:rsid w:val="008222EC"/>
    <w:rsid w:val="008223D0"/>
    <w:rsid w:val="00822611"/>
    <w:rsid w:val="00822E9C"/>
    <w:rsid w:val="00824ED1"/>
    <w:rsid w:val="0082528B"/>
    <w:rsid w:val="008254A2"/>
    <w:rsid w:val="00825C58"/>
    <w:rsid w:val="00825D5E"/>
    <w:rsid w:val="00826F2D"/>
    <w:rsid w:val="00831222"/>
    <w:rsid w:val="00831269"/>
    <w:rsid w:val="0083190B"/>
    <w:rsid w:val="00831963"/>
    <w:rsid w:val="00832A00"/>
    <w:rsid w:val="00833CD3"/>
    <w:rsid w:val="00833FBF"/>
    <w:rsid w:val="0083463A"/>
    <w:rsid w:val="0083517C"/>
    <w:rsid w:val="0084015A"/>
    <w:rsid w:val="0084096C"/>
    <w:rsid w:val="00840C8F"/>
    <w:rsid w:val="008414AD"/>
    <w:rsid w:val="008429BF"/>
    <w:rsid w:val="00842C94"/>
    <w:rsid w:val="00843199"/>
    <w:rsid w:val="008436B2"/>
    <w:rsid w:val="00843C6F"/>
    <w:rsid w:val="00843DB2"/>
    <w:rsid w:val="008440CD"/>
    <w:rsid w:val="0084417E"/>
    <w:rsid w:val="00846CAB"/>
    <w:rsid w:val="00846DF7"/>
    <w:rsid w:val="00851881"/>
    <w:rsid w:val="0085282B"/>
    <w:rsid w:val="00852937"/>
    <w:rsid w:val="008536A7"/>
    <w:rsid w:val="00853D52"/>
    <w:rsid w:val="0085417E"/>
    <w:rsid w:val="00854962"/>
    <w:rsid w:val="00854AAC"/>
    <w:rsid w:val="00854C93"/>
    <w:rsid w:val="0085503E"/>
    <w:rsid w:val="0085525E"/>
    <w:rsid w:val="00855AE3"/>
    <w:rsid w:val="00855C56"/>
    <w:rsid w:val="00856A1E"/>
    <w:rsid w:val="00856B23"/>
    <w:rsid w:val="00857016"/>
    <w:rsid w:val="00857501"/>
    <w:rsid w:val="008575A2"/>
    <w:rsid w:val="00857A59"/>
    <w:rsid w:val="0086016D"/>
    <w:rsid w:val="008602D1"/>
    <w:rsid w:val="00860586"/>
    <w:rsid w:val="0086061A"/>
    <w:rsid w:val="008610F3"/>
    <w:rsid w:val="00861871"/>
    <w:rsid w:val="008624B4"/>
    <w:rsid w:val="00862FF3"/>
    <w:rsid w:val="008635BF"/>
    <w:rsid w:val="00864D98"/>
    <w:rsid w:val="008653D1"/>
    <w:rsid w:val="00865561"/>
    <w:rsid w:val="00865D49"/>
    <w:rsid w:val="008673FC"/>
    <w:rsid w:val="00867FFC"/>
    <w:rsid w:val="00870EC3"/>
    <w:rsid w:val="00876176"/>
    <w:rsid w:val="00877D96"/>
    <w:rsid w:val="00881DD6"/>
    <w:rsid w:val="00882AFC"/>
    <w:rsid w:val="00882D3F"/>
    <w:rsid w:val="0088359C"/>
    <w:rsid w:val="0088613A"/>
    <w:rsid w:val="00886A7A"/>
    <w:rsid w:val="008904F1"/>
    <w:rsid w:val="00890769"/>
    <w:rsid w:val="00890ECE"/>
    <w:rsid w:val="008910B8"/>
    <w:rsid w:val="00891B66"/>
    <w:rsid w:val="00891DC8"/>
    <w:rsid w:val="00892A84"/>
    <w:rsid w:val="00892BE2"/>
    <w:rsid w:val="00895688"/>
    <w:rsid w:val="00896ECA"/>
    <w:rsid w:val="00897009"/>
    <w:rsid w:val="00897261"/>
    <w:rsid w:val="008A0E0A"/>
    <w:rsid w:val="008A0F32"/>
    <w:rsid w:val="008A1BE3"/>
    <w:rsid w:val="008A1CDD"/>
    <w:rsid w:val="008A32DD"/>
    <w:rsid w:val="008A4C1D"/>
    <w:rsid w:val="008A5176"/>
    <w:rsid w:val="008A632D"/>
    <w:rsid w:val="008A63ED"/>
    <w:rsid w:val="008A78D8"/>
    <w:rsid w:val="008B0CCD"/>
    <w:rsid w:val="008B1094"/>
    <w:rsid w:val="008B1545"/>
    <w:rsid w:val="008B1BD1"/>
    <w:rsid w:val="008B22B2"/>
    <w:rsid w:val="008B528D"/>
    <w:rsid w:val="008B52B4"/>
    <w:rsid w:val="008B5DB3"/>
    <w:rsid w:val="008B658F"/>
    <w:rsid w:val="008B697D"/>
    <w:rsid w:val="008B7B22"/>
    <w:rsid w:val="008C0E79"/>
    <w:rsid w:val="008C1156"/>
    <w:rsid w:val="008C11CA"/>
    <w:rsid w:val="008C1B58"/>
    <w:rsid w:val="008C3114"/>
    <w:rsid w:val="008C432B"/>
    <w:rsid w:val="008C4705"/>
    <w:rsid w:val="008C5428"/>
    <w:rsid w:val="008C601F"/>
    <w:rsid w:val="008C63CF"/>
    <w:rsid w:val="008C7776"/>
    <w:rsid w:val="008C7994"/>
    <w:rsid w:val="008D01D2"/>
    <w:rsid w:val="008D09DA"/>
    <w:rsid w:val="008D0C36"/>
    <w:rsid w:val="008D1161"/>
    <w:rsid w:val="008D25E9"/>
    <w:rsid w:val="008D42A1"/>
    <w:rsid w:val="008D4793"/>
    <w:rsid w:val="008D52D4"/>
    <w:rsid w:val="008D5512"/>
    <w:rsid w:val="008D5939"/>
    <w:rsid w:val="008D5D33"/>
    <w:rsid w:val="008D671B"/>
    <w:rsid w:val="008D674D"/>
    <w:rsid w:val="008D7039"/>
    <w:rsid w:val="008D7173"/>
    <w:rsid w:val="008E0C20"/>
    <w:rsid w:val="008E0CB1"/>
    <w:rsid w:val="008E0D93"/>
    <w:rsid w:val="008E0FC4"/>
    <w:rsid w:val="008E17BC"/>
    <w:rsid w:val="008E217C"/>
    <w:rsid w:val="008E223D"/>
    <w:rsid w:val="008E24B5"/>
    <w:rsid w:val="008E28E6"/>
    <w:rsid w:val="008E33F3"/>
    <w:rsid w:val="008E4F78"/>
    <w:rsid w:val="008E691A"/>
    <w:rsid w:val="008E6D9B"/>
    <w:rsid w:val="008E6DD3"/>
    <w:rsid w:val="008E73D6"/>
    <w:rsid w:val="008F00B1"/>
    <w:rsid w:val="008F1280"/>
    <w:rsid w:val="008F1487"/>
    <w:rsid w:val="008F1B0F"/>
    <w:rsid w:val="008F37D8"/>
    <w:rsid w:val="008F4D0C"/>
    <w:rsid w:val="008F5A41"/>
    <w:rsid w:val="008F71DC"/>
    <w:rsid w:val="00900084"/>
    <w:rsid w:val="0090079E"/>
    <w:rsid w:val="00900873"/>
    <w:rsid w:val="00901234"/>
    <w:rsid w:val="00902946"/>
    <w:rsid w:val="00902C90"/>
    <w:rsid w:val="00903AE8"/>
    <w:rsid w:val="00904D08"/>
    <w:rsid w:val="00905A20"/>
    <w:rsid w:val="0090608D"/>
    <w:rsid w:val="00906556"/>
    <w:rsid w:val="009070BD"/>
    <w:rsid w:val="009072E4"/>
    <w:rsid w:val="00907E90"/>
    <w:rsid w:val="00916006"/>
    <w:rsid w:val="0092300B"/>
    <w:rsid w:val="00923490"/>
    <w:rsid w:val="009238E1"/>
    <w:rsid w:val="0092510E"/>
    <w:rsid w:val="009266D2"/>
    <w:rsid w:val="00926C45"/>
    <w:rsid w:val="0092774D"/>
    <w:rsid w:val="00930256"/>
    <w:rsid w:val="00931B1D"/>
    <w:rsid w:val="00931CB6"/>
    <w:rsid w:val="00932135"/>
    <w:rsid w:val="00932C36"/>
    <w:rsid w:val="0093364B"/>
    <w:rsid w:val="00933795"/>
    <w:rsid w:val="0093381F"/>
    <w:rsid w:val="00933B6D"/>
    <w:rsid w:val="009342CA"/>
    <w:rsid w:val="00934521"/>
    <w:rsid w:val="00936091"/>
    <w:rsid w:val="009366A2"/>
    <w:rsid w:val="00936BC8"/>
    <w:rsid w:val="00936DF5"/>
    <w:rsid w:val="00936F25"/>
    <w:rsid w:val="00937A0C"/>
    <w:rsid w:val="00941204"/>
    <w:rsid w:val="00941BA1"/>
    <w:rsid w:val="00941DAB"/>
    <w:rsid w:val="0094249D"/>
    <w:rsid w:val="009437DC"/>
    <w:rsid w:val="00943CE9"/>
    <w:rsid w:val="00945D2D"/>
    <w:rsid w:val="00947029"/>
    <w:rsid w:val="00947222"/>
    <w:rsid w:val="00950313"/>
    <w:rsid w:val="00950699"/>
    <w:rsid w:val="0095069C"/>
    <w:rsid w:val="0095084D"/>
    <w:rsid w:val="00951846"/>
    <w:rsid w:val="00952C4A"/>
    <w:rsid w:val="0095322C"/>
    <w:rsid w:val="00953496"/>
    <w:rsid w:val="00954295"/>
    <w:rsid w:val="00955229"/>
    <w:rsid w:val="00955FD1"/>
    <w:rsid w:val="00956644"/>
    <w:rsid w:val="00956759"/>
    <w:rsid w:val="009600CE"/>
    <w:rsid w:val="00960613"/>
    <w:rsid w:val="0096100C"/>
    <w:rsid w:val="00961A40"/>
    <w:rsid w:val="00961C70"/>
    <w:rsid w:val="00962921"/>
    <w:rsid w:val="00965B8E"/>
    <w:rsid w:val="00965DE8"/>
    <w:rsid w:val="0096692E"/>
    <w:rsid w:val="00966B8F"/>
    <w:rsid w:val="00966BC1"/>
    <w:rsid w:val="00967062"/>
    <w:rsid w:val="00967D9C"/>
    <w:rsid w:val="0097050A"/>
    <w:rsid w:val="00971145"/>
    <w:rsid w:val="00971D37"/>
    <w:rsid w:val="009721DB"/>
    <w:rsid w:val="00972211"/>
    <w:rsid w:val="00972A3B"/>
    <w:rsid w:val="00975161"/>
    <w:rsid w:val="00975B3F"/>
    <w:rsid w:val="00976CC5"/>
    <w:rsid w:val="009830F0"/>
    <w:rsid w:val="00984287"/>
    <w:rsid w:val="0098453E"/>
    <w:rsid w:val="009851FB"/>
    <w:rsid w:val="0098584F"/>
    <w:rsid w:val="0098600C"/>
    <w:rsid w:val="009867E4"/>
    <w:rsid w:val="009869B0"/>
    <w:rsid w:val="00987849"/>
    <w:rsid w:val="00990159"/>
    <w:rsid w:val="009904F0"/>
    <w:rsid w:val="0099062A"/>
    <w:rsid w:val="00990831"/>
    <w:rsid w:val="00992B22"/>
    <w:rsid w:val="00993DE1"/>
    <w:rsid w:val="00994D37"/>
    <w:rsid w:val="0099520D"/>
    <w:rsid w:val="0099697B"/>
    <w:rsid w:val="009A005C"/>
    <w:rsid w:val="009A2440"/>
    <w:rsid w:val="009A3BAF"/>
    <w:rsid w:val="009A4773"/>
    <w:rsid w:val="009A49E8"/>
    <w:rsid w:val="009A4BD7"/>
    <w:rsid w:val="009A52F3"/>
    <w:rsid w:val="009A6A20"/>
    <w:rsid w:val="009A6C88"/>
    <w:rsid w:val="009A6D37"/>
    <w:rsid w:val="009A727B"/>
    <w:rsid w:val="009A773C"/>
    <w:rsid w:val="009B04CF"/>
    <w:rsid w:val="009B1A7F"/>
    <w:rsid w:val="009B2777"/>
    <w:rsid w:val="009B2FCF"/>
    <w:rsid w:val="009B3447"/>
    <w:rsid w:val="009B3697"/>
    <w:rsid w:val="009B3AE2"/>
    <w:rsid w:val="009B4E1F"/>
    <w:rsid w:val="009B5E17"/>
    <w:rsid w:val="009B6D6B"/>
    <w:rsid w:val="009B6E19"/>
    <w:rsid w:val="009C1652"/>
    <w:rsid w:val="009C1F4B"/>
    <w:rsid w:val="009C37C5"/>
    <w:rsid w:val="009C3A05"/>
    <w:rsid w:val="009C472A"/>
    <w:rsid w:val="009C4A71"/>
    <w:rsid w:val="009C5E0D"/>
    <w:rsid w:val="009C7974"/>
    <w:rsid w:val="009C7D11"/>
    <w:rsid w:val="009D0C80"/>
    <w:rsid w:val="009D10E2"/>
    <w:rsid w:val="009D3416"/>
    <w:rsid w:val="009D4820"/>
    <w:rsid w:val="009D5280"/>
    <w:rsid w:val="009D54FB"/>
    <w:rsid w:val="009D5667"/>
    <w:rsid w:val="009D65DD"/>
    <w:rsid w:val="009D6D1F"/>
    <w:rsid w:val="009D71BE"/>
    <w:rsid w:val="009D7445"/>
    <w:rsid w:val="009E08BC"/>
    <w:rsid w:val="009E2203"/>
    <w:rsid w:val="009E287C"/>
    <w:rsid w:val="009E2C0B"/>
    <w:rsid w:val="009E328D"/>
    <w:rsid w:val="009E3C00"/>
    <w:rsid w:val="009E4103"/>
    <w:rsid w:val="009E4196"/>
    <w:rsid w:val="009E4285"/>
    <w:rsid w:val="009E46B1"/>
    <w:rsid w:val="009E5D45"/>
    <w:rsid w:val="009E7CD5"/>
    <w:rsid w:val="009F112E"/>
    <w:rsid w:val="009F2423"/>
    <w:rsid w:val="009F28E0"/>
    <w:rsid w:val="009F44A4"/>
    <w:rsid w:val="009F44CB"/>
    <w:rsid w:val="009F5385"/>
    <w:rsid w:val="009F5F1A"/>
    <w:rsid w:val="009F5F39"/>
    <w:rsid w:val="009F5F6A"/>
    <w:rsid w:val="009F6404"/>
    <w:rsid w:val="009F6463"/>
    <w:rsid w:val="009F7801"/>
    <w:rsid w:val="00A01883"/>
    <w:rsid w:val="00A021B9"/>
    <w:rsid w:val="00A036CA"/>
    <w:rsid w:val="00A03908"/>
    <w:rsid w:val="00A03A47"/>
    <w:rsid w:val="00A03F08"/>
    <w:rsid w:val="00A041B5"/>
    <w:rsid w:val="00A0627D"/>
    <w:rsid w:val="00A07229"/>
    <w:rsid w:val="00A10081"/>
    <w:rsid w:val="00A10247"/>
    <w:rsid w:val="00A11A2C"/>
    <w:rsid w:val="00A11A61"/>
    <w:rsid w:val="00A11AF5"/>
    <w:rsid w:val="00A12161"/>
    <w:rsid w:val="00A12B98"/>
    <w:rsid w:val="00A16452"/>
    <w:rsid w:val="00A16BE6"/>
    <w:rsid w:val="00A17034"/>
    <w:rsid w:val="00A17D32"/>
    <w:rsid w:val="00A210CC"/>
    <w:rsid w:val="00A22376"/>
    <w:rsid w:val="00A253A9"/>
    <w:rsid w:val="00A255C2"/>
    <w:rsid w:val="00A25848"/>
    <w:rsid w:val="00A25A0C"/>
    <w:rsid w:val="00A25A38"/>
    <w:rsid w:val="00A25ABF"/>
    <w:rsid w:val="00A26737"/>
    <w:rsid w:val="00A26AC8"/>
    <w:rsid w:val="00A27BA5"/>
    <w:rsid w:val="00A30F1E"/>
    <w:rsid w:val="00A31A98"/>
    <w:rsid w:val="00A3271C"/>
    <w:rsid w:val="00A32FEA"/>
    <w:rsid w:val="00A330B9"/>
    <w:rsid w:val="00A34799"/>
    <w:rsid w:val="00A35113"/>
    <w:rsid w:val="00A35253"/>
    <w:rsid w:val="00A359B9"/>
    <w:rsid w:val="00A36961"/>
    <w:rsid w:val="00A40768"/>
    <w:rsid w:val="00A407F6"/>
    <w:rsid w:val="00A40BDD"/>
    <w:rsid w:val="00A41312"/>
    <w:rsid w:val="00A4283D"/>
    <w:rsid w:val="00A4325C"/>
    <w:rsid w:val="00A434E5"/>
    <w:rsid w:val="00A43BA1"/>
    <w:rsid w:val="00A44E68"/>
    <w:rsid w:val="00A463DA"/>
    <w:rsid w:val="00A468C6"/>
    <w:rsid w:val="00A473B5"/>
    <w:rsid w:val="00A479AD"/>
    <w:rsid w:val="00A50B35"/>
    <w:rsid w:val="00A5160E"/>
    <w:rsid w:val="00A52324"/>
    <w:rsid w:val="00A53BDE"/>
    <w:rsid w:val="00A55481"/>
    <w:rsid w:val="00A567C6"/>
    <w:rsid w:val="00A57F2E"/>
    <w:rsid w:val="00A57F90"/>
    <w:rsid w:val="00A60606"/>
    <w:rsid w:val="00A60DC9"/>
    <w:rsid w:val="00A61810"/>
    <w:rsid w:val="00A618F5"/>
    <w:rsid w:val="00A62BF4"/>
    <w:rsid w:val="00A644F1"/>
    <w:rsid w:val="00A6499F"/>
    <w:rsid w:val="00A64DA8"/>
    <w:rsid w:val="00A65856"/>
    <w:rsid w:val="00A66CBA"/>
    <w:rsid w:val="00A67063"/>
    <w:rsid w:val="00A6756B"/>
    <w:rsid w:val="00A679DA"/>
    <w:rsid w:val="00A7252A"/>
    <w:rsid w:val="00A7284F"/>
    <w:rsid w:val="00A72ED8"/>
    <w:rsid w:val="00A739D6"/>
    <w:rsid w:val="00A73CC1"/>
    <w:rsid w:val="00A74A50"/>
    <w:rsid w:val="00A74E3A"/>
    <w:rsid w:val="00A75CC1"/>
    <w:rsid w:val="00A76E93"/>
    <w:rsid w:val="00A772B0"/>
    <w:rsid w:val="00A77C91"/>
    <w:rsid w:val="00A80169"/>
    <w:rsid w:val="00A80484"/>
    <w:rsid w:val="00A80BCF"/>
    <w:rsid w:val="00A80C1A"/>
    <w:rsid w:val="00A8158D"/>
    <w:rsid w:val="00A81804"/>
    <w:rsid w:val="00A81A7F"/>
    <w:rsid w:val="00A83565"/>
    <w:rsid w:val="00A835D3"/>
    <w:rsid w:val="00A83702"/>
    <w:rsid w:val="00A839AD"/>
    <w:rsid w:val="00A83FF9"/>
    <w:rsid w:val="00A844D4"/>
    <w:rsid w:val="00A84902"/>
    <w:rsid w:val="00A84D3B"/>
    <w:rsid w:val="00A84DD4"/>
    <w:rsid w:val="00A8568E"/>
    <w:rsid w:val="00A86234"/>
    <w:rsid w:val="00A86908"/>
    <w:rsid w:val="00A86D3A"/>
    <w:rsid w:val="00A87495"/>
    <w:rsid w:val="00A91407"/>
    <w:rsid w:val="00A91834"/>
    <w:rsid w:val="00A924C0"/>
    <w:rsid w:val="00A93E33"/>
    <w:rsid w:val="00A93FC9"/>
    <w:rsid w:val="00A942AB"/>
    <w:rsid w:val="00A9495F"/>
    <w:rsid w:val="00A95927"/>
    <w:rsid w:val="00A97817"/>
    <w:rsid w:val="00AA18A4"/>
    <w:rsid w:val="00AA2795"/>
    <w:rsid w:val="00AA307E"/>
    <w:rsid w:val="00AA4A78"/>
    <w:rsid w:val="00AA4EA9"/>
    <w:rsid w:val="00AA5C22"/>
    <w:rsid w:val="00AA5DC9"/>
    <w:rsid w:val="00AA625A"/>
    <w:rsid w:val="00AA69C0"/>
    <w:rsid w:val="00AA6EA7"/>
    <w:rsid w:val="00AA76A8"/>
    <w:rsid w:val="00AA77A2"/>
    <w:rsid w:val="00AB05A5"/>
    <w:rsid w:val="00AB06CE"/>
    <w:rsid w:val="00AB12B9"/>
    <w:rsid w:val="00AB21E6"/>
    <w:rsid w:val="00AB3FBE"/>
    <w:rsid w:val="00AB4F22"/>
    <w:rsid w:val="00AB5703"/>
    <w:rsid w:val="00AB58F7"/>
    <w:rsid w:val="00AB645A"/>
    <w:rsid w:val="00AB6C61"/>
    <w:rsid w:val="00AB71D7"/>
    <w:rsid w:val="00AB720A"/>
    <w:rsid w:val="00AB7BBE"/>
    <w:rsid w:val="00AB7C37"/>
    <w:rsid w:val="00AB7CE1"/>
    <w:rsid w:val="00AB7F27"/>
    <w:rsid w:val="00AC039E"/>
    <w:rsid w:val="00AC0F98"/>
    <w:rsid w:val="00AC19D6"/>
    <w:rsid w:val="00AC1AF2"/>
    <w:rsid w:val="00AC4437"/>
    <w:rsid w:val="00AC5048"/>
    <w:rsid w:val="00AC7B44"/>
    <w:rsid w:val="00AD0400"/>
    <w:rsid w:val="00AD11B5"/>
    <w:rsid w:val="00AD1F1C"/>
    <w:rsid w:val="00AD2CAE"/>
    <w:rsid w:val="00AD4E22"/>
    <w:rsid w:val="00AD59B4"/>
    <w:rsid w:val="00AD7BC0"/>
    <w:rsid w:val="00AD7BCB"/>
    <w:rsid w:val="00AD7F48"/>
    <w:rsid w:val="00AE09EB"/>
    <w:rsid w:val="00AE0CC4"/>
    <w:rsid w:val="00AE0F47"/>
    <w:rsid w:val="00AE2494"/>
    <w:rsid w:val="00AE39A5"/>
    <w:rsid w:val="00AE41A8"/>
    <w:rsid w:val="00AE450C"/>
    <w:rsid w:val="00AE5D1B"/>
    <w:rsid w:val="00AF248D"/>
    <w:rsid w:val="00AF2974"/>
    <w:rsid w:val="00AF4056"/>
    <w:rsid w:val="00AF4B8B"/>
    <w:rsid w:val="00AF4FE0"/>
    <w:rsid w:val="00AF50B3"/>
    <w:rsid w:val="00AF5C01"/>
    <w:rsid w:val="00AF7A5B"/>
    <w:rsid w:val="00AF7E32"/>
    <w:rsid w:val="00B00BBC"/>
    <w:rsid w:val="00B00DCF"/>
    <w:rsid w:val="00B01271"/>
    <w:rsid w:val="00B01B09"/>
    <w:rsid w:val="00B01C5F"/>
    <w:rsid w:val="00B04449"/>
    <w:rsid w:val="00B04532"/>
    <w:rsid w:val="00B053D5"/>
    <w:rsid w:val="00B053DA"/>
    <w:rsid w:val="00B066BE"/>
    <w:rsid w:val="00B11F0D"/>
    <w:rsid w:val="00B12B33"/>
    <w:rsid w:val="00B12B8D"/>
    <w:rsid w:val="00B12F57"/>
    <w:rsid w:val="00B13274"/>
    <w:rsid w:val="00B13808"/>
    <w:rsid w:val="00B1438D"/>
    <w:rsid w:val="00B148F8"/>
    <w:rsid w:val="00B14A70"/>
    <w:rsid w:val="00B16127"/>
    <w:rsid w:val="00B1636E"/>
    <w:rsid w:val="00B1766A"/>
    <w:rsid w:val="00B177F2"/>
    <w:rsid w:val="00B17DF8"/>
    <w:rsid w:val="00B205C4"/>
    <w:rsid w:val="00B20C46"/>
    <w:rsid w:val="00B222C3"/>
    <w:rsid w:val="00B234BA"/>
    <w:rsid w:val="00B23676"/>
    <w:rsid w:val="00B24B4C"/>
    <w:rsid w:val="00B257D9"/>
    <w:rsid w:val="00B26082"/>
    <w:rsid w:val="00B30183"/>
    <w:rsid w:val="00B315CE"/>
    <w:rsid w:val="00B31624"/>
    <w:rsid w:val="00B31BF5"/>
    <w:rsid w:val="00B3368B"/>
    <w:rsid w:val="00B336D1"/>
    <w:rsid w:val="00B33E3B"/>
    <w:rsid w:val="00B33F65"/>
    <w:rsid w:val="00B33F97"/>
    <w:rsid w:val="00B34E7D"/>
    <w:rsid w:val="00B35E42"/>
    <w:rsid w:val="00B365D6"/>
    <w:rsid w:val="00B37DBB"/>
    <w:rsid w:val="00B414DA"/>
    <w:rsid w:val="00B42CD1"/>
    <w:rsid w:val="00B44B4B"/>
    <w:rsid w:val="00B44F8A"/>
    <w:rsid w:val="00B453D2"/>
    <w:rsid w:val="00B464AB"/>
    <w:rsid w:val="00B47381"/>
    <w:rsid w:val="00B50AB9"/>
    <w:rsid w:val="00B51057"/>
    <w:rsid w:val="00B51498"/>
    <w:rsid w:val="00B51C17"/>
    <w:rsid w:val="00B51F22"/>
    <w:rsid w:val="00B5332E"/>
    <w:rsid w:val="00B538C3"/>
    <w:rsid w:val="00B54B81"/>
    <w:rsid w:val="00B55459"/>
    <w:rsid w:val="00B55543"/>
    <w:rsid w:val="00B55DBB"/>
    <w:rsid w:val="00B55E08"/>
    <w:rsid w:val="00B56E19"/>
    <w:rsid w:val="00B57039"/>
    <w:rsid w:val="00B603CC"/>
    <w:rsid w:val="00B60E9B"/>
    <w:rsid w:val="00B610A2"/>
    <w:rsid w:val="00B612BB"/>
    <w:rsid w:val="00B61C5A"/>
    <w:rsid w:val="00B64E73"/>
    <w:rsid w:val="00B6585E"/>
    <w:rsid w:val="00B664A5"/>
    <w:rsid w:val="00B67475"/>
    <w:rsid w:val="00B67E2E"/>
    <w:rsid w:val="00B72292"/>
    <w:rsid w:val="00B726A7"/>
    <w:rsid w:val="00B72ADD"/>
    <w:rsid w:val="00B730AE"/>
    <w:rsid w:val="00B73416"/>
    <w:rsid w:val="00B73506"/>
    <w:rsid w:val="00B74299"/>
    <w:rsid w:val="00B748B7"/>
    <w:rsid w:val="00B751A1"/>
    <w:rsid w:val="00B7633E"/>
    <w:rsid w:val="00B765C2"/>
    <w:rsid w:val="00B807EC"/>
    <w:rsid w:val="00B8120C"/>
    <w:rsid w:val="00B8184B"/>
    <w:rsid w:val="00B826CF"/>
    <w:rsid w:val="00B827A5"/>
    <w:rsid w:val="00B82F6D"/>
    <w:rsid w:val="00B83C87"/>
    <w:rsid w:val="00B8479D"/>
    <w:rsid w:val="00B86C94"/>
    <w:rsid w:val="00B87CF7"/>
    <w:rsid w:val="00B90D9E"/>
    <w:rsid w:val="00B9273F"/>
    <w:rsid w:val="00B928A9"/>
    <w:rsid w:val="00B93B02"/>
    <w:rsid w:val="00B93B81"/>
    <w:rsid w:val="00B93F7F"/>
    <w:rsid w:val="00B94AAA"/>
    <w:rsid w:val="00B94CD5"/>
    <w:rsid w:val="00B959F6"/>
    <w:rsid w:val="00B95DB2"/>
    <w:rsid w:val="00B9646F"/>
    <w:rsid w:val="00B9721F"/>
    <w:rsid w:val="00BA298B"/>
    <w:rsid w:val="00BA2B09"/>
    <w:rsid w:val="00BA3FDE"/>
    <w:rsid w:val="00BA4601"/>
    <w:rsid w:val="00BA46FF"/>
    <w:rsid w:val="00BA51A0"/>
    <w:rsid w:val="00BB20F3"/>
    <w:rsid w:val="00BB29FB"/>
    <w:rsid w:val="00BB3FA2"/>
    <w:rsid w:val="00BB4302"/>
    <w:rsid w:val="00BB585C"/>
    <w:rsid w:val="00BB75C1"/>
    <w:rsid w:val="00BB7C9D"/>
    <w:rsid w:val="00BC0361"/>
    <w:rsid w:val="00BC077C"/>
    <w:rsid w:val="00BC0D9F"/>
    <w:rsid w:val="00BC19E8"/>
    <w:rsid w:val="00BC1D69"/>
    <w:rsid w:val="00BC309F"/>
    <w:rsid w:val="00BC3D6C"/>
    <w:rsid w:val="00BC3DDE"/>
    <w:rsid w:val="00BC403C"/>
    <w:rsid w:val="00BC50FE"/>
    <w:rsid w:val="00BC5B4A"/>
    <w:rsid w:val="00BC719B"/>
    <w:rsid w:val="00BC71C3"/>
    <w:rsid w:val="00BD067C"/>
    <w:rsid w:val="00BD0A7B"/>
    <w:rsid w:val="00BD0E1F"/>
    <w:rsid w:val="00BD17E2"/>
    <w:rsid w:val="00BD3F8A"/>
    <w:rsid w:val="00BD49DA"/>
    <w:rsid w:val="00BD5B87"/>
    <w:rsid w:val="00BD61E3"/>
    <w:rsid w:val="00BD63A4"/>
    <w:rsid w:val="00BD691B"/>
    <w:rsid w:val="00BE0CCB"/>
    <w:rsid w:val="00BE1077"/>
    <w:rsid w:val="00BE1519"/>
    <w:rsid w:val="00BE2231"/>
    <w:rsid w:val="00BE2287"/>
    <w:rsid w:val="00BE2376"/>
    <w:rsid w:val="00BE500B"/>
    <w:rsid w:val="00BE51CC"/>
    <w:rsid w:val="00BE68E2"/>
    <w:rsid w:val="00BE6A89"/>
    <w:rsid w:val="00BE78D8"/>
    <w:rsid w:val="00BE7E5C"/>
    <w:rsid w:val="00BF007F"/>
    <w:rsid w:val="00BF04FC"/>
    <w:rsid w:val="00BF143A"/>
    <w:rsid w:val="00BF2E97"/>
    <w:rsid w:val="00BF3455"/>
    <w:rsid w:val="00BF48A7"/>
    <w:rsid w:val="00BF5FB6"/>
    <w:rsid w:val="00BF6360"/>
    <w:rsid w:val="00BF6963"/>
    <w:rsid w:val="00BF79D5"/>
    <w:rsid w:val="00BF7F43"/>
    <w:rsid w:val="00C003D7"/>
    <w:rsid w:val="00C02FEE"/>
    <w:rsid w:val="00C03C6E"/>
    <w:rsid w:val="00C04460"/>
    <w:rsid w:val="00C04AE0"/>
    <w:rsid w:val="00C04FC8"/>
    <w:rsid w:val="00C051F8"/>
    <w:rsid w:val="00C059C0"/>
    <w:rsid w:val="00C06687"/>
    <w:rsid w:val="00C112E8"/>
    <w:rsid w:val="00C11704"/>
    <w:rsid w:val="00C117A5"/>
    <w:rsid w:val="00C1212A"/>
    <w:rsid w:val="00C1406C"/>
    <w:rsid w:val="00C14760"/>
    <w:rsid w:val="00C160EF"/>
    <w:rsid w:val="00C171D6"/>
    <w:rsid w:val="00C1734B"/>
    <w:rsid w:val="00C1738E"/>
    <w:rsid w:val="00C17B67"/>
    <w:rsid w:val="00C17BDD"/>
    <w:rsid w:val="00C2290C"/>
    <w:rsid w:val="00C22E37"/>
    <w:rsid w:val="00C23956"/>
    <w:rsid w:val="00C2461D"/>
    <w:rsid w:val="00C2495E"/>
    <w:rsid w:val="00C26A04"/>
    <w:rsid w:val="00C26BBA"/>
    <w:rsid w:val="00C26FF9"/>
    <w:rsid w:val="00C30003"/>
    <w:rsid w:val="00C30E19"/>
    <w:rsid w:val="00C31543"/>
    <w:rsid w:val="00C33718"/>
    <w:rsid w:val="00C34E89"/>
    <w:rsid w:val="00C3526D"/>
    <w:rsid w:val="00C35905"/>
    <w:rsid w:val="00C37EC9"/>
    <w:rsid w:val="00C426DB"/>
    <w:rsid w:val="00C42BDA"/>
    <w:rsid w:val="00C436A5"/>
    <w:rsid w:val="00C45D5C"/>
    <w:rsid w:val="00C51733"/>
    <w:rsid w:val="00C519B2"/>
    <w:rsid w:val="00C51CB2"/>
    <w:rsid w:val="00C52ADB"/>
    <w:rsid w:val="00C53290"/>
    <w:rsid w:val="00C5350B"/>
    <w:rsid w:val="00C545A3"/>
    <w:rsid w:val="00C54D9A"/>
    <w:rsid w:val="00C55875"/>
    <w:rsid w:val="00C55941"/>
    <w:rsid w:val="00C55F20"/>
    <w:rsid w:val="00C56F14"/>
    <w:rsid w:val="00C6102E"/>
    <w:rsid w:val="00C61B7B"/>
    <w:rsid w:val="00C6258E"/>
    <w:rsid w:val="00C62D05"/>
    <w:rsid w:val="00C63700"/>
    <w:rsid w:val="00C64193"/>
    <w:rsid w:val="00C64F5F"/>
    <w:rsid w:val="00C70159"/>
    <w:rsid w:val="00C712A3"/>
    <w:rsid w:val="00C72E96"/>
    <w:rsid w:val="00C72FB0"/>
    <w:rsid w:val="00C73926"/>
    <w:rsid w:val="00C743C7"/>
    <w:rsid w:val="00C74D39"/>
    <w:rsid w:val="00C7533D"/>
    <w:rsid w:val="00C75955"/>
    <w:rsid w:val="00C7648F"/>
    <w:rsid w:val="00C765C6"/>
    <w:rsid w:val="00C7722E"/>
    <w:rsid w:val="00C77635"/>
    <w:rsid w:val="00C80371"/>
    <w:rsid w:val="00C8079D"/>
    <w:rsid w:val="00C808BC"/>
    <w:rsid w:val="00C81224"/>
    <w:rsid w:val="00C82FAA"/>
    <w:rsid w:val="00C840BD"/>
    <w:rsid w:val="00C8566A"/>
    <w:rsid w:val="00C863E3"/>
    <w:rsid w:val="00C86745"/>
    <w:rsid w:val="00C86CC8"/>
    <w:rsid w:val="00C87605"/>
    <w:rsid w:val="00C87E9E"/>
    <w:rsid w:val="00C90F3A"/>
    <w:rsid w:val="00C924B8"/>
    <w:rsid w:val="00C92EF6"/>
    <w:rsid w:val="00C931E7"/>
    <w:rsid w:val="00C93B97"/>
    <w:rsid w:val="00C956AA"/>
    <w:rsid w:val="00C95BA2"/>
    <w:rsid w:val="00C96A01"/>
    <w:rsid w:val="00C96FB4"/>
    <w:rsid w:val="00C97D53"/>
    <w:rsid w:val="00CA0083"/>
    <w:rsid w:val="00CA1029"/>
    <w:rsid w:val="00CA152B"/>
    <w:rsid w:val="00CA1C31"/>
    <w:rsid w:val="00CA2350"/>
    <w:rsid w:val="00CA25C1"/>
    <w:rsid w:val="00CA339D"/>
    <w:rsid w:val="00CA3483"/>
    <w:rsid w:val="00CA3A10"/>
    <w:rsid w:val="00CA3EFB"/>
    <w:rsid w:val="00CA4B08"/>
    <w:rsid w:val="00CA512E"/>
    <w:rsid w:val="00CA5D8C"/>
    <w:rsid w:val="00CA5DC7"/>
    <w:rsid w:val="00CA6F3C"/>
    <w:rsid w:val="00CA7C3F"/>
    <w:rsid w:val="00CB17E3"/>
    <w:rsid w:val="00CB1EF5"/>
    <w:rsid w:val="00CB3608"/>
    <w:rsid w:val="00CB38D4"/>
    <w:rsid w:val="00CB46E6"/>
    <w:rsid w:val="00CB6215"/>
    <w:rsid w:val="00CB6492"/>
    <w:rsid w:val="00CB69E4"/>
    <w:rsid w:val="00CC045B"/>
    <w:rsid w:val="00CC05CC"/>
    <w:rsid w:val="00CC072D"/>
    <w:rsid w:val="00CC0C29"/>
    <w:rsid w:val="00CC1122"/>
    <w:rsid w:val="00CC1387"/>
    <w:rsid w:val="00CC252C"/>
    <w:rsid w:val="00CC2E51"/>
    <w:rsid w:val="00CC38FA"/>
    <w:rsid w:val="00CC39FC"/>
    <w:rsid w:val="00CC4922"/>
    <w:rsid w:val="00CC4C0F"/>
    <w:rsid w:val="00CC5028"/>
    <w:rsid w:val="00CC5C28"/>
    <w:rsid w:val="00CC6D01"/>
    <w:rsid w:val="00CC736A"/>
    <w:rsid w:val="00CD0153"/>
    <w:rsid w:val="00CD0906"/>
    <w:rsid w:val="00CD17DC"/>
    <w:rsid w:val="00CD1D45"/>
    <w:rsid w:val="00CD1E1D"/>
    <w:rsid w:val="00CD2A3E"/>
    <w:rsid w:val="00CD3ACC"/>
    <w:rsid w:val="00CD4DFC"/>
    <w:rsid w:val="00CD4F84"/>
    <w:rsid w:val="00CD5A36"/>
    <w:rsid w:val="00CD669E"/>
    <w:rsid w:val="00CD6B26"/>
    <w:rsid w:val="00CD6FC7"/>
    <w:rsid w:val="00CD74C5"/>
    <w:rsid w:val="00CE0D7E"/>
    <w:rsid w:val="00CE1CB4"/>
    <w:rsid w:val="00CE2CD1"/>
    <w:rsid w:val="00CE3BA5"/>
    <w:rsid w:val="00CE493E"/>
    <w:rsid w:val="00CE4FE9"/>
    <w:rsid w:val="00CE6419"/>
    <w:rsid w:val="00CE740C"/>
    <w:rsid w:val="00CE74BC"/>
    <w:rsid w:val="00CE78E3"/>
    <w:rsid w:val="00CE7B58"/>
    <w:rsid w:val="00CE7DAF"/>
    <w:rsid w:val="00CF0FDF"/>
    <w:rsid w:val="00CF1307"/>
    <w:rsid w:val="00CF1593"/>
    <w:rsid w:val="00CF23CE"/>
    <w:rsid w:val="00CF2F4D"/>
    <w:rsid w:val="00CF30C4"/>
    <w:rsid w:val="00CF39BC"/>
    <w:rsid w:val="00CF4966"/>
    <w:rsid w:val="00CF49AE"/>
    <w:rsid w:val="00CF4BCC"/>
    <w:rsid w:val="00CF53C3"/>
    <w:rsid w:val="00CF55EE"/>
    <w:rsid w:val="00CF5691"/>
    <w:rsid w:val="00CF722F"/>
    <w:rsid w:val="00CF7DF0"/>
    <w:rsid w:val="00CF7F1F"/>
    <w:rsid w:val="00D011B4"/>
    <w:rsid w:val="00D01536"/>
    <w:rsid w:val="00D020BF"/>
    <w:rsid w:val="00D030B9"/>
    <w:rsid w:val="00D0310A"/>
    <w:rsid w:val="00D03D2C"/>
    <w:rsid w:val="00D03FEC"/>
    <w:rsid w:val="00D0524A"/>
    <w:rsid w:val="00D05522"/>
    <w:rsid w:val="00D06415"/>
    <w:rsid w:val="00D06D2C"/>
    <w:rsid w:val="00D0703D"/>
    <w:rsid w:val="00D0726C"/>
    <w:rsid w:val="00D103B4"/>
    <w:rsid w:val="00D1205C"/>
    <w:rsid w:val="00D120DA"/>
    <w:rsid w:val="00D12466"/>
    <w:rsid w:val="00D12E83"/>
    <w:rsid w:val="00D138AF"/>
    <w:rsid w:val="00D149D9"/>
    <w:rsid w:val="00D14ACD"/>
    <w:rsid w:val="00D15FD8"/>
    <w:rsid w:val="00D1738B"/>
    <w:rsid w:val="00D17BDC"/>
    <w:rsid w:val="00D205FC"/>
    <w:rsid w:val="00D20BD1"/>
    <w:rsid w:val="00D21553"/>
    <w:rsid w:val="00D229D2"/>
    <w:rsid w:val="00D22BF1"/>
    <w:rsid w:val="00D22CA1"/>
    <w:rsid w:val="00D22E20"/>
    <w:rsid w:val="00D254C3"/>
    <w:rsid w:val="00D26A66"/>
    <w:rsid w:val="00D27C03"/>
    <w:rsid w:val="00D27DB1"/>
    <w:rsid w:val="00D30FD1"/>
    <w:rsid w:val="00D31911"/>
    <w:rsid w:val="00D33CB7"/>
    <w:rsid w:val="00D344DF"/>
    <w:rsid w:val="00D34A67"/>
    <w:rsid w:val="00D34CC1"/>
    <w:rsid w:val="00D351D3"/>
    <w:rsid w:val="00D3694F"/>
    <w:rsid w:val="00D4019A"/>
    <w:rsid w:val="00D4274A"/>
    <w:rsid w:val="00D43A87"/>
    <w:rsid w:val="00D44021"/>
    <w:rsid w:val="00D44158"/>
    <w:rsid w:val="00D44267"/>
    <w:rsid w:val="00D443EA"/>
    <w:rsid w:val="00D44626"/>
    <w:rsid w:val="00D44D9E"/>
    <w:rsid w:val="00D4509E"/>
    <w:rsid w:val="00D450A3"/>
    <w:rsid w:val="00D4730C"/>
    <w:rsid w:val="00D50A36"/>
    <w:rsid w:val="00D52212"/>
    <w:rsid w:val="00D52747"/>
    <w:rsid w:val="00D52DFD"/>
    <w:rsid w:val="00D53024"/>
    <w:rsid w:val="00D532DC"/>
    <w:rsid w:val="00D53977"/>
    <w:rsid w:val="00D5501C"/>
    <w:rsid w:val="00D55721"/>
    <w:rsid w:val="00D56144"/>
    <w:rsid w:val="00D600C4"/>
    <w:rsid w:val="00D601BB"/>
    <w:rsid w:val="00D61356"/>
    <w:rsid w:val="00D62291"/>
    <w:rsid w:val="00D6237D"/>
    <w:rsid w:val="00D6254A"/>
    <w:rsid w:val="00D64471"/>
    <w:rsid w:val="00D64A8C"/>
    <w:rsid w:val="00D65A62"/>
    <w:rsid w:val="00D661CA"/>
    <w:rsid w:val="00D66C5D"/>
    <w:rsid w:val="00D66D13"/>
    <w:rsid w:val="00D67894"/>
    <w:rsid w:val="00D67BDC"/>
    <w:rsid w:val="00D72142"/>
    <w:rsid w:val="00D72910"/>
    <w:rsid w:val="00D73FDF"/>
    <w:rsid w:val="00D7404C"/>
    <w:rsid w:val="00D75AF3"/>
    <w:rsid w:val="00D765D4"/>
    <w:rsid w:val="00D767A0"/>
    <w:rsid w:val="00D76A29"/>
    <w:rsid w:val="00D773B9"/>
    <w:rsid w:val="00D80222"/>
    <w:rsid w:val="00D8033C"/>
    <w:rsid w:val="00D8112D"/>
    <w:rsid w:val="00D8117C"/>
    <w:rsid w:val="00D8135C"/>
    <w:rsid w:val="00D81BFF"/>
    <w:rsid w:val="00D81F0E"/>
    <w:rsid w:val="00D8257C"/>
    <w:rsid w:val="00D82BBD"/>
    <w:rsid w:val="00D82E7C"/>
    <w:rsid w:val="00D838C9"/>
    <w:rsid w:val="00D83A3C"/>
    <w:rsid w:val="00D84BBC"/>
    <w:rsid w:val="00D8536D"/>
    <w:rsid w:val="00D861C7"/>
    <w:rsid w:val="00D86321"/>
    <w:rsid w:val="00D86AC6"/>
    <w:rsid w:val="00D874FB"/>
    <w:rsid w:val="00D87981"/>
    <w:rsid w:val="00D87B7C"/>
    <w:rsid w:val="00D92C3D"/>
    <w:rsid w:val="00D942E8"/>
    <w:rsid w:val="00D94728"/>
    <w:rsid w:val="00D956F3"/>
    <w:rsid w:val="00D97D5B"/>
    <w:rsid w:val="00DA00FF"/>
    <w:rsid w:val="00DA11BE"/>
    <w:rsid w:val="00DA1313"/>
    <w:rsid w:val="00DA166F"/>
    <w:rsid w:val="00DA2B34"/>
    <w:rsid w:val="00DA2F73"/>
    <w:rsid w:val="00DA3415"/>
    <w:rsid w:val="00DA3D23"/>
    <w:rsid w:val="00DA4AC4"/>
    <w:rsid w:val="00DA4AD5"/>
    <w:rsid w:val="00DA4C08"/>
    <w:rsid w:val="00DA6467"/>
    <w:rsid w:val="00DA69EE"/>
    <w:rsid w:val="00DA76E2"/>
    <w:rsid w:val="00DB1178"/>
    <w:rsid w:val="00DB11D3"/>
    <w:rsid w:val="00DB18E1"/>
    <w:rsid w:val="00DB1F4A"/>
    <w:rsid w:val="00DB4860"/>
    <w:rsid w:val="00DB4C4D"/>
    <w:rsid w:val="00DB5155"/>
    <w:rsid w:val="00DB51E8"/>
    <w:rsid w:val="00DB6B72"/>
    <w:rsid w:val="00DB6BE0"/>
    <w:rsid w:val="00DC18C0"/>
    <w:rsid w:val="00DC2F7B"/>
    <w:rsid w:val="00DC37A6"/>
    <w:rsid w:val="00DC444F"/>
    <w:rsid w:val="00DC5F3A"/>
    <w:rsid w:val="00DC64B3"/>
    <w:rsid w:val="00DC72B8"/>
    <w:rsid w:val="00DC7B90"/>
    <w:rsid w:val="00DD0230"/>
    <w:rsid w:val="00DD1519"/>
    <w:rsid w:val="00DD1A61"/>
    <w:rsid w:val="00DD20B2"/>
    <w:rsid w:val="00DD3786"/>
    <w:rsid w:val="00DD37C1"/>
    <w:rsid w:val="00DD3D3B"/>
    <w:rsid w:val="00DD4366"/>
    <w:rsid w:val="00DD5F16"/>
    <w:rsid w:val="00DD62D7"/>
    <w:rsid w:val="00DD673A"/>
    <w:rsid w:val="00DD6808"/>
    <w:rsid w:val="00DD6B7E"/>
    <w:rsid w:val="00DD7FB9"/>
    <w:rsid w:val="00DE0361"/>
    <w:rsid w:val="00DE0782"/>
    <w:rsid w:val="00DE0991"/>
    <w:rsid w:val="00DE184D"/>
    <w:rsid w:val="00DE1AC2"/>
    <w:rsid w:val="00DE2A3B"/>
    <w:rsid w:val="00DE3355"/>
    <w:rsid w:val="00DE3D1A"/>
    <w:rsid w:val="00DE3FB1"/>
    <w:rsid w:val="00DE408C"/>
    <w:rsid w:val="00DE64DF"/>
    <w:rsid w:val="00DE75E8"/>
    <w:rsid w:val="00DF02CC"/>
    <w:rsid w:val="00DF06A8"/>
    <w:rsid w:val="00DF3600"/>
    <w:rsid w:val="00DF364D"/>
    <w:rsid w:val="00DF6EEB"/>
    <w:rsid w:val="00DF712A"/>
    <w:rsid w:val="00E0061C"/>
    <w:rsid w:val="00E01D04"/>
    <w:rsid w:val="00E020E3"/>
    <w:rsid w:val="00E028C9"/>
    <w:rsid w:val="00E0290D"/>
    <w:rsid w:val="00E0292B"/>
    <w:rsid w:val="00E02B28"/>
    <w:rsid w:val="00E03359"/>
    <w:rsid w:val="00E03AF0"/>
    <w:rsid w:val="00E03C37"/>
    <w:rsid w:val="00E05C02"/>
    <w:rsid w:val="00E05C3D"/>
    <w:rsid w:val="00E05F60"/>
    <w:rsid w:val="00E078EE"/>
    <w:rsid w:val="00E10342"/>
    <w:rsid w:val="00E10BE7"/>
    <w:rsid w:val="00E10E69"/>
    <w:rsid w:val="00E10F39"/>
    <w:rsid w:val="00E11CF1"/>
    <w:rsid w:val="00E12F5E"/>
    <w:rsid w:val="00E1435F"/>
    <w:rsid w:val="00E145FF"/>
    <w:rsid w:val="00E152D9"/>
    <w:rsid w:val="00E17354"/>
    <w:rsid w:val="00E21C49"/>
    <w:rsid w:val="00E22AAD"/>
    <w:rsid w:val="00E23605"/>
    <w:rsid w:val="00E23C3C"/>
    <w:rsid w:val="00E25B11"/>
    <w:rsid w:val="00E2619D"/>
    <w:rsid w:val="00E262F1"/>
    <w:rsid w:val="00E2751F"/>
    <w:rsid w:val="00E275C3"/>
    <w:rsid w:val="00E300FD"/>
    <w:rsid w:val="00E306A6"/>
    <w:rsid w:val="00E318C6"/>
    <w:rsid w:val="00E31AFC"/>
    <w:rsid w:val="00E32112"/>
    <w:rsid w:val="00E327F5"/>
    <w:rsid w:val="00E338FC"/>
    <w:rsid w:val="00E340CD"/>
    <w:rsid w:val="00E351AE"/>
    <w:rsid w:val="00E35B0C"/>
    <w:rsid w:val="00E37F95"/>
    <w:rsid w:val="00E4300B"/>
    <w:rsid w:val="00E44855"/>
    <w:rsid w:val="00E44E7B"/>
    <w:rsid w:val="00E450DC"/>
    <w:rsid w:val="00E4514C"/>
    <w:rsid w:val="00E45B1D"/>
    <w:rsid w:val="00E46694"/>
    <w:rsid w:val="00E46B7B"/>
    <w:rsid w:val="00E4757D"/>
    <w:rsid w:val="00E47D95"/>
    <w:rsid w:val="00E50017"/>
    <w:rsid w:val="00E501BE"/>
    <w:rsid w:val="00E510C3"/>
    <w:rsid w:val="00E52610"/>
    <w:rsid w:val="00E52618"/>
    <w:rsid w:val="00E5295E"/>
    <w:rsid w:val="00E52A7C"/>
    <w:rsid w:val="00E52DD4"/>
    <w:rsid w:val="00E53146"/>
    <w:rsid w:val="00E534DA"/>
    <w:rsid w:val="00E535EA"/>
    <w:rsid w:val="00E546FB"/>
    <w:rsid w:val="00E55D85"/>
    <w:rsid w:val="00E56A7E"/>
    <w:rsid w:val="00E573D1"/>
    <w:rsid w:val="00E60006"/>
    <w:rsid w:val="00E606B0"/>
    <w:rsid w:val="00E6084C"/>
    <w:rsid w:val="00E613FE"/>
    <w:rsid w:val="00E62D41"/>
    <w:rsid w:val="00E6401A"/>
    <w:rsid w:val="00E64CA7"/>
    <w:rsid w:val="00E64F65"/>
    <w:rsid w:val="00E65042"/>
    <w:rsid w:val="00E65622"/>
    <w:rsid w:val="00E663BC"/>
    <w:rsid w:val="00E70515"/>
    <w:rsid w:val="00E70A5A"/>
    <w:rsid w:val="00E72AE9"/>
    <w:rsid w:val="00E72F86"/>
    <w:rsid w:val="00E74128"/>
    <w:rsid w:val="00E7459E"/>
    <w:rsid w:val="00E74BC0"/>
    <w:rsid w:val="00E760FF"/>
    <w:rsid w:val="00E761D5"/>
    <w:rsid w:val="00E764A5"/>
    <w:rsid w:val="00E76702"/>
    <w:rsid w:val="00E82CBD"/>
    <w:rsid w:val="00E82ECB"/>
    <w:rsid w:val="00E83E8C"/>
    <w:rsid w:val="00E851E1"/>
    <w:rsid w:val="00E85A56"/>
    <w:rsid w:val="00E85C30"/>
    <w:rsid w:val="00E85F2F"/>
    <w:rsid w:val="00E860BE"/>
    <w:rsid w:val="00E867E7"/>
    <w:rsid w:val="00E86D90"/>
    <w:rsid w:val="00E879DA"/>
    <w:rsid w:val="00E90B4E"/>
    <w:rsid w:val="00E90BD4"/>
    <w:rsid w:val="00E925FC"/>
    <w:rsid w:val="00E9264E"/>
    <w:rsid w:val="00E93F97"/>
    <w:rsid w:val="00E94A60"/>
    <w:rsid w:val="00E9547D"/>
    <w:rsid w:val="00E96247"/>
    <w:rsid w:val="00E9636B"/>
    <w:rsid w:val="00E97749"/>
    <w:rsid w:val="00EA019F"/>
    <w:rsid w:val="00EA0699"/>
    <w:rsid w:val="00EA0944"/>
    <w:rsid w:val="00EA10E8"/>
    <w:rsid w:val="00EA12F0"/>
    <w:rsid w:val="00EA2689"/>
    <w:rsid w:val="00EA3078"/>
    <w:rsid w:val="00EA50FF"/>
    <w:rsid w:val="00EA6F3F"/>
    <w:rsid w:val="00EA7016"/>
    <w:rsid w:val="00EA71BF"/>
    <w:rsid w:val="00EA746D"/>
    <w:rsid w:val="00EA7B3B"/>
    <w:rsid w:val="00EB05A1"/>
    <w:rsid w:val="00EB0D76"/>
    <w:rsid w:val="00EB3A55"/>
    <w:rsid w:val="00EB4F63"/>
    <w:rsid w:val="00EB652E"/>
    <w:rsid w:val="00EB7AAD"/>
    <w:rsid w:val="00EC0473"/>
    <w:rsid w:val="00EC06A7"/>
    <w:rsid w:val="00EC0E64"/>
    <w:rsid w:val="00EC1A8F"/>
    <w:rsid w:val="00EC3697"/>
    <w:rsid w:val="00EC3F13"/>
    <w:rsid w:val="00EC3F4F"/>
    <w:rsid w:val="00EC41A1"/>
    <w:rsid w:val="00EC4CA7"/>
    <w:rsid w:val="00EC5E31"/>
    <w:rsid w:val="00EC624A"/>
    <w:rsid w:val="00EC6DDA"/>
    <w:rsid w:val="00EC6E68"/>
    <w:rsid w:val="00ED1836"/>
    <w:rsid w:val="00ED1D8D"/>
    <w:rsid w:val="00ED22FA"/>
    <w:rsid w:val="00ED26AC"/>
    <w:rsid w:val="00ED27F1"/>
    <w:rsid w:val="00ED3FD0"/>
    <w:rsid w:val="00ED4E63"/>
    <w:rsid w:val="00ED6923"/>
    <w:rsid w:val="00EE0CAF"/>
    <w:rsid w:val="00EE2AFE"/>
    <w:rsid w:val="00EE2C94"/>
    <w:rsid w:val="00EE47D0"/>
    <w:rsid w:val="00EE5484"/>
    <w:rsid w:val="00EE565E"/>
    <w:rsid w:val="00EE64D6"/>
    <w:rsid w:val="00EE68FE"/>
    <w:rsid w:val="00EE78CC"/>
    <w:rsid w:val="00EE7CC0"/>
    <w:rsid w:val="00EF158A"/>
    <w:rsid w:val="00EF1A28"/>
    <w:rsid w:val="00EF2178"/>
    <w:rsid w:val="00EF2B56"/>
    <w:rsid w:val="00EF32BD"/>
    <w:rsid w:val="00EF3F85"/>
    <w:rsid w:val="00EF4007"/>
    <w:rsid w:val="00EF7184"/>
    <w:rsid w:val="00EF7350"/>
    <w:rsid w:val="00EF7B12"/>
    <w:rsid w:val="00EF7C84"/>
    <w:rsid w:val="00EF7D09"/>
    <w:rsid w:val="00F030AE"/>
    <w:rsid w:val="00F03154"/>
    <w:rsid w:val="00F0338D"/>
    <w:rsid w:val="00F03801"/>
    <w:rsid w:val="00F03BD9"/>
    <w:rsid w:val="00F03DA1"/>
    <w:rsid w:val="00F046C5"/>
    <w:rsid w:val="00F047B0"/>
    <w:rsid w:val="00F04BA5"/>
    <w:rsid w:val="00F078A9"/>
    <w:rsid w:val="00F079DC"/>
    <w:rsid w:val="00F10795"/>
    <w:rsid w:val="00F11B8B"/>
    <w:rsid w:val="00F1237D"/>
    <w:rsid w:val="00F12C2B"/>
    <w:rsid w:val="00F1476B"/>
    <w:rsid w:val="00F14ABC"/>
    <w:rsid w:val="00F15080"/>
    <w:rsid w:val="00F152E5"/>
    <w:rsid w:val="00F155F0"/>
    <w:rsid w:val="00F15C2D"/>
    <w:rsid w:val="00F16001"/>
    <w:rsid w:val="00F160B6"/>
    <w:rsid w:val="00F21082"/>
    <w:rsid w:val="00F23A50"/>
    <w:rsid w:val="00F24B93"/>
    <w:rsid w:val="00F24F4F"/>
    <w:rsid w:val="00F26E20"/>
    <w:rsid w:val="00F27AAF"/>
    <w:rsid w:val="00F309A8"/>
    <w:rsid w:val="00F30A2E"/>
    <w:rsid w:val="00F30EA4"/>
    <w:rsid w:val="00F31ED9"/>
    <w:rsid w:val="00F330D6"/>
    <w:rsid w:val="00F3416E"/>
    <w:rsid w:val="00F36614"/>
    <w:rsid w:val="00F3671C"/>
    <w:rsid w:val="00F36E41"/>
    <w:rsid w:val="00F37185"/>
    <w:rsid w:val="00F37409"/>
    <w:rsid w:val="00F374D0"/>
    <w:rsid w:val="00F40AAC"/>
    <w:rsid w:val="00F41777"/>
    <w:rsid w:val="00F42105"/>
    <w:rsid w:val="00F42C87"/>
    <w:rsid w:val="00F445A7"/>
    <w:rsid w:val="00F44F0A"/>
    <w:rsid w:val="00F45FF4"/>
    <w:rsid w:val="00F47625"/>
    <w:rsid w:val="00F47B1F"/>
    <w:rsid w:val="00F5181E"/>
    <w:rsid w:val="00F5250D"/>
    <w:rsid w:val="00F528D5"/>
    <w:rsid w:val="00F54880"/>
    <w:rsid w:val="00F54AB3"/>
    <w:rsid w:val="00F54B6E"/>
    <w:rsid w:val="00F54D74"/>
    <w:rsid w:val="00F555A0"/>
    <w:rsid w:val="00F558FD"/>
    <w:rsid w:val="00F55CC0"/>
    <w:rsid w:val="00F56135"/>
    <w:rsid w:val="00F56466"/>
    <w:rsid w:val="00F56608"/>
    <w:rsid w:val="00F566EB"/>
    <w:rsid w:val="00F56FF9"/>
    <w:rsid w:val="00F5746F"/>
    <w:rsid w:val="00F574A1"/>
    <w:rsid w:val="00F6204E"/>
    <w:rsid w:val="00F632CF"/>
    <w:rsid w:val="00F63FD8"/>
    <w:rsid w:val="00F65346"/>
    <w:rsid w:val="00F659D7"/>
    <w:rsid w:val="00F668EE"/>
    <w:rsid w:val="00F676BF"/>
    <w:rsid w:val="00F70111"/>
    <w:rsid w:val="00F70484"/>
    <w:rsid w:val="00F70DB0"/>
    <w:rsid w:val="00F71243"/>
    <w:rsid w:val="00F71456"/>
    <w:rsid w:val="00F7148F"/>
    <w:rsid w:val="00F72810"/>
    <w:rsid w:val="00F72EA9"/>
    <w:rsid w:val="00F7368E"/>
    <w:rsid w:val="00F7383A"/>
    <w:rsid w:val="00F73E95"/>
    <w:rsid w:val="00F74359"/>
    <w:rsid w:val="00F743D5"/>
    <w:rsid w:val="00F753D9"/>
    <w:rsid w:val="00F75944"/>
    <w:rsid w:val="00F76F8D"/>
    <w:rsid w:val="00F77A48"/>
    <w:rsid w:val="00F77AA6"/>
    <w:rsid w:val="00F8257C"/>
    <w:rsid w:val="00F82832"/>
    <w:rsid w:val="00F82EF5"/>
    <w:rsid w:val="00F83923"/>
    <w:rsid w:val="00F84293"/>
    <w:rsid w:val="00F85B4C"/>
    <w:rsid w:val="00F863C1"/>
    <w:rsid w:val="00F86D25"/>
    <w:rsid w:val="00F87451"/>
    <w:rsid w:val="00F9119C"/>
    <w:rsid w:val="00F92561"/>
    <w:rsid w:val="00F9294F"/>
    <w:rsid w:val="00F9321F"/>
    <w:rsid w:val="00F944AF"/>
    <w:rsid w:val="00F96243"/>
    <w:rsid w:val="00F968B6"/>
    <w:rsid w:val="00F97B7F"/>
    <w:rsid w:val="00FA0793"/>
    <w:rsid w:val="00FA0A89"/>
    <w:rsid w:val="00FA0C4B"/>
    <w:rsid w:val="00FA2B58"/>
    <w:rsid w:val="00FA2C09"/>
    <w:rsid w:val="00FA2EA8"/>
    <w:rsid w:val="00FA3117"/>
    <w:rsid w:val="00FA3B02"/>
    <w:rsid w:val="00FA4E42"/>
    <w:rsid w:val="00FA4FEF"/>
    <w:rsid w:val="00FA6158"/>
    <w:rsid w:val="00FA6945"/>
    <w:rsid w:val="00FB00A0"/>
    <w:rsid w:val="00FB0ACA"/>
    <w:rsid w:val="00FB0B40"/>
    <w:rsid w:val="00FB0DCD"/>
    <w:rsid w:val="00FB1EE8"/>
    <w:rsid w:val="00FB27D3"/>
    <w:rsid w:val="00FB34E8"/>
    <w:rsid w:val="00FB3F47"/>
    <w:rsid w:val="00FB43F5"/>
    <w:rsid w:val="00FB44BA"/>
    <w:rsid w:val="00FB4541"/>
    <w:rsid w:val="00FB5479"/>
    <w:rsid w:val="00FB6B59"/>
    <w:rsid w:val="00FB7CE0"/>
    <w:rsid w:val="00FB7F64"/>
    <w:rsid w:val="00FC17A0"/>
    <w:rsid w:val="00FC1B4B"/>
    <w:rsid w:val="00FC2C66"/>
    <w:rsid w:val="00FC3C19"/>
    <w:rsid w:val="00FC3F65"/>
    <w:rsid w:val="00FC4850"/>
    <w:rsid w:val="00FC67DE"/>
    <w:rsid w:val="00FC6976"/>
    <w:rsid w:val="00FC703A"/>
    <w:rsid w:val="00FC77E8"/>
    <w:rsid w:val="00FC7823"/>
    <w:rsid w:val="00FC78DB"/>
    <w:rsid w:val="00FD1427"/>
    <w:rsid w:val="00FD1487"/>
    <w:rsid w:val="00FD2D80"/>
    <w:rsid w:val="00FD32A5"/>
    <w:rsid w:val="00FD3CEB"/>
    <w:rsid w:val="00FD59B3"/>
    <w:rsid w:val="00FD6203"/>
    <w:rsid w:val="00FD6261"/>
    <w:rsid w:val="00FE396F"/>
    <w:rsid w:val="00FE3ACB"/>
    <w:rsid w:val="00FE3C70"/>
    <w:rsid w:val="00FE3D06"/>
    <w:rsid w:val="00FE402E"/>
    <w:rsid w:val="00FE4CAB"/>
    <w:rsid w:val="00FE5A44"/>
    <w:rsid w:val="00FE6E4E"/>
    <w:rsid w:val="00FF0364"/>
    <w:rsid w:val="00FF0DE5"/>
    <w:rsid w:val="00FF0F54"/>
    <w:rsid w:val="00FF14D6"/>
    <w:rsid w:val="00FF3FEF"/>
    <w:rsid w:val="00FF430C"/>
    <w:rsid w:val="00FF4755"/>
    <w:rsid w:val="00FF6025"/>
    <w:rsid w:val="00FF6F3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E41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4257"/>
    <w:pPr>
      <w:spacing w:line="360" w:lineRule="auto"/>
    </w:pPr>
    <w:rPr>
      <w:rFonts w:ascii="Times New Roman" w:hAnsi="Times New Roman"/>
      <w:sz w:val="24"/>
    </w:rPr>
  </w:style>
  <w:style w:type="paragraph" w:styleId="Balk1">
    <w:name w:val="heading 1"/>
    <w:basedOn w:val="Normal"/>
    <w:next w:val="Normal"/>
    <w:link w:val="Balk1Char"/>
    <w:uiPriority w:val="9"/>
    <w:qFormat/>
    <w:rsid w:val="002E2897"/>
    <w:pPr>
      <w:keepNext/>
      <w:keepLines/>
      <w:spacing w:after="0"/>
      <w:ind w:firstLine="709"/>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155881"/>
    <w:pPr>
      <w:keepNext/>
      <w:keepLines/>
      <w:numPr>
        <w:ilvl w:val="1"/>
        <w:numId w:val="44"/>
      </w:numPr>
      <w:spacing w:after="0"/>
      <w:outlineLvl w:val="1"/>
    </w:pPr>
    <w:rPr>
      <w:rFonts w:eastAsia="Calibri" w:cstheme="majorBidi"/>
      <w:b/>
      <w:bCs/>
      <w:color w:val="000000" w:themeColor="text1"/>
      <w:szCs w:val="26"/>
    </w:rPr>
  </w:style>
  <w:style w:type="paragraph" w:styleId="Balk3">
    <w:name w:val="heading 3"/>
    <w:basedOn w:val="Normal"/>
    <w:next w:val="Normal"/>
    <w:link w:val="Balk3Char"/>
    <w:uiPriority w:val="9"/>
    <w:unhideWhenUsed/>
    <w:qFormat/>
    <w:rsid w:val="00274489"/>
    <w:pPr>
      <w:keepNext/>
      <w:keepLines/>
      <w:numPr>
        <w:ilvl w:val="2"/>
        <w:numId w:val="44"/>
      </w:numPr>
      <w:spacing w:after="0"/>
      <w:jc w:val="both"/>
      <w:outlineLvl w:val="2"/>
    </w:pPr>
    <w:rPr>
      <w:rFonts w:eastAsia="Calibri" w:cstheme="majorBidi"/>
      <w:b/>
      <w:bCs/>
      <w:color w:val="000000" w:themeColor="text1"/>
    </w:rPr>
  </w:style>
  <w:style w:type="paragraph" w:styleId="Balk4">
    <w:name w:val="heading 4"/>
    <w:basedOn w:val="Normal"/>
    <w:next w:val="Normal"/>
    <w:link w:val="Balk4Char"/>
    <w:uiPriority w:val="9"/>
    <w:unhideWhenUsed/>
    <w:qFormat/>
    <w:rsid w:val="000B6D0F"/>
    <w:pPr>
      <w:keepNext/>
      <w:keepLines/>
      <w:numPr>
        <w:ilvl w:val="3"/>
        <w:numId w:val="44"/>
      </w:numPr>
      <w:spacing w:before="200" w:after="0"/>
      <w:jc w:val="both"/>
      <w:outlineLvl w:val="3"/>
    </w:pPr>
    <w:rPr>
      <w:rFonts w:eastAsia="Calibri" w:cstheme="majorBidi"/>
      <w:b/>
      <w:bCs/>
      <w:iCs/>
      <w:color w:val="000000" w:themeColor="text1"/>
    </w:rPr>
  </w:style>
  <w:style w:type="paragraph" w:styleId="Balk5">
    <w:name w:val="heading 5"/>
    <w:basedOn w:val="Normal"/>
    <w:next w:val="Normal"/>
    <w:link w:val="Balk5Char"/>
    <w:uiPriority w:val="9"/>
    <w:unhideWhenUsed/>
    <w:qFormat/>
    <w:rsid w:val="00564EED"/>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564EED"/>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564EE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564EE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564EE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C3C2A"/>
    <w:pPr>
      <w:spacing w:line="240" w:lineRule="auto"/>
      <w:ind w:left="709"/>
      <w:contextualSpacing/>
    </w:pPr>
  </w:style>
  <w:style w:type="character" w:styleId="Kpr">
    <w:name w:val="Hyperlink"/>
    <w:basedOn w:val="VarsaylanParagrafYazTipi"/>
    <w:uiPriority w:val="99"/>
    <w:unhideWhenUsed/>
    <w:rsid w:val="00FA0793"/>
    <w:rPr>
      <w:color w:val="0000FF" w:themeColor="hyperlink"/>
      <w:u w:val="single"/>
    </w:rPr>
  </w:style>
  <w:style w:type="paragraph" w:styleId="HTMLncedenBiimlendirilmi">
    <w:name w:val="HTML Preformatted"/>
    <w:basedOn w:val="Normal"/>
    <w:link w:val="HTMLncedenBiimlendirilmiChar"/>
    <w:uiPriority w:val="99"/>
    <w:semiHidden/>
    <w:unhideWhenUsed/>
    <w:rsid w:val="00E448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E44855"/>
    <w:rPr>
      <w:rFonts w:ascii="Courier New" w:eastAsia="Times New Roman" w:hAnsi="Courier New" w:cs="Courier New"/>
      <w:sz w:val="20"/>
      <w:szCs w:val="20"/>
      <w:lang w:eastAsia="tr-TR"/>
    </w:rPr>
  </w:style>
  <w:style w:type="paragraph" w:styleId="BalonMetni">
    <w:name w:val="Balloon Text"/>
    <w:basedOn w:val="Normal"/>
    <w:link w:val="BalonMetniChar"/>
    <w:uiPriority w:val="99"/>
    <w:semiHidden/>
    <w:unhideWhenUsed/>
    <w:rsid w:val="0010629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06291"/>
    <w:rPr>
      <w:rFonts w:ascii="Tahoma" w:hAnsi="Tahoma" w:cs="Tahoma"/>
      <w:sz w:val="16"/>
      <w:szCs w:val="16"/>
    </w:rPr>
  </w:style>
  <w:style w:type="paragraph" w:styleId="AralkYok">
    <w:name w:val="No Spacing"/>
    <w:uiPriority w:val="1"/>
    <w:qFormat/>
    <w:rsid w:val="006660EE"/>
    <w:pPr>
      <w:spacing w:line="360" w:lineRule="auto"/>
    </w:pPr>
  </w:style>
  <w:style w:type="table" w:styleId="TabloKlavuzu">
    <w:name w:val="Table Grid"/>
    <w:basedOn w:val="NormalTablo"/>
    <w:uiPriority w:val="39"/>
    <w:rsid w:val="009F11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E18F1"/>
    <w:pPr>
      <w:autoSpaceDE w:val="0"/>
      <w:autoSpaceDN w:val="0"/>
      <w:adjustRightInd w:val="0"/>
      <w:spacing w:after="0" w:line="240" w:lineRule="auto"/>
    </w:pPr>
    <w:rPr>
      <w:rFonts w:ascii="Times New Roman" w:hAnsi="Times New Roman" w:cs="Times New Roman"/>
      <w:color w:val="000000"/>
      <w:sz w:val="24"/>
      <w:szCs w:val="24"/>
    </w:rPr>
  </w:style>
  <w:style w:type="table" w:styleId="AkGlgeleme">
    <w:name w:val="Light Shading"/>
    <w:basedOn w:val="NormalTablo"/>
    <w:uiPriority w:val="60"/>
    <w:rsid w:val="00EC4CA7"/>
    <w:pPr>
      <w:spacing w:after="0" w:line="240" w:lineRule="auto"/>
    </w:pPr>
    <w:rPr>
      <w:rFonts w:ascii="Times New Roman" w:hAnsi="Times New Roman"/>
      <w:color w:val="000000" w:themeColor="text1" w:themeShade="BF"/>
      <w:sz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EC4CA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stbilgi">
    <w:name w:val="header"/>
    <w:basedOn w:val="Normal"/>
    <w:link w:val="stbilgiChar"/>
    <w:uiPriority w:val="99"/>
    <w:unhideWhenUsed/>
    <w:rsid w:val="0093452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934521"/>
  </w:style>
  <w:style w:type="paragraph" w:styleId="Altbilgi">
    <w:name w:val="footer"/>
    <w:basedOn w:val="Normal"/>
    <w:link w:val="AltbilgiChar"/>
    <w:uiPriority w:val="99"/>
    <w:unhideWhenUsed/>
    <w:rsid w:val="0093452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934521"/>
  </w:style>
  <w:style w:type="character" w:customStyle="1" w:styleId="Balk1Char">
    <w:name w:val="Başlık 1 Char"/>
    <w:basedOn w:val="VarsaylanParagrafYazTipi"/>
    <w:link w:val="Balk1"/>
    <w:uiPriority w:val="9"/>
    <w:rsid w:val="002E2897"/>
    <w:rPr>
      <w:rFonts w:ascii="Times New Roman" w:eastAsiaTheme="majorEastAsia" w:hAnsi="Times New Roman" w:cstheme="majorBidi"/>
      <w:b/>
      <w:bCs/>
      <w:sz w:val="24"/>
      <w:szCs w:val="28"/>
    </w:rPr>
  </w:style>
  <w:style w:type="character" w:customStyle="1" w:styleId="Balk2Char">
    <w:name w:val="Başlık 2 Char"/>
    <w:basedOn w:val="VarsaylanParagrafYazTipi"/>
    <w:link w:val="Balk2"/>
    <w:uiPriority w:val="9"/>
    <w:rsid w:val="00155881"/>
    <w:rPr>
      <w:rFonts w:ascii="Times New Roman" w:eastAsia="Calibri"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274489"/>
    <w:rPr>
      <w:rFonts w:ascii="Times New Roman" w:eastAsia="Calibri" w:hAnsi="Times New Roman" w:cstheme="majorBidi"/>
      <w:b/>
      <w:bCs/>
      <w:color w:val="000000" w:themeColor="text1"/>
      <w:sz w:val="24"/>
    </w:rPr>
  </w:style>
  <w:style w:type="character" w:customStyle="1" w:styleId="Balk4Char">
    <w:name w:val="Başlık 4 Char"/>
    <w:basedOn w:val="VarsaylanParagrafYazTipi"/>
    <w:link w:val="Balk4"/>
    <w:uiPriority w:val="9"/>
    <w:rsid w:val="000B6D0F"/>
    <w:rPr>
      <w:rFonts w:ascii="Times New Roman" w:eastAsia="Calibri" w:hAnsi="Times New Roman" w:cstheme="majorBidi"/>
      <w:b/>
      <w:bCs/>
      <w:iCs/>
      <w:color w:val="000000" w:themeColor="text1"/>
      <w:sz w:val="24"/>
    </w:rPr>
  </w:style>
  <w:style w:type="character" w:customStyle="1" w:styleId="Balk5Char">
    <w:name w:val="Başlık 5 Char"/>
    <w:basedOn w:val="VarsaylanParagrafYazTipi"/>
    <w:link w:val="Balk5"/>
    <w:uiPriority w:val="9"/>
    <w:rsid w:val="00564EED"/>
    <w:rPr>
      <w:rFonts w:asciiTheme="majorHAnsi" w:eastAsiaTheme="majorEastAsia" w:hAnsiTheme="majorHAnsi" w:cstheme="majorBidi"/>
      <w:color w:val="243F60" w:themeColor="accent1" w:themeShade="7F"/>
      <w:sz w:val="24"/>
    </w:rPr>
  </w:style>
  <w:style w:type="character" w:customStyle="1" w:styleId="Balk6Char">
    <w:name w:val="Başlık 6 Char"/>
    <w:basedOn w:val="VarsaylanParagrafYazTipi"/>
    <w:link w:val="Balk6"/>
    <w:uiPriority w:val="9"/>
    <w:semiHidden/>
    <w:rsid w:val="00564EED"/>
    <w:rPr>
      <w:rFonts w:asciiTheme="majorHAnsi" w:eastAsiaTheme="majorEastAsia" w:hAnsiTheme="majorHAnsi" w:cstheme="majorBidi"/>
      <w:i/>
      <w:iCs/>
      <w:color w:val="243F60" w:themeColor="accent1" w:themeShade="7F"/>
      <w:sz w:val="24"/>
    </w:rPr>
  </w:style>
  <w:style w:type="character" w:customStyle="1" w:styleId="Balk7Char">
    <w:name w:val="Başlık 7 Char"/>
    <w:basedOn w:val="VarsaylanParagrafYazTipi"/>
    <w:link w:val="Balk7"/>
    <w:uiPriority w:val="9"/>
    <w:semiHidden/>
    <w:rsid w:val="00564EED"/>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semiHidden/>
    <w:rsid w:val="00564EED"/>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564EED"/>
    <w:rPr>
      <w:rFonts w:asciiTheme="majorHAnsi" w:eastAsiaTheme="majorEastAsia" w:hAnsiTheme="majorHAnsi" w:cstheme="majorBidi"/>
      <w:i/>
      <w:iCs/>
      <w:color w:val="404040" w:themeColor="text1" w:themeTint="BF"/>
      <w:sz w:val="20"/>
      <w:szCs w:val="20"/>
    </w:rPr>
  </w:style>
  <w:style w:type="paragraph" w:styleId="TBal">
    <w:name w:val="TOC Heading"/>
    <w:basedOn w:val="Balk1"/>
    <w:next w:val="Normal"/>
    <w:uiPriority w:val="39"/>
    <w:unhideWhenUsed/>
    <w:qFormat/>
    <w:rsid w:val="00414BCE"/>
    <w:pPr>
      <w:ind w:firstLine="0"/>
      <w:outlineLvl w:val="9"/>
    </w:pPr>
    <w:rPr>
      <w:rFonts w:asciiTheme="majorHAnsi" w:hAnsiTheme="majorHAnsi"/>
      <w:color w:val="365F91" w:themeColor="accent1" w:themeShade="BF"/>
      <w:sz w:val="28"/>
      <w:lang w:eastAsia="tr-TR"/>
    </w:rPr>
  </w:style>
  <w:style w:type="paragraph" w:styleId="T1">
    <w:name w:val="toc 1"/>
    <w:basedOn w:val="Normal"/>
    <w:next w:val="Normal"/>
    <w:autoRedefine/>
    <w:uiPriority w:val="39"/>
    <w:unhideWhenUsed/>
    <w:rsid w:val="00355274"/>
    <w:pPr>
      <w:tabs>
        <w:tab w:val="right" w:leader="dot" w:pos="8494"/>
      </w:tabs>
      <w:spacing w:before="120" w:after="0"/>
      <w:jc w:val="center"/>
    </w:pPr>
    <w:rPr>
      <w:rFonts w:eastAsia="Calibri" w:cs="Times New Roman"/>
      <w:b/>
      <w:bCs/>
      <w:noProof/>
      <w:szCs w:val="24"/>
      <w:lang w:eastAsia="tr-TR"/>
    </w:rPr>
  </w:style>
  <w:style w:type="paragraph" w:styleId="T2">
    <w:name w:val="toc 2"/>
    <w:basedOn w:val="Normal"/>
    <w:next w:val="Normal"/>
    <w:autoRedefine/>
    <w:uiPriority w:val="39"/>
    <w:unhideWhenUsed/>
    <w:rsid w:val="00677775"/>
    <w:pPr>
      <w:tabs>
        <w:tab w:val="left" w:pos="720"/>
        <w:tab w:val="right" w:leader="dot" w:pos="8494"/>
      </w:tabs>
      <w:spacing w:before="120" w:after="0"/>
      <w:ind w:firstLine="284"/>
      <w:jc w:val="center"/>
    </w:pPr>
    <w:rPr>
      <w:rFonts w:cs="Times New Roman"/>
      <w:b/>
      <w:bCs/>
      <w:noProof/>
      <w:szCs w:val="24"/>
    </w:rPr>
  </w:style>
  <w:style w:type="paragraph" w:styleId="T3">
    <w:name w:val="toc 3"/>
    <w:basedOn w:val="Normal"/>
    <w:next w:val="Normal"/>
    <w:autoRedefine/>
    <w:uiPriority w:val="39"/>
    <w:unhideWhenUsed/>
    <w:rsid w:val="00677775"/>
    <w:pPr>
      <w:tabs>
        <w:tab w:val="left" w:pos="960"/>
        <w:tab w:val="left" w:pos="1418"/>
        <w:tab w:val="right" w:leader="dot" w:pos="8494"/>
      </w:tabs>
      <w:spacing w:before="120" w:after="0"/>
      <w:ind w:left="1418" w:hanging="709"/>
      <w:jc w:val="center"/>
    </w:pPr>
    <w:rPr>
      <w:rFonts w:cs="Times New Roman"/>
      <w:noProof/>
      <w:szCs w:val="24"/>
    </w:rPr>
  </w:style>
  <w:style w:type="character" w:styleId="AklamaBavurusu">
    <w:name w:val="annotation reference"/>
    <w:basedOn w:val="VarsaylanParagrafYazTipi"/>
    <w:uiPriority w:val="99"/>
    <w:semiHidden/>
    <w:unhideWhenUsed/>
    <w:rsid w:val="00DD5F16"/>
    <w:rPr>
      <w:sz w:val="16"/>
      <w:szCs w:val="16"/>
    </w:rPr>
  </w:style>
  <w:style w:type="paragraph" w:styleId="AklamaMetni">
    <w:name w:val="annotation text"/>
    <w:basedOn w:val="Normal"/>
    <w:link w:val="AklamaMetniChar"/>
    <w:uiPriority w:val="99"/>
    <w:semiHidden/>
    <w:unhideWhenUsed/>
    <w:rsid w:val="00DD5F16"/>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D5F16"/>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DD5F16"/>
    <w:rPr>
      <w:b/>
      <w:bCs/>
    </w:rPr>
  </w:style>
  <w:style w:type="character" w:customStyle="1" w:styleId="AklamaKonusuChar">
    <w:name w:val="Açıklama Konusu Char"/>
    <w:basedOn w:val="AklamaMetniChar"/>
    <w:link w:val="AklamaKonusu"/>
    <w:uiPriority w:val="99"/>
    <w:semiHidden/>
    <w:rsid w:val="00DD5F16"/>
    <w:rPr>
      <w:rFonts w:ascii="Times New Roman" w:hAnsi="Times New Roman"/>
      <w:b/>
      <w:bCs/>
      <w:sz w:val="20"/>
      <w:szCs w:val="20"/>
    </w:rPr>
  </w:style>
  <w:style w:type="numbering" w:customStyle="1" w:styleId="ListeYok1">
    <w:name w:val="Liste Yok1"/>
    <w:next w:val="ListeYok"/>
    <w:uiPriority w:val="99"/>
    <w:semiHidden/>
    <w:unhideWhenUsed/>
    <w:rsid w:val="00722191"/>
  </w:style>
  <w:style w:type="table" w:customStyle="1" w:styleId="TabloKlavuzu1">
    <w:name w:val="Tablo Kılavuzu1"/>
    <w:basedOn w:val="NormalTablo"/>
    <w:next w:val="TabloKlavuzu"/>
    <w:uiPriority w:val="59"/>
    <w:rsid w:val="00722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4">
    <w:name w:val="toc 4"/>
    <w:basedOn w:val="Normal"/>
    <w:next w:val="Normal"/>
    <w:autoRedefine/>
    <w:uiPriority w:val="39"/>
    <w:unhideWhenUsed/>
    <w:rsid w:val="00DC444F"/>
    <w:pPr>
      <w:spacing w:after="0"/>
      <w:ind w:left="480"/>
    </w:pPr>
    <w:rPr>
      <w:rFonts w:asciiTheme="minorHAnsi" w:hAnsiTheme="minorHAnsi" w:cstheme="minorHAnsi"/>
      <w:sz w:val="20"/>
      <w:szCs w:val="20"/>
    </w:rPr>
  </w:style>
  <w:style w:type="paragraph" w:styleId="T5">
    <w:name w:val="toc 5"/>
    <w:basedOn w:val="Normal"/>
    <w:next w:val="Normal"/>
    <w:autoRedefine/>
    <w:uiPriority w:val="39"/>
    <w:unhideWhenUsed/>
    <w:rsid w:val="00DC444F"/>
    <w:pPr>
      <w:spacing w:after="0"/>
      <w:ind w:left="720"/>
    </w:pPr>
    <w:rPr>
      <w:rFonts w:asciiTheme="minorHAnsi" w:hAnsiTheme="minorHAnsi" w:cstheme="minorHAnsi"/>
      <w:sz w:val="20"/>
      <w:szCs w:val="20"/>
    </w:rPr>
  </w:style>
  <w:style w:type="paragraph" w:styleId="T6">
    <w:name w:val="toc 6"/>
    <w:basedOn w:val="Normal"/>
    <w:next w:val="Normal"/>
    <w:autoRedefine/>
    <w:uiPriority w:val="39"/>
    <w:unhideWhenUsed/>
    <w:rsid w:val="00DC444F"/>
    <w:pPr>
      <w:spacing w:after="0"/>
      <w:ind w:left="960"/>
    </w:pPr>
    <w:rPr>
      <w:rFonts w:asciiTheme="minorHAnsi" w:hAnsiTheme="minorHAnsi" w:cstheme="minorHAnsi"/>
      <w:sz w:val="20"/>
      <w:szCs w:val="20"/>
    </w:rPr>
  </w:style>
  <w:style w:type="paragraph" w:styleId="T7">
    <w:name w:val="toc 7"/>
    <w:basedOn w:val="Normal"/>
    <w:next w:val="Normal"/>
    <w:autoRedefine/>
    <w:uiPriority w:val="39"/>
    <w:unhideWhenUsed/>
    <w:rsid w:val="00DC444F"/>
    <w:pPr>
      <w:spacing w:after="0"/>
      <w:ind w:left="1200"/>
    </w:pPr>
    <w:rPr>
      <w:rFonts w:asciiTheme="minorHAnsi" w:hAnsiTheme="minorHAnsi" w:cstheme="minorHAnsi"/>
      <w:sz w:val="20"/>
      <w:szCs w:val="20"/>
    </w:rPr>
  </w:style>
  <w:style w:type="paragraph" w:styleId="T8">
    <w:name w:val="toc 8"/>
    <w:basedOn w:val="Normal"/>
    <w:next w:val="Normal"/>
    <w:autoRedefine/>
    <w:uiPriority w:val="39"/>
    <w:unhideWhenUsed/>
    <w:rsid w:val="00DC444F"/>
    <w:pPr>
      <w:spacing w:after="0"/>
      <w:ind w:left="1440"/>
    </w:pPr>
    <w:rPr>
      <w:rFonts w:asciiTheme="minorHAnsi" w:hAnsiTheme="minorHAnsi" w:cstheme="minorHAnsi"/>
      <w:sz w:val="20"/>
      <w:szCs w:val="20"/>
    </w:rPr>
  </w:style>
  <w:style w:type="paragraph" w:styleId="T9">
    <w:name w:val="toc 9"/>
    <w:basedOn w:val="Normal"/>
    <w:next w:val="Normal"/>
    <w:autoRedefine/>
    <w:uiPriority w:val="39"/>
    <w:unhideWhenUsed/>
    <w:rsid w:val="00DC444F"/>
    <w:pPr>
      <w:spacing w:after="0"/>
      <w:ind w:left="1680"/>
    </w:pPr>
    <w:rPr>
      <w:rFonts w:asciiTheme="minorHAnsi" w:hAnsiTheme="minorHAnsi" w:cstheme="minorHAnsi"/>
      <w:sz w:val="20"/>
      <w:szCs w:val="20"/>
    </w:rPr>
  </w:style>
  <w:style w:type="character" w:customStyle="1" w:styleId="UnresolvedMention">
    <w:name w:val="Unresolved Mention"/>
    <w:basedOn w:val="VarsaylanParagrafYazTipi"/>
    <w:uiPriority w:val="99"/>
    <w:semiHidden/>
    <w:unhideWhenUsed/>
    <w:rsid w:val="00CC1387"/>
    <w:rPr>
      <w:color w:val="808080"/>
      <w:shd w:val="clear" w:color="auto" w:fill="E6E6E6"/>
    </w:rPr>
  </w:style>
  <w:style w:type="numbering" w:customStyle="1" w:styleId="ListeYok2">
    <w:name w:val="Liste Yok2"/>
    <w:next w:val="ListeYok"/>
    <w:uiPriority w:val="99"/>
    <w:semiHidden/>
    <w:unhideWhenUsed/>
    <w:rsid w:val="00D34A67"/>
  </w:style>
  <w:style w:type="table" w:customStyle="1" w:styleId="TabloKlavuzu2">
    <w:name w:val="Tablo Kılavuzu2"/>
    <w:basedOn w:val="NormalTablo"/>
    <w:next w:val="TabloKlavuzu"/>
    <w:uiPriority w:val="59"/>
    <w:rsid w:val="00D34A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D34A67"/>
    <w:pPr>
      <w:spacing w:after="0" w:line="240" w:lineRule="auto"/>
    </w:pPr>
    <w:rPr>
      <w:rFonts w:ascii="Times New Roman" w:hAnsi="Times New Roman"/>
      <w:color w:val="000000"/>
      <w:sz w:val="24"/>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Vurgu11">
    <w:name w:val="Açık Gölgeleme - Vurgu 11"/>
    <w:basedOn w:val="NormalTablo"/>
    <w:next w:val="AkGlgeleme-Vurgu1"/>
    <w:uiPriority w:val="60"/>
    <w:rsid w:val="00D34A67"/>
    <w:pPr>
      <w:spacing w:after="0" w:line="240" w:lineRule="auto"/>
    </w:pPr>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numbering" w:customStyle="1" w:styleId="ListeYok11">
    <w:name w:val="Liste Yok11"/>
    <w:next w:val="ListeYok"/>
    <w:uiPriority w:val="99"/>
    <w:semiHidden/>
    <w:unhideWhenUsed/>
    <w:rsid w:val="00D34A67"/>
  </w:style>
  <w:style w:type="table" w:customStyle="1" w:styleId="TabloKlavuzu11">
    <w:name w:val="Tablo Kılavuzu11"/>
    <w:basedOn w:val="NormalTablo"/>
    <w:next w:val="TabloKlavuzu"/>
    <w:uiPriority w:val="59"/>
    <w:rsid w:val="00D34A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iPriority w:val="35"/>
    <w:unhideWhenUsed/>
    <w:qFormat/>
    <w:rsid w:val="00DB4C4D"/>
    <w:pPr>
      <w:jc w:val="center"/>
    </w:pPr>
    <w:rPr>
      <w:b/>
      <w:iCs/>
      <w:color w:val="000000" w:themeColor="text1"/>
      <w:szCs w:val="18"/>
    </w:rPr>
  </w:style>
  <w:style w:type="paragraph" w:styleId="ekillerTablosu">
    <w:name w:val="table of figures"/>
    <w:basedOn w:val="Normal"/>
    <w:next w:val="Normal"/>
    <w:uiPriority w:val="99"/>
    <w:unhideWhenUsed/>
    <w:rsid w:val="00B826CF"/>
    <w:pPr>
      <w:spacing w:after="0"/>
    </w:pPr>
  </w:style>
  <w:style w:type="table" w:customStyle="1" w:styleId="TabloKlavuzu3">
    <w:name w:val="Tablo Kılavuzu3"/>
    <w:basedOn w:val="NormalTablo"/>
    <w:next w:val="TabloKlavuzu"/>
    <w:uiPriority w:val="59"/>
    <w:rsid w:val="00A473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3">
    <w:name w:val="Liste Yok3"/>
    <w:next w:val="ListeYok"/>
    <w:uiPriority w:val="99"/>
    <w:semiHidden/>
    <w:unhideWhenUsed/>
    <w:rsid w:val="00855AE3"/>
  </w:style>
  <w:style w:type="table" w:customStyle="1" w:styleId="TabloKlavuzu4">
    <w:name w:val="Tablo Kılavuzu4"/>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4">
    <w:name w:val="Liste Yok4"/>
    <w:next w:val="ListeYok"/>
    <w:uiPriority w:val="99"/>
    <w:semiHidden/>
    <w:unhideWhenUsed/>
    <w:rsid w:val="00FA3B02"/>
  </w:style>
  <w:style w:type="character" w:customStyle="1" w:styleId="text">
    <w:name w:val="text"/>
    <w:basedOn w:val="VarsaylanParagrafYazTipi"/>
    <w:rsid w:val="00FA3B02"/>
  </w:style>
  <w:style w:type="paragraph" w:styleId="NormalWeb">
    <w:name w:val="Normal (Web)"/>
    <w:basedOn w:val="Normal"/>
    <w:uiPriority w:val="99"/>
    <w:unhideWhenUsed/>
    <w:rsid w:val="00FA3B02"/>
    <w:pPr>
      <w:spacing w:after="160" w:line="259" w:lineRule="auto"/>
    </w:pPr>
    <w:rPr>
      <w:rFonts w:cs="Times New Roman"/>
      <w:szCs w:val="24"/>
    </w:rPr>
  </w:style>
  <w:style w:type="paragraph" w:customStyle="1" w:styleId="svarticle">
    <w:name w:val="svarticle"/>
    <w:basedOn w:val="Normal"/>
    <w:rsid w:val="00FA3B02"/>
    <w:pPr>
      <w:spacing w:before="100" w:beforeAutospacing="1" w:after="100" w:afterAutospacing="1" w:line="240" w:lineRule="auto"/>
    </w:pPr>
    <w:rPr>
      <w:rFonts w:eastAsia="Times New Roman" w:cs="Times New Roman"/>
      <w:szCs w:val="24"/>
      <w:lang w:eastAsia="tr-TR"/>
    </w:rPr>
  </w:style>
  <w:style w:type="character" w:customStyle="1" w:styleId="author-ref">
    <w:name w:val="author-ref"/>
    <w:basedOn w:val="VarsaylanParagrafYazTipi"/>
    <w:rsid w:val="00FA3B02"/>
  </w:style>
  <w:style w:type="character" w:styleId="Vurgu">
    <w:name w:val="Emphasis"/>
    <w:basedOn w:val="VarsaylanParagrafYazTipi"/>
    <w:uiPriority w:val="20"/>
    <w:qFormat/>
    <w:rsid w:val="00FA3B02"/>
    <w:rPr>
      <w:i/>
      <w:iCs/>
    </w:rPr>
  </w:style>
  <w:style w:type="character" w:styleId="Gl">
    <w:name w:val="Strong"/>
    <w:basedOn w:val="VarsaylanParagrafYazTipi"/>
    <w:uiPriority w:val="22"/>
    <w:qFormat/>
    <w:rsid w:val="00FA3B02"/>
    <w:rPr>
      <w:b/>
      <w:bCs/>
    </w:rPr>
  </w:style>
  <w:style w:type="character" w:customStyle="1" w:styleId="mjxassistivemathml">
    <w:name w:val="mjx_assistive_mathml"/>
    <w:basedOn w:val="VarsaylanParagrafYazTipi"/>
    <w:rsid w:val="00FA3B02"/>
  </w:style>
  <w:style w:type="character" w:styleId="zlenenKpr">
    <w:name w:val="FollowedHyperlink"/>
    <w:basedOn w:val="VarsaylanParagrafYazTipi"/>
    <w:uiPriority w:val="99"/>
    <w:semiHidden/>
    <w:unhideWhenUsed/>
    <w:rsid w:val="007A12D7"/>
    <w:rPr>
      <w:color w:val="800080" w:themeColor="followedHyperlink"/>
      <w:u w:val="single"/>
    </w:rPr>
  </w:style>
  <w:style w:type="numbering" w:customStyle="1" w:styleId="ListeYok5">
    <w:name w:val="Liste Yok5"/>
    <w:next w:val="ListeYok"/>
    <w:uiPriority w:val="99"/>
    <w:semiHidden/>
    <w:unhideWhenUsed/>
    <w:rsid w:val="00B94AAA"/>
  </w:style>
  <w:style w:type="table" w:customStyle="1" w:styleId="TabloKlavuzu9">
    <w:name w:val="Tablo Kılavuzu9"/>
    <w:basedOn w:val="NormalTablo"/>
    <w:next w:val="TabloKlavuzu"/>
    <w:uiPriority w:val="59"/>
    <w:rsid w:val="00B94A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B94A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825D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99"/>
    <w:rsid w:val="002943C3"/>
    <w:pPr>
      <w:spacing w:after="0" w:line="240" w:lineRule="auto"/>
    </w:pPr>
    <w:rPr>
      <w:rFonts w:ascii="Calibri" w:eastAsia="Times New Roman" w:hAnsi="Calibri"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1">
    <w:name w:val="Pa21"/>
    <w:basedOn w:val="Default"/>
    <w:next w:val="Default"/>
    <w:uiPriority w:val="99"/>
    <w:rsid w:val="00B726A7"/>
    <w:pPr>
      <w:spacing w:line="281" w:lineRule="atLeast"/>
    </w:pPr>
    <w:rPr>
      <w:color w:val="auto"/>
    </w:rPr>
  </w:style>
  <w:style w:type="paragraph" w:customStyle="1" w:styleId="Pa22">
    <w:name w:val="Pa22"/>
    <w:basedOn w:val="Default"/>
    <w:next w:val="Default"/>
    <w:uiPriority w:val="99"/>
    <w:rsid w:val="00B726A7"/>
    <w:pPr>
      <w:spacing w:line="221" w:lineRule="atLeast"/>
    </w:pPr>
    <w:rPr>
      <w:color w:val="auto"/>
    </w:rPr>
  </w:style>
  <w:style w:type="character" w:customStyle="1" w:styleId="A1">
    <w:name w:val="A1"/>
    <w:uiPriority w:val="99"/>
    <w:rsid w:val="00B726A7"/>
    <w:rPr>
      <w:b/>
      <w:bCs/>
      <w:i/>
      <w:iCs/>
      <w:color w:val="000000"/>
    </w:rPr>
  </w:style>
  <w:style w:type="character" w:customStyle="1" w:styleId="A19">
    <w:name w:val="A19"/>
    <w:uiPriority w:val="99"/>
    <w:rsid w:val="00B726A7"/>
    <w:rPr>
      <w:b/>
      <w:bCs/>
      <w:i/>
      <w:iCs/>
      <w:color w:val="000000"/>
      <w:sz w:val="14"/>
      <w:szCs w:val="14"/>
    </w:rPr>
  </w:style>
  <w:style w:type="character" w:customStyle="1" w:styleId="A14">
    <w:name w:val="A14"/>
    <w:uiPriority w:val="99"/>
    <w:rsid w:val="00B726A7"/>
    <w:rPr>
      <w:b/>
      <w:bCs/>
      <w:i/>
      <w:iCs/>
      <w:color w:val="000000"/>
      <w:sz w:val="11"/>
      <w:szCs w:val="11"/>
    </w:rPr>
  </w:style>
  <w:style w:type="character" w:customStyle="1" w:styleId="A9">
    <w:name w:val="A9"/>
    <w:uiPriority w:val="99"/>
    <w:rsid w:val="00B726A7"/>
    <w:rPr>
      <w:b/>
      <w:bCs/>
      <w:i/>
      <w:iCs/>
      <w:color w:val="000000"/>
      <w:sz w:val="20"/>
      <w:szCs w:val="20"/>
    </w:rPr>
  </w:style>
  <w:style w:type="paragraph" w:customStyle="1" w:styleId="Pa14">
    <w:name w:val="Pa14"/>
    <w:basedOn w:val="Default"/>
    <w:next w:val="Default"/>
    <w:uiPriority w:val="99"/>
    <w:rsid w:val="006C14AF"/>
    <w:pPr>
      <w:spacing w:line="221" w:lineRule="atLeast"/>
    </w:pPr>
    <w:rPr>
      <w:rFonts w:ascii="Verdana" w:hAnsi="Verdana" w:cstheme="minorBidi"/>
      <w:color w:val="auto"/>
    </w:rPr>
  </w:style>
  <w:style w:type="character" w:customStyle="1" w:styleId="A7">
    <w:name w:val="A7"/>
    <w:uiPriority w:val="99"/>
    <w:rsid w:val="006C14AF"/>
    <w:rPr>
      <w:rFonts w:cs="Verdana"/>
      <w:color w:val="000000"/>
      <w:sz w:val="14"/>
      <w:szCs w:val="14"/>
    </w:rPr>
  </w:style>
  <w:style w:type="paragraph" w:customStyle="1" w:styleId="BodyText1">
    <w:name w:val="Body Text+1"/>
    <w:basedOn w:val="Default"/>
    <w:next w:val="Default"/>
    <w:uiPriority w:val="99"/>
    <w:rsid w:val="00D84BBC"/>
    <w:rPr>
      <w:color w:val="auto"/>
    </w:rPr>
  </w:style>
  <w:style w:type="paragraph" w:customStyle="1" w:styleId="Heading11">
    <w:name w:val="Heading 1+1"/>
    <w:basedOn w:val="Default"/>
    <w:next w:val="Default"/>
    <w:uiPriority w:val="99"/>
    <w:rsid w:val="00D84BBC"/>
    <w:rPr>
      <w:color w:val="auto"/>
    </w:rPr>
  </w:style>
  <w:style w:type="paragraph" w:customStyle="1" w:styleId="Normal1">
    <w:name w:val="Normal+1"/>
    <w:basedOn w:val="Default"/>
    <w:next w:val="Default"/>
    <w:uiPriority w:val="99"/>
    <w:rsid w:val="00D84BBC"/>
    <w:rPr>
      <w:color w:val="auto"/>
    </w:rPr>
  </w:style>
  <w:style w:type="character" w:customStyle="1" w:styleId="A2">
    <w:name w:val="A2"/>
    <w:uiPriority w:val="99"/>
    <w:rsid w:val="00147F6A"/>
    <w:rPr>
      <w:color w:val="000000"/>
      <w:sz w:val="16"/>
      <w:szCs w:val="16"/>
    </w:rPr>
  </w:style>
  <w:style w:type="table" w:customStyle="1" w:styleId="TabloKlavuzu14">
    <w:name w:val="Tablo Kılavuzu14"/>
    <w:basedOn w:val="NormalTablo"/>
    <w:next w:val="TabloKlavuzu"/>
    <w:uiPriority w:val="59"/>
    <w:rsid w:val="004663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rtaKlavuz2-Vurgu61">
    <w:name w:val="Orta Kılavuz 2 - Vurgu 61"/>
    <w:basedOn w:val="NormalTablo"/>
    <w:next w:val="OrtaKlavuz2-Vurgu6"/>
    <w:uiPriority w:val="68"/>
    <w:rsid w:val="0046638D"/>
    <w:pPr>
      <w:spacing w:after="0" w:line="240" w:lineRule="auto"/>
    </w:pPr>
    <w:rPr>
      <w:rFonts w:ascii="Cambria" w:eastAsia="Times New Roman" w:hAnsi="Cambria" w:cs="Times New Roman"/>
      <w:color w:val="000000"/>
      <w:sz w:val="20"/>
      <w:szCs w:val="20"/>
      <w:lang w:eastAsia="tr-T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OrtaKlavuz2-Vurgu6">
    <w:name w:val="Medium Grid 2 Accent 6"/>
    <w:basedOn w:val="NormalTablo"/>
    <w:uiPriority w:val="68"/>
    <w:semiHidden/>
    <w:unhideWhenUsed/>
    <w:rsid w:val="0046638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15">
    <w:name w:val="Tablo Kılavuzu15"/>
    <w:basedOn w:val="NormalTablo"/>
    <w:next w:val="TabloKlavuzu"/>
    <w:uiPriority w:val="59"/>
    <w:rsid w:val="006F53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F53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F53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5E74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C712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0">
    <w:name w:val="Tablo Kılavuzu20"/>
    <w:basedOn w:val="NormalTablo"/>
    <w:next w:val="TabloKlavuzu"/>
    <w:uiPriority w:val="59"/>
    <w:rsid w:val="00C42B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1">
    <w:name w:val="Tablo Kılavuzu21"/>
    <w:basedOn w:val="NormalTablo"/>
    <w:next w:val="TabloKlavuzu"/>
    <w:uiPriority w:val="59"/>
    <w:rsid w:val="00FD62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1">
    <w:name w:val="Tablo Kılavuzu141"/>
    <w:basedOn w:val="NormalTablo"/>
    <w:next w:val="TabloKlavuzu"/>
    <w:uiPriority w:val="59"/>
    <w:rsid w:val="00E300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rtaKlavuz2-Vurgu611">
    <w:name w:val="Orta Kılavuz 2 - Vurgu 611"/>
    <w:basedOn w:val="NormalTablo"/>
    <w:next w:val="OrtaKlavuz2-Vurgu6"/>
    <w:uiPriority w:val="68"/>
    <w:rsid w:val="00E300FD"/>
    <w:pPr>
      <w:spacing w:after="0" w:line="240" w:lineRule="auto"/>
    </w:pPr>
    <w:rPr>
      <w:rFonts w:ascii="Cambria" w:eastAsia="Times New Roman" w:hAnsi="Cambria" w:cs="Times New Roman"/>
      <w:color w:val="000000"/>
      <w:sz w:val="20"/>
      <w:szCs w:val="20"/>
      <w:lang w:eastAsia="tr-T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TabloKlavuzu151">
    <w:name w:val="Tablo Kılavuzu151"/>
    <w:basedOn w:val="NormalTablo"/>
    <w:next w:val="TabloKlavuzu"/>
    <w:uiPriority w:val="59"/>
    <w:rsid w:val="00E300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4257"/>
    <w:pPr>
      <w:spacing w:line="360" w:lineRule="auto"/>
    </w:pPr>
    <w:rPr>
      <w:rFonts w:ascii="Times New Roman" w:hAnsi="Times New Roman"/>
      <w:sz w:val="24"/>
    </w:rPr>
  </w:style>
  <w:style w:type="paragraph" w:styleId="Balk1">
    <w:name w:val="heading 1"/>
    <w:basedOn w:val="Normal"/>
    <w:next w:val="Normal"/>
    <w:link w:val="Balk1Char"/>
    <w:uiPriority w:val="9"/>
    <w:qFormat/>
    <w:rsid w:val="002E2897"/>
    <w:pPr>
      <w:keepNext/>
      <w:keepLines/>
      <w:spacing w:after="0"/>
      <w:ind w:firstLine="709"/>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155881"/>
    <w:pPr>
      <w:keepNext/>
      <w:keepLines/>
      <w:numPr>
        <w:ilvl w:val="1"/>
        <w:numId w:val="44"/>
      </w:numPr>
      <w:spacing w:after="0"/>
      <w:outlineLvl w:val="1"/>
    </w:pPr>
    <w:rPr>
      <w:rFonts w:eastAsia="Calibri" w:cstheme="majorBidi"/>
      <w:b/>
      <w:bCs/>
      <w:color w:val="000000" w:themeColor="text1"/>
      <w:szCs w:val="26"/>
    </w:rPr>
  </w:style>
  <w:style w:type="paragraph" w:styleId="Balk3">
    <w:name w:val="heading 3"/>
    <w:basedOn w:val="Normal"/>
    <w:next w:val="Normal"/>
    <w:link w:val="Balk3Char"/>
    <w:uiPriority w:val="9"/>
    <w:unhideWhenUsed/>
    <w:qFormat/>
    <w:rsid w:val="00274489"/>
    <w:pPr>
      <w:keepNext/>
      <w:keepLines/>
      <w:numPr>
        <w:ilvl w:val="2"/>
        <w:numId w:val="44"/>
      </w:numPr>
      <w:spacing w:after="0"/>
      <w:jc w:val="both"/>
      <w:outlineLvl w:val="2"/>
    </w:pPr>
    <w:rPr>
      <w:rFonts w:eastAsia="Calibri" w:cstheme="majorBidi"/>
      <w:b/>
      <w:bCs/>
      <w:color w:val="000000" w:themeColor="text1"/>
    </w:rPr>
  </w:style>
  <w:style w:type="paragraph" w:styleId="Balk4">
    <w:name w:val="heading 4"/>
    <w:basedOn w:val="Normal"/>
    <w:next w:val="Normal"/>
    <w:link w:val="Balk4Char"/>
    <w:uiPriority w:val="9"/>
    <w:unhideWhenUsed/>
    <w:qFormat/>
    <w:rsid w:val="000B6D0F"/>
    <w:pPr>
      <w:keepNext/>
      <w:keepLines/>
      <w:numPr>
        <w:ilvl w:val="3"/>
        <w:numId w:val="44"/>
      </w:numPr>
      <w:spacing w:before="200" w:after="0"/>
      <w:jc w:val="both"/>
      <w:outlineLvl w:val="3"/>
    </w:pPr>
    <w:rPr>
      <w:rFonts w:eastAsia="Calibri" w:cstheme="majorBidi"/>
      <w:b/>
      <w:bCs/>
      <w:iCs/>
      <w:color w:val="000000" w:themeColor="text1"/>
    </w:rPr>
  </w:style>
  <w:style w:type="paragraph" w:styleId="Balk5">
    <w:name w:val="heading 5"/>
    <w:basedOn w:val="Normal"/>
    <w:next w:val="Normal"/>
    <w:link w:val="Balk5Char"/>
    <w:uiPriority w:val="9"/>
    <w:unhideWhenUsed/>
    <w:qFormat/>
    <w:rsid w:val="00564EED"/>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564EED"/>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564EE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564EE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564EE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C3C2A"/>
    <w:pPr>
      <w:spacing w:line="240" w:lineRule="auto"/>
      <w:ind w:left="709"/>
      <w:contextualSpacing/>
    </w:pPr>
  </w:style>
  <w:style w:type="character" w:styleId="Kpr">
    <w:name w:val="Hyperlink"/>
    <w:basedOn w:val="VarsaylanParagrafYazTipi"/>
    <w:uiPriority w:val="99"/>
    <w:unhideWhenUsed/>
    <w:rsid w:val="00FA0793"/>
    <w:rPr>
      <w:color w:val="0000FF" w:themeColor="hyperlink"/>
      <w:u w:val="single"/>
    </w:rPr>
  </w:style>
  <w:style w:type="paragraph" w:styleId="HTMLncedenBiimlendirilmi">
    <w:name w:val="HTML Preformatted"/>
    <w:basedOn w:val="Normal"/>
    <w:link w:val="HTMLncedenBiimlendirilmiChar"/>
    <w:uiPriority w:val="99"/>
    <w:semiHidden/>
    <w:unhideWhenUsed/>
    <w:rsid w:val="00E448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E44855"/>
    <w:rPr>
      <w:rFonts w:ascii="Courier New" w:eastAsia="Times New Roman" w:hAnsi="Courier New" w:cs="Courier New"/>
      <w:sz w:val="20"/>
      <w:szCs w:val="20"/>
      <w:lang w:eastAsia="tr-TR"/>
    </w:rPr>
  </w:style>
  <w:style w:type="paragraph" w:styleId="BalonMetni">
    <w:name w:val="Balloon Text"/>
    <w:basedOn w:val="Normal"/>
    <w:link w:val="BalonMetniChar"/>
    <w:uiPriority w:val="99"/>
    <w:semiHidden/>
    <w:unhideWhenUsed/>
    <w:rsid w:val="0010629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06291"/>
    <w:rPr>
      <w:rFonts w:ascii="Tahoma" w:hAnsi="Tahoma" w:cs="Tahoma"/>
      <w:sz w:val="16"/>
      <w:szCs w:val="16"/>
    </w:rPr>
  </w:style>
  <w:style w:type="paragraph" w:styleId="AralkYok">
    <w:name w:val="No Spacing"/>
    <w:uiPriority w:val="1"/>
    <w:qFormat/>
    <w:rsid w:val="006660EE"/>
    <w:pPr>
      <w:spacing w:line="360" w:lineRule="auto"/>
    </w:pPr>
  </w:style>
  <w:style w:type="table" w:styleId="TabloKlavuzu">
    <w:name w:val="Table Grid"/>
    <w:basedOn w:val="NormalTablo"/>
    <w:uiPriority w:val="39"/>
    <w:rsid w:val="009F11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E18F1"/>
    <w:pPr>
      <w:autoSpaceDE w:val="0"/>
      <w:autoSpaceDN w:val="0"/>
      <w:adjustRightInd w:val="0"/>
      <w:spacing w:after="0" w:line="240" w:lineRule="auto"/>
    </w:pPr>
    <w:rPr>
      <w:rFonts w:ascii="Times New Roman" w:hAnsi="Times New Roman" w:cs="Times New Roman"/>
      <w:color w:val="000000"/>
      <w:sz w:val="24"/>
      <w:szCs w:val="24"/>
    </w:rPr>
  </w:style>
  <w:style w:type="table" w:styleId="AkGlgeleme">
    <w:name w:val="Light Shading"/>
    <w:basedOn w:val="NormalTablo"/>
    <w:uiPriority w:val="60"/>
    <w:rsid w:val="00EC4CA7"/>
    <w:pPr>
      <w:spacing w:after="0" w:line="240" w:lineRule="auto"/>
    </w:pPr>
    <w:rPr>
      <w:rFonts w:ascii="Times New Roman" w:hAnsi="Times New Roman"/>
      <w:color w:val="000000" w:themeColor="text1" w:themeShade="BF"/>
      <w:sz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EC4CA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stbilgi">
    <w:name w:val="header"/>
    <w:basedOn w:val="Normal"/>
    <w:link w:val="stbilgiChar"/>
    <w:uiPriority w:val="99"/>
    <w:unhideWhenUsed/>
    <w:rsid w:val="0093452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934521"/>
  </w:style>
  <w:style w:type="paragraph" w:styleId="Altbilgi">
    <w:name w:val="footer"/>
    <w:basedOn w:val="Normal"/>
    <w:link w:val="AltbilgiChar"/>
    <w:uiPriority w:val="99"/>
    <w:unhideWhenUsed/>
    <w:rsid w:val="0093452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934521"/>
  </w:style>
  <w:style w:type="character" w:customStyle="1" w:styleId="Balk1Char">
    <w:name w:val="Başlık 1 Char"/>
    <w:basedOn w:val="VarsaylanParagrafYazTipi"/>
    <w:link w:val="Balk1"/>
    <w:uiPriority w:val="9"/>
    <w:rsid w:val="002E2897"/>
    <w:rPr>
      <w:rFonts w:ascii="Times New Roman" w:eastAsiaTheme="majorEastAsia" w:hAnsi="Times New Roman" w:cstheme="majorBidi"/>
      <w:b/>
      <w:bCs/>
      <w:sz w:val="24"/>
      <w:szCs w:val="28"/>
    </w:rPr>
  </w:style>
  <w:style w:type="character" w:customStyle="1" w:styleId="Balk2Char">
    <w:name w:val="Başlık 2 Char"/>
    <w:basedOn w:val="VarsaylanParagrafYazTipi"/>
    <w:link w:val="Balk2"/>
    <w:uiPriority w:val="9"/>
    <w:rsid w:val="00155881"/>
    <w:rPr>
      <w:rFonts w:ascii="Times New Roman" w:eastAsia="Calibri"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274489"/>
    <w:rPr>
      <w:rFonts w:ascii="Times New Roman" w:eastAsia="Calibri" w:hAnsi="Times New Roman" w:cstheme="majorBidi"/>
      <w:b/>
      <w:bCs/>
      <w:color w:val="000000" w:themeColor="text1"/>
      <w:sz w:val="24"/>
    </w:rPr>
  </w:style>
  <w:style w:type="character" w:customStyle="1" w:styleId="Balk4Char">
    <w:name w:val="Başlık 4 Char"/>
    <w:basedOn w:val="VarsaylanParagrafYazTipi"/>
    <w:link w:val="Balk4"/>
    <w:uiPriority w:val="9"/>
    <w:rsid w:val="000B6D0F"/>
    <w:rPr>
      <w:rFonts w:ascii="Times New Roman" w:eastAsia="Calibri" w:hAnsi="Times New Roman" w:cstheme="majorBidi"/>
      <w:b/>
      <w:bCs/>
      <w:iCs/>
      <w:color w:val="000000" w:themeColor="text1"/>
      <w:sz w:val="24"/>
    </w:rPr>
  </w:style>
  <w:style w:type="character" w:customStyle="1" w:styleId="Balk5Char">
    <w:name w:val="Başlık 5 Char"/>
    <w:basedOn w:val="VarsaylanParagrafYazTipi"/>
    <w:link w:val="Balk5"/>
    <w:uiPriority w:val="9"/>
    <w:rsid w:val="00564EED"/>
    <w:rPr>
      <w:rFonts w:asciiTheme="majorHAnsi" w:eastAsiaTheme="majorEastAsia" w:hAnsiTheme="majorHAnsi" w:cstheme="majorBidi"/>
      <w:color w:val="243F60" w:themeColor="accent1" w:themeShade="7F"/>
      <w:sz w:val="24"/>
    </w:rPr>
  </w:style>
  <w:style w:type="character" w:customStyle="1" w:styleId="Balk6Char">
    <w:name w:val="Başlık 6 Char"/>
    <w:basedOn w:val="VarsaylanParagrafYazTipi"/>
    <w:link w:val="Balk6"/>
    <w:uiPriority w:val="9"/>
    <w:semiHidden/>
    <w:rsid w:val="00564EED"/>
    <w:rPr>
      <w:rFonts w:asciiTheme="majorHAnsi" w:eastAsiaTheme="majorEastAsia" w:hAnsiTheme="majorHAnsi" w:cstheme="majorBidi"/>
      <w:i/>
      <w:iCs/>
      <w:color w:val="243F60" w:themeColor="accent1" w:themeShade="7F"/>
      <w:sz w:val="24"/>
    </w:rPr>
  </w:style>
  <w:style w:type="character" w:customStyle="1" w:styleId="Balk7Char">
    <w:name w:val="Başlık 7 Char"/>
    <w:basedOn w:val="VarsaylanParagrafYazTipi"/>
    <w:link w:val="Balk7"/>
    <w:uiPriority w:val="9"/>
    <w:semiHidden/>
    <w:rsid w:val="00564EED"/>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semiHidden/>
    <w:rsid w:val="00564EED"/>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564EED"/>
    <w:rPr>
      <w:rFonts w:asciiTheme="majorHAnsi" w:eastAsiaTheme="majorEastAsia" w:hAnsiTheme="majorHAnsi" w:cstheme="majorBidi"/>
      <w:i/>
      <w:iCs/>
      <w:color w:val="404040" w:themeColor="text1" w:themeTint="BF"/>
      <w:sz w:val="20"/>
      <w:szCs w:val="20"/>
    </w:rPr>
  </w:style>
  <w:style w:type="paragraph" w:styleId="TBal">
    <w:name w:val="TOC Heading"/>
    <w:basedOn w:val="Balk1"/>
    <w:next w:val="Normal"/>
    <w:uiPriority w:val="39"/>
    <w:unhideWhenUsed/>
    <w:qFormat/>
    <w:rsid w:val="00414BCE"/>
    <w:pPr>
      <w:ind w:firstLine="0"/>
      <w:outlineLvl w:val="9"/>
    </w:pPr>
    <w:rPr>
      <w:rFonts w:asciiTheme="majorHAnsi" w:hAnsiTheme="majorHAnsi"/>
      <w:color w:val="365F91" w:themeColor="accent1" w:themeShade="BF"/>
      <w:sz w:val="28"/>
      <w:lang w:eastAsia="tr-TR"/>
    </w:rPr>
  </w:style>
  <w:style w:type="paragraph" w:styleId="T1">
    <w:name w:val="toc 1"/>
    <w:basedOn w:val="Normal"/>
    <w:next w:val="Normal"/>
    <w:autoRedefine/>
    <w:uiPriority w:val="39"/>
    <w:unhideWhenUsed/>
    <w:rsid w:val="00355274"/>
    <w:pPr>
      <w:tabs>
        <w:tab w:val="right" w:leader="dot" w:pos="8494"/>
      </w:tabs>
      <w:spacing w:before="120" w:after="0"/>
      <w:jc w:val="center"/>
    </w:pPr>
    <w:rPr>
      <w:rFonts w:eastAsia="Calibri" w:cs="Times New Roman"/>
      <w:b/>
      <w:bCs/>
      <w:noProof/>
      <w:szCs w:val="24"/>
      <w:lang w:eastAsia="tr-TR"/>
    </w:rPr>
  </w:style>
  <w:style w:type="paragraph" w:styleId="T2">
    <w:name w:val="toc 2"/>
    <w:basedOn w:val="Normal"/>
    <w:next w:val="Normal"/>
    <w:autoRedefine/>
    <w:uiPriority w:val="39"/>
    <w:unhideWhenUsed/>
    <w:rsid w:val="00677775"/>
    <w:pPr>
      <w:tabs>
        <w:tab w:val="left" w:pos="720"/>
        <w:tab w:val="right" w:leader="dot" w:pos="8494"/>
      </w:tabs>
      <w:spacing w:before="120" w:after="0"/>
      <w:ind w:firstLine="284"/>
      <w:jc w:val="center"/>
    </w:pPr>
    <w:rPr>
      <w:rFonts w:cs="Times New Roman"/>
      <w:b/>
      <w:bCs/>
      <w:noProof/>
      <w:szCs w:val="24"/>
    </w:rPr>
  </w:style>
  <w:style w:type="paragraph" w:styleId="T3">
    <w:name w:val="toc 3"/>
    <w:basedOn w:val="Normal"/>
    <w:next w:val="Normal"/>
    <w:autoRedefine/>
    <w:uiPriority w:val="39"/>
    <w:unhideWhenUsed/>
    <w:rsid w:val="00677775"/>
    <w:pPr>
      <w:tabs>
        <w:tab w:val="left" w:pos="960"/>
        <w:tab w:val="left" w:pos="1418"/>
        <w:tab w:val="right" w:leader="dot" w:pos="8494"/>
      </w:tabs>
      <w:spacing w:before="120" w:after="0"/>
      <w:ind w:left="1418" w:hanging="709"/>
      <w:jc w:val="center"/>
    </w:pPr>
    <w:rPr>
      <w:rFonts w:cs="Times New Roman"/>
      <w:noProof/>
      <w:szCs w:val="24"/>
    </w:rPr>
  </w:style>
  <w:style w:type="character" w:styleId="AklamaBavurusu">
    <w:name w:val="annotation reference"/>
    <w:basedOn w:val="VarsaylanParagrafYazTipi"/>
    <w:uiPriority w:val="99"/>
    <w:semiHidden/>
    <w:unhideWhenUsed/>
    <w:rsid w:val="00DD5F16"/>
    <w:rPr>
      <w:sz w:val="16"/>
      <w:szCs w:val="16"/>
    </w:rPr>
  </w:style>
  <w:style w:type="paragraph" w:styleId="AklamaMetni">
    <w:name w:val="annotation text"/>
    <w:basedOn w:val="Normal"/>
    <w:link w:val="AklamaMetniChar"/>
    <w:uiPriority w:val="99"/>
    <w:semiHidden/>
    <w:unhideWhenUsed/>
    <w:rsid w:val="00DD5F16"/>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D5F16"/>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DD5F16"/>
    <w:rPr>
      <w:b/>
      <w:bCs/>
    </w:rPr>
  </w:style>
  <w:style w:type="character" w:customStyle="1" w:styleId="AklamaKonusuChar">
    <w:name w:val="Açıklama Konusu Char"/>
    <w:basedOn w:val="AklamaMetniChar"/>
    <w:link w:val="AklamaKonusu"/>
    <w:uiPriority w:val="99"/>
    <w:semiHidden/>
    <w:rsid w:val="00DD5F16"/>
    <w:rPr>
      <w:rFonts w:ascii="Times New Roman" w:hAnsi="Times New Roman"/>
      <w:b/>
      <w:bCs/>
      <w:sz w:val="20"/>
      <w:szCs w:val="20"/>
    </w:rPr>
  </w:style>
  <w:style w:type="numbering" w:customStyle="1" w:styleId="ListeYok1">
    <w:name w:val="Liste Yok1"/>
    <w:next w:val="ListeYok"/>
    <w:uiPriority w:val="99"/>
    <w:semiHidden/>
    <w:unhideWhenUsed/>
    <w:rsid w:val="00722191"/>
  </w:style>
  <w:style w:type="table" w:customStyle="1" w:styleId="TabloKlavuzu1">
    <w:name w:val="Tablo Kılavuzu1"/>
    <w:basedOn w:val="NormalTablo"/>
    <w:next w:val="TabloKlavuzu"/>
    <w:uiPriority w:val="59"/>
    <w:rsid w:val="00722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4">
    <w:name w:val="toc 4"/>
    <w:basedOn w:val="Normal"/>
    <w:next w:val="Normal"/>
    <w:autoRedefine/>
    <w:uiPriority w:val="39"/>
    <w:unhideWhenUsed/>
    <w:rsid w:val="00DC444F"/>
    <w:pPr>
      <w:spacing w:after="0"/>
      <w:ind w:left="480"/>
    </w:pPr>
    <w:rPr>
      <w:rFonts w:asciiTheme="minorHAnsi" w:hAnsiTheme="minorHAnsi" w:cstheme="minorHAnsi"/>
      <w:sz w:val="20"/>
      <w:szCs w:val="20"/>
    </w:rPr>
  </w:style>
  <w:style w:type="paragraph" w:styleId="T5">
    <w:name w:val="toc 5"/>
    <w:basedOn w:val="Normal"/>
    <w:next w:val="Normal"/>
    <w:autoRedefine/>
    <w:uiPriority w:val="39"/>
    <w:unhideWhenUsed/>
    <w:rsid w:val="00DC444F"/>
    <w:pPr>
      <w:spacing w:after="0"/>
      <w:ind w:left="720"/>
    </w:pPr>
    <w:rPr>
      <w:rFonts w:asciiTheme="minorHAnsi" w:hAnsiTheme="minorHAnsi" w:cstheme="minorHAnsi"/>
      <w:sz w:val="20"/>
      <w:szCs w:val="20"/>
    </w:rPr>
  </w:style>
  <w:style w:type="paragraph" w:styleId="T6">
    <w:name w:val="toc 6"/>
    <w:basedOn w:val="Normal"/>
    <w:next w:val="Normal"/>
    <w:autoRedefine/>
    <w:uiPriority w:val="39"/>
    <w:unhideWhenUsed/>
    <w:rsid w:val="00DC444F"/>
    <w:pPr>
      <w:spacing w:after="0"/>
      <w:ind w:left="960"/>
    </w:pPr>
    <w:rPr>
      <w:rFonts w:asciiTheme="minorHAnsi" w:hAnsiTheme="minorHAnsi" w:cstheme="minorHAnsi"/>
      <w:sz w:val="20"/>
      <w:szCs w:val="20"/>
    </w:rPr>
  </w:style>
  <w:style w:type="paragraph" w:styleId="T7">
    <w:name w:val="toc 7"/>
    <w:basedOn w:val="Normal"/>
    <w:next w:val="Normal"/>
    <w:autoRedefine/>
    <w:uiPriority w:val="39"/>
    <w:unhideWhenUsed/>
    <w:rsid w:val="00DC444F"/>
    <w:pPr>
      <w:spacing w:after="0"/>
      <w:ind w:left="1200"/>
    </w:pPr>
    <w:rPr>
      <w:rFonts w:asciiTheme="minorHAnsi" w:hAnsiTheme="minorHAnsi" w:cstheme="minorHAnsi"/>
      <w:sz w:val="20"/>
      <w:szCs w:val="20"/>
    </w:rPr>
  </w:style>
  <w:style w:type="paragraph" w:styleId="T8">
    <w:name w:val="toc 8"/>
    <w:basedOn w:val="Normal"/>
    <w:next w:val="Normal"/>
    <w:autoRedefine/>
    <w:uiPriority w:val="39"/>
    <w:unhideWhenUsed/>
    <w:rsid w:val="00DC444F"/>
    <w:pPr>
      <w:spacing w:after="0"/>
      <w:ind w:left="1440"/>
    </w:pPr>
    <w:rPr>
      <w:rFonts w:asciiTheme="minorHAnsi" w:hAnsiTheme="minorHAnsi" w:cstheme="minorHAnsi"/>
      <w:sz w:val="20"/>
      <w:szCs w:val="20"/>
    </w:rPr>
  </w:style>
  <w:style w:type="paragraph" w:styleId="T9">
    <w:name w:val="toc 9"/>
    <w:basedOn w:val="Normal"/>
    <w:next w:val="Normal"/>
    <w:autoRedefine/>
    <w:uiPriority w:val="39"/>
    <w:unhideWhenUsed/>
    <w:rsid w:val="00DC444F"/>
    <w:pPr>
      <w:spacing w:after="0"/>
      <w:ind w:left="1680"/>
    </w:pPr>
    <w:rPr>
      <w:rFonts w:asciiTheme="minorHAnsi" w:hAnsiTheme="minorHAnsi" w:cstheme="minorHAnsi"/>
      <w:sz w:val="20"/>
      <w:szCs w:val="20"/>
    </w:rPr>
  </w:style>
  <w:style w:type="character" w:customStyle="1" w:styleId="UnresolvedMention">
    <w:name w:val="Unresolved Mention"/>
    <w:basedOn w:val="VarsaylanParagrafYazTipi"/>
    <w:uiPriority w:val="99"/>
    <w:semiHidden/>
    <w:unhideWhenUsed/>
    <w:rsid w:val="00CC1387"/>
    <w:rPr>
      <w:color w:val="808080"/>
      <w:shd w:val="clear" w:color="auto" w:fill="E6E6E6"/>
    </w:rPr>
  </w:style>
  <w:style w:type="numbering" w:customStyle="1" w:styleId="ListeYok2">
    <w:name w:val="Liste Yok2"/>
    <w:next w:val="ListeYok"/>
    <w:uiPriority w:val="99"/>
    <w:semiHidden/>
    <w:unhideWhenUsed/>
    <w:rsid w:val="00D34A67"/>
  </w:style>
  <w:style w:type="table" w:customStyle="1" w:styleId="TabloKlavuzu2">
    <w:name w:val="Tablo Kılavuzu2"/>
    <w:basedOn w:val="NormalTablo"/>
    <w:next w:val="TabloKlavuzu"/>
    <w:uiPriority w:val="59"/>
    <w:rsid w:val="00D34A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D34A67"/>
    <w:pPr>
      <w:spacing w:after="0" w:line="240" w:lineRule="auto"/>
    </w:pPr>
    <w:rPr>
      <w:rFonts w:ascii="Times New Roman" w:hAnsi="Times New Roman"/>
      <w:color w:val="000000"/>
      <w:sz w:val="24"/>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Vurgu11">
    <w:name w:val="Açık Gölgeleme - Vurgu 11"/>
    <w:basedOn w:val="NormalTablo"/>
    <w:next w:val="AkGlgeleme-Vurgu1"/>
    <w:uiPriority w:val="60"/>
    <w:rsid w:val="00D34A67"/>
    <w:pPr>
      <w:spacing w:after="0" w:line="240" w:lineRule="auto"/>
    </w:pPr>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numbering" w:customStyle="1" w:styleId="ListeYok11">
    <w:name w:val="Liste Yok11"/>
    <w:next w:val="ListeYok"/>
    <w:uiPriority w:val="99"/>
    <w:semiHidden/>
    <w:unhideWhenUsed/>
    <w:rsid w:val="00D34A67"/>
  </w:style>
  <w:style w:type="table" w:customStyle="1" w:styleId="TabloKlavuzu11">
    <w:name w:val="Tablo Kılavuzu11"/>
    <w:basedOn w:val="NormalTablo"/>
    <w:next w:val="TabloKlavuzu"/>
    <w:uiPriority w:val="59"/>
    <w:rsid w:val="00D34A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iPriority w:val="35"/>
    <w:unhideWhenUsed/>
    <w:qFormat/>
    <w:rsid w:val="00DB4C4D"/>
    <w:pPr>
      <w:jc w:val="center"/>
    </w:pPr>
    <w:rPr>
      <w:b/>
      <w:iCs/>
      <w:color w:val="000000" w:themeColor="text1"/>
      <w:szCs w:val="18"/>
    </w:rPr>
  </w:style>
  <w:style w:type="paragraph" w:styleId="ekillerTablosu">
    <w:name w:val="table of figures"/>
    <w:basedOn w:val="Normal"/>
    <w:next w:val="Normal"/>
    <w:uiPriority w:val="99"/>
    <w:unhideWhenUsed/>
    <w:rsid w:val="00B826CF"/>
    <w:pPr>
      <w:spacing w:after="0"/>
    </w:pPr>
  </w:style>
  <w:style w:type="table" w:customStyle="1" w:styleId="TabloKlavuzu3">
    <w:name w:val="Tablo Kılavuzu3"/>
    <w:basedOn w:val="NormalTablo"/>
    <w:next w:val="TabloKlavuzu"/>
    <w:uiPriority w:val="59"/>
    <w:rsid w:val="00A473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3">
    <w:name w:val="Liste Yok3"/>
    <w:next w:val="ListeYok"/>
    <w:uiPriority w:val="99"/>
    <w:semiHidden/>
    <w:unhideWhenUsed/>
    <w:rsid w:val="00855AE3"/>
  </w:style>
  <w:style w:type="table" w:customStyle="1" w:styleId="TabloKlavuzu4">
    <w:name w:val="Tablo Kılavuzu4"/>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1627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4">
    <w:name w:val="Liste Yok4"/>
    <w:next w:val="ListeYok"/>
    <w:uiPriority w:val="99"/>
    <w:semiHidden/>
    <w:unhideWhenUsed/>
    <w:rsid w:val="00FA3B02"/>
  </w:style>
  <w:style w:type="character" w:customStyle="1" w:styleId="text">
    <w:name w:val="text"/>
    <w:basedOn w:val="VarsaylanParagrafYazTipi"/>
    <w:rsid w:val="00FA3B02"/>
  </w:style>
  <w:style w:type="paragraph" w:styleId="NormalWeb">
    <w:name w:val="Normal (Web)"/>
    <w:basedOn w:val="Normal"/>
    <w:uiPriority w:val="99"/>
    <w:unhideWhenUsed/>
    <w:rsid w:val="00FA3B02"/>
    <w:pPr>
      <w:spacing w:after="160" w:line="259" w:lineRule="auto"/>
    </w:pPr>
    <w:rPr>
      <w:rFonts w:cs="Times New Roman"/>
      <w:szCs w:val="24"/>
    </w:rPr>
  </w:style>
  <w:style w:type="paragraph" w:customStyle="1" w:styleId="svarticle">
    <w:name w:val="svarticle"/>
    <w:basedOn w:val="Normal"/>
    <w:rsid w:val="00FA3B02"/>
    <w:pPr>
      <w:spacing w:before="100" w:beforeAutospacing="1" w:after="100" w:afterAutospacing="1" w:line="240" w:lineRule="auto"/>
    </w:pPr>
    <w:rPr>
      <w:rFonts w:eastAsia="Times New Roman" w:cs="Times New Roman"/>
      <w:szCs w:val="24"/>
      <w:lang w:eastAsia="tr-TR"/>
    </w:rPr>
  </w:style>
  <w:style w:type="character" w:customStyle="1" w:styleId="author-ref">
    <w:name w:val="author-ref"/>
    <w:basedOn w:val="VarsaylanParagrafYazTipi"/>
    <w:rsid w:val="00FA3B02"/>
  </w:style>
  <w:style w:type="character" w:styleId="Vurgu">
    <w:name w:val="Emphasis"/>
    <w:basedOn w:val="VarsaylanParagrafYazTipi"/>
    <w:uiPriority w:val="20"/>
    <w:qFormat/>
    <w:rsid w:val="00FA3B02"/>
    <w:rPr>
      <w:i/>
      <w:iCs/>
    </w:rPr>
  </w:style>
  <w:style w:type="character" w:styleId="Gl">
    <w:name w:val="Strong"/>
    <w:basedOn w:val="VarsaylanParagrafYazTipi"/>
    <w:uiPriority w:val="22"/>
    <w:qFormat/>
    <w:rsid w:val="00FA3B02"/>
    <w:rPr>
      <w:b/>
      <w:bCs/>
    </w:rPr>
  </w:style>
  <w:style w:type="character" w:customStyle="1" w:styleId="mjxassistivemathml">
    <w:name w:val="mjx_assistive_mathml"/>
    <w:basedOn w:val="VarsaylanParagrafYazTipi"/>
    <w:rsid w:val="00FA3B02"/>
  </w:style>
  <w:style w:type="character" w:styleId="zlenenKpr">
    <w:name w:val="FollowedHyperlink"/>
    <w:basedOn w:val="VarsaylanParagrafYazTipi"/>
    <w:uiPriority w:val="99"/>
    <w:semiHidden/>
    <w:unhideWhenUsed/>
    <w:rsid w:val="007A12D7"/>
    <w:rPr>
      <w:color w:val="800080" w:themeColor="followedHyperlink"/>
      <w:u w:val="single"/>
    </w:rPr>
  </w:style>
  <w:style w:type="numbering" w:customStyle="1" w:styleId="ListeYok5">
    <w:name w:val="Liste Yok5"/>
    <w:next w:val="ListeYok"/>
    <w:uiPriority w:val="99"/>
    <w:semiHidden/>
    <w:unhideWhenUsed/>
    <w:rsid w:val="00B94AAA"/>
  </w:style>
  <w:style w:type="table" w:customStyle="1" w:styleId="TabloKlavuzu9">
    <w:name w:val="Tablo Kılavuzu9"/>
    <w:basedOn w:val="NormalTablo"/>
    <w:next w:val="TabloKlavuzu"/>
    <w:uiPriority w:val="59"/>
    <w:rsid w:val="00B94A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B94A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825D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99"/>
    <w:rsid w:val="002943C3"/>
    <w:pPr>
      <w:spacing w:after="0" w:line="240" w:lineRule="auto"/>
    </w:pPr>
    <w:rPr>
      <w:rFonts w:ascii="Calibri" w:eastAsia="Times New Roman" w:hAnsi="Calibri"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1">
    <w:name w:val="Pa21"/>
    <w:basedOn w:val="Default"/>
    <w:next w:val="Default"/>
    <w:uiPriority w:val="99"/>
    <w:rsid w:val="00B726A7"/>
    <w:pPr>
      <w:spacing w:line="281" w:lineRule="atLeast"/>
    </w:pPr>
    <w:rPr>
      <w:color w:val="auto"/>
    </w:rPr>
  </w:style>
  <w:style w:type="paragraph" w:customStyle="1" w:styleId="Pa22">
    <w:name w:val="Pa22"/>
    <w:basedOn w:val="Default"/>
    <w:next w:val="Default"/>
    <w:uiPriority w:val="99"/>
    <w:rsid w:val="00B726A7"/>
    <w:pPr>
      <w:spacing w:line="221" w:lineRule="atLeast"/>
    </w:pPr>
    <w:rPr>
      <w:color w:val="auto"/>
    </w:rPr>
  </w:style>
  <w:style w:type="character" w:customStyle="1" w:styleId="A1">
    <w:name w:val="A1"/>
    <w:uiPriority w:val="99"/>
    <w:rsid w:val="00B726A7"/>
    <w:rPr>
      <w:b/>
      <w:bCs/>
      <w:i/>
      <w:iCs/>
      <w:color w:val="000000"/>
    </w:rPr>
  </w:style>
  <w:style w:type="character" w:customStyle="1" w:styleId="A19">
    <w:name w:val="A19"/>
    <w:uiPriority w:val="99"/>
    <w:rsid w:val="00B726A7"/>
    <w:rPr>
      <w:b/>
      <w:bCs/>
      <w:i/>
      <w:iCs/>
      <w:color w:val="000000"/>
      <w:sz w:val="14"/>
      <w:szCs w:val="14"/>
    </w:rPr>
  </w:style>
  <w:style w:type="character" w:customStyle="1" w:styleId="A14">
    <w:name w:val="A14"/>
    <w:uiPriority w:val="99"/>
    <w:rsid w:val="00B726A7"/>
    <w:rPr>
      <w:b/>
      <w:bCs/>
      <w:i/>
      <w:iCs/>
      <w:color w:val="000000"/>
      <w:sz w:val="11"/>
      <w:szCs w:val="11"/>
    </w:rPr>
  </w:style>
  <w:style w:type="character" w:customStyle="1" w:styleId="A9">
    <w:name w:val="A9"/>
    <w:uiPriority w:val="99"/>
    <w:rsid w:val="00B726A7"/>
    <w:rPr>
      <w:b/>
      <w:bCs/>
      <w:i/>
      <w:iCs/>
      <w:color w:val="000000"/>
      <w:sz w:val="20"/>
      <w:szCs w:val="20"/>
    </w:rPr>
  </w:style>
  <w:style w:type="paragraph" w:customStyle="1" w:styleId="Pa14">
    <w:name w:val="Pa14"/>
    <w:basedOn w:val="Default"/>
    <w:next w:val="Default"/>
    <w:uiPriority w:val="99"/>
    <w:rsid w:val="006C14AF"/>
    <w:pPr>
      <w:spacing w:line="221" w:lineRule="atLeast"/>
    </w:pPr>
    <w:rPr>
      <w:rFonts w:ascii="Verdana" w:hAnsi="Verdana" w:cstheme="minorBidi"/>
      <w:color w:val="auto"/>
    </w:rPr>
  </w:style>
  <w:style w:type="character" w:customStyle="1" w:styleId="A7">
    <w:name w:val="A7"/>
    <w:uiPriority w:val="99"/>
    <w:rsid w:val="006C14AF"/>
    <w:rPr>
      <w:rFonts w:cs="Verdana"/>
      <w:color w:val="000000"/>
      <w:sz w:val="14"/>
      <w:szCs w:val="14"/>
    </w:rPr>
  </w:style>
  <w:style w:type="paragraph" w:customStyle="1" w:styleId="BodyText1">
    <w:name w:val="Body Text+1"/>
    <w:basedOn w:val="Default"/>
    <w:next w:val="Default"/>
    <w:uiPriority w:val="99"/>
    <w:rsid w:val="00D84BBC"/>
    <w:rPr>
      <w:color w:val="auto"/>
    </w:rPr>
  </w:style>
  <w:style w:type="paragraph" w:customStyle="1" w:styleId="Heading11">
    <w:name w:val="Heading 1+1"/>
    <w:basedOn w:val="Default"/>
    <w:next w:val="Default"/>
    <w:uiPriority w:val="99"/>
    <w:rsid w:val="00D84BBC"/>
    <w:rPr>
      <w:color w:val="auto"/>
    </w:rPr>
  </w:style>
  <w:style w:type="paragraph" w:customStyle="1" w:styleId="Normal1">
    <w:name w:val="Normal+1"/>
    <w:basedOn w:val="Default"/>
    <w:next w:val="Default"/>
    <w:uiPriority w:val="99"/>
    <w:rsid w:val="00D84BBC"/>
    <w:rPr>
      <w:color w:val="auto"/>
    </w:rPr>
  </w:style>
  <w:style w:type="character" w:customStyle="1" w:styleId="A2">
    <w:name w:val="A2"/>
    <w:uiPriority w:val="99"/>
    <w:rsid w:val="00147F6A"/>
    <w:rPr>
      <w:color w:val="000000"/>
      <w:sz w:val="16"/>
      <w:szCs w:val="16"/>
    </w:rPr>
  </w:style>
  <w:style w:type="table" w:customStyle="1" w:styleId="TabloKlavuzu14">
    <w:name w:val="Tablo Kılavuzu14"/>
    <w:basedOn w:val="NormalTablo"/>
    <w:next w:val="TabloKlavuzu"/>
    <w:uiPriority w:val="59"/>
    <w:rsid w:val="004663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rtaKlavuz2-Vurgu61">
    <w:name w:val="Orta Kılavuz 2 - Vurgu 61"/>
    <w:basedOn w:val="NormalTablo"/>
    <w:next w:val="OrtaKlavuz2-Vurgu6"/>
    <w:uiPriority w:val="68"/>
    <w:rsid w:val="0046638D"/>
    <w:pPr>
      <w:spacing w:after="0" w:line="240" w:lineRule="auto"/>
    </w:pPr>
    <w:rPr>
      <w:rFonts w:ascii="Cambria" w:eastAsia="Times New Roman" w:hAnsi="Cambria" w:cs="Times New Roman"/>
      <w:color w:val="000000"/>
      <w:sz w:val="20"/>
      <w:szCs w:val="20"/>
      <w:lang w:eastAsia="tr-T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OrtaKlavuz2-Vurgu6">
    <w:name w:val="Medium Grid 2 Accent 6"/>
    <w:basedOn w:val="NormalTablo"/>
    <w:uiPriority w:val="68"/>
    <w:semiHidden/>
    <w:unhideWhenUsed/>
    <w:rsid w:val="0046638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15">
    <w:name w:val="Tablo Kılavuzu15"/>
    <w:basedOn w:val="NormalTablo"/>
    <w:next w:val="TabloKlavuzu"/>
    <w:uiPriority w:val="59"/>
    <w:rsid w:val="006F53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F53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F53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5E74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C712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0">
    <w:name w:val="Tablo Kılavuzu20"/>
    <w:basedOn w:val="NormalTablo"/>
    <w:next w:val="TabloKlavuzu"/>
    <w:uiPriority w:val="59"/>
    <w:rsid w:val="00C42B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1">
    <w:name w:val="Tablo Kılavuzu21"/>
    <w:basedOn w:val="NormalTablo"/>
    <w:next w:val="TabloKlavuzu"/>
    <w:uiPriority w:val="59"/>
    <w:rsid w:val="00FD62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1">
    <w:name w:val="Tablo Kılavuzu141"/>
    <w:basedOn w:val="NormalTablo"/>
    <w:next w:val="TabloKlavuzu"/>
    <w:uiPriority w:val="59"/>
    <w:rsid w:val="00E300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rtaKlavuz2-Vurgu611">
    <w:name w:val="Orta Kılavuz 2 - Vurgu 611"/>
    <w:basedOn w:val="NormalTablo"/>
    <w:next w:val="OrtaKlavuz2-Vurgu6"/>
    <w:uiPriority w:val="68"/>
    <w:rsid w:val="00E300FD"/>
    <w:pPr>
      <w:spacing w:after="0" w:line="240" w:lineRule="auto"/>
    </w:pPr>
    <w:rPr>
      <w:rFonts w:ascii="Cambria" w:eastAsia="Times New Roman" w:hAnsi="Cambria" w:cs="Times New Roman"/>
      <w:color w:val="000000"/>
      <w:sz w:val="20"/>
      <w:szCs w:val="20"/>
      <w:lang w:eastAsia="tr-T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TabloKlavuzu151">
    <w:name w:val="Tablo Kılavuzu151"/>
    <w:basedOn w:val="NormalTablo"/>
    <w:next w:val="TabloKlavuzu"/>
    <w:uiPriority w:val="59"/>
    <w:rsid w:val="00E300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815992">
      <w:bodyDiv w:val="1"/>
      <w:marLeft w:val="0"/>
      <w:marRight w:val="0"/>
      <w:marTop w:val="0"/>
      <w:marBottom w:val="0"/>
      <w:divBdr>
        <w:top w:val="none" w:sz="0" w:space="0" w:color="auto"/>
        <w:left w:val="none" w:sz="0" w:space="0" w:color="auto"/>
        <w:bottom w:val="none" w:sz="0" w:space="0" w:color="auto"/>
        <w:right w:val="none" w:sz="0" w:space="0" w:color="auto"/>
      </w:divBdr>
    </w:div>
    <w:div w:id="62801977">
      <w:bodyDiv w:val="1"/>
      <w:marLeft w:val="0"/>
      <w:marRight w:val="0"/>
      <w:marTop w:val="0"/>
      <w:marBottom w:val="0"/>
      <w:divBdr>
        <w:top w:val="none" w:sz="0" w:space="0" w:color="auto"/>
        <w:left w:val="none" w:sz="0" w:space="0" w:color="auto"/>
        <w:bottom w:val="none" w:sz="0" w:space="0" w:color="auto"/>
        <w:right w:val="none" w:sz="0" w:space="0" w:color="auto"/>
      </w:divBdr>
    </w:div>
    <w:div w:id="68113962">
      <w:bodyDiv w:val="1"/>
      <w:marLeft w:val="0"/>
      <w:marRight w:val="0"/>
      <w:marTop w:val="0"/>
      <w:marBottom w:val="0"/>
      <w:divBdr>
        <w:top w:val="none" w:sz="0" w:space="0" w:color="auto"/>
        <w:left w:val="none" w:sz="0" w:space="0" w:color="auto"/>
        <w:bottom w:val="none" w:sz="0" w:space="0" w:color="auto"/>
        <w:right w:val="none" w:sz="0" w:space="0" w:color="auto"/>
      </w:divBdr>
    </w:div>
    <w:div w:id="93331610">
      <w:bodyDiv w:val="1"/>
      <w:marLeft w:val="0"/>
      <w:marRight w:val="0"/>
      <w:marTop w:val="0"/>
      <w:marBottom w:val="0"/>
      <w:divBdr>
        <w:top w:val="none" w:sz="0" w:space="0" w:color="auto"/>
        <w:left w:val="none" w:sz="0" w:space="0" w:color="auto"/>
        <w:bottom w:val="none" w:sz="0" w:space="0" w:color="auto"/>
        <w:right w:val="none" w:sz="0" w:space="0" w:color="auto"/>
      </w:divBdr>
    </w:div>
    <w:div w:id="115564392">
      <w:bodyDiv w:val="1"/>
      <w:marLeft w:val="0"/>
      <w:marRight w:val="0"/>
      <w:marTop w:val="0"/>
      <w:marBottom w:val="0"/>
      <w:divBdr>
        <w:top w:val="none" w:sz="0" w:space="0" w:color="auto"/>
        <w:left w:val="none" w:sz="0" w:space="0" w:color="auto"/>
        <w:bottom w:val="none" w:sz="0" w:space="0" w:color="auto"/>
        <w:right w:val="none" w:sz="0" w:space="0" w:color="auto"/>
      </w:divBdr>
    </w:div>
    <w:div w:id="128865785">
      <w:bodyDiv w:val="1"/>
      <w:marLeft w:val="0"/>
      <w:marRight w:val="0"/>
      <w:marTop w:val="0"/>
      <w:marBottom w:val="0"/>
      <w:divBdr>
        <w:top w:val="none" w:sz="0" w:space="0" w:color="auto"/>
        <w:left w:val="none" w:sz="0" w:space="0" w:color="auto"/>
        <w:bottom w:val="none" w:sz="0" w:space="0" w:color="auto"/>
        <w:right w:val="none" w:sz="0" w:space="0" w:color="auto"/>
      </w:divBdr>
    </w:div>
    <w:div w:id="130178343">
      <w:bodyDiv w:val="1"/>
      <w:marLeft w:val="0"/>
      <w:marRight w:val="0"/>
      <w:marTop w:val="0"/>
      <w:marBottom w:val="0"/>
      <w:divBdr>
        <w:top w:val="none" w:sz="0" w:space="0" w:color="auto"/>
        <w:left w:val="none" w:sz="0" w:space="0" w:color="auto"/>
        <w:bottom w:val="none" w:sz="0" w:space="0" w:color="auto"/>
        <w:right w:val="none" w:sz="0" w:space="0" w:color="auto"/>
      </w:divBdr>
      <w:divsChild>
        <w:div w:id="1243024525">
          <w:marLeft w:val="0"/>
          <w:marRight w:val="0"/>
          <w:marTop w:val="0"/>
          <w:marBottom w:val="120"/>
          <w:divBdr>
            <w:top w:val="none" w:sz="0" w:space="0" w:color="auto"/>
            <w:left w:val="none" w:sz="0" w:space="0" w:color="auto"/>
            <w:bottom w:val="single" w:sz="12" w:space="9" w:color="EBEBEB"/>
            <w:right w:val="none" w:sz="0" w:space="0" w:color="auto"/>
          </w:divBdr>
          <w:divsChild>
            <w:div w:id="795755720">
              <w:marLeft w:val="0"/>
              <w:marRight w:val="0"/>
              <w:marTop w:val="100"/>
              <w:marBottom w:val="100"/>
              <w:divBdr>
                <w:top w:val="none" w:sz="0" w:space="0" w:color="auto"/>
                <w:left w:val="none" w:sz="0" w:space="0" w:color="auto"/>
                <w:bottom w:val="none" w:sz="0" w:space="0" w:color="auto"/>
                <w:right w:val="none" w:sz="0" w:space="0" w:color="auto"/>
              </w:divBdr>
              <w:divsChild>
                <w:div w:id="85881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63441">
      <w:bodyDiv w:val="1"/>
      <w:marLeft w:val="0"/>
      <w:marRight w:val="0"/>
      <w:marTop w:val="0"/>
      <w:marBottom w:val="0"/>
      <w:divBdr>
        <w:top w:val="none" w:sz="0" w:space="0" w:color="auto"/>
        <w:left w:val="none" w:sz="0" w:space="0" w:color="auto"/>
        <w:bottom w:val="none" w:sz="0" w:space="0" w:color="auto"/>
        <w:right w:val="none" w:sz="0" w:space="0" w:color="auto"/>
      </w:divBdr>
    </w:div>
    <w:div w:id="188419019">
      <w:bodyDiv w:val="1"/>
      <w:marLeft w:val="0"/>
      <w:marRight w:val="0"/>
      <w:marTop w:val="0"/>
      <w:marBottom w:val="0"/>
      <w:divBdr>
        <w:top w:val="none" w:sz="0" w:space="0" w:color="auto"/>
        <w:left w:val="none" w:sz="0" w:space="0" w:color="auto"/>
        <w:bottom w:val="none" w:sz="0" w:space="0" w:color="auto"/>
        <w:right w:val="none" w:sz="0" w:space="0" w:color="auto"/>
      </w:divBdr>
    </w:div>
    <w:div w:id="203442278">
      <w:bodyDiv w:val="1"/>
      <w:marLeft w:val="0"/>
      <w:marRight w:val="0"/>
      <w:marTop w:val="0"/>
      <w:marBottom w:val="0"/>
      <w:divBdr>
        <w:top w:val="none" w:sz="0" w:space="0" w:color="auto"/>
        <w:left w:val="none" w:sz="0" w:space="0" w:color="auto"/>
        <w:bottom w:val="none" w:sz="0" w:space="0" w:color="auto"/>
        <w:right w:val="none" w:sz="0" w:space="0" w:color="auto"/>
      </w:divBdr>
      <w:divsChild>
        <w:div w:id="41516731">
          <w:marLeft w:val="0"/>
          <w:marRight w:val="0"/>
          <w:marTop w:val="0"/>
          <w:marBottom w:val="120"/>
          <w:divBdr>
            <w:top w:val="none" w:sz="0" w:space="0" w:color="auto"/>
            <w:left w:val="none" w:sz="0" w:space="0" w:color="auto"/>
            <w:bottom w:val="none" w:sz="0" w:space="0" w:color="auto"/>
            <w:right w:val="none" w:sz="0" w:space="0" w:color="auto"/>
          </w:divBdr>
          <w:divsChild>
            <w:div w:id="140314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64140">
      <w:bodyDiv w:val="1"/>
      <w:marLeft w:val="0"/>
      <w:marRight w:val="0"/>
      <w:marTop w:val="0"/>
      <w:marBottom w:val="0"/>
      <w:divBdr>
        <w:top w:val="none" w:sz="0" w:space="0" w:color="auto"/>
        <w:left w:val="none" w:sz="0" w:space="0" w:color="auto"/>
        <w:bottom w:val="none" w:sz="0" w:space="0" w:color="auto"/>
        <w:right w:val="none" w:sz="0" w:space="0" w:color="auto"/>
      </w:divBdr>
    </w:div>
    <w:div w:id="228804044">
      <w:bodyDiv w:val="1"/>
      <w:marLeft w:val="0"/>
      <w:marRight w:val="0"/>
      <w:marTop w:val="0"/>
      <w:marBottom w:val="0"/>
      <w:divBdr>
        <w:top w:val="none" w:sz="0" w:space="0" w:color="auto"/>
        <w:left w:val="none" w:sz="0" w:space="0" w:color="auto"/>
        <w:bottom w:val="none" w:sz="0" w:space="0" w:color="auto"/>
        <w:right w:val="none" w:sz="0" w:space="0" w:color="auto"/>
      </w:divBdr>
    </w:div>
    <w:div w:id="239825678">
      <w:bodyDiv w:val="1"/>
      <w:marLeft w:val="0"/>
      <w:marRight w:val="0"/>
      <w:marTop w:val="0"/>
      <w:marBottom w:val="0"/>
      <w:divBdr>
        <w:top w:val="none" w:sz="0" w:space="0" w:color="auto"/>
        <w:left w:val="none" w:sz="0" w:space="0" w:color="auto"/>
        <w:bottom w:val="none" w:sz="0" w:space="0" w:color="auto"/>
        <w:right w:val="none" w:sz="0" w:space="0" w:color="auto"/>
      </w:divBdr>
      <w:divsChild>
        <w:div w:id="1253902112">
          <w:marLeft w:val="0"/>
          <w:marRight w:val="0"/>
          <w:marTop w:val="225"/>
          <w:marBottom w:val="180"/>
          <w:divBdr>
            <w:top w:val="single" w:sz="6" w:space="0" w:color="D7D7D7"/>
            <w:left w:val="none" w:sz="0" w:space="0" w:color="auto"/>
            <w:bottom w:val="single" w:sz="6" w:space="0" w:color="D7D7D7"/>
            <w:right w:val="none" w:sz="0" w:space="0" w:color="auto"/>
          </w:divBdr>
          <w:divsChild>
            <w:div w:id="219632368">
              <w:marLeft w:val="0"/>
              <w:marRight w:val="0"/>
              <w:marTop w:val="0"/>
              <w:marBottom w:val="0"/>
              <w:divBdr>
                <w:top w:val="none" w:sz="0" w:space="0" w:color="auto"/>
                <w:left w:val="none" w:sz="0" w:space="0" w:color="auto"/>
                <w:bottom w:val="none" w:sz="0" w:space="0" w:color="auto"/>
                <w:right w:val="none" w:sz="0" w:space="0" w:color="auto"/>
              </w:divBdr>
            </w:div>
            <w:div w:id="1957642577">
              <w:marLeft w:val="0"/>
              <w:marRight w:val="0"/>
              <w:marTop w:val="0"/>
              <w:marBottom w:val="0"/>
              <w:divBdr>
                <w:top w:val="none" w:sz="0" w:space="0" w:color="auto"/>
                <w:left w:val="none" w:sz="0" w:space="0" w:color="auto"/>
                <w:bottom w:val="none" w:sz="0" w:space="0" w:color="auto"/>
                <w:right w:val="none" w:sz="0" w:space="0" w:color="auto"/>
              </w:divBdr>
            </w:div>
          </w:divsChild>
        </w:div>
        <w:div w:id="1913346832">
          <w:marLeft w:val="0"/>
          <w:marRight w:val="0"/>
          <w:marTop w:val="0"/>
          <w:marBottom w:val="0"/>
          <w:divBdr>
            <w:top w:val="none" w:sz="0" w:space="0" w:color="auto"/>
            <w:left w:val="none" w:sz="0" w:space="0" w:color="auto"/>
            <w:bottom w:val="none" w:sz="0" w:space="0" w:color="auto"/>
            <w:right w:val="none" w:sz="0" w:space="0" w:color="auto"/>
          </w:divBdr>
        </w:div>
      </w:divsChild>
    </w:div>
    <w:div w:id="263005630">
      <w:bodyDiv w:val="1"/>
      <w:marLeft w:val="0"/>
      <w:marRight w:val="0"/>
      <w:marTop w:val="0"/>
      <w:marBottom w:val="0"/>
      <w:divBdr>
        <w:top w:val="none" w:sz="0" w:space="0" w:color="auto"/>
        <w:left w:val="none" w:sz="0" w:space="0" w:color="auto"/>
        <w:bottom w:val="none" w:sz="0" w:space="0" w:color="auto"/>
        <w:right w:val="none" w:sz="0" w:space="0" w:color="auto"/>
      </w:divBdr>
      <w:divsChild>
        <w:div w:id="1504588660">
          <w:marLeft w:val="0"/>
          <w:marRight w:val="0"/>
          <w:marTop w:val="0"/>
          <w:marBottom w:val="120"/>
          <w:divBdr>
            <w:top w:val="none" w:sz="0" w:space="0" w:color="auto"/>
            <w:left w:val="none" w:sz="0" w:space="0" w:color="auto"/>
            <w:bottom w:val="none" w:sz="0" w:space="0" w:color="auto"/>
            <w:right w:val="none" w:sz="0" w:space="0" w:color="auto"/>
          </w:divBdr>
          <w:divsChild>
            <w:div w:id="734276206">
              <w:marLeft w:val="0"/>
              <w:marRight w:val="0"/>
              <w:marTop w:val="0"/>
              <w:marBottom w:val="0"/>
              <w:divBdr>
                <w:top w:val="none" w:sz="0" w:space="0" w:color="auto"/>
                <w:left w:val="none" w:sz="0" w:space="0" w:color="auto"/>
                <w:bottom w:val="none" w:sz="0" w:space="0" w:color="auto"/>
                <w:right w:val="none" w:sz="0" w:space="0" w:color="auto"/>
              </w:divBdr>
              <w:divsChild>
                <w:div w:id="229773431">
                  <w:marLeft w:val="0"/>
                  <w:marRight w:val="0"/>
                  <w:marTop w:val="0"/>
                  <w:marBottom w:val="0"/>
                  <w:divBdr>
                    <w:top w:val="none" w:sz="0" w:space="0" w:color="auto"/>
                    <w:left w:val="none" w:sz="0" w:space="0" w:color="auto"/>
                    <w:bottom w:val="none" w:sz="0" w:space="0" w:color="auto"/>
                    <w:right w:val="none" w:sz="0" w:space="0" w:color="auto"/>
                  </w:divBdr>
                  <w:divsChild>
                    <w:div w:id="148400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5693813">
      <w:bodyDiv w:val="1"/>
      <w:marLeft w:val="0"/>
      <w:marRight w:val="0"/>
      <w:marTop w:val="0"/>
      <w:marBottom w:val="0"/>
      <w:divBdr>
        <w:top w:val="none" w:sz="0" w:space="0" w:color="auto"/>
        <w:left w:val="none" w:sz="0" w:space="0" w:color="auto"/>
        <w:bottom w:val="none" w:sz="0" w:space="0" w:color="auto"/>
        <w:right w:val="none" w:sz="0" w:space="0" w:color="auto"/>
      </w:divBdr>
    </w:div>
    <w:div w:id="269313133">
      <w:bodyDiv w:val="1"/>
      <w:marLeft w:val="0"/>
      <w:marRight w:val="0"/>
      <w:marTop w:val="0"/>
      <w:marBottom w:val="0"/>
      <w:divBdr>
        <w:top w:val="none" w:sz="0" w:space="0" w:color="auto"/>
        <w:left w:val="none" w:sz="0" w:space="0" w:color="auto"/>
        <w:bottom w:val="none" w:sz="0" w:space="0" w:color="auto"/>
        <w:right w:val="none" w:sz="0" w:space="0" w:color="auto"/>
      </w:divBdr>
      <w:divsChild>
        <w:div w:id="1855612425">
          <w:marLeft w:val="0"/>
          <w:marRight w:val="0"/>
          <w:marTop w:val="0"/>
          <w:marBottom w:val="0"/>
          <w:divBdr>
            <w:top w:val="none" w:sz="0" w:space="0" w:color="auto"/>
            <w:left w:val="none" w:sz="0" w:space="0" w:color="auto"/>
            <w:bottom w:val="none" w:sz="0" w:space="0" w:color="auto"/>
            <w:right w:val="none" w:sz="0" w:space="0" w:color="auto"/>
          </w:divBdr>
        </w:div>
      </w:divsChild>
    </w:div>
    <w:div w:id="274215147">
      <w:bodyDiv w:val="1"/>
      <w:marLeft w:val="0"/>
      <w:marRight w:val="0"/>
      <w:marTop w:val="0"/>
      <w:marBottom w:val="0"/>
      <w:divBdr>
        <w:top w:val="none" w:sz="0" w:space="0" w:color="auto"/>
        <w:left w:val="none" w:sz="0" w:space="0" w:color="auto"/>
        <w:bottom w:val="none" w:sz="0" w:space="0" w:color="auto"/>
        <w:right w:val="none" w:sz="0" w:space="0" w:color="auto"/>
      </w:divBdr>
    </w:div>
    <w:div w:id="315837999">
      <w:bodyDiv w:val="1"/>
      <w:marLeft w:val="0"/>
      <w:marRight w:val="0"/>
      <w:marTop w:val="0"/>
      <w:marBottom w:val="0"/>
      <w:divBdr>
        <w:top w:val="none" w:sz="0" w:space="0" w:color="auto"/>
        <w:left w:val="none" w:sz="0" w:space="0" w:color="auto"/>
        <w:bottom w:val="none" w:sz="0" w:space="0" w:color="auto"/>
        <w:right w:val="none" w:sz="0" w:space="0" w:color="auto"/>
      </w:divBdr>
    </w:div>
    <w:div w:id="349766606">
      <w:bodyDiv w:val="1"/>
      <w:marLeft w:val="0"/>
      <w:marRight w:val="0"/>
      <w:marTop w:val="0"/>
      <w:marBottom w:val="0"/>
      <w:divBdr>
        <w:top w:val="none" w:sz="0" w:space="0" w:color="auto"/>
        <w:left w:val="none" w:sz="0" w:space="0" w:color="auto"/>
        <w:bottom w:val="none" w:sz="0" w:space="0" w:color="auto"/>
        <w:right w:val="none" w:sz="0" w:space="0" w:color="auto"/>
      </w:divBdr>
    </w:div>
    <w:div w:id="356590781">
      <w:bodyDiv w:val="1"/>
      <w:marLeft w:val="0"/>
      <w:marRight w:val="0"/>
      <w:marTop w:val="0"/>
      <w:marBottom w:val="0"/>
      <w:divBdr>
        <w:top w:val="none" w:sz="0" w:space="0" w:color="auto"/>
        <w:left w:val="none" w:sz="0" w:space="0" w:color="auto"/>
        <w:bottom w:val="none" w:sz="0" w:space="0" w:color="auto"/>
        <w:right w:val="none" w:sz="0" w:space="0" w:color="auto"/>
      </w:divBdr>
      <w:divsChild>
        <w:div w:id="248469898">
          <w:marLeft w:val="0"/>
          <w:marRight w:val="0"/>
          <w:marTop w:val="0"/>
          <w:marBottom w:val="120"/>
          <w:divBdr>
            <w:top w:val="none" w:sz="0" w:space="0" w:color="auto"/>
            <w:left w:val="none" w:sz="0" w:space="0" w:color="auto"/>
            <w:bottom w:val="none" w:sz="0" w:space="0" w:color="auto"/>
            <w:right w:val="none" w:sz="0" w:space="0" w:color="auto"/>
          </w:divBdr>
          <w:divsChild>
            <w:div w:id="1294293799">
              <w:marLeft w:val="0"/>
              <w:marRight w:val="0"/>
              <w:marTop w:val="0"/>
              <w:marBottom w:val="0"/>
              <w:divBdr>
                <w:top w:val="none" w:sz="0" w:space="0" w:color="auto"/>
                <w:left w:val="none" w:sz="0" w:space="0" w:color="auto"/>
                <w:bottom w:val="none" w:sz="0" w:space="0" w:color="auto"/>
                <w:right w:val="none" w:sz="0" w:space="0" w:color="auto"/>
              </w:divBdr>
              <w:divsChild>
                <w:div w:id="1664895230">
                  <w:marLeft w:val="0"/>
                  <w:marRight w:val="0"/>
                  <w:marTop w:val="0"/>
                  <w:marBottom w:val="0"/>
                  <w:divBdr>
                    <w:top w:val="none" w:sz="0" w:space="0" w:color="auto"/>
                    <w:left w:val="none" w:sz="0" w:space="0" w:color="auto"/>
                    <w:bottom w:val="none" w:sz="0" w:space="0" w:color="auto"/>
                    <w:right w:val="none" w:sz="0" w:space="0" w:color="auto"/>
                  </w:divBdr>
                  <w:divsChild>
                    <w:div w:id="200569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1789051">
      <w:bodyDiv w:val="1"/>
      <w:marLeft w:val="0"/>
      <w:marRight w:val="0"/>
      <w:marTop w:val="0"/>
      <w:marBottom w:val="0"/>
      <w:divBdr>
        <w:top w:val="none" w:sz="0" w:space="0" w:color="auto"/>
        <w:left w:val="none" w:sz="0" w:space="0" w:color="auto"/>
        <w:bottom w:val="none" w:sz="0" w:space="0" w:color="auto"/>
        <w:right w:val="none" w:sz="0" w:space="0" w:color="auto"/>
      </w:divBdr>
    </w:div>
    <w:div w:id="384647705">
      <w:bodyDiv w:val="1"/>
      <w:marLeft w:val="0"/>
      <w:marRight w:val="0"/>
      <w:marTop w:val="0"/>
      <w:marBottom w:val="0"/>
      <w:divBdr>
        <w:top w:val="none" w:sz="0" w:space="0" w:color="auto"/>
        <w:left w:val="none" w:sz="0" w:space="0" w:color="auto"/>
        <w:bottom w:val="none" w:sz="0" w:space="0" w:color="auto"/>
        <w:right w:val="none" w:sz="0" w:space="0" w:color="auto"/>
      </w:divBdr>
    </w:div>
    <w:div w:id="387924134">
      <w:bodyDiv w:val="1"/>
      <w:marLeft w:val="0"/>
      <w:marRight w:val="0"/>
      <w:marTop w:val="0"/>
      <w:marBottom w:val="0"/>
      <w:divBdr>
        <w:top w:val="none" w:sz="0" w:space="0" w:color="auto"/>
        <w:left w:val="none" w:sz="0" w:space="0" w:color="auto"/>
        <w:bottom w:val="none" w:sz="0" w:space="0" w:color="auto"/>
        <w:right w:val="none" w:sz="0" w:space="0" w:color="auto"/>
      </w:divBdr>
    </w:div>
    <w:div w:id="392583699">
      <w:bodyDiv w:val="1"/>
      <w:marLeft w:val="0"/>
      <w:marRight w:val="0"/>
      <w:marTop w:val="0"/>
      <w:marBottom w:val="0"/>
      <w:divBdr>
        <w:top w:val="none" w:sz="0" w:space="0" w:color="auto"/>
        <w:left w:val="none" w:sz="0" w:space="0" w:color="auto"/>
        <w:bottom w:val="none" w:sz="0" w:space="0" w:color="auto"/>
        <w:right w:val="none" w:sz="0" w:space="0" w:color="auto"/>
      </w:divBdr>
    </w:div>
    <w:div w:id="410541098">
      <w:bodyDiv w:val="1"/>
      <w:marLeft w:val="0"/>
      <w:marRight w:val="0"/>
      <w:marTop w:val="0"/>
      <w:marBottom w:val="0"/>
      <w:divBdr>
        <w:top w:val="none" w:sz="0" w:space="0" w:color="auto"/>
        <w:left w:val="none" w:sz="0" w:space="0" w:color="auto"/>
        <w:bottom w:val="none" w:sz="0" w:space="0" w:color="auto"/>
        <w:right w:val="none" w:sz="0" w:space="0" w:color="auto"/>
      </w:divBdr>
    </w:div>
    <w:div w:id="413478661">
      <w:bodyDiv w:val="1"/>
      <w:marLeft w:val="0"/>
      <w:marRight w:val="0"/>
      <w:marTop w:val="0"/>
      <w:marBottom w:val="0"/>
      <w:divBdr>
        <w:top w:val="none" w:sz="0" w:space="0" w:color="auto"/>
        <w:left w:val="none" w:sz="0" w:space="0" w:color="auto"/>
        <w:bottom w:val="none" w:sz="0" w:space="0" w:color="auto"/>
        <w:right w:val="none" w:sz="0" w:space="0" w:color="auto"/>
      </w:divBdr>
    </w:div>
    <w:div w:id="417403691">
      <w:bodyDiv w:val="1"/>
      <w:marLeft w:val="0"/>
      <w:marRight w:val="0"/>
      <w:marTop w:val="0"/>
      <w:marBottom w:val="0"/>
      <w:divBdr>
        <w:top w:val="none" w:sz="0" w:space="0" w:color="auto"/>
        <w:left w:val="none" w:sz="0" w:space="0" w:color="auto"/>
        <w:bottom w:val="none" w:sz="0" w:space="0" w:color="auto"/>
        <w:right w:val="none" w:sz="0" w:space="0" w:color="auto"/>
      </w:divBdr>
    </w:div>
    <w:div w:id="422117469">
      <w:bodyDiv w:val="1"/>
      <w:marLeft w:val="0"/>
      <w:marRight w:val="0"/>
      <w:marTop w:val="0"/>
      <w:marBottom w:val="0"/>
      <w:divBdr>
        <w:top w:val="none" w:sz="0" w:space="0" w:color="auto"/>
        <w:left w:val="none" w:sz="0" w:space="0" w:color="auto"/>
        <w:bottom w:val="none" w:sz="0" w:space="0" w:color="auto"/>
        <w:right w:val="none" w:sz="0" w:space="0" w:color="auto"/>
      </w:divBdr>
      <w:divsChild>
        <w:div w:id="1043597847">
          <w:marLeft w:val="0"/>
          <w:marRight w:val="0"/>
          <w:marTop w:val="0"/>
          <w:marBottom w:val="120"/>
          <w:divBdr>
            <w:top w:val="none" w:sz="0" w:space="0" w:color="auto"/>
            <w:left w:val="none" w:sz="0" w:space="0" w:color="auto"/>
            <w:bottom w:val="none" w:sz="0" w:space="0" w:color="auto"/>
            <w:right w:val="none" w:sz="0" w:space="0" w:color="auto"/>
          </w:divBdr>
          <w:divsChild>
            <w:div w:id="985359826">
              <w:marLeft w:val="0"/>
              <w:marRight w:val="0"/>
              <w:marTop w:val="0"/>
              <w:marBottom w:val="0"/>
              <w:divBdr>
                <w:top w:val="none" w:sz="0" w:space="0" w:color="auto"/>
                <w:left w:val="none" w:sz="0" w:space="0" w:color="auto"/>
                <w:bottom w:val="none" w:sz="0" w:space="0" w:color="auto"/>
                <w:right w:val="none" w:sz="0" w:space="0" w:color="auto"/>
              </w:divBdr>
              <w:divsChild>
                <w:div w:id="1273785223">
                  <w:marLeft w:val="0"/>
                  <w:marRight w:val="0"/>
                  <w:marTop w:val="0"/>
                  <w:marBottom w:val="0"/>
                  <w:divBdr>
                    <w:top w:val="none" w:sz="0" w:space="0" w:color="auto"/>
                    <w:left w:val="none" w:sz="0" w:space="0" w:color="auto"/>
                    <w:bottom w:val="none" w:sz="0" w:space="0" w:color="auto"/>
                    <w:right w:val="none" w:sz="0" w:space="0" w:color="auto"/>
                  </w:divBdr>
                  <w:divsChild>
                    <w:div w:id="101295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7232562">
      <w:bodyDiv w:val="1"/>
      <w:marLeft w:val="0"/>
      <w:marRight w:val="0"/>
      <w:marTop w:val="0"/>
      <w:marBottom w:val="0"/>
      <w:divBdr>
        <w:top w:val="none" w:sz="0" w:space="0" w:color="auto"/>
        <w:left w:val="none" w:sz="0" w:space="0" w:color="auto"/>
        <w:bottom w:val="none" w:sz="0" w:space="0" w:color="auto"/>
        <w:right w:val="none" w:sz="0" w:space="0" w:color="auto"/>
      </w:divBdr>
    </w:div>
    <w:div w:id="427845606">
      <w:bodyDiv w:val="1"/>
      <w:marLeft w:val="0"/>
      <w:marRight w:val="0"/>
      <w:marTop w:val="0"/>
      <w:marBottom w:val="0"/>
      <w:divBdr>
        <w:top w:val="none" w:sz="0" w:space="0" w:color="auto"/>
        <w:left w:val="none" w:sz="0" w:space="0" w:color="auto"/>
        <w:bottom w:val="none" w:sz="0" w:space="0" w:color="auto"/>
        <w:right w:val="none" w:sz="0" w:space="0" w:color="auto"/>
      </w:divBdr>
    </w:div>
    <w:div w:id="453210074">
      <w:bodyDiv w:val="1"/>
      <w:marLeft w:val="0"/>
      <w:marRight w:val="0"/>
      <w:marTop w:val="0"/>
      <w:marBottom w:val="0"/>
      <w:divBdr>
        <w:top w:val="none" w:sz="0" w:space="0" w:color="auto"/>
        <w:left w:val="none" w:sz="0" w:space="0" w:color="auto"/>
        <w:bottom w:val="none" w:sz="0" w:space="0" w:color="auto"/>
        <w:right w:val="none" w:sz="0" w:space="0" w:color="auto"/>
      </w:divBdr>
    </w:div>
    <w:div w:id="459422532">
      <w:bodyDiv w:val="1"/>
      <w:marLeft w:val="0"/>
      <w:marRight w:val="0"/>
      <w:marTop w:val="0"/>
      <w:marBottom w:val="0"/>
      <w:divBdr>
        <w:top w:val="none" w:sz="0" w:space="0" w:color="auto"/>
        <w:left w:val="none" w:sz="0" w:space="0" w:color="auto"/>
        <w:bottom w:val="none" w:sz="0" w:space="0" w:color="auto"/>
        <w:right w:val="none" w:sz="0" w:space="0" w:color="auto"/>
      </w:divBdr>
    </w:div>
    <w:div w:id="476266166">
      <w:bodyDiv w:val="1"/>
      <w:marLeft w:val="0"/>
      <w:marRight w:val="0"/>
      <w:marTop w:val="0"/>
      <w:marBottom w:val="0"/>
      <w:divBdr>
        <w:top w:val="none" w:sz="0" w:space="0" w:color="auto"/>
        <w:left w:val="none" w:sz="0" w:space="0" w:color="auto"/>
        <w:bottom w:val="none" w:sz="0" w:space="0" w:color="auto"/>
        <w:right w:val="none" w:sz="0" w:space="0" w:color="auto"/>
      </w:divBdr>
    </w:div>
    <w:div w:id="477721090">
      <w:bodyDiv w:val="1"/>
      <w:marLeft w:val="0"/>
      <w:marRight w:val="0"/>
      <w:marTop w:val="0"/>
      <w:marBottom w:val="0"/>
      <w:divBdr>
        <w:top w:val="none" w:sz="0" w:space="0" w:color="auto"/>
        <w:left w:val="none" w:sz="0" w:space="0" w:color="auto"/>
        <w:bottom w:val="none" w:sz="0" w:space="0" w:color="auto"/>
        <w:right w:val="none" w:sz="0" w:space="0" w:color="auto"/>
      </w:divBdr>
    </w:div>
    <w:div w:id="509685303">
      <w:bodyDiv w:val="1"/>
      <w:marLeft w:val="0"/>
      <w:marRight w:val="0"/>
      <w:marTop w:val="0"/>
      <w:marBottom w:val="0"/>
      <w:divBdr>
        <w:top w:val="none" w:sz="0" w:space="0" w:color="auto"/>
        <w:left w:val="none" w:sz="0" w:space="0" w:color="auto"/>
        <w:bottom w:val="none" w:sz="0" w:space="0" w:color="auto"/>
        <w:right w:val="none" w:sz="0" w:space="0" w:color="auto"/>
      </w:divBdr>
      <w:divsChild>
        <w:div w:id="145633271">
          <w:marLeft w:val="0"/>
          <w:marRight w:val="0"/>
          <w:marTop w:val="100"/>
          <w:marBottom w:val="100"/>
          <w:divBdr>
            <w:top w:val="none" w:sz="0" w:space="0" w:color="auto"/>
            <w:left w:val="none" w:sz="0" w:space="0" w:color="auto"/>
            <w:bottom w:val="none" w:sz="0" w:space="0" w:color="auto"/>
            <w:right w:val="none" w:sz="0" w:space="0" w:color="auto"/>
          </w:divBdr>
          <w:divsChild>
            <w:div w:id="111575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514135">
      <w:bodyDiv w:val="1"/>
      <w:marLeft w:val="0"/>
      <w:marRight w:val="0"/>
      <w:marTop w:val="0"/>
      <w:marBottom w:val="0"/>
      <w:divBdr>
        <w:top w:val="none" w:sz="0" w:space="0" w:color="auto"/>
        <w:left w:val="none" w:sz="0" w:space="0" w:color="auto"/>
        <w:bottom w:val="none" w:sz="0" w:space="0" w:color="auto"/>
        <w:right w:val="none" w:sz="0" w:space="0" w:color="auto"/>
      </w:divBdr>
    </w:div>
    <w:div w:id="610550110">
      <w:bodyDiv w:val="1"/>
      <w:marLeft w:val="0"/>
      <w:marRight w:val="0"/>
      <w:marTop w:val="0"/>
      <w:marBottom w:val="0"/>
      <w:divBdr>
        <w:top w:val="none" w:sz="0" w:space="0" w:color="auto"/>
        <w:left w:val="none" w:sz="0" w:space="0" w:color="auto"/>
        <w:bottom w:val="none" w:sz="0" w:space="0" w:color="auto"/>
        <w:right w:val="none" w:sz="0" w:space="0" w:color="auto"/>
      </w:divBdr>
    </w:div>
    <w:div w:id="675154321">
      <w:bodyDiv w:val="1"/>
      <w:marLeft w:val="0"/>
      <w:marRight w:val="0"/>
      <w:marTop w:val="0"/>
      <w:marBottom w:val="0"/>
      <w:divBdr>
        <w:top w:val="none" w:sz="0" w:space="0" w:color="auto"/>
        <w:left w:val="none" w:sz="0" w:space="0" w:color="auto"/>
        <w:bottom w:val="none" w:sz="0" w:space="0" w:color="auto"/>
        <w:right w:val="none" w:sz="0" w:space="0" w:color="auto"/>
      </w:divBdr>
      <w:divsChild>
        <w:div w:id="1866670273">
          <w:marLeft w:val="0"/>
          <w:marRight w:val="0"/>
          <w:marTop w:val="100"/>
          <w:marBottom w:val="100"/>
          <w:divBdr>
            <w:top w:val="none" w:sz="0" w:space="0" w:color="auto"/>
            <w:left w:val="none" w:sz="0" w:space="0" w:color="auto"/>
            <w:bottom w:val="none" w:sz="0" w:space="0" w:color="auto"/>
            <w:right w:val="none" w:sz="0" w:space="0" w:color="auto"/>
          </w:divBdr>
          <w:divsChild>
            <w:div w:id="167164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973379">
      <w:bodyDiv w:val="1"/>
      <w:marLeft w:val="0"/>
      <w:marRight w:val="0"/>
      <w:marTop w:val="0"/>
      <w:marBottom w:val="0"/>
      <w:divBdr>
        <w:top w:val="none" w:sz="0" w:space="0" w:color="auto"/>
        <w:left w:val="none" w:sz="0" w:space="0" w:color="auto"/>
        <w:bottom w:val="none" w:sz="0" w:space="0" w:color="auto"/>
        <w:right w:val="none" w:sz="0" w:space="0" w:color="auto"/>
      </w:divBdr>
    </w:div>
    <w:div w:id="694229820">
      <w:bodyDiv w:val="1"/>
      <w:marLeft w:val="0"/>
      <w:marRight w:val="0"/>
      <w:marTop w:val="0"/>
      <w:marBottom w:val="0"/>
      <w:divBdr>
        <w:top w:val="none" w:sz="0" w:space="0" w:color="auto"/>
        <w:left w:val="none" w:sz="0" w:space="0" w:color="auto"/>
        <w:bottom w:val="none" w:sz="0" w:space="0" w:color="auto"/>
        <w:right w:val="none" w:sz="0" w:space="0" w:color="auto"/>
      </w:divBdr>
    </w:div>
    <w:div w:id="696469659">
      <w:bodyDiv w:val="1"/>
      <w:marLeft w:val="0"/>
      <w:marRight w:val="0"/>
      <w:marTop w:val="0"/>
      <w:marBottom w:val="0"/>
      <w:divBdr>
        <w:top w:val="none" w:sz="0" w:space="0" w:color="auto"/>
        <w:left w:val="none" w:sz="0" w:space="0" w:color="auto"/>
        <w:bottom w:val="none" w:sz="0" w:space="0" w:color="auto"/>
        <w:right w:val="none" w:sz="0" w:space="0" w:color="auto"/>
      </w:divBdr>
      <w:divsChild>
        <w:div w:id="1916623459">
          <w:marLeft w:val="0"/>
          <w:marRight w:val="0"/>
          <w:marTop w:val="100"/>
          <w:marBottom w:val="100"/>
          <w:divBdr>
            <w:top w:val="none" w:sz="0" w:space="0" w:color="auto"/>
            <w:left w:val="none" w:sz="0" w:space="0" w:color="auto"/>
            <w:bottom w:val="none" w:sz="0" w:space="0" w:color="auto"/>
            <w:right w:val="none" w:sz="0" w:space="0" w:color="auto"/>
          </w:divBdr>
          <w:divsChild>
            <w:div w:id="146677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038184">
      <w:bodyDiv w:val="1"/>
      <w:marLeft w:val="0"/>
      <w:marRight w:val="0"/>
      <w:marTop w:val="0"/>
      <w:marBottom w:val="0"/>
      <w:divBdr>
        <w:top w:val="none" w:sz="0" w:space="0" w:color="auto"/>
        <w:left w:val="none" w:sz="0" w:space="0" w:color="auto"/>
        <w:bottom w:val="none" w:sz="0" w:space="0" w:color="auto"/>
        <w:right w:val="none" w:sz="0" w:space="0" w:color="auto"/>
      </w:divBdr>
    </w:div>
    <w:div w:id="727270122">
      <w:bodyDiv w:val="1"/>
      <w:marLeft w:val="0"/>
      <w:marRight w:val="0"/>
      <w:marTop w:val="0"/>
      <w:marBottom w:val="0"/>
      <w:divBdr>
        <w:top w:val="none" w:sz="0" w:space="0" w:color="auto"/>
        <w:left w:val="none" w:sz="0" w:space="0" w:color="auto"/>
        <w:bottom w:val="none" w:sz="0" w:space="0" w:color="auto"/>
        <w:right w:val="none" w:sz="0" w:space="0" w:color="auto"/>
      </w:divBdr>
    </w:div>
    <w:div w:id="736510661">
      <w:bodyDiv w:val="1"/>
      <w:marLeft w:val="0"/>
      <w:marRight w:val="0"/>
      <w:marTop w:val="0"/>
      <w:marBottom w:val="0"/>
      <w:divBdr>
        <w:top w:val="none" w:sz="0" w:space="0" w:color="auto"/>
        <w:left w:val="none" w:sz="0" w:space="0" w:color="auto"/>
        <w:bottom w:val="none" w:sz="0" w:space="0" w:color="auto"/>
        <w:right w:val="none" w:sz="0" w:space="0" w:color="auto"/>
      </w:divBdr>
      <w:divsChild>
        <w:div w:id="1373505771">
          <w:marLeft w:val="0"/>
          <w:marRight w:val="0"/>
          <w:marTop w:val="0"/>
          <w:marBottom w:val="120"/>
          <w:divBdr>
            <w:top w:val="none" w:sz="0" w:space="0" w:color="auto"/>
            <w:left w:val="none" w:sz="0" w:space="0" w:color="auto"/>
            <w:bottom w:val="none" w:sz="0" w:space="0" w:color="auto"/>
            <w:right w:val="none" w:sz="0" w:space="0" w:color="auto"/>
          </w:divBdr>
          <w:divsChild>
            <w:div w:id="1874145469">
              <w:marLeft w:val="0"/>
              <w:marRight w:val="0"/>
              <w:marTop w:val="0"/>
              <w:marBottom w:val="0"/>
              <w:divBdr>
                <w:top w:val="none" w:sz="0" w:space="0" w:color="auto"/>
                <w:left w:val="none" w:sz="0" w:space="0" w:color="auto"/>
                <w:bottom w:val="none" w:sz="0" w:space="0" w:color="auto"/>
                <w:right w:val="none" w:sz="0" w:space="0" w:color="auto"/>
              </w:divBdr>
              <w:divsChild>
                <w:div w:id="304313638">
                  <w:marLeft w:val="0"/>
                  <w:marRight w:val="0"/>
                  <w:marTop w:val="0"/>
                  <w:marBottom w:val="0"/>
                  <w:divBdr>
                    <w:top w:val="none" w:sz="0" w:space="0" w:color="auto"/>
                    <w:left w:val="none" w:sz="0" w:space="0" w:color="auto"/>
                    <w:bottom w:val="none" w:sz="0" w:space="0" w:color="auto"/>
                    <w:right w:val="none" w:sz="0" w:space="0" w:color="auto"/>
                  </w:divBdr>
                  <w:divsChild>
                    <w:div w:id="153723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0251969">
      <w:bodyDiv w:val="1"/>
      <w:marLeft w:val="0"/>
      <w:marRight w:val="0"/>
      <w:marTop w:val="0"/>
      <w:marBottom w:val="0"/>
      <w:divBdr>
        <w:top w:val="none" w:sz="0" w:space="0" w:color="auto"/>
        <w:left w:val="none" w:sz="0" w:space="0" w:color="auto"/>
        <w:bottom w:val="none" w:sz="0" w:space="0" w:color="auto"/>
        <w:right w:val="none" w:sz="0" w:space="0" w:color="auto"/>
      </w:divBdr>
    </w:div>
    <w:div w:id="757948451">
      <w:bodyDiv w:val="1"/>
      <w:marLeft w:val="0"/>
      <w:marRight w:val="0"/>
      <w:marTop w:val="0"/>
      <w:marBottom w:val="0"/>
      <w:divBdr>
        <w:top w:val="none" w:sz="0" w:space="0" w:color="auto"/>
        <w:left w:val="none" w:sz="0" w:space="0" w:color="auto"/>
        <w:bottom w:val="none" w:sz="0" w:space="0" w:color="auto"/>
        <w:right w:val="none" w:sz="0" w:space="0" w:color="auto"/>
      </w:divBdr>
    </w:div>
    <w:div w:id="764422397">
      <w:bodyDiv w:val="1"/>
      <w:marLeft w:val="0"/>
      <w:marRight w:val="0"/>
      <w:marTop w:val="0"/>
      <w:marBottom w:val="0"/>
      <w:divBdr>
        <w:top w:val="none" w:sz="0" w:space="0" w:color="auto"/>
        <w:left w:val="none" w:sz="0" w:space="0" w:color="auto"/>
        <w:bottom w:val="none" w:sz="0" w:space="0" w:color="auto"/>
        <w:right w:val="none" w:sz="0" w:space="0" w:color="auto"/>
      </w:divBdr>
      <w:divsChild>
        <w:div w:id="197204718">
          <w:marLeft w:val="0"/>
          <w:marRight w:val="0"/>
          <w:marTop w:val="0"/>
          <w:marBottom w:val="0"/>
          <w:divBdr>
            <w:top w:val="none" w:sz="0" w:space="0" w:color="auto"/>
            <w:left w:val="none" w:sz="0" w:space="0" w:color="auto"/>
            <w:bottom w:val="none" w:sz="0" w:space="0" w:color="auto"/>
            <w:right w:val="none" w:sz="0" w:space="0" w:color="auto"/>
          </w:divBdr>
          <w:divsChild>
            <w:div w:id="2146041956">
              <w:marLeft w:val="0"/>
              <w:marRight w:val="0"/>
              <w:marTop w:val="0"/>
              <w:marBottom w:val="0"/>
              <w:divBdr>
                <w:top w:val="none" w:sz="0" w:space="0" w:color="auto"/>
                <w:left w:val="none" w:sz="0" w:space="0" w:color="auto"/>
                <w:bottom w:val="none" w:sz="0" w:space="0" w:color="auto"/>
                <w:right w:val="none" w:sz="0" w:space="0" w:color="auto"/>
              </w:divBdr>
              <w:divsChild>
                <w:div w:id="1611817674">
                  <w:marLeft w:val="0"/>
                  <w:marRight w:val="0"/>
                  <w:marTop w:val="0"/>
                  <w:marBottom w:val="0"/>
                  <w:divBdr>
                    <w:top w:val="none" w:sz="0" w:space="0" w:color="auto"/>
                    <w:left w:val="none" w:sz="0" w:space="0" w:color="auto"/>
                    <w:bottom w:val="none" w:sz="0" w:space="0" w:color="auto"/>
                    <w:right w:val="none" w:sz="0" w:space="0" w:color="auto"/>
                  </w:divBdr>
                  <w:divsChild>
                    <w:div w:id="56560268">
                      <w:marLeft w:val="0"/>
                      <w:marRight w:val="0"/>
                      <w:marTop w:val="0"/>
                      <w:marBottom w:val="0"/>
                      <w:divBdr>
                        <w:top w:val="none" w:sz="0" w:space="0" w:color="auto"/>
                        <w:left w:val="none" w:sz="0" w:space="0" w:color="auto"/>
                        <w:bottom w:val="none" w:sz="0" w:space="0" w:color="auto"/>
                        <w:right w:val="none" w:sz="0" w:space="0" w:color="auto"/>
                      </w:divBdr>
                    </w:div>
                    <w:div w:id="1876193934">
                      <w:marLeft w:val="0"/>
                      <w:marRight w:val="0"/>
                      <w:marTop w:val="0"/>
                      <w:marBottom w:val="0"/>
                      <w:divBdr>
                        <w:top w:val="none" w:sz="0" w:space="0" w:color="auto"/>
                        <w:left w:val="none" w:sz="0" w:space="0" w:color="auto"/>
                        <w:bottom w:val="none" w:sz="0" w:space="0" w:color="auto"/>
                        <w:right w:val="none" w:sz="0" w:space="0" w:color="auto"/>
                      </w:divBdr>
                    </w:div>
                  </w:divsChild>
                </w:div>
                <w:div w:id="168481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389910">
      <w:bodyDiv w:val="1"/>
      <w:marLeft w:val="0"/>
      <w:marRight w:val="0"/>
      <w:marTop w:val="0"/>
      <w:marBottom w:val="0"/>
      <w:divBdr>
        <w:top w:val="none" w:sz="0" w:space="0" w:color="auto"/>
        <w:left w:val="none" w:sz="0" w:space="0" w:color="auto"/>
        <w:bottom w:val="none" w:sz="0" w:space="0" w:color="auto"/>
        <w:right w:val="none" w:sz="0" w:space="0" w:color="auto"/>
      </w:divBdr>
    </w:div>
    <w:div w:id="854273866">
      <w:bodyDiv w:val="1"/>
      <w:marLeft w:val="0"/>
      <w:marRight w:val="0"/>
      <w:marTop w:val="0"/>
      <w:marBottom w:val="0"/>
      <w:divBdr>
        <w:top w:val="none" w:sz="0" w:space="0" w:color="auto"/>
        <w:left w:val="none" w:sz="0" w:space="0" w:color="auto"/>
        <w:bottom w:val="none" w:sz="0" w:space="0" w:color="auto"/>
        <w:right w:val="none" w:sz="0" w:space="0" w:color="auto"/>
      </w:divBdr>
    </w:div>
    <w:div w:id="867571286">
      <w:bodyDiv w:val="1"/>
      <w:marLeft w:val="0"/>
      <w:marRight w:val="0"/>
      <w:marTop w:val="0"/>
      <w:marBottom w:val="0"/>
      <w:divBdr>
        <w:top w:val="none" w:sz="0" w:space="0" w:color="auto"/>
        <w:left w:val="none" w:sz="0" w:space="0" w:color="auto"/>
        <w:bottom w:val="none" w:sz="0" w:space="0" w:color="auto"/>
        <w:right w:val="none" w:sz="0" w:space="0" w:color="auto"/>
      </w:divBdr>
      <w:divsChild>
        <w:div w:id="1193153675">
          <w:marLeft w:val="0"/>
          <w:marRight w:val="0"/>
          <w:marTop w:val="100"/>
          <w:marBottom w:val="100"/>
          <w:divBdr>
            <w:top w:val="none" w:sz="0" w:space="0" w:color="auto"/>
            <w:left w:val="none" w:sz="0" w:space="0" w:color="auto"/>
            <w:bottom w:val="none" w:sz="0" w:space="0" w:color="auto"/>
            <w:right w:val="none" w:sz="0" w:space="0" w:color="auto"/>
          </w:divBdr>
          <w:divsChild>
            <w:div w:id="738212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622869">
      <w:bodyDiv w:val="1"/>
      <w:marLeft w:val="0"/>
      <w:marRight w:val="0"/>
      <w:marTop w:val="0"/>
      <w:marBottom w:val="0"/>
      <w:divBdr>
        <w:top w:val="none" w:sz="0" w:space="0" w:color="auto"/>
        <w:left w:val="none" w:sz="0" w:space="0" w:color="auto"/>
        <w:bottom w:val="none" w:sz="0" w:space="0" w:color="auto"/>
        <w:right w:val="none" w:sz="0" w:space="0" w:color="auto"/>
      </w:divBdr>
    </w:div>
    <w:div w:id="898249991">
      <w:bodyDiv w:val="1"/>
      <w:marLeft w:val="0"/>
      <w:marRight w:val="0"/>
      <w:marTop w:val="0"/>
      <w:marBottom w:val="0"/>
      <w:divBdr>
        <w:top w:val="none" w:sz="0" w:space="0" w:color="auto"/>
        <w:left w:val="none" w:sz="0" w:space="0" w:color="auto"/>
        <w:bottom w:val="none" w:sz="0" w:space="0" w:color="auto"/>
        <w:right w:val="none" w:sz="0" w:space="0" w:color="auto"/>
      </w:divBdr>
    </w:div>
    <w:div w:id="919678125">
      <w:bodyDiv w:val="1"/>
      <w:marLeft w:val="0"/>
      <w:marRight w:val="0"/>
      <w:marTop w:val="0"/>
      <w:marBottom w:val="0"/>
      <w:divBdr>
        <w:top w:val="none" w:sz="0" w:space="0" w:color="auto"/>
        <w:left w:val="none" w:sz="0" w:space="0" w:color="auto"/>
        <w:bottom w:val="none" w:sz="0" w:space="0" w:color="auto"/>
        <w:right w:val="none" w:sz="0" w:space="0" w:color="auto"/>
      </w:divBdr>
    </w:div>
    <w:div w:id="942805734">
      <w:bodyDiv w:val="1"/>
      <w:marLeft w:val="0"/>
      <w:marRight w:val="0"/>
      <w:marTop w:val="0"/>
      <w:marBottom w:val="0"/>
      <w:divBdr>
        <w:top w:val="none" w:sz="0" w:space="0" w:color="auto"/>
        <w:left w:val="none" w:sz="0" w:space="0" w:color="auto"/>
        <w:bottom w:val="none" w:sz="0" w:space="0" w:color="auto"/>
        <w:right w:val="none" w:sz="0" w:space="0" w:color="auto"/>
      </w:divBdr>
    </w:div>
    <w:div w:id="962689998">
      <w:bodyDiv w:val="1"/>
      <w:marLeft w:val="0"/>
      <w:marRight w:val="0"/>
      <w:marTop w:val="0"/>
      <w:marBottom w:val="0"/>
      <w:divBdr>
        <w:top w:val="none" w:sz="0" w:space="0" w:color="auto"/>
        <w:left w:val="none" w:sz="0" w:space="0" w:color="auto"/>
        <w:bottom w:val="none" w:sz="0" w:space="0" w:color="auto"/>
        <w:right w:val="none" w:sz="0" w:space="0" w:color="auto"/>
      </w:divBdr>
    </w:div>
    <w:div w:id="981931479">
      <w:bodyDiv w:val="1"/>
      <w:marLeft w:val="0"/>
      <w:marRight w:val="0"/>
      <w:marTop w:val="0"/>
      <w:marBottom w:val="0"/>
      <w:divBdr>
        <w:top w:val="none" w:sz="0" w:space="0" w:color="auto"/>
        <w:left w:val="none" w:sz="0" w:space="0" w:color="auto"/>
        <w:bottom w:val="none" w:sz="0" w:space="0" w:color="auto"/>
        <w:right w:val="none" w:sz="0" w:space="0" w:color="auto"/>
      </w:divBdr>
    </w:div>
    <w:div w:id="990524352">
      <w:bodyDiv w:val="1"/>
      <w:marLeft w:val="0"/>
      <w:marRight w:val="0"/>
      <w:marTop w:val="0"/>
      <w:marBottom w:val="0"/>
      <w:divBdr>
        <w:top w:val="none" w:sz="0" w:space="0" w:color="auto"/>
        <w:left w:val="none" w:sz="0" w:space="0" w:color="auto"/>
        <w:bottom w:val="none" w:sz="0" w:space="0" w:color="auto"/>
        <w:right w:val="none" w:sz="0" w:space="0" w:color="auto"/>
      </w:divBdr>
      <w:divsChild>
        <w:div w:id="1497572330">
          <w:marLeft w:val="0"/>
          <w:marRight w:val="0"/>
          <w:marTop w:val="0"/>
          <w:marBottom w:val="135"/>
          <w:divBdr>
            <w:top w:val="none" w:sz="0" w:space="0" w:color="auto"/>
            <w:left w:val="none" w:sz="0" w:space="0" w:color="auto"/>
            <w:bottom w:val="single" w:sz="12" w:space="9" w:color="EBEBEB"/>
            <w:right w:val="none" w:sz="0" w:space="0" w:color="auto"/>
          </w:divBdr>
          <w:divsChild>
            <w:div w:id="269244873">
              <w:marLeft w:val="0"/>
              <w:marRight w:val="0"/>
              <w:marTop w:val="0"/>
              <w:marBottom w:val="0"/>
              <w:divBdr>
                <w:top w:val="none" w:sz="0" w:space="0" w:color="auto"/>
                <w:left w:val="none" w:sz="0" w:space="0" w:color="auto"/>
                <w:bottom w:val="none" w:sz="0" w:space="0" w:color="auto"/>
                <w:right w:val="none" w:sz="0" w:space="0" w:color="auto"/>
              </w:divBdr>
            </w:div>
            <w:div w:id="655110183">
              <w:marLeft w:val="0"/>
              <w:marRight w:val="0"/>
              <w:marTop w:val="0"/>
              <w:marBottom w:val="0"/>
              <w:divBdr>
                <w:top w:val="none" w:sz="0" w:space="0" w:color="auto"/>
                <w:left w:val="none" w:sz="0" w:space="0" w:color="auto"/>
                <w:bottom w:val="none" w:sz="0" w:space="0" w:color="auto"/>
                <w:right w:val="none" w:sz="0" w:space="0" w:color="auto"/>
              </w:divBdr>
            </w:div>
          </w:divsChild>
        </w:div>
        <w:div w:id="2015451470">
          <w:marLeft w:val="0"/>
          <w:marRight w:val="0"/>
          <w:marTop w:val="0"/>
          <w:marBottom w:val="120"/>
          <w:divBdr>
            <w:top w:val="none" w:sz="0" w:space="0" w:color="auto"/>
            <w:left w:val="none" w:sz="0" w:space="0" w:color="auto"/>
            <w:bottom w:val="none" w:sz="0" w:space="0" w:color="auto"/>
            <w:right w:val="none" w:sz="0" w:space="0" w:color="auto"/>
          </w:divBdr>
          <w:divsChild>
            <w:div w:id="1663459738">
              <w:marLeft w:val="0"/>
              <w:marRight w:val="0"/>
              <w:marTop w:val="0"/>
              <w:marBottom w:val="0"/>
              <w:divBdr>
                <w:top w:val="none" w:sz="0" w:space="0" w:color="auto"/>
                <w:left w:val="none" w:sz="0" w:space="0" w:color="auto"/>
                <w:bottom w:val="none" w:sz="0" w:space="0" w:color="auto"/>
                <w:right w:val="none" w:sz="0" w:space="0" w:color="auto"/>
              </w:divBdr>
              <w:divsChild>
                <w:div w:id="1577933503">
                  <w:marLeft w:val="0"/>
                  <w:marRight w:val="0"/>
                  <w:marTop w:val="0"/>
                  <w:marBottom w:val="0"/>
                  <w:divBdr>
                    <w:top w:val="none" w:sz="0" w:space="0" w:color="auto"/>
                    <w:left w:val="none" w:sz="0" w:space="0" w:color="auto"/>
                    <w:bottom w:val="none" w:sz="0" w:space="0" w:color="auto"/>
                    <w:right w:val="none" w:sz="0" w:space="0" w:color="auto"/>
                  </w:divBdr>
                  <w:divsChild>
                    <w:div w:id="145706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7153746">
      <w:bodyDiv w:val="1"/>
      <w:marLeft w:val="0"/>
      <w:marRight w:val="0"/>
      <w:marTop w:val="0"/>
      <w:marBottom w:val="0"/>
      <w:divBdr>
        <w:top w:val="none" w:sz="0" w:space="0" w:color="auto"/>
        <w:left w:val="none" w:sz="0" w:space="0" w:color="auto"/>
        <w:bottom w:val="none" w:sz="0" w:space="0" w:color="auto"/>
        <w:right w:val="none" w:sz="0" w:space="0" w:color="auto"/>
      </w:divBdr>
    </w:div>
    <w:div w:id="1007364967">
      <w:bodyDiv w:val="1"/>
      <w:marLeft w:val="0"/>
      <w:marRight w:val="0"/>
      <w:marTop w:val="0"/>
      <w:marBottom w:val="0"/>
      <w:divBdr>
        <w:top w:val="none" w:sz="0" w:space="0" w:color="auto"/>
        <w:left w:val="none" w:sz="0" w:space="0" w:color="auto"/>
        <w:bottom w:val="none" w:sz="0" w:space="0" w:color="auto"/>
        <w:right w:val="none" w:sz="0" w:space="0" w:color="auto"/>
      </w:divBdr>
    </w:div>
    <w:div w:id="1009674394">
      <w:bodyDiv w:val="1"/>
      <w:marLeft w:val="0"/>
      <w:marRight w:val="0"/>
      <w:marTop w:val="0"/>
      <w:marBottom w:val="0"/>
      <w:divBdr>
        <w:top w:val="none" w:sz="0" w:space="0" w:color="auto"/>
        <w:left w:val="none" w:sz="0" w:space="0" w:color="auto"/>
        <w:bottom w:val="none" w:sz="0" w:space="0" w:color="auto"/>
        <w:right w:val="none" w:sz="0" w:space="0" w:color="auto"/>
      </w:divBdr>
    </w:div>
    <w:div w:id="1012997838">
      <w:bodyDiv w:val="1"/>
      <w:marLeft w:val="0"/>
      <w:marRight w:val="0"/>
      <w:marTop w:val="0"/>
      <w:marBottom w:val="0"/>
      <w:divBdr>
        <w:top w:val="none" w:sz="0" w:space="0" w:color="auto"/>
        <w:left w:val="none" w:sz="0" w:space="0" w:color="auto"/>
        <w:bottom w:val="none" w:sz="0" w:space="0" w:color="auto"/>
        <w:right w:val="none" w:sz="0" w:space="0" w:color="auto"/>
      </w:divBdr>
    </w:div>
    <w:div w:id="1016539237">
      <w:bodyDiv w:val="1"/>
      <w:marLeft w:val="0"/>
      <w:marRight w:val="0"/>
      <w:marTop w:val="0"/>
      <w:marBottom w:val="0"/>
      <w:divBdr>
        <w:top w:val="none" w:sz="0" w:space="0" w:color="auto"/>
        <w:left w:val="none" w:sz="0" w:space="0" w:color="auto"/>
        <w:bottom w:val="none" w:sz="0" w:space="0" w:color="auto"/>
        <w:right w:val="none" w:sz="0" w:space="0" w:color="auto"/>
      </w:divBdr>
    </w:div>
    <w:div w:id="1016888807">
      <w:bodyDiv w:val="1"/>
      <w:marLeft w:val="0"/>
      <w:marRight w:val="0"/>
      <w:marTop w:val="0"/>
      <w:marBottom w:val="0"/>
      <w:divBdr>
        <w:top w:val="none" w:sz="0" w:space="0" w:color="auto"/>
        <w:left w:val="none" w:sz="0" w:space="0" w:color="auto"/>
        <w:bottom w:val="none" w:sz="0" w:space="0" w:color="auto"/>
        <w:right w:val="none" w:sz="0" w:space="0" w:color="auto"/>
      </w:divBdr>
    </w:div>
    <w:div w:id="1038235746">
      <w:bodyDiv w:val="1"/>
      <w:marLeft w:val="0"/>
      <w:marRight w:val="0"/>
      <w:marTop w:val="0"/>
      <w:marBottom w:val="0"/>
      <w:divBdr>
        <w:top w:val="none" w:sz="0" w:space="0" w:color="auto"/>
        <w:left w:val="none" w:sz="0" w:space="0" w:color="auto"/>
        <w:bottom w:val="none" w:sz="0" w:space="0" w:color="auto"/>
        <w:right w:val="none" w:sz="0" w:space="0" w:color="auto"/>
      </w:divBdr>
    </w:div>
    <w:div w:id="1046754355">
      <w:bodyDiv w:val="1"/>
      <w:marLeft w:val="0"/>
      <w:marRight w:val="0"/>
      <w:marTop w:val="0"/>
      <w:marBottom w:val="0"/>
      <w:divBdr>
        <w:top w:val="none" w:sz="0" w:space="0" w:color="auto"/>
        <w:left w:val="none" w:sz="0" w:space="0" w:color="auto"/>
        <w:bottom w:val="none" w:sz="0" w:space="0" w:color="auto"/>
        <w:right w:val="none" w:sz="0" w:space="0" w:color="auto"/>
      </w:divBdr>
      <w:divsChild>
        <w:div w:id="596596473">
          <w:marLeft w:val="0"/>
          <w:marRight w:val="0"/>
          <w:marTop w:val="0"/>
          <w:marBottom w:val="120"/>
          <w:divBdr>
            <w:top w:val="none" w:sz="0" w:space="0" w:color="auto"/>
            <w:left w:val="none" w:sz="0" w:space="0" w:color="auto"/>
            <w:bottom w:val="none" w:sz="0" w:space="0" w:color="auto"/>
            <w:right w:val="none" w:sz="0" w:space="0" w:color="auto"/>
          </w:divBdr>
          <w:divsChild>
            <w:div w:id="387148828">
              <w:marLeft w:val="0"/>
              <w:marRight w:val="0"/>
              <w:marTop w:val="0"/>
              <w:marBottom w:val="0"/>
              <w:divBdr>
                <w:top w:val="none" w:sz="0" w:space="0" w:color="auto"/>
                <w:left w:val="none" w:sz="0" w:space="0" w:color="auto"/>
                <w:bottom w:val="none" w:sz="0" w:space="0" w:color="auto"/>
                <w:right w:val="none" w:sz="0" w:space="0" w:color="auto"/>
              </w:divBdr>
              <w:divsChild>
                <w:div w:id="1478062402">
                  <w:marLeft w:val="0"/>
                  <w:marRight w:val="0"/>
                  <w:marTop w:val="0"/>
                  <w:marBottom w:val="0"/>
                  <w:divBdr>
                    <w:top w:val="none" w:sz="0" w:space="0" w:color="auto"/>
                    <w:left w:val="none" w:sz="0" w:space="0" w:color="auto"/>
                    <w:bottom w:val="none" w:sz="0" w:space="0" w:color="auto"/>
                    <w:right w:val="none" w:sz="0" w:space="0" w:color="auto"/>
                  </w:divBdr>
                  <w:divsChild>
                    <w:div w:id="47861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0568795">
      <w:bodyDiv w:val="1"/>
      <w:marLeft w:val="0"/>
      <w:marRight w:val="0"/>
      <w:marTop w:val="0"/>
      <w:marBottom w:val="0"/>
      <w:divBdr>
        <w:top w:val="none" w:sz="0" w:space="0" w:color="auto"/>
        <w:left w:val="none" w:sz="0" w:space="0" w:color="auto"/>
        <w:bottom w:val="none" w:sz="0" w:space="0" w:color="auto"/>
        <w:right w:val="none" w:sz="0" w:space="0" w:color="auto"/>
      </w:divBdr>
    </w:div>
    <w:div w:id="1052464908">
      <w:bodyDiv w:val="1"/>
      <w:marLeft w:val="0"/>
      <w:marRight w:val="0"/>
      <w:marTop w:val="0"/>
      <w:marBottom w:val="0"/>
      <w:divBdr>
        <w:top w:val="none" w:sz="0" w:space="0" w:color="auto"/>
        <w:left w:val="none" w:sz="0" w:space="0" w:color="auto"/>
        <w:bottom w:val="none" w:sz="0" w:space="0" w:color="auto"/>
        <w:right w:val="none" w:sz="0" w:space="0" w:color="auto"/>
      </w:divBdr>
    </w:div>
    <w:div w:id="1056667222">
      <w:bodyDiv w:val="1"/>
      <w:marLeft w:val="0"/>
      <w:marRight w:val="0"/>
      <w:marTop w:val="0"/>
      <w:marBottom w:val="0"/>
      <w:divBdr>
        <w:top w:val="none" w:sz="0" w:space="0" w:color="auto"/>
        <w:left w:val="none" w:sz="0" w:space="0" w:color="auto"/>
        <w:bottom w:val="none" w:sz="0" w:space="0" w:color="auto"/>
        <w:right w:val="none" w:sz="0" w:space="0" w:color="auto"/>
      </w:divBdr>
    </w:div>
    <w:div w:id="1063485316">
      <w:bodyDiv w:val="1"/>
      <w:marLeft w:val="0"/>
      <w:marRight w:val="0"/>
      <w:marTop w:val="0"/>
      <w:marBottom w:val="0"/>
      <w:divBdr>
        <w:top w:val="none" w:sz="0" w:space="0" w:color="auto"/>
        <w:left w:val="none" w:sz="0" w:space="0" w:color="auto"/>
        <w:bottom w:val="none" w:sz="0" w:space="0" w:color="auto"/>
        <w:right w:val="none" w:sz="0" w:space="0" w:color="auto"/>
      </w:divBdr>
    </w:div>
    <w:div w:id="1109663803">
      <w:bodyDiv w:val="1"/>
      <w:marLeft w:val="0"/>
      <w:marRight w:val="0"/>
      <w:marTop w:val="0"/>
      <w:marBottom w:val="0"/>
      <w:divBdr>
        <w:top w:val="none" w:sz="0" w:space="0" w:color="auto"/>
        <w:left w:val="none" w:sz="0" w:space="0" w:color="auto"/>
        <w:bottom w:val="none" w:sz="0" w:space="0" w:color="auto"/>
        <w:right w:val="none" w:sz="0" w:space="0" w:color="auto"/>
      </w:divBdr>
    </w:div>
    <w:div w:id="1120683903">
      <w:bodyDiv w:val="1"/>
      <w:marLeft w:val="0"/>
      <w:marRight w:val="0"/>
      <w:marTop w:val="0"/>
      <w:marBottom w:val="0"/>
      <w:divBdr>
        <w:top w:val="none" w:sz="0" w:space="0" w:color="auto"/>
        <w:left w:val="none" w:sz="0" w:space="0" w:color="auto"/>
        <w:bottom w:val="none" w:sz="0" w:space="0" w:color="auto"/>
        <w:right w:val="none" w:sz="0" w:space="0" w:color="auto"/>
      </w:divBdr>
    </w:div>
    <w:div w:id="1140196201">
      <w:bodyDiv w:val="1"/>
      <w:marLeft w:val="0"/>
      <w:marRight w:val="0"/>
      <w:marTop w:val="0"/>
      <w:marBottom w:val="0"/>
      <w:divBdr>
        <w:top w:val="none" w:sz="0" w:space="0" w:color="auto"/>
        <w:left w:val="none" w:sz="0" w:space="0" w:color="auto"/>
        <w:bottom w:val="none" w:sz="0" w:space="0" w:color="auto"/>
        <w:right w:val="none" w:sz="0" w:space="0" w:color="auto"/>
      </w:divBdr>
    </w:div>
    <w:div w:id="1150368933">
      <w:bodyDiv w:val="1"/>
      <w:marLeft w:val="0"/>
      <w:marRight w:val="0"/>
      <w:marTop w:val="0"/>
      <w:marBottom w:val="0"/>
      <w:divBdr>
        <w:top w:val="none" w:sz="0" w:space="0" w:color="auto"/>
        <w:left w:val="none" w:sz="0" w:space="0" w:color="auto"/>
        <w:bottom w:val="none" w:sz="0" w:space="0" w:color="auto"/>
        <w:right w:val="none" w:sz="0" w:space="0" w:color="auto"/>
      </w:divBdr>
    </w:div>
    <w:div w:id="1155995656">
      <w:bodyDiv w:val="1"/>
      <w:marLeft w:val="0"/>
      <w:marRight w:val="0"/>
      <w:marTop w:val="0"/>
      <w:marBottom w:val="0"/>
      <w:divBdr>
        <w:top w:val="none" w:sz="0" w:space="0" w:color="auto"/>
        <w:left w:val="none" w:sz="0" w:space="0" w:color="auto"/>
        <w:bottom w:val="none" w:sz="0" w:space="0" w:color="auto"/>
        <w:right w:val="none" w:sz="0" w:space="0" w:color="auto"/>
      </w:divBdr>
    </w:div>
    <w:div w:id="1191646095">
      <w:bodyDiv w:val="1"/>
      <w:marLeft w:val="0"/>
      <w:marRight w:val="0"/>
      <w:marTop w:val="0"/>
      <w:marBottom w:val="0"/>
      <w:divBdr>
        <w:top w:val="none" w:sz="0" w:space="0" w:color="auto"/>
        <w:left w:val="none" w:sz="0" w:space="0" w:color="auto"/>
        <w:bottom w:val="none" w:sz="0" w:space="0" w:color="auto"/>
        <w:right w:val="none" w:sz="0" w:space="0" w:color="auto"/>
      </w:divBdr>
    </w:div>
    <w:div w:id="1191723716">
      <w:bodyDiv w:val="1"/>
      <w:marLeft w:val="0"/>
      <w:marRight w:val="0"/>
      <w:marTop w:val="0"/>
      <w:marBottom w:val="0"/>
      <w:divBdr>
        <w:top w:val="none" w:sz="0" w:space="0" w:color="auto"/>
        <w:left w:val="none" w:sz="0" w:space="0" w:color="auto"/>
        <w:bottom w:val="none" w:sz="0" w:space="0" w:color="auto"/>
        <w:right w:val="none" w:sz="0" w:space="0" w:color="auto"/>
      </w:divBdr>
    </w:div>
    <w:div w:id="1230264440">
      <w:bodyDiv w:val="1"/>
      <w:marLeft w:val="0"/>
      <w:marRight w:val="0"/>
      <w:marTop w:val="0"/>
      <w:marBottom w:val="0"/>
      <w:divBdr>
        <w:top w:val="none" w:sz="0" w:space="0" w:color="auto"/>
        <w:left w:val="none" w:sz="0" w:space="0" w:color="auto"/>
        <w:bottom w:val="none" w:sz="0" w:space="0" w:color="auto"/>
        <w:right w:val="none" w:sz="0" w:space="0" w:color="auto"/>
      </w:divBdr>
    </w:div>
    <w:div w:id="1239365172">
      <w:bodyDiv w:val="1"/>
      <w:marLeft w:val="0"/>
      <w:marRight w:val="0"/>
      <w:marTop w:val="0"/>
      <w:marBottom w:val="0"/>
      <w:divBdr>
        <w:top w:val="none" w:sz="0" w:space="0" w:color="auto"/>
        <w:left w:val="none" w:sz="0" w:space="0" w:color="auto"/>
        <w:bottom w:val="none" w:sz="0" w:space="0" w:color="auto"/>
        <w:right w:val="none" w:sz="0" w:space="0" w:color="auto"/>
      </w:divBdr>
    </w:div>
    <w:div w:id="1272739291">
      <w:bodyDiv w:val="1"/>
      <w:marLeft w:val="0"/>
      <w:marRight w:val="0"/>
      <w:marTop w:val="0"/>
      <w:marBottom w:val="0"/>
      <w:divBdr>
        <w:top w:val="none" w:sz="0" w:space="0" w:color="auto"/>
        <w:left w:val="none" w:sz="0" w:space="0" w:color="auto"/>
        <w:bottom w:val="none" w:sz="0" w:space="0" w:color="auto"/>
        <w:right w:val="none" w:sz="0" w:space="0" w:color="auto"/>
      </w:divBdr>
    </w:div>
    <w:div w:id="1273368167">
      <w:bodyDiv w:val="1"/>
      <w:marLeft w:val="0"/>
      <w:marRight w:val="0"/>
      <w:marTop w:val="0"/>
      <w:marBottom w:val="0"/>
      <w:divBdr>
        <w:top w:val="none" w:sz="0" w:space="0" w:color="auto"/>
        <w:left w:val="none" w:sz="0" w:space="0" w:color="auto"/>
        <w:bottom w:val="none" w:sz="0" w:space="0" w:color="auto"/>
        <w:right w:val="none" w:sz="0" w:space="0" w:color="auto"/>
      </w:divBdr>
      <w:divsChild>
        <w:div w:id="191261956">
          <w:marLeft w:val="0"/>
          <w:marRight w:val="0"/>
          <w:marTop w:val="0"/>
          <w:marBottom w:val="120"/>
          <w:divBdr>
            <w:top w:val="none" w:sz="0" w:space="0" w:color="auto"/>
            <w:left w:val="none" w:sz="0" w:space="0" w:color="auto"/>
            <w:bottom w:val="none" w:sz="0" w:space="0" w:color="auto"/>
            <w:right w:val="none" w:sz="0" w:space="0" w:color="auto"/>
          </w:divBdr>
          <w:divsChild>
            <w:div w:id="1063479901">
              <w:marLeft w:val="0"/>
              <w:marRight w:val="0"/>
              <w:marTop w:val="0"/>
              <w:marBottom w:val="0"/>
              <w:divBdr>
                <w:top w:val="none" w:sz="0" w:space="0" w:color="auto"/>
                <w:left w:val="none" w:sz="0" w:space="0" w:color="auto"/>
                <w:bottom w:val="none" w:sz="0" w:space="0" w:color="auto"/>
                <w:right w:val="none" w:sz="0" w:space="0" w:color="auto"/>
              </w:divBdr>
              <w:divsChild>
                <w:div w:id="333336206">
                  <w:marLeft w:val="0"/>
                  <w:marRight w:val="0"/>
                  <w:marTop w:val="0"/>
                  <w:marBottom w:val="0"/>
                  <w:divBdr>
                    <w:top w:val="none" w:sz="0" w:space="0" w:color="auto"/>
                    <w:left w:val="none" w:sz="0" w:space="0" w:color="auto"/>
                    <w:bottom w:val="none" w:sz="0" w:space="0" w:color="auto"/>
                    <w:right w:val="none" w:sz="0" w:space="0" w:color="auto"/>
                  </w:divBdr>
                  <w:divsChild>
                    <w:div w:id="83237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3879961">
      <w:bodyDiv w:val="1"/>
      <w:marLeft w:val="0"/>
      <w:marRight w:val="0"/>
      <w:marTop w:val="0"/>
      <w:marBottom w:val="0"/>
      <w:divBdr>
        <w:top w:val="none" w:sz="0" w:space="0" w:color="auto"/>
        <w:left w:val="none" w:sz="0" w:space="0" w:color="auto"/>
        <w:bottom w:val="none" w:sz="0" w:space="0" w:color="auto"/>
        <w:right w:val="none" w:sz="0" w:space="0" w:color="auto"/>
      </w:divBdr>
    </w:div>
    <w:div w:id="1284725525">
      <w:bodyDiv w:val="1"/>
      <w:marLeft w:val="0"/>
      <w:marRight w:val="0"/>
      <w:marTop w:val="0"/>
      <w:marBottom w:val="0"/>
      <w:divBdr>
        <w:top w:val="none" w:sz="0" w:space="0" w:color="auto"/>
        <w:left w:val="none" w:sz="0" w:space="0" w:color="auto"/>
        <w:bottom w:val="none" w:sz="0" w:space="0" w:color="auto"/>
        <w:right w:val="none" w:sz="0" w:space="0" w:color="auto"/>
      </w:divBdr>
    </w:div>
    <w:div w:id="1300719642">
      <w:bodyDiv w:val="1"/>
      <w:marLeft w:val="0"/>
      <w:marRight w:val="0"/>
      <w:marTop w:val="0"/>
      <w:marBottom w:val="0"/>
      <w:divBdr>
        <w:top w:val="none" w:sz="0" w:space="0" w:color="auto"/>
        <w:left w:val="none" w:sz="0" w:space="0" w:color="auto"/>
        <w:bottom w:val="none" w:sz="0" w:space="0" w:color="auto"/>
        <w:right w:val="none" w:sz="0" w:space="0" w:color="auto"/>
      </w:divBdr>
    </w:div>
    <w:div w:id="1324048281">
      <w:bodyDiv w:val="1"/>
      <w:marLeft w:val="0"/>
      <w:marRight w:val="0"/>
      <w:marTop w:val="0"/>
      <w:marBottom w:val="0"/>
      <w:divBdr>
        <w:top w:val="none" w:sz="0" w:space="0" w:color="auto"/>
        <w:left w:val="none" w:sz="0" w:space="0" w:color="auto"/>
        <w:bottom w:val="none" w:sz="0" w:space="0" w:color="auto"/>
        <w:right w:val="none" w:sz="0" w:space="0" w:color="auto"/>
      </w:divBdr>
    </w:div>
    <w:div w:id="1340618300">
      <w:bodyDiv w:val="1"/>
      <w:marLeft w:val="0"/>
      <w:marRight w:val="0"/>
      <w:marTop w:val="0"/>
      <w:marBottom w:val="0"/>
      <w:divBdr>
        <w:top w:val="none" w:sz="0" w:space="0" w:color="auto"/>
        <w:left w:val="none" w:sz="0" w:space="0" w:color="auto"/>
        <w:bottom w:val="none" w:sz="0" w:space="0" w:color="auto"/>
        <w:right w:val="none" w:sz="0" w:space="0" w:color="auto"/>
      </w:divBdr>
      <w:divsChild>
        <w:div w:id="1206024709">
          <w:marLeft w:val="0"/>
          <w:marRight w:val="0"/>
          <w:marTop w:val="0"/>
          <w:marBottom w:val="120"/>
          <w:divBdr>
            <w:top w:val="none" w:sz="0" w:space="0" w:color="auto"/>
            <w:left w:val="none" w:sz="0" w:space="0" w:color="auto"/>
            <w:bottom w:val="none" w:sz="0" w:space="0" w:color="auto"/>
            <w:right w:val="none" w:sz="0" w:space="0" w:color="auto"/>
          </w:divBdr>
          <w:divsChild>
            <w:div w:id="562059619">
              <w:marLeft w:val="0"/>
              <w:marRight w:val="0"/>
              <w:marTop w:val="0"/>
              <w:marBottom w:val="0"/>
              <w:divBdr>
                <w:top w:val="none" w:sz="0" w:space="0" w:color="auto"/>
                <w:left w:val="none" w:sz="0" w:space="0" w:color="auto"/>
                <w:bottom w:val="none" w:sz="0" w:space="0" w:color="auto"/>
                <w:right w:val="none" w:sz="0" w:space="0" w:color="auto"/>
              </w:divBdr>
              <w:divsChild>
                <w:div w:id="475997918">
                  <w:marLeft w:val="0"/>
                  <w:marRight w:val="0"/>
                  <w:marTop w:val="0"/>
                  <w:marBottom w:val="0"/>
                  <w:divBdr>
                    <w:top w:val="none" w:sz="0" w:space="0" w:color="auto"/>
                    <w:left w:val="none" w:sz="0" w:space="0" w:color="auto"/>
                    <w:bottom w:val="none" w:sz="0" w:space="0" w:color="auto"/>
                    <w:right w:val="none" w:sz="0" w:space="0" w:color="auto"/>
                  </w:divBdr>
                  <w:divsChild>
                    <w:div w:id="79602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9507762">
      <w:bodyDiv w:val="1"/>
      <w:marLeft w:val="0"/>
      <w:marRight w:val="0"/>
      <w:marTop w:val="0"/>
      <w:marBottom w:val="0"/>
      <w:divBdr>
        <w:top w:val="none" w:sz="0" w:space="0" w:color="auto"/>
        <w:left w:val="none" w:sz="0" w:space="0" w:color="auto"/>
        <w:bottom w:val="none" w:sz="0" w:space="0" w:color="auto"/>
        <w:right w:val="none" w:sz="0" w:space="0" w:color="auto"/>
      </w:divBdr>
    </w:div>
    <w:div w:id="1367489582">
      <w:bodyDiv w:val="1"/>
      <w:marLeft w:val="0"/>
      <w:marRight w:val="0"/>
      <w:marTop w:val="0"/>
      <w:marBottom w:val="0"/>
      <w:divBdr>
        <w:top w:val="none" w:sz="0" w:space="0" w:color="auto"/>
        <w:left w:val="none" w:sz="0" w:space="0" w:color="auto"/>
        <w:bottom w:val="none" w:sz="0" w:space="0" w:color="auto"/>
        <w:right w:val="none" w:sz="0" w:space="0" w:color="auto"/>
      </w:divBdr>
    </w:div>
    <w:div w:id="1376462074">
      <w:bodyDiv w:val="1"/>
      <w:marLeft w:val="0"/>
      <w:marRight w:val="0"/>
      <w:marTop w:val="0"/>
      <w:marBottom w:val="0"/>
      <w:divBdr>
        <w:top w:val="none" w:sz="0" w:space="0" w:color="auto"/>
        <w:left w:val="none" w:sz="0" w:space="0" w:color="auto"/>
        <w:bottom w:val="none" w:sz="0" w:space="0" w:color="auto"/>
        <w:right w:val="none" w:sz="0" w:space="0" w:color="auto"/>
      </w:divBdr>
      <w:divsChild>
        <w:div w:id="1289625734">
          <w:marLeft w:val="0"/>
          <w:marRight w:val="0"/>
          <w:marTop w:val="0"/>
          <w:marBottom w:val="0"/>
          <w:divBdr>
            <w:top w:val="none" w:sz="0" w:space="0" w:color="auto"/>
            <w:left w:val="none" w:sz="0" w:space="0" w:color="auto"/>
            <w:bottom w:val="none" w:sz="0" w:space="0" w:color="auto"/>
            <w:right w:val="none" w:sz="0" w:space="0" w:color="auto"/>
          </w:divBdr>
          <w:divsChild>
            <w:div w:id="1583221626">
              <w:marLeft w:val="0"/>
              <w:marRight w:val="0"/>
              <w:marTop w:val="0"/>
              <w:marBottom w:val="0"/>
              <w:divBdr>
                <w:top w:val="none" w:sz="0" w:space="0" w:color="auto"/>
                <w:left w:val="none" w:sz="0" w:space="0" w:color="auto"/>
                <w:bottom w:val="none" w:sz="0" w:space="0" w:color="auto"/>
                <w:right w:val="none" w:sz="0" w:space="0" w:color="auto"/>
              </w:divBdr>
              <w:divsChild>
                <w:div w:id="1477717655">
                  <w:marLeft w:val="0"/>
                  <w:marRight w:val="0"/>
                  <w:marTop w:val="0"/>
                  <w:marBottom w:val="0"/>
                  <w:divBdr>
                    <w:top w:val="none" w:sz="0" w:space="0" w:color="auto"/>
                    <w:left w:val="none" w:sz="0" w:space="0" w:color="auto"/>
                    <w:bottom w:val="none" w:sz="0" w:space="0" w:color="auto"/>
                    <w:right w:val="none" w:sz="0" w:space="0" w:color="auto"/>
                  </w:divBdr>
                  <w:divsChild>
                    <w:div w:id="1924217716">
                      <w:marLeft w:val="0"/>
                      <w:marRight w:val="0"/>
                      <w:marTop w:val="0"/>
                      <w:marBottom w:val="0"/>
                      <w:divBdr>
                        <w:top w:val="none" w:sz="0" w:space="0" w:color="auto"/>
                        <w:left w:val="none" w:sz="0" w:space="0" w:color="auto"/>
                        <w:bottom w:val="none" w:sz="0" w:space="0" w:color="auto"/>
                        <w:right w:val="none" w:sz="0" w:space="0" w:color="auto"/>
                      </w:divBdr>
                      <w:divsChild>
                        <w:div w:id="1993096699">
                          <w:marLeft w:val="0"/>
                          <w:marRight w:val="0"/>
                          <w:marTop w:val="0"/>
                          <w:marBottom w:val="60"/>
                          <w:divBdr>
                            <w:top w:val="none" w:sz="0" w:space="0" w:color="auto"/>
                            <w:left w:val="none" w:sz="0" w:space="0" w:color="auto"/>
                            <w:bottom w:val="none" w:sz="0" w:space="0" w:color="auto"/>
                            <w:right w:val="none" w:sz="0" w:space="0" w:color="auto"/>
                          </w:divBdr>
                          <w:divsChild>
                            <w:div w:id="113031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898582">
                  <w:marLeft w:val="0"/>
                  <w:marRight w:val="0"/>
                  <w:marTop w:val="0"/>
                  <w:marBottom w:val="0"/>
                  <w:divBdr>
                    <w:top w:val="none" w:sz="0" w:space="0" w:color="auto"/>
                    <w:left w:val="none" w:sz="0" w:space="0" w:color="auto"/>
                    <w:bottom w:val="none" w:sz="0" w:space="0" w:color="auto"/>
                    <w:right w:val="none" w:sz="0" w:space="0" w:color="auto"/>
                  </w:divBdr>
                  <w:divsChild>
                    <w:div w:id="845942951">
                      <w:marLeft w:val="0"/>
                      <w:marRight w:val="0"/>
                      <w:marTop w:val="0"/>
                      <w:marBottom w:val="0"/>
                      <w:divBdr>
                        <w:top w:val="none" w:sz="0" w:space="0" w:color="auto"/>
                        <w:left w:val="none" w:sz="0" w:space="0" w:color="auto"/>
                        <w:bottom w:val="none" w:sz="0" w:space="0" w:color="auto"/>
                        <w:right w:val="none" w:sz="0" w:space="0" w:color="auto"/>
                      </w:divBdr>
                      <w:divsChild>
                        <w:div w:id="1088648455">
                          <w:marLeft w:val="0"/>
                          <w:marRight w:val="0"/>
                          <w:marTop w:val="0"/>
                          <w:marBottom w:val="0"/>
                          <w:divBdr>
                            <w:top w:val="none" w:sz="0" w:space="0" w:color="auto"/>
                            <w:left w:val="none" w:sz="0" w:space="0" w:color="auto"/>
                            <w:bottom w:val="none" w:sz="0" w:space="0" w:color="auto"/>
                            <w:right w:val="none" w:sz="0" w:space="0" w:color="auto"/>
                          </w:divBdr>
                          <w:divsChild>
                            <w:div w:id="788621528">
                              <w:marLeft w:val="0"/>
                              <w:marRight w:val="0"/>
                              <w:marTop w:val="0"/>
                              <w:marBottom w:val="0"/>
                              <w:divBdr>
                                <w:top w:val="none" w:sz="0" w:space="0" w:color="auto"/>
                                <w:left w:val="none" w:sz="0" w:space="0" w:color="auto"/>
                                <w:bottom w:val="none" w:sz="0" w:space="0" w:color="auto"/>
                                <w:right w:val="none" w:sz="0" w:space="0" w:color="auto"/>
                              </w:divBdr>
                              <w:divsChild>
                                <w:div w:id="67214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8266837">
          <w:marLeft w:val="0"/>
          <w:marRight w:val="0"/>
          <w:marTop w:val="0"/>
          <w:marBottom w:val="0"/>
          <w:divBdr>
            <w:top w:val="none" w:sz="0" w:space="0" w:color="auto"/>
            <w:left w:val="none" w:sz="0" w:space="0" w:color="auto"/>
            <w:bottom w:val="none" w:sz="0" w:space="0" w:color="auto"/>
            <w:right w:val="none" w:sz="0" w:space="0" w:color="auto"/>
          </w:divBdr>
          <w:divsChild>
            <w:div w:id="1628193849">
              <w:marLeft w:val="0"/>
              <w:marRight w:val="0"/>
              <w:marTop w:val="0"/>
              <w:marBottom w:val="0"/>
              <w:divBdr>
                <w:top w:val="none" w:sz="0" w:space="0" w:color="auto"/>
                <w:left w:val="none" w:sz="0" w:space="0" w:color="auto"/>
                <w:bottom w:val="none" w:sz="0" w:space="0" w:color="auto"/>
                <w:right w:val="none" w:sz="0" w:space="0" w:color="auto"/>
              </w:divBdr>
              <w:divsChild>
                <w:div w:id="1991592110">
                  <w:marLeft w:val="0"/>
                  <w:marRight w:val="0"/>
                  <w:marTop w:val="0"/>
                  <w:marBottom w:val="0"/>
                  <w:divBdr>
                    <w:top w:val="none" w:sz="0" w:space="0" w:color="auto"/>
                    <w:left w:val="none" w:sz="0" w:space="0" w:color="auto"/>
                    <w:bottom w:val="none" w:sz="0" w:space="0" w:color="auto"/>
                    <w:right w:val="none" w:sz="0" w:space="0" w:color="auto"/>
                  </w:divBdr>
                  <w:divsChild>
                    <w:div w:id="160708337">
                      <w:marLeft w:val="0"/>
                      <w:marRight w:val="0"/>
                      <w:marTop w:val="0"/>
                      <w:marBottom w:val="0"/>
                      <w:divBdr>
                        <w:top w:val="none" w:sz="0" w:space="0" w:color="auto"/>
                        <w:left w:val="none" w:sz="0" w:space="0" w:color="auto"/>
                        <w:bottom w:val="none" w:sz="0" w:space="0" w:color="auto"/>
                        <w:right w:val="none" w:sz="0" w:space="0" w:color="auto"/>
                      </w:divBdr>
                      <w:divsChild>
                        <w:div w:id="40794026">
                          <w:marLeft w:val="0"/>
                          <w:marRight w:val="0"/>
                          <w:marTop w:val="0"/>
                          <w:marBottom w:val="0"/>
                          <w:divBdr>
                            <w:top w:val="none" w:sz="0" w:space="0" w:color="auto"/>
                            <w:left w:val="none" w:sz="0" w:space="0" w:color="auto"/>
                            <w:bottom w:val="none" w:sz="0" w:space="0" w:color="auto"/>
                            <w:right w:val="none" w:sz="0" w:space="0" w:color="auto"/>
                          </w:divBdr>
                        </w:div>
                        <w:div w:id="1544319891">
                          <w:marLeft w:val="0"/>
                          <w:marRight w:val="0"/>
                          <w:marTop w:val="0"/>
                          <w:marBottom w:val="0"/>
                          <w:divBdr>
                            <w:top w:val="none" w:sz="0" w:space="0" w:color="auto"/>
                            <w:left w:val="none" w:sz="0" w:space="0" w:color="auto"/>
                            <w:bottom w:val="none" w:sz="0" w:space="0" w:color="auto"/>
                            <w:right w:val="none" w:sz="0" w:space="0" w:color="auto"/>
                          </w:divBdr>
                        </w:div>
                        <w:div w:id="1777099102">
                          <w:marLeft w:val="0"/>
                          <w:marRight w:val="0"/>
                          <w:marTop w:val="0"/>
                          <w:marBottom w:val="0"/>
                          <w:divBdr>
                            <w:top w:val="none" w:sz="0" w:space="0" w:color="auto"/>
                            <w:left w:val="none" w:sz="0" w:space="0" w:color="auto"/>
                            <w:bottom w:val="none" w:sz="0" w:space="0" w:color="auto"/>
                            <w:right w:val="none" w:sz="0" w:space="0" w:color="auto"/>
                          </w:divBdr>
                        </w:div>
                      </w:divsChild>
                    </w:div>
                    <w:div w:id="1847089245">
                      <w:marLeft w:val="0"/>
                      <w:marRight w:val="0"/>
                      <w:marTop w:val="0"/>
                      <w:marBottom w:val="0"/>
                      <w:divBdr>
                        <w:top w:val="none" w:sz="0" w:space="0" w:color="auto"/>
                        <w:left w:val="none" w:sz="0" w:space="0" w:color="auto"/>
                        <w:bottom w:val="none" w:sz="0" w:space="0" w:color="auto"/>
                        <w:right w:val="none" w:sz="0" w:space="0" w:color="auto"/>
                      </w:divBdr>
                      <w:divsChild>
                        <w:div w:id="832766858">
                          <w:marLeft w:val="0"/>
                          <w:marRight w:val="0"/>
                          <w:marTop w:val="0"/>
                          <w:marBottom w:val="0"/>
                          <w:divBdr>
                            <w:top w:val="none" w:sz="0" w:space="0" w:color="auto"/>
                            <w:left w:val="none" w:sz="0" w:space="0" w:color="auto"/>
                            <w:bottom w:val="none" w:sz="0" w:space="0" w:color="auto"/>
                            <w:right w:val="none" w:sz="0" w:space="0" w:color="auto"/>
                          </w:divBdr>
                        </w:div>
                        <w:div w:id="1395470645">
                          <w:marLeft w:val="0"/>
                          <w:marRight w:val="0"/>
                          <w:marTop w:val="0"/>
                          <w:marBottom w:val="0"/>
                          <w:divBdr>
                            <w:top w:val="none" w:sz="0" w:space="0" w:color="auto"/>
                            <w:left w:val="none" w:sz="0" w:space="0" w:color="auto"/>
                            <w:bottom w:val="none" w:sz="0" w:space="0" w:color="auto"/>
                            <w:right w:val="none" w:sz="0" w:space="0" w:color="auto"/>
                          </w:divBdr>
                        </w:div>
                        <w:div w:id="1405764319">
                          <w:marLeft w:val="0"/>
                          <w:marRight w:val="0"/>
                          <w:marTop w:val="0"/>
                          <w:marBottom w:val="0"/>
                          <w:divBdr>
                            <w:top w:val="none" w:sz="0" w:space="0" w:color="auto"/>
                            <w:left w:val="none" w:sz="0" w:space="0" w:color="auto"/>
                            <w:bottom w:val="none" w:sz="0" w:space="0" w:color="auto"/>
                            <w:right w:val="none" w:sz="0" w:space="0" w:color="auto"/>
                          </w:divBdr>
                        </w:div>
                        <w:div w:id="1935549906">
                          <w:marLeft w:val="0"/>
                          <w:marRight w:val="0"/>
                          <w:marTop w:val="0"/>
                          <w:marBottom w:val="0"/>
                          <w:divBdr>
                            <w:top w:val="none" w:sz="0" w:space="0" w:color="auto"/>
                            <w:left w:val="none" w:sz="0" w:space="0" w:color="auto"/>
                            <w:bottom w:val="none" w:sz="0" w:space="0" w:color="auto"/>
                            <w:right w:val="none" w:sz="0" w:space="0" w:color="auto"/>
                          </w:divBdr>
                        </w:div>
                      </w:divsChild>
                    </w:div>
                    <w:div w:id="2022735604">
                      <w:marLeft w:val="0"/>
                      <w:marRight w:val="0"/>
                      <w:marTop w:val="0"/>
                      <w:marBottom w:val="0"/>
                      <w:divBdr>
                        <w:top w:val="none" w:sz="0" w:space="0" w:color="auto"/>
                        <w:left w:val="none" w:sz="0" w:space="0" w:color="auto"/>
                        <w:bottom w:val="none" w:sz="0" w:space="0" w:color="auto"/>
                        <w:right w:val="none" w:sz="0" w:space="0" w:color="auto"/>
                      </w:divBdr>
                      <w:divsChild>
                        <w:div w:id="353532846">
                          <w:marLeft w:val="0"/>
                          <w:marRight w:val="0"/>
                          <w:marTop w:val="0"/>
                          <w:marBottom w:val="0"/>
                          <w:divBdr>
                            <w:top w:val="none" w:sz="0" w:space="0" w:color="auto"/>
                            <w:left w:val="none" w:sz="0" w:space="0" w:color="auto"/>
                            <w:bottom w:val="none" w:sz="0" w:space="0" w:color="auto"/>
                            <w:right w:val="none" w:sz="0" w:space="0" w:color="auto"/>
                          </w:divBdr>
                        </w:div>
                        <w:div w:id="441800617">
                          <w:marLeft w:val="0"/>
                          <w:marRight w:val="0"/>
                          <w:marTop w:val="0"/>
                          <w:marBottom w:val="0"/>
                          <w:divBdr>
                            <w:top w:val="none" w:sz="0" w:space="0" w:color="auto"/>
                            <w:left w:val="none" w:sz="0" w:space="0" w:color="auto"/>
                            <w:bottom w:val="none" w:sz="0" w:space="0" w:color="auto"/>
                            <w:right w:val="none" w:sz="0" w:space="0" w:color="auto"/>
                          </w:divBdr>
                        </w:div>
                        <w:div w:id="185041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8510436">
      <w:bodyDiv w:val="1"/>
      <w:marLeft w:val="0"/>
      <w:marRight w:val="0"/>
      <w:marTop w:val="0"/>
      <w:marBottom w:val="0"/>
      <w:divBdr>
        <w:top w:val="none" w:sz="0" w:space="0" w:color="auto"/>
        <w:left w:val="none" w:sz="0" w:space="0" w:color="auto"/>
        <w:bottom w:val="none" w:sz="0" w:space="0" w:color="auto"/>
        <w:right w:val="none" w:sz="0" w:space="0" w:color="auto"/>
      </w:divBdr>
      <w:divsChild>
        <w:div w:id="1707022086">
          <w:marLeft w:val="0"/>
          <w:marRight w:val="0"/>
          <w:marTop w:val="0"/>
          <w:marBottom w:val="120"/>
          <w:divBdr>
            <w:top w:val="none" w:sz="0" w:space="0" w:color="auto"/>
            <w:left w:val="none" w:sz="0" w:space="0" w:color="auto"/>
            <w:bottom w:val="single" w:sz="12" w:space="9" w:color="EBEBEB"/>
            <w:right w:val="none" w:sz="0" w:space="0" w:color="auto"/>
          </w:divBdr>
          <w:divsChild>
            <w:div w:id="418528870">
              <w:marLeft w:val="0"/>
              <w:marRight w:val="0"/>
              <w:marTop w:val="100"/>
              <w:marBottom w:val="100"/>
              <w:divBdr>
                <w:top w:val="none" w:sz="0" w:space="0" w:color="auto"/>
                <w:left w:val="none" w:sz="0" w:space="0" w:color="auto"/>
                <w:bottom w:val="none" w:sz="0" w:space="0" w:color="auto"/>
                <w:right w:val="none" w:sz="0" w:space="0" w:color="auto"/>
              </w:divBdr>
              <w:divsChild>
                <w:div w:id="791630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589169">
      <w:bodyDiv w:val="1"/>
      <w:marLeft w:val="0"/>
      <w:marRight w:val="0"/>
      <w:marTop w:val="0"/>
      <w:marBottom w:val="0"/>
      <w:divBdr>
        <w:top w:val="none" w:sz="0" w:space="0" w:color="auto"/>
        <w:left w:val="none" w:sz="0" w:space="0" w:color="auto"/>
        <w:bottom w:val="none" w:sz="0" w:space="0" w:color="auto"/>
        <w:right w:val="none" w:sz="0" w:space="0" w:color="auto"/>
      </w:divBdr>
      <w:divsChild>
        <w:div w:id="1163545290">
          <w:marLeft w:val="0"/>
          <w:marRight w:val="0"/>
          <w:marTop w:val="0"/>
          <w:marBottom w:val="120"/>
          <w:divBdr>
            <w:top w:val="none" w:sz="0" w:space="0" w:color="auto"/>
            <w:left w:val="none" w:sz="0" w:space="0" w:color="auto"/>
            <w:bottom w:val="none" w:sz="0" w:space="0" w:color="auto"/>
            <w:right w:val="none" w:sz="0" w:space="0" w:color="auto"/>
          </w:divBdr>
          <w:divsChild>
            <w:div w:id="1800293950">
              <w:marLeft w:val="0"/>
              <w:marRight w:val="0"/>
              <w:marTop w:val="0"/>
              <w:marBottom w:val="0"/>
              <w:divBdr>
                <w:top w:val="none" w:sz="0" w:space="0" w:color="auto"/>
                <w:left w:val="none" w:sz="0" w:space="0" w:color="auto"/>
                <w:bottom w:val="none" w:sz="0" w:space="0" w:color="auto"/>
                <w:right w:val="none" w:sz="0" w:space="0" w:color="auto"/>
              </w:divBdr>
              <w:divsChild>
                <w:div w:id="1167283062">
                  <w:marLeft w:val="0"/>
                  <w:marRight w:val="0"/>
                  <w:marTop w:val="0"/>
                  <w:marBottom w:val="0"/>
                  <w:divBdr>
                    <w:top w:val="none" w:sz="0" w:space="0" w:color="auto"/>
                    <w:left w:val="none" w:sz="0" w:space="0" w:color="auto"/>
                    <w:bottom w:val="none" w:sz="0" w:space="0" w:color="auto"/>
                    <w:right w:val="none" w:sz="0" w:space="0" w:color="auto"/>
                  </w:divBdr>
                  <w:divsChild>
                    <w:div w:id="57836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864612">
      <w:bodyDiv w:val="1"/>
      <w:marLeft w:val="0"/>
      <w:marRight w:val="0"/>
      <w:marTop w:val="0"/>
      <w:marBottom w:val="0"/>
      <w:divBdr>
        <w:top w:val="none" w:sz="0" w:space="0" w:color="auto"/>
        <w:left w:val="none" w:sz="0" w:space="0" w:color="auto"/>
        <w:bottom w:val="none" w:sz="0" w:space="0" w:color="auto"/>
        <w:right w:val="none" w:sz="0" w:space="0" w:color="auto"/>
      </w:divBdr>
    </w:div>
    <w:div w:id="1394934391">
      <w:bodyDiv w:val="1"/>
      <w:marLeft w:val="0"/>
      <w:marRight w:val="0"/>
      <w:marTop w:val="0"/>
      <w:marBottom w:val="0"/>
      <w:divBdr>
        <w:top w:val="none" w:sz="0" w:space="0" w:color="auto"/>
        <w:left w:val="none" w:sz="0" w:space="0" w:color="auto"/>
        <w:bottom w:val="none" w:sz="0" w:space="0" w:color="auto"/>
        <w:right w:val="none" w:sz="0" w:space="0" w:color="auto"/>
      </w:divBdr>
      <w:divsChild>
        <w:div w:id="1877352636">
          <w:marLeft w:val="0"/>
          <w:marRight w:val="0"/>
          <w:marTop w:val="100"/>
          <w:marBottom w:val="100"/>
          <w:divBdr>
            <w:top w:val="none" w:sz="0" w:space="0" w:color="auto"/>
            <w:left w:val="none" w:sz="0" w:space="0" w:color="auto"/>
            <w:bottom w:val="none" w:sz="0" w:space="0" w:color="auto"/>
            <w:right w:val="none" w:sz="0" w:space="0" w:color="auto"/>
          </w:divBdr>
          <w:divsChild>
            <w:div w:id="100613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446352">
      <w:bodyDiv w:val="1"/>
      <w:marLeft w:val="0"/>
      <w:marRight w:val="0"/>
      <w:marTop w:val="0"/>
      <w:marBottom w:val="0"/>
      <w:divBdr>
        <w:top w:val="none" w:sz="0" w:space="0" w:color="auto"/>
        <w:left w:val="none" w:sz="0" w:space="0" w:color="auto"/>
        <w:bottom w:val="none" w:sz="0" w:space="0" w:color="auto"/>
        <w:right w:val="none" w:sz="0" w:space="0" w:color="auto"/>
      </w:divBdr>
      <w:divsChild>
        <w:div w:id="2137605737">
          <w:marLeft w:val="0"/>
          <w:marRight w:val="0"/>
          <w:marTop w:val="0"/>
          <w:marBottom w:val="120"/>
          <w:divBdr>
            <w:top w:val="none" w:sz="0" w:space="0" w:color="auto"/>
            <w:left w:val="none" w:sz="0" w:space="0" w:color="auto"/>
            <w:bottom w:val="none" w:sz="0" w:space="0" w:color="auto"/>
            <w:right w:val="none" w:sz="0" w:space="0" w:color="auto"/>
          </w:divBdr>
          <w:divsChild>
            <w:div w:id="841580032">
              <w:marLeft w:val="0"/>
              <w:marRight w:val="0"/>
              <w:marTop w:val="0"/>
              <w:marBottom w:val="0"/>
              <w:divBdr>
                <w:top w:val="none" w:sz="0" w:space="0" w:color="auto"/>
                <w:left w:val="none" w:sz="0" w:space="0" w:color="auto"/>
                <w:bottom w:val="none" w:sz="0" w:space="0" w:color="auto"/>
                <w:right w:val="none" w:sz="0" w:space="0" w:color="auto"/>
              </w:divBdr>
              <w:divsChild>
                <w:div w:id="1239055196">
                  <w:marLeft w:val="0"/>
                  <w:marRight w:val="0"/>
                  <w:marTop w:val="0"/>
                  <w:marBottom w:val="0"/>
                  <w:divBdr>
                    <w:top w:val="none" w:sz="0" w:space="0" w:color="auto"/>
                    <w:left w:val="none" w:sz="0" w:space="0" w:color="auto"/>
                    <w:bottom w:val="none" w:sz="0" w:space="0" w:color="auto"/>
                    <w:right w:val="none" w:sz="0" w:space="0" w:color="auto"/>
                  </w:divBdr>
                  <w:divsChild>
                    <w:div w:id="101970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989990">
      <w:bodyDiv w:val="1"/>
      <w:marLeft w:val="0"/>
      <w:marRight w:val="0"/>
      <w:marTop w:val="0"/>
      <w:marBottom w:val="0"/>
      <w:divBdr>
        <w:top w:val="none" w:sz="0" w:space="0" w:color="auto"/>
        <w:left w:val="none" w:sz="0" w:space="0" w:color="auto"/>
        <w:bottom w:val="none" w:sz="0" w:space="0" w:color="auto"/>
        <w:right w:val="none" w:sz="0" w:space="0" w:color="auto"/>
      </w:divBdr>
      <w:divsChild>
        <w:div w:id="124082548">
          <w:marLeft w:val="0"/>
          <w:marRight w:val="0"/>
          <w:marTop w:val="0"/>
          <w:marBottom w:val="120"/>
          <w:divBdr>
            <w:top w:val="none" w:sz="0" w:space="0" w:color="auto"/>
            <w:left w:val="none" w:sz="0" w:space="0" w:color="auto"/>
            <w:bottom w:val="none" w:sz="0" w:space="0" w:color="auto"/>
            <w:right w:val="none" w:sz="0" w:space="0" w:color="auto"/>
          </w:divBdr>
          <w:divsChild>
            <w:div w:id="1930503748">
              <w:marLeft w:val="0"/>
              <w:marRight w:val="0"/>
              <w:marTop w:val="0"/>
              <w:marBottom w:val="0"/>
              <w:divBdr>
                <w:top w:val="none" w:sz="0" w:space="0" w:color="auto"/>
                <w:left w:val="none" w:sz="0" w:space="0" w:color="auto"/>
                <w:bottom w:val="none" w:sz="0" w:space="0" w:color="auto"/>
                <w:right w:val="none" w:sz="0" w:space="0" w:color="auto"/>
              </w:divBdr>
              <w:divsChild>
                <w:div w:id="1909995650">
                  <w:marLeft w:val="0"/>
                  <w:marRight w:val="0"/>
                  <w:marTop w:val="0"/>
                  <w:marBottom w:val="0"/>
                  <w:divBdr>
                    <w:top w:val="none" w:sz="0" w:space="0" w:color="auto"/>
                    <w:left w:val="none" w:sz="0" w:space="0" w:color="auto"/>
                    <w:bottom w:val="none" w:sz="0" w:space="0" w:color="auto"/>
                    <w:right w:val="none" w:sz="0" w:space="0" w:color="auto"/>
                  </w:divBdr>
                  <w:divsChild>
                    <w:div w:id="129833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755618">
      <w:bodyDiv w:val="1"/>
      <w:marLeft w:val="0"/>
      <w:marRight w:val="0"/>
      <w:marTop w:val="0"/>
      <w:marBottom w:val="0"/>
      <w:divBdr>
        <w:top w:val="none" w:sz="0" w:space="0" w:color="auto"/>
        <w:left w:val="none" w:sz="0" w:space="0" w:color="auto"/>
        <w:bottom w:val="none" w:sz="0" w:space="0" w:color="auto"/>
        <w:right w:val="none" w:sz="0" w:space="0" w:color="auto"/>
      </w:divBdr>
    </w:div>
    <w:div w:id="1411467262">
      <w:bodyDiv w:val="1"/>
      <w:marLeft w:val="0"/>
      <w:marRight w:val="0"/>
      <w:marTop w:val="0"/>
      <w:marBottom w:val="0"/>
      <w:divBdr>
        <w:top w:val="none" w:sz="0" w:space="0" w:color="auto"/>
        <w:left w:val="none" w:sz="0" w:space="0" w:color="auto"/>
        <w:bottom w:val="none" w:sz="0" w:space="0" w:color="auto"/>
        <w:right w:val="none" w:sz="0" w:space="0" w:color="auto"/>
      </w:divBdr>
    </w:div>
    <w:div w:id="1437599850">
      <w:bodyDiv w:val="1"/>
      <w:marLeft w:val="0"/>
      <w:marRight w:val="0"/>
      <w:marTop w:val="0"/>
      <w:marBottom w:val="0"/>
      <w:divBdr>
        <w:top w:val="none" w:sz="0" w:space="0" w:color="auto"/>
        <w:left w:val="none" w:sz="0" w:space="0" w:color="auto"/>
        <w:bottom w:val="none" w:sz="0" w:space="0" w:color="auto"/>
        <w:right w:val="none" w:sz="0" w:space="0" w:color="auto"/>
      </w:divBdr>
    </w:div>
    <w:div w:id="1444228665">
      <w:bodyDiv w:val="1"/>
      <w:marLeft w:val="0"/>
      <w:marRight w:val="0"/>
      <w:marTop w:val="0"/>
      <w:marBottom w:val="0"/>
      <w:divBdr>
        <w:top w:val="none" w:sz="0" w:space="0" w:color="auto"/>
        <w:left w:val="none" w:sz="0" w:space="0" w:color="auto"/>
        <w:bottom w:val="none" w:sz="0" w:space="0" w:color="auto"/>
        <w:right w:val="none" w:sz="0" w:space="0" w:color="auto"/>
      </w:divBdr>
    </w:div>
    <w:div w:id="1460764671">
      <w:bodyDiv w:val="1"/>
      <w:marLeft w:val="0"/>
      <w:marRight w:val="0"/>
      <w:marTop w:val="0"/>
      <w:marBottom w:val="0"/>
      <w:divBdr>
        <w:top w:val="none" w:sz="0" w:space="0" w:color="auto"/>
        <w:left w:val="none" w:sz="0" w:space="0" w:color="auto"/>
        <w:bottom w:val="none" w:sz="0" w:space="0" w:color="auto"/>
        <w:right w:val="none" w:sz="0" w:space="0" w:color="auto"/>
      </w:divBdr>
      <w:divsChild>
        <w:div w:id="969020796">
          <w:marLeft w:val="0"/>
          <w:marRight w:val="0"/>
          <w:marTop w:val="0"/>
          <w:marBottom w:val="120"/>
          <w:divBdr>
            <w:top w:val="none" w:sz="0" w:space="0" w:color="auto"/>
            <w:left w:val="none" w:sz="0" w:space="0" w:color="auto"/>
            <w:bottom w:val="none" w:sz="0" w:space="0" w:color="auto"/>
            <w:right w:val="none" w:sz="0" w:space="0" w:color="auto"/>
          </w:divBdr>
          <w:divsChild>
            <w:div w:id="438909567">
              <w:marLeft w:val="0"/>
              <w:marRight w:val="0"/>
              <w:marTop w:val="0"/>
              <w:marBottom w:val="0"/>
              <w:divBdr>
                <w:top w:val="none" w:sz="0" w:space="0" w:color="auto"/>
                <w:left w:val="none" w:sz="0" w:space="0" w:color="auto"/>
                <w:bottom w:val="none" w:sz="0" w:space="0" w:color="auto"/>
                <w:right w:val="none" w:sz="0" w:space="0" w:color="auto"/>
              </w:divBdr>
              <w:divsChild>
                <w:div w:id="759763429">
                  <w:marLeft w:val="0"/>
                  <w:marRight w:val="0"/>
                  <w:marTop w:val="0"/>
                  <w:marBottom w:val="0"/>
                  <w:divBdr>
                    <w:top w:val="none" w:sz="0" w:space="0" w:color="auto"/>
                    <w:left w:val="none" w:sz="0" w:space="0" w:color="auto"/>
                    <w:bottom w:val="none" w:sz="0" w:space="0" w:color="auto"/>
                    <w:right w:val="none" w:sz="0" w:space="0" w:color="auto"/>
                  </w:divBdr>
                  <w:divsChild>
                    <w:div w:id="56145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808663">
      <w:bodyDiv w:val="1"/>
      <w:marLeft w:val="0"/>
      <w:marRight w:val="0"/>
      <w:marTop w:val="0"/>
      <w:marBottom w:val="0"/>
      <w:divBdr>
        <w:top w:val="none" w:sz="0" w:space="0" w:color="auto"/>
        <w:left w:val="none" w:sz="0" w:space="0" w:color="auto"/>
        <w:bottom w:val="none" w:sz="0" w:space="0" w:color="auto"/>
        <w:right w:val="none" w:sz="0" w:space="0" w:color="auto"/>
      </w:divBdr>
    </w:div>
    <w:div w:id="1503281097">
      <w:bodyDiv w:val="1"/>
      <w:marLeft w:val="0"/>
      <w:marRight w:val="0"/>
      <w:marTop w:val="0"/>
      <w:marBottom w:val="0"/>
      <w:divBdr>
        <w:top w:val="none" w:sz="0" w:space="0" w:color="auto"/>
        <w:left w:val="none" w:sz="0" w:space="0" w:color="auto"/>
        <w:bottom w:val="none" w:sz="0" w:space="0" w:color="auto"/>
        <w:right w:val="none" w:sz="0" w:space="0" w:color="auto"/>
      </w:divBdr>
    </w:div>
    <w:div w:id="1537617817">
      <w:bodyDiv w:val="1"/>
      <w:marLeft w:val="0"/>
      <w:marRight w:val="0"/>
      <w:marTop w:val="0"/>
      <w:marBottom w:val="0"/>
      <w:divBdr>
        <w:top w:val="none" w:sz="0" w:space="0" w:color="auto"/>
        <w:left w:val="none" w:sz="0" w:space="0" w:color="auto"/>
        <w:bottom w:val="none" w:sz="0" w:space="0" w:color="auto"/>
        <w:right w:val="none" w:sz="0" w:space="0" w:color="auto"/>
      </w:divBdr>
      <w:divsChild>
        <w:div w:id="2059743019">
          <w:marLeft w:val="0"/>
          <w:marRight w:val="0"/>
          <w:marTop w:val="0"/>
          <w:marBottom w:val="0"/>
          <w:divBdr>
            <w:top w:val="none" w:sz="0" w:space="0" w:color="auto"/>
            <w:left w:val="none" w:sz="0" w:space="0" w:color="auto"/>
            <w:bottom w:val="none" w:sz="0" w:space="0" w:color="auto"/>
            <w:right w:val="none" w:sz="0" w:space="0" w:color="auto"/>
          </w:divBdr>
        </w:div>
      </w:divsChild>
    </w:div>
    <w:div w:id="1539391773">
      <w:bodyDiv w:val="1"/>
      <w:marLeft w:val="0"/>
      <w:marRight w:val="0"/>
      <w:marTop w:val="0"/>
      <w:marBottom w:val="0"/>
      <w:divBdr>
        <w:top w:val="none" w:sz="0" w:space="0" w:color="auto"/>
        <w:left w:val="none" w:sz="0" w:space="0" w:color="auto"/>
        <w:bottom w:val="none" w:sz="0" w:space="0" w:color="auto"/>
        <w:right w:val="none" w:sz="0" w:space="0" w:color="auto"/>
      </w:divBdr>
      <w:divsChild>
        <w:div w:id="217396787">
          <w:marLeft w:val="0"/>
          <w:marRight w:val="0"/>
          <w:marTop w:val="100"/>
          <w:marBottom w:val="100"/>
          <w:divBdr>
            <w:top w:val="none" w:sz="0" w:space="0" w:color="auto"/>
            <w:left w:val="none" w:sz="0" w:space="0" w:color="auto"/>
            <w:bottom w:val="none" w:sz="0" w:space="0" w:color="auto"/>
            <w:right w:val="none" w:sz="0" w:space="0" w:color="auto"/>
          </w:divBdr>
          <w:divsChild>
            <w:div w:id="209165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576528">
      <w:bodyDiv w:val="1"/>
      <w:marLeft w:val="0"/>
      <w:marRight w:val="0"/>
      <w:marTop w:val="0"/>
      <w:marBottom w:val="0"/>
      <w:divBdr>
        <w:top w:val="none" w:sz="0" w:space="0" w:color="auto"/>
        <w:left w:val="none" w:sz="0" w:space="0" w:color="auto"/>
        <w:bottom w:val="none" w:sz="0" w:space="0" w:color="auto"/>
        <w:right w:val="none" w:sz="0" w:space="0" w:color="auto"/>
      </w:divBdr>
      <w:divsChild>
        <w:div w:id="894244474">
          <w:marLeft w:val="0"/>
          <w:marRight w:val="0"/>
          <w:marTop w:val="0"/>
          <w:marBottom w:val="120"/>
          <w:divBdr>
            <w:top w:val="none" w:sz="0" w:space="0" w:color="auto"/>
            <w:left w:val="none" w:sz="0" w:space="0" w:color="auto"/>
            <w:bottom w:val="single" w:sz="12" w:space="9" w:color="EBEBEB"/>
            <w:right w:val="none" w:sz="0" w:space="0" w:color="auto"/>
          </w:divBdr>
          <w:divsChild>
            <w:div w:id="1637639930">
              <w:marLeft w:val="0"/>
              <w:marRight w:val="0"/>
              <w:marTop w:val="100"/>
              <w:marBottom w:val="100"/>
              <w:divBdr>
                <w:top w:val="none" w:sz="0" w:space="0" w:color="auto"/>
                <w:left w:val="none" w:sz="0" w:space="0" w:color="auto"/>
                <w:bottom w:val="none" w:sz="0" w:space="0" w:color="auto"/>
                <w:right w:val="none" w:sz="0" w:space="0" w:color="auto"/>
              </w:divBdr>
              <w:divsChild>
                <w:div w:id="181135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352347">
      <w:bodyDiv w:val="1"/>
      <w:marLeft w:val="0"/>
      <w:marRight w:val="0"/>
      <w:marTop w:val="0"/>
      <w:marBottom w:val="0"/>
      <w:divBdr>
        <w:top w:val="none" w:sz="0" w:space="0" w:color="auto"/>
        <w:left w:val="none" w:sz="0" w:space="0" w:color="auto"/>
        <w:bottom w:val="none" w:sz="0" w:space="0" w:color="auto"/>
        <w:right w:val="none" w:sz="0" w:space="0" w:color="auto"/>
      </w:divBdr>
    </w:div>
    <w:div w:id="1590656827">
      <w:bodyDiv w:val="1"/>
      <w:marLeft w:val="0"/>
      <w:marRight w:val="0"/>
      <w:marTop w:val="0"/>
      <w:marBottom w:val="0"/>
      <w:divBdr>
        <w:top w:val="none" w:sz="0" w:space="0" w:color="auto"/>
        <w:left w:val="none" w:sz="0" w:space="0" w:color="auto"/>
        <w:bottom w:val="none" w:sz="0" w:space="0" w:color="auto"/>
        <w:right w:val="none" w:sz="0" w:space="0" w:color="auto"/>
      </w:divBdr>
      <w:divsChild>
        <w:div w:id="206651883">
          <w:marLeft w:val="0"/>
          <w:marRight w:val="0"/>
          <w:marTop w:val="0"/>
          <w:marBottom w:val="120"/>
          <w:divBdr>
            <w:top w:val="none" w:sz="0" w:space="0" w:color="auto"/>
            <w:left w:val="none" w:sz="0" w:space="0" w:color="auto"/>
            <w:bottom w:val="none" w:sz="0" w:space="0" w:color="auto"/>
            <w:right w:val="none" w:sz="0" w:space="0" w:color="auto"/>
          </w:divBdr>
          <w:divsChild>
            <w:div w:id="1409578826">
              <w:marLeft w:val="0"/>
              <w:marRight w:val="0"/>
              <w:marTop w:val="0"/>
              <w:marBottom w:val="0"/>
              <w:divBdr>
                <w:top w:val="none" w:sz="0" w:space="0" w:color="auto"/>
                <w:left w:val="none" w:sz="0" w:space="0" w:color="auto"/>
                <w:bottom w:val="none" w:sz="0" w:space="0" w:color="auto"/>
                <w:right w:val="none" w:sz="0" w:space="0" w:color="auto"/>
              </w:divBdr>
              <w:divsChild>
                <w:div w:id="807479307">
                  <w:marLeft w:val="0"/>
                  <w:marRight w:val="0"/>
                  <w:marTop w:val="0"/>
                  <w:marBottom w:val="0"/>
                  <w:divBdr>
                    <w:top w:val="none" w:sz="0" w:space="0" w:color="auto"/>
                    <w:left w:val="none" w:sz="0" w:space="0" w:color="auto"/>
                    <w:bottom w:val="none" w:sz="0" w:space="0" w:color="auto"/>
                    <w:right w:val="none" w:sz="0" w:space="0" w:color="auto"/>
                  </w:divBdr>
                  <w:divsChild>
                    <w:div w:id="582299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758706">
      <w:bodyDiv w:val="1"/>
      <w:marLeft w:val="0"/>
      <w:marRight w:val="0"/>
      <w:marTop w:val="0"/>
      <w:marBottom w:val="0"/>
      <w:divBdr>
        <w:top w:val="none" w:sz="0" w:space="0" w:color="auto"/>
        <w:left w:val="none" w:sz="0" w:space="0" w:color="auto"/>
        <w:bottom w:val="none" w:sz="0" w:space="0" w:color="auto"/>
        <w:right w:val="none" w:sz="0" w:space="0" w:color="auto"/>
      </w:divBdr>
    </w:div>
    <w:div w:id="1623220297">
      <w:bodyDiv w:val="1"/>
      <w:marLeft w:val="0"/>
      <w:marRight w:val="0"/>
      <w:marTop w:val="0"/>
      <w:marBottom w:val="0"/>
      <w:divBdr>
        <w:top w:val="none" w:sz="0" w:space="0" w:color="auto"/>
        <w:left w:val="none" w:sz="0" w:space="0" w:color="auto"/>
        <w:bottom w:val="none" w:sz="0" w:space="0" w:color="auto"/>
        <w:right w:val="none" w:sz="0" w:space="0" w:color="auto"/>
      </w:divBdr>
    </w:div>
    <w:div w:id="1636717550">
      <w:bodyDiv w:val="1"/>
      <w:marLeft w:val="0"/>
      <w:marRight w:val="0"/>
      <w:marTop w:val="0"/>
      <w:marBottom w:val="0"/>
      <w:divBdr>
        <w:top w:val="none" w:sz="0" w:space="0" w:color="auto"/>
        <w:left w:val="none" w:sz="0" w:space="0" w:color="auto"/>
        <w:bottom w:val="none" w:sz="0" w:space="0" w:color="auto"/>
        <w:right w:val="none" w:sz="0" w:space="0" w:color="auto"/>
      </w:divBdr>
      <w:divsChild>
        <w:div w:id="1384258491">
          <w:marLeft w:val="0"/>
          <w:marRight w:val="0"/>
          <w:marTop w:val="100"/>
          <w:marBottom w:val="100"/>
          <w:divBdr>
            <w:top w:val="none" w:sz="0" w:space="0" w:color="auto"/>
            <w:left w:val="none" w:sz="0" w:space="0" w:color="auto"/>
            <w:bottom w:val="none" w:sz="0" w:space="0" w:color="auto"/>
            <w:right w:val="none" w:sz="0" w:space="0" w:color="auto"/>
          </w:divBdr>
          <w:divsChild>
            <w:div w:id="5143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220698">
      <w:bodyDiv w:val="1"/>
      <w:marLeft w:val="0"/>
      <w:marRight w:val="0"/>
      <w:marTop w:val="0"/>
      <w:marBottom w:val="0"/>
      <w:divBdr>
        <w:top w:val="none" w:sz="0" w:space="0" w:color="auto"/>
        <w:left w:val="none" w:sz="0" w:space="0" w:color="auto"/>
        <w:bottom w:val="none" w:sz="0" w:space="0" w:color="auto"/>
        <w:right w:val="none" w:sz="0" w:space="0" w:color="auto"/>
      </w:divBdr>
      <w:divsChild>
        <w:div w:id="495731025">
          <w:marLeft w:val="0"/>
          <w:marRight w:val="0"/>
          <w:marTop w:val="0"/>
          <w:marBottom w:val="0"/>
          <w:divBdr>
            <w:top w:val="none" w:sz="0" w:space="0" w:color="auto"/>
            <w:left w:val="none" w:sz="0" w:space="0" w:color="auto"/>
            <w:bottom w:val="none" w:sz="0" w:space="0" w:color="auto"/>
            <w:right w:val="none" w:sz="0" w:space="0" w:color="auto"/>
          </w:divBdr>
        </w:div>
      </w:divsChild>
    </w:div>
    <w:div w:id="1712456418">
      <w:bodyDiv w:val="1"/>
      <w:marLeft w:val="0"/>
      <w:marRight w:val="0"/>
      <w:marTop w:val="0"/>
      <w:marBottom w:val="0"/>
      <w:divBdr>
        <w:top w:val="none" w:sz="0" w:space="0" w:color="auto"/>
        <w:left w:val="none" w:sz="0" w:space="0" w:color="auto"/>
        <w:bottom w:val="none" w:sz="0" w:space="0" w:color="auto"/>
        <w:right w:val="none" w:sz="0" w:space="0" w:color="auto"/>
      </w:divBdr>
    </w:div>
    <w:div w:id="1724215765">
      <w:bodyDiv w:val="1"/>
      <w:marLeft w:val="0"/>
      <w:marRight w:val="0"/>
      <w:marTop w:val="0"/>
      <w:marBottom w:val="0"/>
      <w:divBdr>
        <w:top w:val="none" w:sz="0" w:space="0" w:color="auto"/>
        <w:left w:val="none" w:sz="0" w:space="0" w:color="auto"/>
        <w:bottom w:val="none" w:sz="0" w:space="0" w:color="auto"/>
        <w:right w:val="none" w:sz="0" w:space="0" w:color="auto"/>
      </w:divBdr>
    </w:div>
    <w:div w:id="1735666613">
      <w:bodyDiv w:val="1"/>
      <w:marLeft w:val="0"/>
      <w:marRight w:val="0"/>
      <w:marTop w:val="0"/>
      <w:marBottom w:val="0"/>
      <w:divBdr>
        <w:top w:val="none" w:sz="0" w:space="0" w:color="auto"/>
        <w:left w:val="none" w:sz="0" w:space="0" w:color="auto"/>
        <w:bottom w:val="none" w:sz="0" w:space="0" w:color="auto"/>
        <w:right w:val="none" w:sz="0" w:space="0" w:color="auto"/>
      </w:divBdr>
      <w:divsChild>
        <w:div w:id="613899723">
          <w:marLeft w:val="0"/>
          <w:marRight w:val="0"/>
          <w:marTop w:val="0"/>
          <w:marBottom w:val="120"/>
          <w:divBdr>
            <w:top w:val="none" w:sz="0" w:space="0" w:color="auto"/>
            <w:left w:val="none" w:sz="0" w:space="0" w:color="auto"/>
            <w:bottom w:val="none" w:sz="0" w:space="0" w:color="auto"/>
            <w:right w:val="none" w:sz="0" w:space="0" w:color="auto"/>
          </w:divBdr>
          <w:divsChild>
            <w:div w:id="1614290150">
              <w:marLeft w:val="0"/>
              <w:marRight w:val="0"/>
              <w:marTop w:val="0"/>
              <w:marBottom w:val="0"/>
              <w:divBdr>
                <w:top w:val="none" w:sz="0" w:space="0" w:color="auto"/>
                <w:left w:val="none" w:sz="0" w:space="0" w:color="auto"/>
                <w:bottom w:val="none" w:sz="0" w:space="0" w:color="auto"/>
                <w:right w:val="none" w:sz="0" w:space="0" w:color="auto"/>
              </w:divBdr>
              <w:divsChild>
                <w:div w:id="1949773596">
                  <w:marLeft w:val="0"/>
                  <w:marRight w:val="0"/>
                  <w:marTop w:val="0"/>
                  <w:marBottom w:val="0"/>
                  <w:divBdr>
                    <w:top w:val="none" w:sz="0" w:space="0" w:color="auto"/>
                    <w:left w:val="none" w:sz="0" w:space="0" w:color="auto"/>
                    <w:bottom w:val="none" w:sz="0" w:space="0" w:color="auto"/>
                    <w:right w:val="none" w:sz="0" w:space="0" w:color="auto"/>
                  </w:divBdr>
                  <w:divsChild>
                    <w:div w:id="1090463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160633">
      <w:bodyDiv w:val="1"/>
      <w:marLeft w:val="0"/>
      <w:marRight w:val="0"/>
      <w:marTop w:val="0"/>
      <w:marBottom w:val="0"/>
      <w:divBdr>
        <w:top w:val="none" w:sz="0" w:space="0" w:color="auto"/>
        <w:left w:val="none" w:sz="0" w:space="0" w:color="auto"/>
        <w:bottom w:val="none" w:sz="0" w:space="0" w:color="auto"/>
        <w:right w:val="none" w:sz="0" w:space="0" w:color="auto"/>
      </w:divBdr>
    </w:div>
    <w:div w:id="1769230967">
      <w:bodyDiv w:val="1"/>
      <w:marLeft w:val="0"/>
      <w:marRight w:val="0"/>
      <w:marTop w:val="0"/>
      <w:marBottom w:val="0"/>
      <w:divBdr>
        <w:top w:val="none" w:sz="0" w:space="0" w:color="auto"/>
        <w:left w:val="none" w:sz="0" w:space="0" w:color="auto"/>
        <w:bottom w:val="none" w:sz="0" w:space="0" w:color="auto"/>
        <w:right w:val="none" w:sz="0" w:space="0" w:color="auto"/>
      </w:divBdr>
      <w:divsChild>
        <w:div w:id="74784926">
          <w:marLeft w:val="0"/>
          <w:marRight w:val="0"/>
          <w:marTop w:val="0"/>
          <w:marBottom w:val="120"/>
          <w:divBdr>
            <w:top w:val="none" w:sz="0" w:space="0" w:color="auto"/>
            <w:left w:val="none" w:sz="0" w:space="0" w:color="auto"/>
            <w:bottom w:val="none" w:sz="0" w:space="0" w:color="auto"/>
            <w:right w:val="none" w:sz="0" w:space="0" w:color="auto"/>
          </w:divBdr>
          <w:divsChild>
            <w:div w:id="2143185854">
              <w:marLeft w:val="0"/>
              <w:marRight w:val="0"/>
              <w:marTop w:val="0"/>
              <w:marBottom w:val="0"/>
              <w:divBdr>
                <w:top w:val="none" w:sz="0" w:space="0" w:color="auto"/>
                <w:left w:val="none" w:sz="0" w:space="0" w:color="auto"/>
                <w:bottom w:val="none" w:sz="0" w:space="0" w:color="auto"/>
                <w:right w:val="none" w:sz="0" w:space="0" w:color="auto"/>
              </w:divBdr>
              <w:divsChild>
                <w:div w:id="687023837">
                  <w:marLeft w:val="0"/>
                  <w:marRight w:val="0"/>
                  <w:marTop w:val="0"/>
                  <w:marBottom w:val="0"/>
                  <w:divBdr>
                    <w:top w:val="none" w:sz="0" w:space="0" w:color="auto"/>
                    <w:left w:val="none" w:sz="0" w:space="0" w:color="auto"/>
                    <w:bottom w:val="none" w:sz="0" w:space="0" w:color="auto"/>
                    <w:right w:val="none" w:sz="0" w:space="0" w:color="auto"/>
                  </w:divBdr>
                  <w:divsChild>
                    <w:div w:id="168292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3286639">
      <w:bodyDiv w:val="1"/>
      <w:marLeft w:val="0"/>
      <w:marRight w:val="0"/>
      <w:marTop w:val="0"/>
      <w:marBottom w:val="0"/>
      <w:divBdr>
        <w:top w:val="none" w:sz="0" w:space="0" w:color="auto"/>
        <w:left w:val="none" w:sz="0" w:space="0" w:color="auto"/>
        <w:bottom w:val="none" w:sz="0" w:space="0" w:color="auto"/>
        <w:right w:val="none" w:sz="0" w:space="0" w:color="auto"/>
      </w:divBdr>
    </w:div>
    <w:div w:id="1803379180">
      <w:bodyDiv w:val="1"/>
      <w:marLeft w:val="0"/>
      <w:marRight w:val="0"/>
      <w:marTop w:val="0"/>
      <w:marBottom w:val="0"/>
      <w:divBdr>
        <w:top w:val="none" w:sz="0" w:space="0" w:color="auto"/>
        <w:left w:val="none" w:sz="0" w:space="0" w:color="auto"/>
        <w:bottom w:val="none" w:sz="0" w:space="0" w:color="auto"/>
        <w:right w:val="none" w:sz="0" w:space="0" w:color="auto"/>
      </w:divBdr>
    </w:div>
    <w:div w:id="1812016222">
      <w:bodyDiv w:val="1"/>
      <w:marLeft w:val="0"/>
      <w:marRight w:val="0"/>
      <w:marTop w:val="0"/>
      <w:marBottom w:val="0"/>
      <w:divBdr>
        <w:top w:val="none" w:sz="0" w:space="0" w:color="auto"/>
        <w:left w:val="none" w:sz="0" w:space="0" w:color="auto"/>
        <w:bottom w:val="none" w:sz="0" w:space="0" w:color="auto"/>
        <w:right w:val="none" w:sz="0" w:space="0" w:color="auto"/>
      </w:divBdr>
      <w:divsChild>
        <w:div w:id="475530876">
          <w:marLeft w:val="0"/>
          <w:marRight w:val="0"/>
          <w:marTop w:val="0"/>
          <w:marBottom w:val="135"/>
          <w:divBdr>
            <w:top w:val="none" w:sz="0" w:space="0" w:color="auto"/>
            <w:left w:val="none" w:sz="0" w:space="0" w:color="auto"/>
            <w:bottom w:val="single" w:sz="12" w:space="9" w:color="EBEBEB"/>
            <w:right w:val="none" w:sz="0" w:space="0" w:color="auto"/>
          </w:divBdr>
          <w:divsChild>
            <w:div w:id="113523300">
              <w:marLeft w:val="0"/>
              <w:marRight w:val="0"/>
              <w:marTop w:val="0"/>
              <w:marBottom w:val="0"/>
              <w:divBdr>
                <w:top w:val="none" w:sz="0" w:space="0" w:color="auto"/>
                <w:left w:val="none" w:sz="0" w:space="0" w:color="auto"/>
                <w:bottom w:val="none" w:sz="0" w:space="0" w:color="auto"/>
                <w:right w:val="none" w:sz="0" w:space="0" w:color="auto"/>
              </w:divBdr>
            </w:div>
          </w:divsChild>
        </w:div>
        <w:div w:id="585040445">
          <w:marLeft w:val="0"/>
          <w:marRight w:val="0"/>
          <w:marTop w:val="0"/>
          <w:marBottom w:val="120"/>
          <w:divBdr>
            <w:top w:val="none" w:sz="0" w:space="0" w:color="auto"/>
            <w:left w:val="none" w:sz="0" w:space="0" w:color="auto"/>
            <w:bottom w:val="none" w:sz="0" w:space="0" w:color="auto"/>
            <w:right w:val="none" w:sz="0" w:space="0" w:color="auto"/>
          </w:divBdr>
          <w:divsChild>
            <w:div w:id="1319966506">
              <w:marLeft w:val="0"/>
              <w:marRight w:val="0"/>
              <w:marTop w:val="0"/>
              <w:marBottom w:val="0"/>
              <w:divBdr>
                <w:top w:val="none" w:sz="0" w:space="0" w:color="auto"/>
                <w:left w:val="none" w:sz="0" w:space="0" w:color="auto"/>
                <w:bottom w:val="none" w:sz="0" w:space="0" w:color="auto"/>
                <w:right w:val="none" w:sz="0" w:space="0" w:color="auto"/>
              </w:divBdr>
              <w:divsChild>
                <w:div w:id="857046340">
                  <w:marLeft w:val="0"/>
                  <w:marRight w:val="0"/>
                  <w:marTop w:val="0"/>
                  <w:marBottom w:val="0"/>
                  <w:divBdr>
                    <w:top w:val="none" w:sz="0" w:space="0" w:color="auto"/>
                    <w:left w:val="none" w:sz="0" w:space="0" w:color="auto"/>
                    <w:bottom w:val="none" w:sz="0" w:space="0" w:color="auto"/>
                    <w:right w:val="none" w:sz="0" w:space="0" w:color="auto"/>
                  </w:divBdr>
                  <w:divsChild>
                    <w:div w:id="1056464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551376">
      <w:bodyDiv w:val="1"/>
      <w:marLeft w:val="0"/>
      <w:marRight w:val="0"/>
      <w:marTop w:val="0"/>
      <w:marBottom w:val="0"/>
      <w:divBdr>
        <w:top w:val="none" w:sz="0" w:space="0" w:color="auto"/>
        <w:left w:val="none" w:sz="0" w:space="0" w:color="auto"/>
        <w:bottom w:val="none" w:sz="0" w:space="0" w:color="auto"/>
        <w:right w:val="none" w:sz="0" w:space="0" w:color="auto"/>
      </w:divBdr>
    </w:div>
    <w:div w:id="1816024854">
      <w:bodyDiv w:val="1"/>
      <w:marLeft w:val="0"/>
      <w:marRight w:val="0"/>
      <w:marTop w:val="0"/>
      <w:marBottom w:val="0"/>
      <w:divBdr>
        <w:top w:val="none" w:sz="0" w:space="0" w:color="auto"/>
        <w:left w:val="none" w:sz="0" w:space="0" w:color="auto"/>
        <w:bottom w:val="none" w:sz="0" w:space="0" w:color="auto"/>
        <w:right w:val="none" w:sz="0" w:space="0" w:color="auto"/>
      </w:divBdr>
    </w:div>
    <w:div w:id="1844054744">
      <w:bodyDiv w:val="1"/>
      <w:marLeft w:val="0"/>
      <w:marRight w:val="0"/>
      <w:marTop w:val="0"/>
      <w:marBottom w:val="0"/>
      <w:divBdr>
        <w:top w:val="none" w:sz="0" w:space="0" w:color="auto"/>
        <w:left w:val="none" w:sz="0" w:space="0" w:color="auto"/>
        <w:bottom w:val="none" w:sz="0" w:space="0" w:color="auto"/>
        <w:right w:val="none" w:sz="0" w:space="0" w:color="auto"/>
      </w:divBdr>
    </w:div>
    <w:div w:id="1845239267">
      <w:bodyDiv w:val="1"/>
      <w:marLeft w:val="0"/>
      <w:marRight w:val="0"/>
      <w:marTop w:val="0"/>
      <w:marBottom w:val="0"/>
      <w:divBdr>
        <w:top w:val="none" w:sz="0" w:space="0" w:color="auto"/>
        <w:left w:val="none" w:sz="0" w:space="0" w:color="auto"/>
        <w:bottom w:val="none" w:sz="0" w:space="0" w:color="auto"/>
        <w:right w:val="none" w:sz="0" w:space="0" w:color="auto"/>
      </w:divBdr>
      <w:divsChild>
        <w:div w:id="1299411908">
          <w:marLeft w:val="0"/>
          <w:marRight w:val="0"/>
          <w:marTop w:val="225"/>
          <w:marBottom w:val="180"/>
          <w:divBdr>
            <w:top w:val="single" w:sz="6" w:space="0" w:color="D7D7D7"/>
            <w:left w:val="none" w:sz="0" w:space="0" w:color="auto"/>
            <w:bottom w:val="single" w:sz="6" w:space="0" w:color="D7D7D7"/>
            <w:right w:val="none" w:sz="0" w:space="0" w:color="auto"/>
          </w:divBdr>
          <w:divsChild>
            <w:div w:id="326401793">
              <w:marLeft w:val="0"/>
              <w:marRight w:val="0"/>
              <w:marTop w:val="0"/>
              <w:marBottom w:val="0"/>
              <w:divBdr>
                <w:top w:val="none" w:sz="0" w:space="0" w:color="auto"/>
                <w:left w:val="none" w:sz="0" w:space="0" w:color="auto"/>
                <w:bottom w:val="none" w:sz="0" w:space="0" w:color="auto"/>
                <w:right w:val="none" w:sz="0" w:space="0" w:color="auto"/>
              </w:divBdr>
            </w:div>
            <w:div w:id="1790658627">
              <w:marLeft w:val="0"/>
              <w:marRight w:val="0"/>
              <w:marTop w:val="0"/>
              <w:marBottom w:val="0"/>
              <w:divBdr>
                <w:top w:val="none" w:sz="0" w:space="0" w:color="auto"/>
                <w:left w:val="none" w:sz="0" w:space="0" w:color="auto"/>
                <w:bottom w:val="none" w:sz="0" w:space="0" w:color="auto"/>
                <w:right w:val="none" w:sz="0" w:space="0" w:color="auto"/>
              </w:divBdr>
            </w:div>
          </w:divsChild>
        </w:div>
        <w:div w:id="1477724191">
          <w:marLeft w:val="0"/>
          <w:marRight w:val="0"/>
          <w:marTop w:val="0"/>
          <w:marBottom w:val="0"/>
          <w:divBdr>
            <w:top w:val="none" w:sz="0" w:space="0" w:color="auto"/>
            <w:left w:val="none" w:sz="0" w:space="0" w:color="auto"/>
            <w:bottom w:val="none" w:sz="0" w:space="0" w:color="auto"/>
            <w:right w:val="none" w:sz="0" w:space="0" w:color="auto"/>
          </w:divBdr>
        </w:div>
      </w:divsChild>
    </w:div>
    <w:div w:id="1862090487">
      <w:bodyDiv w:val="1"/>
      <w:marLeft w:val="0"/>
      <w:marRight w:val="0"/>
      <w:marTop w:val="0"/>
      <w:marBottom w:val="0"/>
      <w:divBdr>
        <w:top w:val="none" w:sz="0" w:space="0" w:color="auto"/>
        <w:left w:val="none" w:sz="0" w:space="0" w:color="auto"/>
        <w:bottom w:val="none" w:sz="0" w:space="0" w:color="auto"/>
        <w:right w:val="none" w:sz="0" w:space="0" w:color="auto"/>
      </w:divBdr>
    </w:div>
    <w:div w:id="1868524037">
      <w:bodyDiv w:val="1"/>
      <w:marLeft w:val="0"/>
      <w:marRight w:val="0"/>
      <w:marTop w:val="0"/>
      <w:marBottom w:val="0"/>
      <w:divBdr>
        <w:top w:val="none" w:sz="0" w:space="0" w:color="auto"/>
        <w:left w:val="none" w:sz="0" w:space="0" w:color="auto"/>
        <w:bottom w:val="none" w:sz="0" w:space="0" w:color="auto"/>
        <w:right w:val="none" w:sz="0" w:space="0" w:color="auto"/>
      </w:divBdr>
    </w:div>
    <w:div w:id="1873036080">
      <w:bodyDiv w:val="1"/>
      <w:marLeft w:val="0"/>
      <w:marRight w:val="0"/>
      <w:marTop w:val="0"/>
      <w:marBottom w:val="0"/>
      <w:divBdr>
        <w:top w:val="none" w:sz="0" w:space="0" w:color="auto"/>
        <w:left w:val="none" w:sz="0" w:space="0" w:color="auto"/>
        <w:bottom w:val="none" w:sz="0" w:space="0" w:color="auto"/>
        <w:right w:val="none" w:sz="0" w:space="0" w:color="auto"/>
      </w:divBdr>
    </w:div>
    <w:div w:id="1920947145">
      <w:bodyDiv w:val="1"/>
      <w:marLeft w:val="0"/>
      <w:marRight w:val="0"/>
      <w:marTop w:val="0"/>
      <w:marBottom w:val="0"/>
      <w:divBdr>
        <w:top w:val="none" w:sz="0" w:space="0" w:color="auto"/>
        <w:left w:val="none" w:sz="0" w:space="0" w:color="auto"/>
        <w:bottom w:val="none" w:sz="0" w:space="0" w:color="auto"/>
        <w:right w:val="none" w:sz="0" w:space="0" w:color="auto"/>
      </w:divBdr>
      <w:divsChild>
        <w:div w:id="871765750">
          <w:marLeft w:val="0"/>
          <w:marRight w:val="0"/>
          <w:marTop w:val="0"/>
          <w:marBottom w:val="0"/>
          <w:divBdr>
            <w:top w:val="none" w:sz="0" w:space="0" w:color="auto"/>
            <w:left w:val="none" w:sz="0" w:space="0" w:color="auto"/>
            <w:bottom w:val="none" w:sz="0" w:space="0" w:color="auto"/>
            <w:right w:val="none" w:sz="0" w:space="0" w:color="auto"/>
          </w:divBdr>
        </w:div>
      </w:divsChild>
    </w:div>
    <w:div w:id="1930459024">
      <w:bodyDiv w:val="1"/>
      <w:marLeft w:val="0"/>
      <w:marRight w:val="0"/>
      <w:marTop w:val="0"/>
      <w:marBottom w:val="0"/>
      <w:divBdr>
        <w:top w:val="none" w:sz="0" w:space="0" w:color="auto"/>
        <w:left w:val="none" w:sz="0" w:space="0" w:color="auto"/>
        <w:bottom w:val="none" w:sz="0" w:space="0" w:color="auto"/>
        <w:right w:val="none" w:sz="0" w:space="0" w:color="auto"/>
      </w:divBdr>
    </w:div>
    <w:div w:id="1947153244">
      <w:bodyDiv w:val="1"/>
      <w:marLeft w:val="0"/>
      <w:marRight w:val="0"/>
      <w:marTop w:val="0"/>
      <w:marBottom w:val="0"/>
      <w:divBdr>
        <w:top w:val="none" w:sz="0" w:space="0" w:color="auto"/>
        <w:left w:val="none" w:sz="0" w:space="0" w:color="auto"/>
        <w:bottom w:val="none" w:sz="0" w:space="0" w:color="auto"/>
        <w:right w:val="none" w:sz="0" w:space="0" w:color="auto"/>
      </w:divBdr>
    </w:div>
    <w:div w:id="1947541916">
      <w:bodyDiv w:val="1"/>
      <w:marLeft w:val="0"/>
      <w:marRight w:val="0"/>
      <w:marTop w:val="0"/>
      <w:marBottom w:val="0"/>
      <w:divBdr>
        <w:top w:val="none" w:sz="0" w:space="0" w:color="auto"/>
        <w:left w:val="none" w:sz="0" w:space="0" w:color="auto"/>
        <w:bottom w:val="none" w:sz="0" w:space="0" w:color="auto"/>
        <w:right w:val="none" w:sz="0" w:space="0" w:color="auto"/>
      </w:divBdr>
    </w:div>
    <w:div w:id="1953902910">
      <w:bodyDiv w:val="1"/>
      <w:marLeft w:val="0"/>
      <w:marRight w:val="0"/>
      <w:marTop w:val="0"/>
      <w:marBottom w:val="0"/>
      <w:divBdr>
        <w:top w:val="none" w:sz="0" w:space="0" w:color="auto"/>
        <w:left w:val="none" w:sz="0" w:space="0" w:color="auto"/>
        <w:bottom w:val="none" w:sz="0" w:space="0" w:color="auto"/>
        <w:right w:val="none" w:sz="0" w:space="0" w:color="auto"/>
      </w:divBdr>
    </w:div>
    <w:div w:id="1977250648">
      <w:bodyDiv w:val="1"/>
      <w:marLeft w:val="0"/>
      <w:marRight w:val="0"/>
      <w:marTop w:val="0"/>
      <w:marBottom w:val="0"/>
      <w:divBdr>
        <w:top w:val="none" w:sz="0" w:space="0" w:color="auto"/>
        <w:left w:val="none" w:sz="0" w:space="0" w:color="auto"/>
        <w:bottom w:val="none" w:sz="0" w:space="0" w:color="auto"/>
        <w:right w:val="none" w:sz="0" w:space="0" w:color="auto"/>
      </w:divBdr>
    </w:div>
    <w:div w:id="1991513944">
      <w:bodyDiv w:val="1"/>
      <w:marLeft w:val="0"/>
      <w:marRight w:val="0"/>
      <w:marTop w:val="0"/>
      <w:marBottom w:val="0"/>
      <w:divBdr>
        <w:top w:val="none" w:sz="0" w:space="0" w:color="auto"/>
        <w:left w:val="none" w:sz="0" w:space="0" w:color="auto"/>
        <w:bottom w:val="none" w:sz="0" w:space="0" w:color="auto"/>
        <w:right w:val="none" w:sz="0" w:space="0" w:color="auto"/>
      </w:divBdr>
    </w:div>
    <w:div w:id="1991517445">
      <w:bodyDiv w:val="1"/>
      <w:marLeft w:val="0"/>
      <w:marRight w:val="0"/>
      <w:marTop w:val="0"/>
      <w:marBottom w:val="0"/>
      <w:divBdr>
        <w:top w:val="none" w:sz="0" w:space="0" w:color="auto"/>
        <w:left w:val="none" w:sz="0" w:space="0" w:color="auto"/>
        <w:bottom w:val="none" w:sz="0" w:space="0" w:color="auto"/>
        <w:right w:val="none" w:sz="0" w:space="0" w:color="auto"/>
      </w:divBdr>
      <w:divsChild>
        <w:div w:id="2048019728">
          <w:marLeft w:val="0"/>
          <w:marRight w:val="0"/>
          <w:marTop w:val="0"/>
          <w:marBottom w:val="120"/>
          <w:divBdr>
            <w:top w:val="none" w:sz="0" w:space="0" w:color="auto"/>
            <w:left w:val="none" w:sz="0" w:space="0" w:color="auto"/>
            <w:bottom w:val="none" w:sz="0" w:space="0" w:color="auto"/>
            <w:right w:val="none" w:sz="0" w:space="0" w:color="auto"/>
          </w:divBdr>
          <w:divsChild>
            <w:div w:id="61024282">
              <w:marLeft w:val="0"/>
              <w:marRight w:val="0"/>
              <w:marTop w:val="0"/>
              <w:marBottom w:val="0"/>
              <w:divBdr>
                <w:top w:val="none" w:sz="0" w:space="0" w:color="auto"/>
                <w:left w:val="none" w:sz="0" w:space="0" w:color="auto"/>
                <w:bottom w:val="none" w:sz="0" w:space="0" w:color="auto"/>
                <w:right w:val="none" w:sz="0" w:space="0" w:color="auto"/>
              </w:divBdr>
              <w:divsChild>
                <w:div w:id="211965508">
                  <w:marLeft w:val="0"/>
                  <w:marRight w:val="0"/>
                  <w:marTop w:val="0"/>
                  <w:marBottom w:val="0"/>
                  <w:divBdr>
                    <w:top w:val="none" w:sz="0" w:space="0" w:color="auto"/>
                    <w:left w:val="none" w:sz="0" w:space="0" w:color="auto"/>
                    <w:bottom w:val="none" w:sz="0" w:space="0" w:color="auto"/>
                    <w:right w:val="none" w:sz="0" w:space="0" w:color="auto"/>
                  </w:divBdr>
                  <w:divsChild>
                    <w:div w:id="16633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825747">
      <w:bodyDiv w:val="1"/>
      <w:marLeft w:val="0"/>
      <w:marRight w:val="0"/>
      <w:marTop w:val="0"/>
      <w:marBottom w:val="0"/>
      <w:divBdr>
        <w:top w:val="none" w:sz="0" w:space="0" w:color="auto"/>
        <w:left w:val="none" w:sz="0" w:space="0" w:color="auto"/>
        <w:bottom w:val="none" w:sz="0" w:space="0" w:color="auto"/>
        <w:right w:val="none" w:sz="0" w:space="0" w:color="auto"/>
      </w:divBdr>
    </w:div>
    <w:div w:id="2030914240">
      <w:bodyDiv w:val="1"/>
      <w:marLeft w:val="0"/>
      <w:marRight w:val="0"/>
      <w:marTop w:val="0"/>
      <w:marBottom w:val="0"/>
      <w:divBdr>
        <w:top w:val="none" w:sz="0" w:space="0" w:color="auto"/>
        <w:left w:val="none" w:sz="0" w:space="0" w:color="auto"/>
        <w:bottom w:val="none" w:sz="0" w:space="0" w:color="auto"/>
        <w:right w:val="none" w:sz="0" w:space="0" w:color="auto"/>
      </w:divBdr>
      <w:divsChild>
        <w:div w:id="598567980">
          <w:marLeft w:val="0"/>
          <w:marRight w:val="0"/>
          <w:marTop w:val="100"/>
          <w:marBottom w:val="100"/>
          <w:divBdr>
            <w:top w:val="none" w:sz="0" w:space="0" w:color="auto"/>
            <w:left w:val="none" w:sz="0" w:space="0" w:color="auto"/>
            <w:bottom w:val="none" w:sz="0" w:space="0" w:color="auto"/>
            <w:right w:val="none" w:sz="0" w:space="0" w:color="auto"/>
          </w:divBdr>
          <w:divsChild>
            <w:div w:id="29761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307042">
      <w:bodyDiv w:val="1"/>
      <w:marLeft w:val="0"/>
      <w:marRight w:val="0"/>
      <w:marTop w:val="0"/>
      <w:marBottom w:val="0"/>
      <w:divBdr>
        <w:top w:val="none" w:sz="0" w:space="0" w:color="auto"/>
        <w:left w:val="none" w:sz="0" w:space="0" w:color="auto"/>
        <w:bottom w:val="none" w:sz="0" w:space="0" w:color="auto"/>
        <w:right w:val="none" w:sz="0" w:space="0" w:color="auto"/>
      </w:divBdr>
    </w:div>
    <w:div w:id="2054889962">
      <w:bodyDiv w:val="1"/>
      <w:marLeft w:val="0"/>
      <w:marRight w:val="0"/>
      <w:marTop w:val="0"/>
      <w:marBottom w:val="0"/>
      <w:divBdr>
        <w:top w:val="none" w:sz="0" w:space="0" w:color="auto"/>
        <w:left w:val="none" w:sz="0" w:space="0" w:color="auto"/>
        <w:bottom w:val="none" w:sz="0" w:space="0" w:color="auto"/>
        <w:right w:val="none" w:sz="0" w:space="0" w:color="auto"/>
      </w:divBdr>
      <w:divsChild>
        <w:div w:id="1474641744">
          <w:marLeft w:val="0"/>
          <w:marRight w:val="0"/>
          <w:marTop w:val="0"/>
          <w:marBottom w:val="0"/>
          <w:divBdr>
            <w:top w:val="none" w:sz="0" w:space="0" w:color="auto"/>
            <w:left w:val="none" w:sz="0" w:space="0" w:color="auto"/>
            <w:bottom w:val="none" w:sz="0" w:space="0" w:color="auto"/>
            <w:right w:val="none" w:sz="0" w:space="0" w:color="auto"/>
          </w:divBdr>
        </w:div>
        <w:div w:id="1967393825">
          <w:marLeft w:val="0"/>
          <w:marRight w:val="0"/>
          <w:marTop w:val="225"/>
          <w:marBottom w:val="180"/>
          <w:divBdr>
            <w:top w:val="single" w:sz="6" w:space="0" w:color="D7D7D7"/>
            <w:left w:val="none" w:sz="0" w:space="0" w:color="auto"/>
            <w:bottom w:val="single" w:sz="6" w:space="0" w:color="D7D7D7"/>
            <w:right w:val="none" w:sz="0" w:space="0" w:color="auto"/>
          </w:divBdr>
          <w:divsChild>
            <w:div w:id="522937240">
              <w:marLeft w:val="0"/>
              <w:marRight w:val="0"/>
              <w:marTop w:val="0"/>
              <w:marBottom w:val="0"/>
              <w:divBdr>
                <w:top w:val="none" w:sz="0" w:space="0" w:color="auto"/>
                <w:left w:val="none" w:sz="0" w:space="0" w:color="auto"/>
                <w:bottom w:val="none" w:sz="0" w:space="0" w:color="auto"/>
                <w:right w:val="none" w:sz="0" w:space="0" w:color="auto"/>
              </w:divBdr>
            </w:div>
            <w:div w:id="135214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588465">
      <w:bodyDiv w:val="1"/>
      <w:marLeft w:val="0"/>
      <w:marRight w:val="0"/>
      <w:marTop w:val="0"/>
      <w:marBottom w:val="0"/>
      <w:divBdr>
        <w:top w:val="none" w:sz="0" w:space="0" w:color="auto"/>
        <w:left w:val="none" w:sz="0" w:space="0" w:color="auto"/>
        <w:bottom w:val="none" w:sz="0" w:space="0" w:color="auto"/>
        <w:right w:val="none" w:sz="0" w:space="0" w:color="auto"/>
      </w:divBdr>
      <w:divsChild>
        <w:div w:id="37584307">
          <w:marLeft w:val="0"/>
          <w:marRight w:val="0"/>
          <w:marTop w:val="100"/>
          <w:marBottom w:val="100"/>
          <w:divBdr>
            <w:top w:val="none" w:sz="0" w:space="0" w:color="auto"/>
            <w:left w:val="none" w:sz="0" w:space="0" w:color="auto"/>
            <w:bottom w:val="none" w:sz="0" w:space="0" w:color="auto"/>
            <w:right w:val="none" w:sz="0" w:space="0" w:color="auto"/>
          </w:divBdr>
          <w:divsChild>
            <w:div w:id="68020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291326">
      <w:bodyDiv w:val="1"/>
      <w:marLeft w:val="0"/>
      <w:marRight w:val="0"/>
      <w:marTop w:val="0"/>
      <w:marBottom w:val="0"/>
      <w:divBdr>
        <w:top w:val="none" w:sz="0" w:space="0" w:color="auto"/>
        <w:left w:val="none" w:sz="0" w:space="0" w:color="auto"/>
        <w:bottom w:val="none" w:sz="0" w:space="0" w:color="auto"/>
        <w:right w:val="none" w:sz="0" w:space="0" w:color="auto"/>
      </w:divBdr>
      <w:divsChild>
        <w:div w:id="461505289">
          <w:marLeft w:val="0"/>
          <w:marRight w:val="0"/>
          <w:marTop w:val="0"/>
          <w:marBottom w:val="120"/>
          <w:divBdr>
            <w:top w:val="none" w:sz="0" w:space="0" w:color="auto"/>
            <w:left w:val="none" w:sz="0" w:space="0" w:color="auto"/>
            <w:bottom w:val="none" w:sz="0" w:space="0" w:color="auto"/>
            <w:right w:val="none" w:sz="0" w:space="0" w:color="auto"/>
          </w:divBdr>
          <w:divsChild>
            <w:div w:id="2031099079">
              <w:marLeft w:val="0"/>
              <w:marRight w:val="0"/>
              <w:marTop w:val="0"/>
              <w:marBottom w:val="0"/>
              <w:divBdr>
                <w:top w:val="none" w:sz="0" w:space="0" w:color="auto"/>
                <w:left w:val="none" w:sz="0" w:space="0" w:color="auto"/>
                <w:bottom w:val="none" w:sz="0" w:space="0" w:color="auto"/>
                <w:right w:val="none" w:sz="0" w:space="0" w:color="auto"/>
              </w:divBdr>
              <w:divsChild>
                <w:div w:id="1999576499">
                  <w:marLeft w:val="0"/>
                  <w:marRight w:val="0"/>
                  <w:marTop w:val="0"/>
                  <w:marBottom w:val="0"/>
                  <w:divBdr>
                    <w:top w:val="none" w:sz="0" w:space="0" w:color="auto"/>
                    <w:left w:val="none" w:sz="0" w:space="0" w:color="auto"/>
                    <w:bottom w:val="none" w:sz="0" w:space="0" w:color="auto"/>
                    <w:right w:val="none" w:sz="0" w:space="0" w:color="auto"/>
                  </w:divBdr>
                  <w:divsChild>
                    <w:div w:id="12828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809917">
      <w:bodyDiv w:val="1"/>
      <w:marLeft w:val="0"/>
      <w:marRight w:val="0"/>
      <w:marTop w:val="0"/>
      <w:marBottom w:val="0"/>
      <w:divBdr>
        <w:top w:val="none" w:sz="0" w:space="0" w:color="auto"/>
        <w:left w:val="none" w:sz="0" w:space="0" w:color="auto"/>
        <w:bottom w:val="none" w:sz="0" w:space="0" w:color="auto"/>
        <w:right w:val="none" w:sz="0" w:space="0" w:color="auto"/>
      </w:divBdr>
    </w:div>
    <w:div w:id="2088989468">
      <w:bodyDiv w:val="1"/>
      <w:marLeft w:val="0"/>
      <w:marRight w:val="0"/>
      <w:marTop w:val="0"/>
      <w:marBottom w:val="0"/>
      <w:divBdr>
        <w:top w:val="none" w:sz="0" w:space="0" w:color="auto"/>
        <w:left w:val="none" w:sz="0" w:space="0" w:color="auto"/>
        <w:bottom w:val="none" w:sz="0" w:space="0" w:color="auto"/>
        <w:right w:val="none" w:sz="0" w:space="0" w:color="auto"/>
      </w:divBdr>
      <w:divsChild>
        <w:div w:id="417604433">
          <w:marLeft w:val="0"/>
          <w:marRight w:val="0"/>
          <w:marTop w:val="0"/>
          <w:marBottom w:val="120"/>
          <w:divBdr>
            <w:top w:val="none" w:sz="0" w:space="0" w:color="auto"/>
            <w:left w:val="none" w:sz="0" w:space="0" w:color="auto"/>
            <w:bottom w:val="none" w:sz="0" w:space="0" w:color="auto"/>
            <w:right w:val="none" w:sz="0" w:space="0" w:color="auto"/>
          </w:divBdr>
          <w:divsChild>
            <w:div w:id="1426610683">
              <w:marLeft w:val="0"/>
              <w:marRight w:val="0"/>
              <w:marTop w:val="0"/>
              <w:marBottom w:val="0"/>
              <w:divBdr>
                <w:top w:val="none" w:sz="0" w:space="0" w:color="auto"/>
                <w:left w:val="none" w:sz="0" w:space="0" w:color="auto"/>
                <w:bottom w:val="none" w:sz="0" w:space="0" w:color="auto"/>
                <w:right w:val="none" w:sz="0" w:space="0" w:color="auto"/>
              </w:divBdr>
              <w:divsChild>
                <w:div w:id="1389186332">
                  <w:marLeft w:val="0"/>
                  <w:marRight w:val="0"/>
                  <w:marTop w:val="0"/>
                  <w:marBottom w:val="0"/>
                  <w:divBdr>
                    <w:top w:val="none" w:sz="0" w:space="0" w:color="auto"/>
                    <w:left w:val="none" w:sz="0" w:space="0" w:color="auto"/>
                    <w:bottom w:val="none" w:sz="0" w:space="0" w:color="auto"/>
                    <w:right w:val="none" w:sz="0" w:space="0" w:color="auto"/>
                  </w:divBdr>
                  <w:divsChild>
                    <w:div w:id="120147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5928786">
      <w:bodyDiv w:val="1"/>
      <w:marLeft w:val="0"/>
      <w:marRight w:val="0"/>
      <w:marTop w:val="0"/>
      <w:marBottom w:val="0"/>
      <w:divBdr>
        <w:top w:val="none" w:sz="0" w:space="0" w:color="auto"/>
        <w:left w:val="none" w:sz="0" w:space="0" w:color="auto"/>
        <w:bottom w:val="none" w:sz="0" w:space="0" w:color="auto"/>
        <w:right w:val="none" w:sz="0" w:space="0" w:color="auto"/>
      </w:divBdr>
    </w:div>
    <w:div w:id="2096701848">
      <w:bodyDiv w:val="1"/>
      <w:marLeft w:val="0"/>
      <w:marRight w:val="0"/>
      <w:marTop w:val="0"/>
      <w:marBottom w:val="0"/>
      <w:divBdr>
        <w:top w:val="none" w:sz="0" w:space="0" w:color="auto"/>
        <w:left w:val="none" w:sz="0" w:space="0" w:color="auto"/>
        <w:bottom w:val="none" w:sz="0" w:space="0" w:color="auto"/>
        <w:right w:val="none" w:sz="0" w:space="0" w:color="auto"/>
      </w:divBdr>
    </w:div>
    <w:div w:id="2101485827">
      <w:bodyDiv w:val="1"/>
      <w:marLeft w:val="0"/>
      <w:marRight w:val="0"/>
      <w:marTop w:val="0"/>
      <w:marBottom w:val="0"/>
      <w:divBdr>
        <w:top w:val="none" w:sz="0" w:space="0" w:color="auto"/>
        <w:left w:val="none" w:sz="0" w:space="0" w:color="auto"/>
        <w:bottom w:val="none" w:sz="0" w:space="0" w:color="auto"/>
        <w:right w:val="none" w:sz="0" w:space="0" w:color="auto"/>
      </w:divBdr>
    </w:div>
    <w:div w:id="2114472806">
      <w:bodyDiv w:val="1"/>
      <w:marLeft w:val="0"/>
      <w:marRight w:val="0"/>
      <w:marTop w:val="0"/>
      <w:marBottom w:val="0"/>
      <w:divBdr>
        <w:top w:val="none" w:sz="0" w:space="0" w:color="auto"/>
        <w:left w:val="none" w:sz="0" w:space="0" w:color="auto"/>
        <w:bottom w:val="none" w:sz="0" w:space="0" w:color="auto"/>
        <w:right w:val="none" w:sz="0" w:space="0" w:color="auto"/>
      </w:divBdr>
    </w:div>
    <w:div w:id="2116367139">
      <w:bodyDiv w:val="1"/>
      <w:marLeft w:val="0"/>
      <w:marRight w:val="0"/>
      <w:marTop w:val="0"/>
      <w:marBottom w:val="0"/>
      <w:divBdr>
        <w:top w:val="none" w:sz="0" w:space="0" w:color="auto"/>
        <w:left w:val="none" w:sz="0" w:space="0" w:color="auto"/>
        <w:bottom w:val="none" w:sz="0" w:space="0" w:color="auto"/>
        <w:right w:val="none" w:sz="0" w:space="0" w:color="auto"/>
      </w:divBdr>
    </w:div>
    <w:div w:id="2122258871">
      <w:bodyDiv w:val="1"/>
      <w:marLeft w:val="0"/>
      <w:marRight w:val="0"/>
      <w:marTop w:val="0"/>
      <w:marBottom w:val="0"/>
      <w:divBdr>
        <w:top w:val="none" w:sz="0" w:space="0" w:color="auto"/>
        <w:left w:val="none" w:sz="0" w:space="0" w:color="auto"/>
        <w:bottom w:val="none" w:sz="0" w:space="0" w:color="auto"/>
        <w:right w:val="none" w:sz="0" w:space="0" w:color="auto"/>
      </w:divBdr>
    </w:div>
    <w:div w:id="2136871223">
      <w:bodyDiv w:val="1"/>
      <w:marLeft w:val="0"/>
      <w:marRight w:val="0"/>
      <w:marTop w:val="0"/>
      <w:marBottom w:val="0"/>
      <w:divBdr>
        <w:top w:val="none" w:sz="0" w:space="0" w:color="auto"/>
        <w:left w:val="none" w:sz="0" w:space="0" w:color="auto"/>
        <w:bottom w:val="none" w:sz="0" w:space="0" w:color="auto"/>
        <w:right w:val="none" w:sz="0" w:space="0" w:color="auto"/>
      </w:divBdr>
      <w:divsChild>
        <w:div w:id="1021930537">
          <w:marLeft w:val="0"/>
          <w:marRight w:val="0"/>
          <w:marTop w:val="0"/>
          <w:marBottom w:val="120"/>
          <w:divBdr>
            <w:top w:val="none" w:sz="0" w:space="0" w:color="auto"/>
            <w:left w:val="none" w:sz="0" w:space="0" w:color="auto"/>
            <w:bottom w:val="none" w:sz="0" w:space="0" w:color="auto"/>
            <w:right w:val="none" w:sz="0" w:space="0" w:color="auto"/>
          </w:divBdr>
          <w:divsChild>
            <w:div w:id="1231694806">
              <w:marLeft w:val="0"/>
              <w:marRight w:val="0"/>
              <w:marTop w:val="0"/>
              <w:marBottom w:val="0"/>
              <w:divBdr>
                <w:top w:val="none" w:sz="0" w:space="0" w:color="auto"/>
                <w:left w:val="none" w:sz="0" w:space="0" w:color="auto"/>
                <w:bottom w:val="none" w:sz="0" w:space="0" w:color="auto"/>
                <w:right w:val="none" w:sz="0" w:space="0" w:color="auto"/>
              </w:divBdr>
              <w:divsChild>
                <w:div w:id="272790017">
                  <w:marLeft w:val="0"/>
                  <w:marRight w:val="0"/>
                  <w:marTop w:val="0"/>
                  <w:marBottom w:val="0"/>
                  <w:divBdr>
                    <w:top w:val="none" w:sz="0" w:space="0" w:color="auto"/>
                    <w:left w:val="none" w:sz="0" w:space="0" w:color="auto"/>
                    <w:bottom w:val="none" w:sz="0" w:space="0" w:color="auto"/>
                    <w:right w:val="none" w:sz="0" w:space="0" w:color="auto"/>
                  </w:divBdr>
                  <w:divsChild>
                    <w:div w:id="198851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user\Desktop\%C3%BC%C3%A7%C3%BCnc%C3%BC%20b%C3%B6l%C3%BCm%20kaynaklar%C4%B1\Serhat%20Baskaya%20ve%20Di%C4%9Ferleri%202017.htm" TargetMode="External"/><Relationship Id="rId21" Type="http://schemas.openxmlformats.org/officeDocument/2006/relationships/hyperlink" Target="https://www.sciencedirect.com/science/article/pii/S0959378008000666" TargetMode="External"/><Relationship Id="rId42" Type="http://schemas.openxmlformats.org/officeDocument/2006/relationships/hyperlink" Target="https://www.sciencedirect.com/science/article/pii/S0377221715008152" TargetMode="External"/><Relationship Id="rId63" Type="http://schemas.openxmlformats.org/officeDocument/2006/relationships/hyperlink" Target="https://www.sciencedirect.com/topics/medicine-and-dentistry/curative-care" TargetMode="External"/><Relationship Id="rId84" Type="http://schemas.openxmlformats.org/officeDocument/2006/relationships/hyperlink" Target="https://www.sciencedirect.com/science/article/pii/S2212420915300388" TargetMode="External"/><Relationship Id="rId138" Type="http://schemas.openxmlformats.org/officeDocument/2006/relationships/hyperlink" Target="file:///C:\Users\user\Desktop\ikinci%20b%C3%B6l%C3%BCm%20kullan%C4%B1lan%20kaynaklar\Yadin%20David%20ve%20Di%C4%9Ferleri%202016.htm" TargetMode="External"/><Relationship Id="rId159" Type="http://schemas.openxmlformats.org/officeDocument/2006/relationships/hyperlink" Target="file:///C:\Users\user\Desktop\ikinci%20b%C3%B6l%C3%BCm%20kullan%C4%B1lan%20kaynaklar\Zhi-Hua%20Hu%20ve%20Jiuh-Biing%20Sheu%202013.htm" TargetMode="External"/><Relationship Id="rId170" Type="http://schemas.openxmlformats.org/officeDocument/2006/relationships/hyperlink" Target="http://dergipark.gov.tr/atauniiibd" TargetMode="External"/><Relationship Id="rId191" Type="http://schemas.openxmlformats.org/officeDocument/2006/relationships/hyperlink" Target="https://www.sciencedirect.com/science/referenceworks/9780128000557" TargetMode="External"/><Relationship Id="rId205" Type="http://schemas.openxmlformats.org/officeDocument/2006/relationships/hyperlink" Target="file:///C:\Users\user\Desktop\ikinci%20b%C3%B6l%C3%BCm%20kullan%C4%B1lan%20kaynaklar\Dyshelly%20Nurkartika%20Pascapurnama%20ve%20di%C4%9Ferleri%202017.htm" TargetMode="External"/><Relationship Id="rId226" Type="http://schemas.openxmlformats.org/officeDocument/2006/relationships/hyperlink" Target="file:///C:\Users\user\Desktop\%C3%BC%C3%A7%C3%BCnc%C3%BC%20b%C3%B6l%C3%BCm%20kaynaklar%C4%B1\S.%20Tofighi%20%20ve%20Di%C4%9Ferleri%202016.htm" TargetMode="External"/><Relationship Id="rId107" Type="http://schemas.openxmlformats.org/officeDocument/2006/relationships/footer" Target="footer10.xml"/><Relationship Id="rId11" Type="http://schemas.openxmlformats.org/officeDocument/2006/relationships/footer" Target="footer2.xml"/><Relationship Id="rId32" Type="http://schemas.openxmlformats.org/officeDocument/2006/relationships/hyperlink" Target="https://www.sciencedirect.com/science/article/pii/S0377221713008527" TargetMode="External"/><Relationship Id="rId53" Type="http://schemas.openxmlformats.org/officeDocument/2006/relationships/hyperlink" Target="https://www.sciencedirect.com/science/article/pii/S0272696316300377" TargetMode="External"/><Relationship Id="rId74" Type="http://schemas.openxmlformats.org/officeDocument/2006/relationships/hyperlink" Target="https://www.afad.gov.tr/tr/23792/Aciklamali-Afet-Yonetimi-Terimleri-Sozlugu?kelime=acil+bar%C4%B1nma" TargetMode="External"/><Relationship Id="rId128" Type="http://schemas.openxmlformats.org/officeDocument/2006/relationships/hyperlink" Target="file:///C:\Users\user\Desktop\%C3%BC%C3%A7%C3%BCnc%C3%BC%20b%C3%B6l%C3%BCm%20kaynaklar%C4%B1\Aurelie%20Charles%20ve%20Di%C4%9Ferleri%202016.html" TargetMode="External"/><Relationship Id="rId149" Type="http://schemas.openxmlformats.org/officeDocument/2006/relationships/hyperlink" Target="https://www.sciencedirect.com/science/article/pii/S2213138817301157" TargetMode="External"/><Relationship Id="rId5" Type="http://schemas.openxmlformats.org/officeDocument/2006/relationships/settings" Target="settings.xml"/><Relationship Id="rId95" Type="http://schemas.openxmlformats.org/officeDocument/2006/relationships/hyperlink" Target="https://www.sciencedirect.com/science/article/pii/S2212420915000308" TargetMode="External"/><Relationship Id="rId160" Type="http://schemas.openxmlformats.org/officeDocument/2006/relationships/hyperlink" Target="file:///C:\Users\user\Desktop\ikinci%20b%C3%B6l%C3%BCm%20kullan%C4%B1lan%20kaynaklar\Zhi-Hua%20Hu%20ve%20Jiuh-Biing%20Sheu%202013.htm" TargetMode="External"/><Relationship Id="rId181" Type="http://schemas.openxmlformats.org/officeDocument/2006/relationships/hyperlink" Target="https://www.sciencedirect.com/science/article/pii/S2212420916303144" TargetMode="External"/><Relationship Id="rId216" Type="http://schemas.openxmlformats.org/officeDocument/2006/relationships/hyperlink" Target="file:///C:\Users\user\Desktop\%C3%BC%C3%A7%C3%BCnc%C3%BC%20b%C3%B6l%C3%BCm%20kaynaklar%C4%B1\Navid%20Sahebjamnia%20%20%202017.htm" TargetMode="External"/><Relationship Id="rId237" Type="http://schemas.openxmlformats.org/officeDocument/2006/relationships/theme" Target="theme/theme1.xml"/><Relationship Id="rId22" Type="http://schemas.openxmlformats.org/officeDocument/2006/relationships/hyperlink" Target="https://www.sciencedirect.com/science/article/pii/S2212420917303242" TargetMode="External"/><Relationship Id="rId43" Type="http://schemas.openxmlformats.org/officeDocument/2006/relationships/hyperlink" Target="https://www.sciencedirect.com/science/article/pii/S0957417413008439" TargetMode="External"/><Relationship Id="rId64" Type="http://schemas.openxmlformats.org/officeDocument/2006/relationships/hyperlink" Target="https://www.sciencedirect.com/science/article/pii/B978032328665700056X" TargetMode="External"/><Relationship Id="rId118" Type="http://schemas.openxmlformats.org/officeDocument/2006/relationships/hyperlink" Target="file:///C:\Users\user\Desktop\%C3%BC%C3%A7%C3%BCnc%C3%BC%20b%C3%B6l%C3%BCm%20kaynaklar%C4%B1\Serhat%20Baskaya%20ve%20Di%C4%9Ferleri%202017.htm" TargetMode="External"/><Relationship Id="rId139" Type="http://schemas.openxmlformats.org/officeDocument/2006/relationships/hyperlink" Target="file:///C:\Users\user\Desktop\ikinci%20b%C3%B6l%C3%BCm%20kullan%C4%B1lan%20kaynaklar\Yadin%20David%20ve%20Di%C4%9Ferleri%202016.htm" TargetMode="External"/><Relationship Id="rId80" Type="http://schemas.openxmlformats.org/officeDocument/2006/relationships/hyperlink" Target="https://www.sciencedirect.com/science/article/pii/S1366554515000885" TargetMode="External"/><Relationship Id="rId85" Type="http://schemas.openxmlformats.org/officeDocument/2006/relationships/hyperlink" Target="https://www.sciencedirect.com/science/article/pii/B9780128044636000015" TargetMode="External"/><Relationship Id="rId150" Type="http://schemas.openxmlformats.org/officeDocument/2006/relationships/hyperlink" Target="https://www.sciencedirect.com/science/article/pii/S2213138817301157" TargetMode="External"/><Relationship Id="rId155" Type="http://schemas.openxmlformats.org/officeDocument/2006/relationships/hyperlink" Target="https://www.sciencedirect.com/science/article/pii/S0925527315002406" TargetMode="External"/><Relationship Id="rId171" Type="http://schemas.openxmlformats.org/officeDocument/2006/relationships/hyperlink" Target="https://www.sciencedirect.com/science/article/pii/S1526952304002338" TargetMode="External"/><Relationship Id="rId176" Type="http://schemas.openxmlformats.org/officeDocument/2006/relationships/hyperlink" Target="file:///C:\Users\user\Desktop\%C3%BC%C3%A7%C3%BCnc%C3%BC%20b%C3%B6l%C3%BCm%20kaynaklar%C4%B1\Alfonso%20J.%20Pedraza%20Martinez%20,%20Orla%20Stapletonb%20ve%20%20Luk%20N.%20Van%20Wassenhov%202011.htm" TargetMode="External"/><Relationship Id="rId192" Type="http://schemas.openxmlformats.org/officeDocument/2006/relationships/hyperlink" Target="https://www.sciencedirect.com/science/article/pii/B9780123852021000153" TargetMode="External"/><Relationship Id="rId197" Type="http://schemas.openxmlformats.org/officeDocument/2006/relationships/hyperlink" Target="file:///C:\Users\user\Desktop\ikinci%20b%C3%B6l%C3%BCm%20kullan%C4%B1lan%20kaynaklar\Hiroki%20Onuma%20ve%20Di%C4%9Ferleri%202017.htm" TargetMode="External"/><Relationship Id="rId206" Type="http://schemas.openxmlformats.org/officeDocument/2006/relationships/hyperlink" Target="file:///C:\Users\user\Desktop\ikinci%20b%C3%B6l%C3%BCm%20kullan%C4%B1lan%20kaynaklar\Dyshelly%20Nurkartika%20Pascapurnama%20ve%20di%C4%9Ferleri%202017.htm" TargetMode="External"/><Relationship Id="rId227" Type="http://schemas.openxmlformats.org/officeDocument/2006/relationships/hyperlink" Target="file:///C:\Users\user\Desktop\%C3%BC%C3%A7%C3%BCnc%C3%BC%20b%C3%B6l%C3%BCm%20kaynaklar%C4%B1\S.%20Tofighi%20%20ve%20Di%C4%9Ferleri%202016.htm" TargetMode="External"/><Relationship Id="rId201" Type="http://schemas.openxmlformats.org/officeDocument/2006/relationships/hyperlink" Target="https://www.sciencedirect.com/science/referenceworks/9780128037089" TargetMode="External"/><Relationship Id="rId222" Type="http://schemas.openxmlformats.org/officeDocument/2006/relationships/hyperlink" Target="file:///C:\Users\user\Desktop\%C3%BC%C3%A7%C3%BCnc%C3%BC%20b%C3%B6l%C3%BCm%20kaynaklar%C4%B1\Abdulellah%20Al%20Thobaity%20%20ve%20Di%C4%9Ferleri%20%202015.htm" TargetMode="External"/><Relationship Id="rId12" Type="http://schemas.openxmlformats.org/officeDocument/2006/relationships/footer" Target="footer3.xml"/><Relationship Id="rId17" Type="http://schemas.openxmlformats.org/officeDocument/2006/relationships/hyperlink" Target="https://www.sciencedirect.com/science/article/pii/S0305750X16305940" TargetMode="External"/><Relationship Id="rId33" Type="http://schemas.openxmlformats.org/officeDocument/2006/relationships/hyperlink" Target="https://www.sciencedirect.com/science/article/pii/S0956053X05003090" TargetMode="External"/><Relationship Id="rId38" Type="http://schemas.openxmlformats.org/officeDocument/2006/relationships/hyperlink" Target="https://www.sciencedirect.com/science/article/pii/S0038012116302580" TargetMode="External"/><Relationship Id="rId59" Type="http://schemas.openxmlformats.org/officeDocument/2006/relationships/hyperlink" Target="https://www.sciencedirect.com/science/article/pii/S1877050918302667" TargetMode="External"/><Relationship Id="rId103" Type="http://schemas.openxmlformats.org/officeDocument/2006/relationships/image" Target="media/image19.png"/><Relationship Id="rId108" Type="http://schemas.openxmlformats.org/officeDocument/2006/relationships/footer" Target="footer11.xml"/><Relationship Id="rId124" Type="http://schemas.openxmlformats.org/officeDocument/2006/relationships/hyperlink" Target="https://www.sciencedirect.com/science/article/pii/S2213138817300978" TargetMode="External"/><Relationship Id="rId129" Type="http://schemas.openxmlformats.org/officeDocument/2006/relationships/hyperlink" Target="file:///C:\Users\user\Desktop\%C3%BC%C3%A7%C3%BCnc%C3%BC%20b%C3%B6l%C3%BCm%20kaynaklar%C4%B1\Aurelie%20Charles%20ve%20Di%C4%9Ferleri%202016.html" TargetMode="External"/><Relationship Id="rId54" Type="http://schemas.openxmlformats.org/officeDocument/2006/relationships/hyperlink" Target="https://www.sciencedirect.com/science/article/pii/S0377221717300565" TargetMode="External"/><Relationship Id="rId70" Type="http://schemas.openxmlformats.org/officeDocument/2006/relationships/hyperlink" Target="https://www.sciencedirect.com/science/article/pii/B9780128017739000340?np=y&amp;npKey=3bee7f39a834eadbc3ebd0e48273762329972baaa5115751bf6fabc476a63ae0" TargetMode="External"/><Relationship Id="rId75" Type="http://schemas.openxmlformats.org/officeDocument/2006/relationships/hyperlink" Target="https://www.sciencedirect.com/topics/earth-and-planetary-sciences/temporary-shelter" TargetMode="External"/><Relationship Id="rId91" Type="http://schemas.openxmlformats.org/officeDocument/2006/relationships/image" Target="media/image14.emf"/><Relationship Id="rId96" Type="http://schemas.openxmlformats.org/officeDocument/2006/relationships/hyperlink" Target="https://www.sciencedirect.com/science/article/pii/S0304389401002655" TargetMode="External"/><Relationship Id="rId140" Type="http://schemas.openxmlformats.org/officeDocument/2006/relationships/hyperlink" Target="file:///C:\Users\user\Desktop\ikinci%20b%C3%B6l%C3%BCm%20kullan%C4%B1lan%20kaynaklar\Yadin%20David%20ve%20Di%C4%9Ferleri%202016.htm" TargetMode="External"/><Relationship Id="rId145" Type="http://schemas.openxmlformats.org/officeDocument/2006/relationships/hyperlink" Target="file:///C:\Users\user\Desktop\%C3%BC%C3%A7%C3%BCnc%C3%BC%20b%C3%B6l%C3%BCm%20kaynaklar%C4%B1\Lauren%20B.%20Davis%20ve%20Di%C4%9Ferleri%202013.html" TargetMode="External"/><Relationship Id="rId161" Type="http://schemas.openxmlformats.org/officeDocument/2006/relationships/hyperlink" Target="file:///C:\Users\user\Desktop\ikinci%20b%C3%B6l%C3%BCm%20kullan%C4%B1lan%20kaynaklar\Jack%20E.%20Smith%202016.htm" TargetMode="External"/><Relationship Id="rId166" Type="http://schemas.openxmlformats.org/officeDocument/2006/relationships/hyperlink" Target="file:///C:\Users\user\Desktop\ikinci%20b%C3%B6l%C3%BCm%20kullan%C4%B1lan%20kaynaklar\Khalil%20Jassempour%20ve%20Di%C4%9Ferleri%202014.htm" TargetMode="External"/><Relationship Id="rId182" Type="http://schemas.openxmlformats.org/officeDocument/2006/relationships/hyperlink" Target="https://www.sciencedirect.com/science/article/pii/S2212420916303144" TargetMode="External"/><Relationship Id="rId187" Type="http://schemas.openxmlformats.org/officeDocument/2006/relationships/hyperlink" Target="file:///C:\Users\user\Desktop\ikinci%20b%C3%B6l%C3%BCm%20kullan%C4%B1lan%20kaynaklar\Junko%20Mochizuki%20ve%20Stephanie%20E.%20Chang%202017.htm" TargetMode="External"/><Relationship Id="rId217" Type="http://schemas.openxmlformats.org/officeDocument/2006/relationships/hyperlink" Target="https://www.sciencedirect.com/science/article/pii/S2212420916306987"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s://www.sciencedirect.com/science/article/pii/S0038012111000474" TargetMode="External"/><Relationship Id="rId233" Type="http://schemas.openxmlformats.org/officeDocument/2006/relationships/image" Target="media/image21.emf"/><Relationship Id="rId23" Type="http://schemas.openxmlformats.org/officeDocument/2006/relationships/image" Target="media/image5.png"/><Relationship Id="rId28" Type="http://schemas.openxmlformats.org/officeDocument/2006/relationships/hyperlink" Target="https://www.sciencedirect.com/science/article/pii/B9780128023846000047" TargetMode="External"/><Relationship Id="rId49" Type="http://schemas.openxmlformats.org/officeDocument/2006/relationships/hyperlink" Target="https://www.sciencedirect.com/science/article/pii/S0167923616302019" TargetMode="External"/><Relationship Id="rId114" Type="http://schemas.openxmlformats.org/officeDocument/2006/relationships/hyperlink" Target="file:///C:\Users\user\Desktop\ikinci%20b%C3%B6l%C3%BCm%20kullan%C4%B1lan%20kaynaklar\Alexander%20Stepanov%20%20ve%20James%20MacGregor%20Smith%202009.html" TargetMode="External"/><Relationship Id="rId119" Type="http://schemas.openxmlformats.org/officeDocument/2006/relationships/hyperlink" Target="file:///C:\Users\user\Desktop\%C3%BC%C3%A7%C3%BCnc%C3%BC%20b%C3%B6l%C3%BCm%20kaynaklar%C4%B1\Serhat%20Baskaya%20ve%20Di%C4%9Ferleri%202017.htm" TargetMode="External"/><Relationship Id="rId44" Type="http://schemas.openxmlformats.org/officeDocument/2006/relationships/image" Target="media/image8.png"/><Relationship Id="rId60" Type="http://schemas.openxmlformats.org/officeDocument/2006/relationships/hyperlink" Target="https://www.sciencedirect.com/science/article/pii/S2212420916306987" TargetMode="External"/><Relationship Id="rId65" Type="http://schemas.openxmlformats.org/officeDocument/2006/relationships/hyperlink" Target="https://www.sciencedirect.com/science/article/pii/S0377221715010668" TargetMode="External"/><Relationship Id="rId81" Type="http://schemas.openxmlformats.org/officeDocument/2006/relationships/hyperlink" Target="https://www.sciencedirect.com/science/article/pii/S1366554515000885" TargetMode="External"/><Relationship Id="rId86" Type="http://schemas.openxmlformats.org/officeDocument/2006/relationships/hyperlink" Target="https://www.sciencedirect.com/science/article/pii/S0030438703000772" TargetMode="External"/><Relationship Id="rId130" Type="http://schemas.openxmlformats.org/officeDocument/2006/relationships/hyperlink" Target="file:///C:\Users\user\Desktop\%C3%BC%C3%A7%C3%BCnc%C3%BC%20b%C3%B6l%C3%BCm%20kaynaklar%C4%B1\Aurelie%20Charles%20ve%20Di%C4%9Ferleri%202016.html" TargetMode="External"/><Relationship Id="rId135" Type="http://schemas.openxmlformats.org/officeDocument/2006/relationships/hyperlink" Target="https://www.sciencedirect.com/science/article/pii/S014067361730702X" TargetMode="External"/><Relationship Id="rId151" Type="http://schemas.openxmlformats.org/officeDocument/2006/relationships/hyperlink" Target="http://dergipark.gov.tr/ksuiibf" TargetMode="External"/><Relationship Id="rId156" Type="http://schemas.openxmlformats.org/officeDocument/2006/relationships/hyperlink" Target="https://www.sciencedirect.com/science/article/pii/B9780128019801000039" TargetMode="External"/><Relationship Id="rId177" Type="http://schemas.openxmlformats.org/officeDocument/2006/relationships/hyperlink" Target="file:///C:\Users\user\Desktop\%C3%BC%C3%A7%C3%BCnc%C3%BC%20b%C3%B6l%C3%BCm%20kaynaklar%C4%B1\Alfonso%20J.%20Pedraza%20Martinez%20,%20Orla%20Stapletonb%20ve%20%20Luk%20N.%20Van%20Wassenhov%202011.htm" TargetMode="External"/><Relationship Id="rId198" Type="http://schemas.openxmlformats.org/officeDocument/2006/relationships/hyperlink" Target="https://www.sciencedirect.com/science/article/pii/B9780128036785002204" TargetMode="External"/><Relationship Id="rId172" Type="http://schemas.openxmlformats.org/officeDocument/2006/relationships/hyperlink" Target="file:///C:\Users\user\Desktop\ikinci%20b%C3%B6l%C3%BCm%20kullan%C4%B1lan%20kaynaklar\Nathan%20Kunz%20ve%20Di%C4%9Ferleri%202014.html" TargetMode="External"/><Relationship Id="rId193" Type="http://schemas.openxmlformats.org/officeDocument/2006/relationships/hyperlink" Target="file:///C:\Users\user\Desktop\%C3%BC%C3%A7%C3%BCnc%C3%BC%20b%C3%B6l%C3%BCm%20kaynaklar%C4%B1\Reut%20Noham%20ve%20Michal%20Tzur%202017.htm" TargetMode="External"/><Relationship Id="rId202" Type="http://schemas.openxmlformats.org/officeDocument/2006/relationships/hyperlink" Target="https://www.sciencedirect.com/science/article/pii/S0166361514000815" TargetMode="External"/><Relationship Id="rId207" Type="http://schemas.openxmlformats.org/officeDocument/2006/relationships/hyperlink" Target="file:///C:\Users\user\Desktop\ikinci%20b%C3%B6l%C3%BCm%20kullan%C4%B1lan%20kaynaklar\Dyshelly%20Nurkartika%20Pascapurnama%20ve%20di%C4%9Ferleri%202017.htm" TargetMode="External"/><Relationship Id="rId223" Type="http://schemas.openxmlformats.org/officeDocument/2006/relationships/hyperlink" Target="file:///C:\Users\user\Desktop\%C3%BC%C3%A7%C3%BCnc%C3%BC%20b%C3%B6l%C3%BCm%20kaynaklar%C4%B1\Abdulellah%20Al%20Thobaity%20%20ve%20Di%C4%9Ferleri%20%202015.htm" TargetMode="External"/><Relationship Id="rId228" Type="http://schemas.openxmlformats.org/officeDocument/2006/relationships/hyperlink" Target="https://www.sciencedirect.com/science/article/pii/B9780124200630000048" TargetMode="External"/><Relationship Id="rId13" Type="http://schemas.openxmlformats.org/officeDocument/2006/relationships/hyperlink" Target="https://www.sciencedirect.com/science/article/pii/B9780128127117000031" TargetMode="External"/><Relationship Id="rId18" Type="http://schemas.openxmlformats.org/officeDocument/2006/relationships/hyperlink" Target="https://www.sciencedirect.com/science/article/pii/S0305750X1630585X" TargetMode="External"/><Relationship Id="rId39" Type="http://schemas.openxmlformats.org/officeDocument/2006/relationships/hyperlink" Target="https://www.sciencedirect.com/science/article/pii/S0038012116302580" TargetMode="External"/><Relationship Id="rId109" Type="http://schemas.openxmlformats.org/officeDocument/2006/relationships/footer" Target="footer12.xml"/><Relationship Id="rId34" Type="http://schemas.openxmlformats.org/officeDocument/2006/relationships/hyperlink" Target="https://www.sciencedirect.com/science/article/pii/S2212420916303181" TargetMode="External"/><Relationship Id="rId50" Type="http://schemas.openxmlformats.org/officeDocument/2006/relationships/image" Target="media/image10.png"/><Relationship Id="rId55" Type="http://schemas.openxmlformats.org/officeDocument/2006/relationships/hyperlink" Target="https://www.sciencedirect.com/science/article/pii/S2092521213000266" TargetMode="External"/><Relationship Id="rId76" Type="http://schemas.openxmlformats.org/officeDocument/2006/relationships/hyperlink" Target="https://www.sciencedirect.com/topics/earth-and-planetary-sciences/temporary-shelter" TargetMode="External"/><Relationship Id="rId97" Type="http://schemas.openxmlformats.org/officeDocument/2006/relationships/footer" Target="footer6.xml"/><Relationship Id="rId104" Type="http://schemas.openxmlformats.org/officeDocument/2006/relationships/footer" Target="footer8.xml"/><Relationship Id="rId120" Type="http://schemas.openxmlformats.org/officeDocument/2006/relationships/hyperlink" Target="file:///C:\science\journal\0305750X" TargetMode="External"/><Relationship Id="rId125" Type="http://schemas.openxmlformats.org/officeDocument/2006/relationships/hyperlink" Target="file:///C:\Users\user\Desktop\%C3%BC%C3%A7%C3%BCnc%C3%BC%20b%C3%B6l%C3%BCm%20kaynaklar%C4%B1\Ebru%20Caymaz%20ve%20Di%C4%9Ferleri%202013.html" TargetMode="External"/><Relationship Id="rId141" Type="http://schemas.openxmlformats.org/officeDocument/2006/relationships/hyperlink" Target="file:///C:\Users\user\Desktop\ikinci%20b%C3%B6l%C3%BCm%20kullan%C4%B1lan%20kaynaklar\Yadin%20David%20ve%20Di%C4%9Ferleri%202016.htm" TargetMode="External"/><Relationship Id="rId146" Type="http://schemas.openxmlformats.org/officeDocument/2006/relationships/hyperlink" Target="file:///C:\Users\user\Desktop\%C3%BC%C3%A7%C3%BCnc%C3%BC%20b%C3%B6l%C3%BCm%20kaynaklar%C4%B1\Lauren%20B.%20Davis%20ve%20Di%C4%9Ferleri%202013.html" TargetMode="External"/><Relationship Id="rId167" Type="http://schemas.openxmlformats.org/officeDocument/2006/relationships/hyperlink" Target="file:///C:\Users\user\Desktop\ikinci%20b%C3%B6l%C3%BCm%20kullan%C4%B1lan%20kaynaklar\Khalil%20Jassempour%20ve%20Di%C4%9Ferleri%202014.htm" TargetMode="External"/><Relationship Id="rId188" Type="http://schemas.openxmlformats.org/officeDocument/2006/relationships/hyperlink" Target="https://www.sciencedirect.com/science/article/pii/B9780128000342002366" TargetMode="External"/><Relationship Id="rId7" Type="http://schemas.openxmlformats.org/officeDocument/2006/relationships/footnotes" Target="footnotes.xml"/><Relationship Id="rId71" Type="http://schemas.openxmlformats.org/officeDocument/2006/relationships/hyperlink" Target="https://www.sciencedirect.com/science/article/pii/S2213138817301157" TargetMode="External"/><Relationship Id="rId92" Type="http://schemas.openxmlformats.org/officeDocument/2006/relationships/hyperlink" Target="https://www.sciencedirect.com/science/article/pii/S2212420913000678" TargetMode="External"/><Relationship Id="rId162" Type="http://schemas.openxmlformats.org/officeDocument/2006/relationships/hyperlink" Target="https://www.sciencedirect.com/science/article/pii/B9780323032537500364" TargetMode="External"/><Relationship Id="rId183" Type="http://schemas.openxmlformats.org/officeDocument/2006/relationships/hyperlink" Target="file:///C:\Users\user\Desktop\%C3%BC%C3%A7%C3%BCnc%C3%BC%20b%C3%B6l%C3%BCm%20kaynaklar%C4%B1\H%C3%BCseyin%20Onur%20Mete%20ve%20Zelda%20B.%20Zabinsky%202010.html" TargetMode="External"/><Relationship Id="rId213" Type="http://schemas.openxmlformats.org/officeDocument/2006/relationships/hyperlink" Target="https://www.sciencedirect.com/science/article/pii/S0038012111000474" TargetMode="External"/><Relationship Id="rId218" Type="http://schemas.openxmlformats.org/officeDocument/2006/relationships/hyperlink" Target="https://www.sciencedirect.com/science/article/pii/S2212420916306987" TargetMode="External"/><Relationship Id="rId234" Type="http://schemas.openxmlformats.org/officeDocument/2006/relationships/image" Target="media/image22.emf"/><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hyperlink" Target="http://www.sciencedirect.com/science/article/pii/S2212420916305210" TargetMode="External"/><Relationship Id="rId40" Type="http://schemas.openxmlformats.org/officeDocument/2006/relationships/hyperlink" Target="https://www.sciencedirect.com/science/article/pii/S1366554507000142" TargetMode="External"/><Relationship Id="rId45" Type="http://schemas.openxmlformats.org/officeDocument/2006/relationships/hyperlink" Target="https://www.sciencedirect.com/science/article/pii/S1366554515000885" TargetMode="External"/><Relationship Id="rId66" Type="http://schemas.openxmlformats.org/officeDocument/2006/relationships/hyperlink" Target="https://www.sciencedirect.com/science/article/pii/S0925527309003582" TargetMode="External"/><Relationship Id="rId87" Type="http://schemas.openxmlformats.org/officeDocument/2006/relationships/hyperlink" Target="https://www.sciencedirect.com/science/article/pii/S0377221718302285" TargetMode="External"/><Relationship Id="rId110" Type="http://schemas.openxmlformats.org/officeDocument/2006/relationships/hyperlink" Target="file:///C:\Users\user\Desktop\ikinci%20b%C3%B6l%C3%BCm%20kullan%C4%B1lan%20kaynaklar\Abdulquadri%20Ade%20Bilau%20ve%20Di%C4%9Ferleri%202015.htm" TargetMode="External"/><Relationship Id="rId115" Type="http://schemas.openxmlformats.org/officeDocument/2006/relationships/hyperlink" Target="file:///C:\Users\user\Desktop\ikinci%20b%C3%B6l%C3%BCm%20kullan%C4%B1lan%20kaynaklar\Alexander%20Stepanov%20%20ve%20James%20MacGregor%20Smith%202009.html" TargetMode="External"/><Relationship Id="rId131" Type="http://schemas.openxmlformats.org/officeDocument/2006/relationships/hyperlink" Target="file:///C:\Users\user\Desktop\%C3%BC%C3%A7%C3%BCnc%C3%BC%20b%C3%B6l%C3%BCm%20kaynaklar%C4%B1\Aurelie%20Charles%20ve%20Di%C4%9Ferleri%202016.html" TargetMode="External"/><Relationship Id="rId136" Type="http://schemas.openxmlformats.org/officeDocument/2006/relationships/hyperlink" Target="https://www.sciencedirect.com/science/journal/01406736/390/10109" TargetMode="External"/><Relationship Id="rId157" Type="http://schemas.openxmlformats.org/officeDocument/2006/relationships/hyperlink" Target="https://www.sciencedirect.com/science/book/9780128019801" TargetMode="External"/><Relationship Id="rId178" Type="http://schemas.openxmlformats.org/officeDocument/2006/relationships/hyperlink" Target="file:///C:\Users\user\Desktop\%C3%BC%C3%A7%C3%BCnc%C3%BC%20b%C3%B6l%C3%BCm%20kaynaklar%C4%B1\Alfonso%20J.%20Pedraza%20Martinez%20,%20Orla%20Stapletonb%20ve%20%20Luk%20N.%20Van%20Wassenhov%202011.htm" TargetMode="External"/><Relationship Id="rId61" Type="http://schemas.openxmlformats.org/officeDocument/2006/relationships/hyperlink" Target="https://www.sciencedirect.com/science/article/pii/S0305054812000809" TargetMode="External"/><Relationship Id="rId82" Type="http://schemas.openxmlformats.org/officeDocument/2006/relationships/image" Target="media/image13.png"/><Relationship Id="rId152" Type="http://schemas.openxmlformats.org/officeDocument/2006/relationships/hyperlink" Target="https://www.sciencedirect.com/science/article/pii/S0925527315002406" TargetMode="External"/><Relationship Id="rId173" Type="http://schemas.openxmlformats.org/officeDocument/2006/relationships/hyperlink" Target="https://www.sciencedirect.com/science/article/pii/B9780123739605000757" TargetMode="External"/><Relationship Id="rId194" Type="http://schemas.openxmlformats.org/officeDocument/2006/relationships/hyperlink" Target="file:///C:\Users\user\Desktop\%C3%BC%C3%A7%C3%BCnc%C3%BC%20b%C3%B6l%C3%BCm%20kaynaklar%C4%B1\Reut%20Noham%20ve%20Michal%20Tzur%202017.htm" TargetMode="External"/><Relationship Id="rId199" Type="http://schemas.openxmlformats.org/officeDocument/2006/relationships/hyperlink" Target="https://www.sciencedirect.com/science/article/pii/B9780128036785002204" TargetMode="External"/><Relationship Id="rId203" Type="http://schemas.openxmlformats.org/officeDocument/2006/relationships/hyperlink" Target="file:///C:\Users\user\Desktop\ikinci%20b%C3%B6l%C3%BCm%20kullan%C4%B1lan%20kaynaklar\Dyshelly%20Nurkartika%20Pascapurnama%20ve%20di%C4%9Ferleri%202017.htm" TargetMode="External"/><Relationship Id="rId208" Type="http://schemas.openxmlformats.org/officeDocument/2006/relationships/hyperlink" Target="file:///C:\Users\user\Desktop\ikinci%20b%C3%B6l%C3%BCm%20kullan%C4%B1lan%20kaynaklar\Dyshelly%20Nurkartika%20Pascapurnama%20ve%20di%C4%9Ferleri%202017.htm" TargetMode="External"/><Relationship Id="rId229" Type="http://schemas.openxmlformats.org/officeDocument/2006/relationships/hyperlink" Target="https://www.sciencedirect.com/science/article/pii/B9780128023846000047" TargetMode="External"/><Relationship Id="rId19" Type="http://schemas.openxmlformats.org/officeDocument/2006/relationships/hyperlink" Target="https://www.sciencedirect.com/science/article/pii/S0305750X1630585X" TargetMode="External"/><Relationship Id="rId224" Type="http://schemas.openxmlformats.org/officeDocument/2006/relationships/hyperlink" Target="file:///C:\Users\user\Desktop\%C3%BC%C3%A7%C3%BCnc%C3%BC%20b%C3%B6l%C3%BCm%20kaynaklar%C4%B1\Abdulellah%20Al%20Thobaity%20%20ve%20Di%C4%9Ferleri%20%202015.htm" TargetMode="External"/><Relationship Id="rId14" Type="http://schemas.openxmlformats.org/officeDocument/2006/relationships/image" Target="media/image3.png"/><Relationship Id="rId30" Type="http://schemas.openxmlformats.org/officeDocument/2006/relationships/hyperlink" Target="https://www.sciencedirect.com/science/article/pii/B9780323286657000030" TargetMode="External"/><Relationship Id="rId35" Type="http://schemas.openxmlformats.org/officeDocument/2006/relationships/hyperlink" Target="https://www.sciencedirect.com/science/article/pii/S2212420916303181" TargetMode="External"/><Relationship Id="rId56" Type="http://schemas.openxmlformats.org/officeDocument/2006/relationships/hyperlink" Target="https://www.sciencedirect.com/science/article/pii/S0272696316300444" TargetMode="External"/><Relationship Id="rId77" Type="http://schemas.openxmlformats.org/officeDocument/2006/relationships/hyperlink" Target="https://www.sciencedirect.com/science/article/pii/S2212420915300091" TargetMode="External"/><Relationship Id="rId100" Type="http://schemas.openxmlformats.org/officeDocument/2006/relationships/hyperlink" Target="https://www.sciencedirect.com/science/article/pii/S2212420914000934" TargetMode="External"/><Relationship Id="rId105" Type="http://schemas.openxmlformats.org/officeDocument/2006/relationships/footer" Target="footer9.xml"/><Relationship Id="rId126" Type="http://schemas.openxmlformats.org/officeDocument/2006/relationships/hyperlink" Target="file:///C:\Users\user\Desktop\%C3%BC%C3%A7%C3%BCnc%C3%BC%20b%C3%B6l%C3%BCm%20kaynaklar%C4%B1\Ebru%20Caymaz%20ve%20Di%C4%9Ferleri%202013.html" TargetMode="External"/><Relationship Id="rId147" Type="http://schemas.openxmlformats.org/officeDocument/2006/relationships/hyperlink" Target="https://www.sciencedirect.com/science/article/pii/S2213138817301157" TargetMode="External"/><Relationship Id="rId168" Type="http://schemas.openxmlformats.org/officeDocument/2006/relationships/hyperlink" Target="file:///C:\Users\user\Desktop\ikinci%20b%C3%B6l%C3%BCm%20kullan%C4%B1lan%20kaynaklar\Khalil%20Jassempour%20ve%20Di%C4%9Ferleri%202014.htm" TargetMode="External"/><Relationship Id="rId8" Type="http://schemas.openxmlformats.org/officeDocument/2006/relationships/endnotes" Target="endnotes.xml"/><Relationship Id="rId51" Type="http://schemas.openxmlformats.org/officeDocument/2006/relationships/image" Target="media/image11.emf"/><Relationship Id="rId72" Type="http://schemas.openxmlformats.org/officeDocument/2006/relationships/hyperlink" Target="https://www.sciencedirect.com/science/article/pii/S0925527311002362" TargetMode="External"/><Relationship Id="rId93" Type="http://schemas.openxmlformats.org/officeDocument/2006/relationships/image" Target="media/image15.png"/><Relationship Id="rId98" Type="http://schemas.openxmlformats.org/officeDocument/2006/relationships/image" Target="media/image17.png"/><Relationship Id="rId121" Type="http://schemas.openxmlformats.org/officeDocument/2006/relationships/hyperlink" Target="file:///C:\science\journal\0305750X\94\supp\C" TargetMode="External"/><Relationship Id="rId142" Type="http://schemas.openxmlformats.org/officeDocument/2006/relationships/hyperlink" Target="file:///C:\science\book\9780128037676" TargetMode="External"/><Relationship Id="rId163" Type="http://schemas.openxmlformats.org/officeDocument/2006/relationships/hyperlink" Target="file:///C:\Users\user\Desktop\ikinci%20b%C3%B6l%C3%BCm%20kullan%C4%B1lan%20kaynaklar\Khalil%20Jassempour%20ve%20Di%C4%9Ferleri%202014.htm" TargetMode="External"/><Relationship Id="rId184" Type="http://schemas.openxmlformats.org/officeDocument/2006/relationships/hyperlink" Target="file:///C:\Users\user\Desktop\%C3%BC%C3%A7%C3%BCnc%C3%BC%20b%C3%B6l%C3%BCm%20kaynaklar%C4%B1\H%C3%BCseyin%20Onur%20Mete%20ve%20Zelda%20B.%20Zabinsky%202010.html" TargetMode="External"/><Relationship Id="rId189" Type="http://schemas.openxmlformats.org/officeDocument/2006/relationships/hyperlink" Target="https://www.sciencedirect.com/science/article/pii/B9780128000342002366" TargetMode="External"/><Relationship Id="rId219" Type="http://schemas.openxmlformats.org/officeDocument/2006/relationships/hyperlink" Target="https://www.sciencedirect.com/science/article/pii/S2212420916306987" TargetMode="External"/><Relationship Id="rId3" Type="http://schemas.openxmlformats.org/officeDocument/2006/relationships/styles" Target="styles.xml"/><Relationship Id="rId214" Type="http://schemas.openxmlformats.org/officeDocument/2006/relationships/hyperlink" Target="file:///C:\Users\user\Desktop\%C3%BC%C3%A7%C3%BCnc%C3%BC%20b%C3%B6l%C3%BCm%20kaynaklar%C4%B1\Navid%20Sahebjamnia%20%20%202017.htm" TargetMode="External"/><Relationship Id="rId230" Type="http://schemas.openxmlformats.org/officeDocument/2006/relationships/hyperlink" Target="file:///C:\Users\user\Desktop\%C3%BC%C3%A7%C3%BCnc%C3%BC%20b%C3%B6l%C3%BCm%20kaynaklar%C4%B1\Devendra%20K.%20Yadav%20ve%20Akhilesh%20Barve%202015.html" TargetMode="External"/><Relationship Id="rId235" Type="http://schemas.openxmlformats.org/officeDocument/2006/relationships/footer" Target="footer13.xml"/><Relationship Id="rId25" Type="http://schemas.openxmlformats.org/officeDocument/2006/relationships/hyperlink" Target="https://www.sciencedirect.com/science/article/pii/B9780124200630000048" TargetMode="External"/><Relationship Id="rId46" Type="http://schemas.openxmlformats.org/officeDocument/2006/relationships/hyperlink" Target="https://www.sciencedirect.com/science/article/pii/S1366554515000885" TargetMode="External"/><Relationship Id="rId67" Type="http://schemas.openxmlformats.org/officeDocument/2006/relationships/hyperlink" Target="https://www.sciencedirect.com/science/article/pii/S0925527309003582" TargetMode="External"/><Relationship Id="rId116" Type="http://schemas.openxmlformats.org/officeDocument/2006/relationships/hyperlink" Target="file:///C:\Users\user\Desktop\ikinci%20b%C3%B6l%C3%BCm%20kullan%C4%B1lan%20kaynaklar\Rodrigo%20Arancibia%202016.htm" TargetMode="External"/><Relationship Id="rId137" Type="http://schemas.openxmlformats.org/officeDocument/2006/relationships/hyperlink" Target="file:///C:\Users\user\Desktop\%C3%BC%C3%A7%C3%BCnc%C3%BC%20b%C3%B6l%C3%BCm%20kaynaklar%C4%B1\Damon%20P.%20Coppola%202015.htm" TargetMode="External"/><Relationship Id="rId158" Type="http://schemas.openxmlformats.org/officeDocument/2006/relationships/hyperlink" Target="https://www.sciencedirect.com/science/article/pii/B9780128053072000019" TargetMode="External"/><Relationship Id="rId20" Type="http://schemas.openxmlformats.org/officeDocument/2006/relationships/hyperlink" Target="https://www.sciencedirect.com/science/article/pii/S2212420915301850" TargetMode="External"/><Relationship Id="rId41" Type="http://schemas.openxmlformats.org/officeDocument/2006/relationships/footer" Target="footer5.xml"/><Relationship Id="rId62" Type="http://schemas.openxmlformats.org/officeDocument/2006/relationships/image" Target="media/image12.png"/><Relationship Id="rId83" Type="http://schemas.openxmlformats.org/officeDocument/2006/relationships/hyperlink" Target="https://www.sciencedirect.com/science/article/pii/B9780128140789099891" TargetMode="External"/><Relationship Id="rId88" Type="http://schemas.openxmlformats.org/officeDocument/2006/relationships/hyperlink" Target="https://www.sciencedirect.com/science/article/pii/S2213138817300978" TargetMode="External"/><Relationship Id="rId111" Type="http://schemas.openxmlformats.org/officeDocument/2006/relationships/hyperlink" Target="file:///C:\Users\user\Desktop\ikinci%20b%C3%B6l%C3%BCm%20kullan%C4%B1lan%20kaynaklar\Abdulquadri%20Ade%20Bilau%20ve%20Di%C4%9Ferleri%202015.htm" TargetMode="External"/><Relationship Id="rId132" Type="http://schemas.openxmlformats.org/officeDocument/2006/relationships/hyperlink" Target="https://www.sciencedirect.com/science/article/pii/S014067361730702X" TargetMode="External"/><Relationship Id="rId153" Type="http://schemas.openxmlformats.org/officeDocument/2006/relationships/hyperlink" Target="https://www.sciencedirect.com/science/article/pii/S0925527315002406" TargetMode="External"/><Relationship Id="rId174" Type="http://schemas.openxmlformats.org/officeDocument/2006/relationships/hyperlink" Target="file:///C:\Users\user\Desktop\%C3%BC%C3%A7%C3%BCnc%C3%BC%20b%C3%B6l%C3%BCm%20kaynaklar%C4%B1\Erin%20C.%20Lentz%20ve%20Christopher%20B.%20Barrett%202013.html" TargetMode="External"/><Relationship Id="rId179" Type="http://schemas.openxmlformats.org/officeDocument/2006/relationships/hyperlink" Target="https://www.sciencedirect.com/science/article/pii/S2212420916303144" TargetMode="External"/><Relationship Id="rId195" Type="http://schemas.openxmlformats.org/officeDocument/2006/relationships/hyperlink" Target="file:///C:\Users\user\Desktop\ikinci%20b%C3%B6l%C3%BCm%20kullan%C4%B1lan%20kaynaklar\Hiroki%20Onuma%20ve%20Di%C4%9Ferleri%202017.htm" TargetMode="External"/><Relationship Id="rId209" Type="http://schemas.openxmlformats.org/officeDocument/2006/relationships/hyperlink" Target="file:///C:\science\journal\00380121" TargetMode="External"/><Relationship Id="rId190" Type="http://schemas.openxmlformats.org/officeDocument/2006/relationships/hyperlink" Target="https://www.sciencedirect.com/science/article/pii/B9780128000342002366" TargetMode="External"/><Relationship Id="rId204" Type="http://schemas.openxmlformats.org/officeDocument/2006/relationships/hyperlink" Target="file:///C:\Users\user\Desktop\ikinci%20b%C3%B6l%C3%BCm%20kullan%C4%B1lan%20kaynaklar\Dyshelly%20Nurkartika%20Pascapurnama%20ve%20di%C4%9Ferleri%202017.htm" TargetMode="External"/><Relationship Id="rId220" Type="http://schemas.openxmlformats.org/officeDocument/2006/relationships/hyperlink" Target="file:///C:\Users\user\Desktop\%C3%BC%C3%A7%C3%BCnc%C3%BC%20b%C3%B6l%C3%BCm%20kaynaklar%C4%B1\Jiuh-Biing%20Sheu%202007.htm" TargetMode="External"/><Relationship Id="rId225" Type="http://schemas.openxmlformats.org/officeDocument/2006/relationships/hyperlink" Target="file:///C:\Users\user\Desktop\%C3%BC%C3%A7%C3%BCnc%C3%BC%20b%C3%B6l%C3%BCm%20kaynaklar%C4%B1\S.%20Tofighi%20%20ve%20Di%C4%9Ferleri%202016.htm" TargetMode="External"/><Relationship Id="rId15" Type="http://schemas.openxmlformats.org/officeDocument/2006/relationships/image" Target="media/image4.png"/><Relationship Id="rId36" Type="http://schemas.openxmlformats.org/officeDocument/2006/relationships/image" Target="media/image7.emf"/><Relationship Id="rId57" Type="http://schemas.openxmlformats.org/officeDocument/2006/relationships/hyperlink" Target="https://www.sciencedirect.com/science/article/pii/S0925527315000274" TargetMode="External"/><Relationship Id="rId106" Type="http://schemas.openxmlformats.org/officeDocument/2006/relationships/image" Target="media/image20.emf"/><Relationship Id="rId127" Type="http://schemas.openxmlformats.org/officeDocument/2006/relationships/hyperlink" Target="file:///C:\Users\user\Desktop\%C3%BC%C3%A7%C3%BCnc%C3%BC%20b%C3%B6l%C3%BCm%20kaynaklar%C4%B1\Ebru%20Caymaz%20ve%20Di%C4%9Ferleri%202013.html" TargetMode="External"/><Relationship Id="rId10" Type="http://schemas.openxmlformats.org/officeDocument/2006/relationships/footer" Target="footer1.xml"/><Relationship Id="rId31" Type="http://schemas.openxmlformats.org/officeDocument/2006/relationships/hyperlink" Target="https://www.sciencedirect.com/science/article/pii/B9780323286657000030" TargetMode="External"/><Relationship Id="rId52" Type="http://schemas.openxmlformats.org/officeDocument/2006/relationships/hyperlink" Target="https://www.sciencedirect.com/science/article/pii/S0925527306003203" TargetMode="External"/><Relationship Id="rId73" Type="http://schemas.openxmlformats.org/officeDocument/2006/relationships/hyperlink" Target="https://www.sciencedirect.com/science/article/pii/S2211912412000260" TargetMode="External"/><Relationship Id="rId78" Type="http://schemas.openxmlformats.org/officeDocument/2006/relationships/hyperlink" Target="https://www.sciencedirect.com/science/article/pii/S2212420915000217" TargetMode="External"/><Relationship Id="rId94" Type="http://schemas.openxmlformats.org/officeDocument/2006/relationships/image" Target="media/image16.emf"/><Relationship Id="rId99" Type="http://schemas.openxmlformats.org/officeDocument/2006/relationships/footer" Target="footer7.xml"/><Relationship Id="rId101" Type="http://schemas.openxmlformats.org/officeDocument/2006/relationships/hyperlink" Target="https://www.sciencedirect.com/science/article/pii/S1687404813000485" TargetMode="External"/><Relationship Id="rId122" Type="http://schemas.openxmlformats.org/officeDocument/2006/relationships/hyperlink" Target="https://www.sciencedirect.com/science/article/pii/S2213138817300978" TargetMode="External"/><Relationship Id="rId143" Type="http://schemas.openxmlformats.org/officeDocument/2006/relationships/hyperlink" Target="file:///C:\Users\user\Desktop\%C3%BC%C3%A7%C3%BCnc%C3%BC%20b%C3%B6l%C3%BCm%20kaynaklar%C4%B1\Lauren%20B.%20Davis%20ve%20Di%C4%9Ferleri%202013.html" TargetMode="External"/><Relationship Id="rId148" Type="http://schemas.openxmlformats.org/officeDocument/2006/relationships/hyperlink" Target="https://www.sciencedirect.com/science/article/pii/S2213138817301157" TargetMode="External"/><Relationship Id="rId164" Type="http://schemas.openxmlformats.org/officeDocument/2006/relationships/hyperlink" Target="file:///C:\Users\user\Desktop\ikinci%20b%C3%B6l%C3%BCm%20kullan%C4%B1lan%20kaynaklar\Khalil%20Jassempour%20ve%20Di%C4%9Ferleri%202014.htm" TargetMode="External"/><Relationship Id="rId169" Type="http://schemas.openxmlformats.org/officeDocument/2006/relationships/hyperlink" Target="http://dergipark.gov.tr/atauniiibd/issue/2693/35443" TargetMode="External"/><Relationship Id="rId185" Type="http://schemas.openxmlformats.org/officeDocument/2006/relationships/hyperlink" Target="file:///C:\Users\user\Desktop\ikinci%20b%C3%B6l%C3%BCm%20kullan%C4%B1lan%20kaynaklar\Junko%20Mochizuki%20ve%20Stephanie%20E.%20Chang%202017.htm" TargetMode="External"/><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hyperlink" Target="https://www.sciencedirect.com/science/article/pii/S2212420916303144" TargetMode="External"/><Relationship Id="rId210" Type="http://schemas.openxmlformats.org/officeDocument/2006/relationships/hyperlink" Target="https://www.sciencedirect.com/science/article/pii/B9780323286657000030" TargetMode="External"/><Relationship Id="rId215" Type="http://schemas.openxmlformats.org/officeDocument/2006/relationships/hyperlink" Target="file:///C:\Users\user\Desktop\%C3%BC%C3%A7%C3%BCnc%C3%BC%20b%C3%B6l%C3%BCm%20kaynaklar%C4%B1\Navid%20Sahebjamnia%20%20%202017.htm" TargetMode="External"/><Relationship Id="rId236" Type="http://schemas.openxmlformats.org/officeDocument/2006/relationships/fontTable" Target="fontTable.xml"/><Relationship Id="rId26" Type="http://schemas.openxmlformats.org/officeDocument/2006/relationships/hyperlink" Target="https://www.sciencedirect.com/science/article/pii/S2212420916303491" TargetMode="External"/><Relationship Id="rId231" Type="http://schemas.openxmlformats.org/officeDocument/2006/relationships/hyperlink" Target="file:///C:\Users\user\Desktop\%C3%BC%C3%A7%C3%BCnc%C3%BC%20b%C3%B6l%C3%BCm%20kaynaklar%C4%B1\Devendra%20K.%20Yadav%20ve%20Akhilesh%20Barve%202015.html" TargetMode="External"/><Relationship Id="rId47" Type="http://schemas.openxmlformats.org/officeDocument/2006/relationships/hyperlink" Target="https://www.sciencedirect.com/science/article/pii/S0272696313000417" TargetMode="External"/><Relationship Id="rId68" Type="http://schemas.openxmlformats.org/officeDocument/2006/relationships/hyperlink" Target="https://www.sciencedirect.com/science/article/pii/S0043135412005568" TargetMode="External"/><Relationship Id="rId89" Type="http://schemas.openxmlformats.org/officeDocument/2006/relationships/hyperlink" Target="http://Federasyonu" TargetMode="External"/><Relationship Id="rId112" Type="http://schemas.openxmlformats.org/officeDocument/2006/relationships/hyperlink" Target="file:///C:\Users\user\Desktop\ikinci%20b%C3%B6l%C3%BCm%20kullan%C4%B1lan%20kaynaklar\Abdulquadri%20Ade%20Bilau%20ve%20Di%C4%9Ferleri%202015.htm" TargetMode="External"/><Relationship Id="rId133" Type="http://schemas.openxmlformats.org/officeDocument/2006/relationships/hyperlink" Target="https://www.sciencedirect.com/science/article/pii/S014067361730702X" TargetMode="External"/><Relationship Id="rId154" Type="http://schemas.openxmlformats.org/officeDocument/2006/relationships/hyperlink" Target="https://www.sciencedirect.com/science/article/pii/S0925527315002406" TargetMode="External"/><Relationship Id="rId175" Type="http://schemas.openxmlformats.org/officeDocument/2006/relationships/hyperlink" Target="file:///C:\Users\user\Desktop\%C3%BC%C3%A7%C3%BCnc%C3%BC%20b%C3%B6l%C3%BCm%20kaynaklar%C4%B1\Erin%20C.%20Lentz%20ve%20Christopher%20B.%20Barrett%202013.html" TargetMode="External"/><Relationship Id="rId196" Type="http://schemas.openxmlformats.org/officeDocument/2006/relationships/hyperlink" Target="file:///C:\Users\user\Desktop\ikinci%20b%C3%B6l%C3%BCm%20kullan%C4%B1lan%20kaynaklar\Hiroki%20Onuma%20ve%20Di%C4%9Ferleri%202017.htm" TargetMode="External"/><Relationship Id="rId200" Type="http://schemas.openxmlformats.org/officeDocument/2006/relationships/hyperlink" Target="https://www.sciencedirect.com/science/referenceworks/9780128012383" TargetMode="External"/><Relationship Id="rId16" Type="http://schemas.openxmlformats.org/officeDocument/2006/relationships/hyperlink" Target="http://www.emdat.be" TargetMode="External"/><Relationship Id="rId221" Type="http://schemas.openxmlformats.org/officeDocument/2006/relationships/hyperlink" Target="file:///C:\Users\user\Desktop\ilk%20b%C3%B6l%C3%BCm%20kullan%C4%B1lan%20kaynaklar\Dong%20Woo%20Son%20ve%20Di%C4%9Ferleri%202015.html" TargetMode="External"/><Relationship Id="rId37" Type="http://schemas.openxmlformats.org/officeDocument/2006/relationships/footer" Target="footer4.xml"/><Relationship Id="rId58" Type="http://schemas.openxmlformats.org/officeDocument/2006/relationships/hyperlink" Target="https://www.sciencedirect.com/science/article/pii/S0038012111000474" TargetMode="External"/><Relationship Id="rId79" Type="http://schemas.openxmlformats.org/officeDocument/2006/relationships/hyperlink" Target="https://www.sciencedirect.com/science/article/pii/S0925527311003835" TargetMode="External"/><Relationship Id="rId102" Type="http://schemas.openxmlformats.org/officeDocument/2006/relationships/image" Target="media/image18.png"/><Relationship Id="rId123" Type="http://schemas.openxmlformats.org/officeDocument/2006/relationships/hyperlink" Target="https://www.sciencedirect.com/science/article/pii/S2213138817300978" TargetMode="External"/><Relationship Id="rId144" Type="http://schemas.openxmlformats.org/officeDocument/2006/relationships/hyperlink" Target="file:///C:\Users\user\Desktop\%C3%BC%C3%A7%C3%BCnc%C3%BC%20b%C3%B6l%C3%BCm%20kaynaklar%C4%B1\Lauren%20B.%20Davis%20ve%20Di%C4%9Ferleri%202013.html" TargetMode="External"/><Relationship Id="rId90" Type="http://schemas.openxmlformats.org/officeDocument/2006/relationships/hyperlink" Target="https://www.sciencedirect.com/science/article/pii/B9780128014776000083" TargetMode="External"/><Relationship Id="rId165" Type="http://schemas.openxmlformats.org/officeDocument/2006/relationships/hyperlink" Target="file:///C:\Users\user\Desktop\ikinci%20b%C3%B6l%C3%BCm%20kullan%C4%B1lan%20kaynaklar\Khalil%20Jassempour%20ve%20Di%C4%9Ferleri%202014.htm" TargetMode="External"/><Relationship Id="rId186" Type="http://schemas.openxmlformats.org/officeDocument/2006/relationships/hyperlink" Target="file:///C:\Users\user\Desktop\ikinci%20b%C3%B6l%C3%BCm%20kullan%C4%B1lan%20kaynaklar\Junko%20Mochizuki%20ve%20Stephanie%20E.%20Chang%202017.htm" TargetMode="External"/><Relationship Id="rId211" Type="http://schemas.openxmlformats.org/officeDocument/2006/relationships/hyperlink" Target="https://www.sciencedirect.com/science/article/pii/S0038012111000474" TargetMode="External"/><Relationship Id="rId232" Type="http://schemas.openxmlformats.org/officeDocument/2006/relationships/hyperlink" Target="mailto:merveyamanyuce@gmail.com" TargetMode="External"/><Relationship Id="rId27" Type="http://schemas.openxmlformats.org/officeDocument/2006/relationships/hyperlink" Target="https://www.sciencedirect.com/science/article/pii/S1526952304002338" TargetMode="External"/><Relationship Id="rId48" Type="http://schemas.openxmlformats.org/officeDocument/2006/relationships/image" Target="media/image9.emf"/><Relationship Id="rId69" Type="http://schemas.openxmlformats.org/officeDocument/2006/relationships/hyperlink" Target="https://www.sciencedirect.com/science/article/pii/S0043135412001935" TargetMode="External"/><Relationship Id="rId113" Type="http://schemas.openxmlformats.org/officeDocument/2006/relationships/hyperlink" Target="file:///C:\Users\user\Desktop\%C3%BC%C3%A7%C3%BCnc%C3%BC%20b%C3%B6l%C3%BCm%20kaynaklar%C4%B1\Zubair%20Ahmed%202013.htm" TargetMode="External"/><Relationship Id="rId134" Type="http://schemas.openxmlformats.org/officeDocument/2006/relationships/hyperlink" Target="https://www.sciencedirect.com/science/article/pii/S014067361730702X"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95B036-F193-4BF2-99D7-EFA15784C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83344</TotalTime>
  <Pages>1</Pages>
  <Words>87710</Words>
  <Characters>499952</Characters>
  <Application>Microsoft Office Word</Application>
  <DocSecurity>0</DocSecurity>
  <Lines>4166</Lines>
  <Paragraphs>1172</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586490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özkan</cp:lastModifiedBy>
  <cp:revision>333</cp:revision>
  <cp:lastPrinted>2018-09-04T08:10:00Z</cp:lastPrinted>
  <dcterms:created xsi:type="dcterms:W3CDTF">2018-05-09T10:31:00Z</dcterms:created>
  <dcterms:modified xsi:type="dcterms:W3CDTF">2018-09-04T08:11:00Z</dcterms:modified>
</cp:coreProperties>
</file>